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280" w:rsidRPr="00F75280" w:rsidRDefault="00F75280" w:rsidP="00F75280">
      <w:pPr>
        <w:ind w:firstLine="0"/>
        <w:jc w:val="right"/>
        <w:rPr>
          <w:rFonts w:ascii="Times New Roman" w:hAnsi="Times New Roman" w:cs="Times New Roman"/>
          <w:bCs/>
          <w:sz w:val="28"/>
          <w:szCs w:val="28"/>
        </w:rPr>
      </w:pPr>
      <w:r w:rsidRPr="00F75280">
        <w:rPr>
          <w:rFonts w:ascii="Times New Roman" w:hAnsi="Times New Roman" w:cs="Times New Roman"/>
          <w:bCs/>
          <w:sz w:val="28"/>
          <w:szCs w:val="28"/>
        </w:rPr>
        <w:t>ПРОЕКТ</w:t>
      </w: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Default="00F75280" w:rsidP="00F75280">
      <w:pPr>
        <w:ind w:firstLine="0"/>
        <w:jc w:val="center"/>
        <w:rPr>
          <w:rFonts w:ascii="Times New Roman" w:hAnsi="Times New Roman" w:cs="Times New Roman"/>
          <w:b/>
          <w:sz w:val="28"/>
          <w:szCs w:val="28"/>
        </w:rPr>
      </w:pPr>
    </w:p>
    <w:p w:rsidR="00F75280" w:rsidRPr="00F75280" w:rsidRDefault="00F75280" w:rsidP="00F75280">
      <w:pPr>
        <w:ind w:firstLine="0"/>
        <w:jc w:val="center"/>
        <w:rPr>
          <w:rFonts w:ascii="Times New Roman" w:hAnsi="Times New Roman" w:cs="Times New Roman"/>
          <w:b/>
          <w:sz w:val="28"/>
          <w:szCs w:val="28"/>
        </w:rPr>
      </w:pPr>
      <w:r w:rsidRPr="00F75280">
        <w:rPr>
          <w:rFonts w:ascii="Times New Roman" w:hAnsi="Times New Roman" w:cs="Times New Roman"/>
          <w:b/>
          <w:sz w:val="28"/>
          <w:szCs w:val="28"/>
        </w:rPr>
        <w:t>О внесении изменений в постановление администрации</w:t>
      </w:r>
    </w:p>
    <w:p w:rsidR="00F75280" w:rsidRPr="00F75280" w:rsidRDefault="00F75280" w:rsidP="00F75280">
      <w:pPr>
        <w:ind w:firstLine="0"/>
        <w:jc w:val="center"/>
        <w:rPr>
          <w:rFonts w:ascii="Times New Roman" w:hAnsi="Times New Roman" w:cs="Times New Roman"/>
          <w:b/>
          <w:sz w:val="28"/>
          <w:szCs w:val="28"/>
        </w:rPr>
      </w:pPr>
      <w:r w:rsidRPr="00F75280">
        <w:rPr>
          <w:rFonts w:ascii="Times New Roman" w:hAnsi="Times New Roman" w:cs="Times New Roman"/>
          <w:b/>
          <w:sz w:val="28"/>
          <w:szCs w:val="28"/>
        </w:rPr>
        <w:t xml:space="preserve">муниципального образования Белореченский район </w:t>
      </w:r>
    </w:p>
    <w:p w:rsidR="00F75280" w:rsidRPr="00F75280" w:rsidRDefault="00F75280" w:rsidP="00F75280">
      <w:pPr>
        <w:ind w:firstLine="0"/>
        <w:jc w:val="center"/>
        <w:rPr>
          <w:rFonts w:ascii="Times New Roman" w:hAnsi="Times New Roman" w:cs="Times New Roman"/>
          <w:b/>
          <w:sz w:val="28"/>
          <w:szCs w:val="28"/>
        </w:rPr>
      </w:pPr>
      <w:r w:rsidRPr="00F75280">
        <w:rPr>
          <w:rFonts w:ascii="Times New Roman" w:hAnsi="Times New Roman" w:cs="Times New Roman"/>
          <w:b/>
          <w:sz w:val="28"/>
          <w:szCs w:val="28"/>
        </w:rPr>
        <w:t xml:space="preserve">от 7 марта 2018 г. № 457 «О порядке проведения проверки </w:t>
      </w:r>
    </w:p>
    <w:p w:rsidR="00F75280" w:rsidRPr="00F75280" w:rsidRDefault="00F75280" w:rsidP="00F75280">
      <w:pPr>
        <w:ind w:firstLine="0"/>
        <w:jc w:val="center"/>
        <w:rPr>
          <w:rFonts w:ascii="Times New Roman" w:hAnsi="Times New Roman" w:cs="Times New Roman"/>
          <w:b/>
          <w:sz w:val="28"/>
          <w:szCs w:val="28"/>
        </w:rPr>
      </w:pPr>
      <w:r w:rsidRPr="00F75280">
        <w:rPr>
          <w:rFonts w:ascii="Times New Roman" w:hAnsi="Times New Roman" w:cs="Times New Roman"/>
          <w:b/>
          <w:sz w:val="28"/>
          <w:szCs w:val="28"/>
        </w:rPr>
        <w:t xml:space="preserve">инвестиционных проектов на предмет эффективности </w:t>
      </w:r>
    </w:p>
    <w:p w:rsidR="00F75280" w:rsidRPr="00F75280" w:rsidRDefault="00F75280" w:rsidP="00F75280">
      <w:pPr>
        <w:ind w:firstLine="0"/>
        <w:jc w:val="center"/>
        <w:rPr>
          <w:rFonts w:ascii="Times New Roman" w:hAnsi="Times New Roman" w:cs="Times New Roman"/>
          <w:b/>
          <w:sz w:val="28"/>
          <w:szCs w:val="28"/>
        </w:rPr>
      </w:pPr>
      <w:r w:rsidRPr="00F75280">
        <w:rPr>
          <w:rFonts w:ascii="Times New Roman" w:hAnsi="Times New Roman" w:cs="Times New Roman"/>
          <w:b/>
          <w:sz w:val="28"/>
          <w:szCs w:val="28"/>
        </w:rPr>
        <w:t xml:space="preserve">использования средств бюджета муниципального образования </w:t>
      </w:r>
    </w:p>
    <w:p w:rsidR="00F75280" w:rsidRPr="00F75280" w:rsidRDefault="00F75280" w:rsidP="00F75280">
      <w:pPr>
        <w:ind w:firstLine="0"/>
        <w:jc w:val="center"/>
        <w:rPr>
          <w:rFonts w:ascii="Times New Roman" w:hAnsi="Times New Roman" w:cs="Times New Roman"/>
          <w:b/>
          <w:sz w:val="28"/>
          <w:szCs w:val="28"/>
        </w:rPr>
      </w:pPr>
      <w:r w:rsidRPr="00F75280">
        <w:rPr>
          <w:rFonts w:ascii="Times New Roman" w:hAnsi="Times New Roman" w:cs="Times New Roman"/>
          <w:b/>
          <w:sz w:val="28"/>
          <w:szCs w:val="28"/>
        </w:rPr>
        <w:t>Белореченский район, направляемых на капитальные вложения»</w:t>
      </w:r>
    </w:p>
    <w:p w:rsidR="00F75280" w:rsidRPr="00F75280" w:rsidRDefault="00F75280" w:rsidP="00F75280">
      <w:pPr>
        <w:jc w:val="center"/>
        <w:rPr>
          <w:rFonts w:ascii="Times New Roman" w:hAnsi="Times New Roman" w:cs="Times New Roman"/>
          <w:b/>
          <w:sz w:val="28"/>
          <w:szCs w:val="28"/>
        </w:rPr>
      </w:pPr>
    </w:p>
    <w:p w:rsidR="00F75280" w:rsidRPr="00F75280" w:rsidRDefault="00F75280" w:rsidP="00F75280">
      <w:pPr>
        <w:ind w:firstLine="709"/>
        <w:rPr>
          <w:rFonts w:ascii="Times New Roman" w:hAnsi="Times New Roman" w:cs="Times New Roman"/>
          <w:sz w:val="28"/>
          <w:szCs w:val="28"/>
        </w:rPr>
      </w:pPr>
    </w:p>
    <w:p w:rsidR="00F75280" w:rsidRPr="00F75280" w:rsidRDefault="00F75280" w:rsidP="00F75280">
      <w:pPr>
        <w:widowControl/>
        <w:suppressAutoHyphens/>
        <w:ind w:firstLine="567"/>
        <w:rPr>
          <w:rFonts w:ascii="Times New Roman" w:hAnsi="Times New Roman" w:cs="Times New Roman"/>
          <w:sz w:val="28"/>
          <w:szCs w:val="28"/>
        </w:rPr>
      </w:pPr>
      <w:r w:rsidRPr="00F75280">
        <w:rPr>
          <w:rFonts w:ascii="Times New Roman" w:hAnsi="Times New Roman" w:cs="Times New Roman"/>
          <w:sz w:val="28"/>
          <w:szCs w:val="28"/>
        </w:rPr>
        <w:t xml:space="preserve">На основании статьи 14 </w:t>
      </w:r>
      <w:hyperlink r:id="rId8" w:history="1">
        <w:r w:rsidRPr="00F75280">
          <w:rPr>
            <w:rFonts w:ascii="Times New Roman" w:hAnsi="Times New Roman" w:cs="Times New Roman"/>
            <w:sz w:val="28"/>
            <w:szCs w:val="28"/>
          </w:rPr>
          <w:t>Федерального закона от 25 февраля 1999 г.                      № 39-ФЗ «Об инвестиционной деятельности в Российской Федерации,                  осуществляемой в форме капитальных вложений</w:t>
        </w:r>
      </w:hyperlink>
      <w:r w:rsidRPr="00F75280">
        <w:rPr>
          <w:rFonts w:ascii="Times New Roman" w:hAnsi="Times New Roman" w:cs="Times New Roman"/>
          <w:sz w:val="28"/>
          <w:szCs w:val="28"/>
        </w:rPr>
        <w:t>», в соответствии с постановлением главы администрации (губернатора) Краснодарского края от   3 июня 2010 года № 426 «О порядке проведения проверки инвестиционных проектов на предмет эффективности использования средств краевого бюджета, направляемых на капитальные вложения», руководствуясь статьей 31 Устава муниципального образования  Белореченский район,</w:t>
      </w:r>
      <w:r w:rsidR="00E6578C">
        <w:rPr>
          <w:rFonts w:ascii="Times New Roman" w:hAnsi="Times New Roman" w:cs="Times New Roman"/>
          <w:sz w:val="28"/>
          <w:szCs w:val="28"/>
        </w:rPr>
        <w:t xml:space="preserve"> </w:t>
      </w:r>
      <w:r w:rsidRPr="00F75280">
        <w:rPr>
          <w:rFonts w:ascii="Times New Roman" w:hAnsi="Times New Roman" w:cs="Times New Roman"/>
          <w:sz w:val="28"/>
          <w:szCs w:val="28"/>
        </w:rPr>
        <w:t>п</w:t>
      </w:r>
      <w:r w:rsidR="00E6578C">
        <w:rPr>
          <w:rFonts w:ascii="Times New Roman" w:hAnsi="Times New Roman" w:cs="Times New Roman"/>
          <w:sz w:val="28"/>
          <w:szCs w:val="28"/>
        </w:rPr>
        <w:t> </w:t>
      </w:r>
      <w:r w:rsidRPr="00F75280">
        <w:rPr>
          <w:rFonts w:ascii="Times New Roman" w:hAnsi="Times New Roman" w:cs="Times New Roman"/>
          <w:sz w:val="28"/>
          <w:szCs w:val="28"/>
        </w:rPr>
        <w:t>о</w:t>
      </w:r>
      <w:r w:rsidR="00E6578C">
        <w:rPr>
          <w:rFonts w:ascii="Times New Roman" w:hAnsi="Times New Roman" w:cs="Times New Roman"/>
          <w:sz w:val="28"/>
          <w:szCs w:val="28"/>
        </w:rPr>
        <w:t> </w:t>
      </w:r>
      <w:r w:rsidRPr="00F75280">
        <w:rPr>
          <w:rFonts w:ascii="Times New Roman" w:hAnsi="Times New Roman" w:cs="Times New Roman"/>
          <w:sz w:val="28"/>
          <w:szCs w:val="28"/>
        </w:rPr>
        <w:t>с</w:t>
      </w:r>
      <w:r w:rsidR="00E6578C">
        <w:rPr>
          <w:rFonts w:ascii="Times New Roman" w:hAnsi="Times New Roman" w:cs="Times New Roman"/>
          <w:sz w:val="28"/>
          <w:szCs w:val="28"/>
        </w:rPr>
        <w:t> </w:t>
      </w:r>
      <w:r w:rsidRPr="00F75280">
        <w:rPr>
          <w:rFonts w:ascii="Times New Roman" w:hAnsi="Times New Roman" w:cs="Times New Roman"/>
          <w:sz w:val="28"/>
          <w:szCs w:val="28"/>
        </w:rPr>
        <w:t>т</w:t>
      </w:r>
      <w:r w:rsidR="00E6578C">
        <w:rPr>
          <w:rFonts w:ascii="Times New Roman" w:hAnsi="Times New Roman" w:cs="Times New Roman"/>
          <w:sz w:val="28"/>
          <w:szCs w:val="28"/>
        </w:rPr>
        <w:t> </w:t>
      </w:r>
      <w:r w:rsidRPr="00F75280">
        <w:rPr>
          <w:rFonts w:ascii="Times New Roman" w:hAnsi="Times New Roman" w:cs="Times New Roman"/>
          <w:sz w:val="28"/>
          <w:szCs w:val="28"/>
        </w:rPr>
        <w:t>а</w:t>
      </w:r>
      <w:r w:rsidR="00E6578C">
        <w:rPr>
          <w:rFonts w:ascii="Times New Roman" w:hAnsi="Times New Roman" w:cs="Times New Roman"/>
          <w:sz w:val="28"/>
          <w:szCs w:val="28"/>
        </w:rPr>
        <w:t> </w:t>
      </w:r>
      <w:r w:rsidRPr="00F75280">
        <w:rPr>
          <w:rFonts w:ascii="Times New Roman" w:hAnsi="Times New Roman" w:cs="Times New Roman"/>
          <w:sz w:val="28"/>
          <w:szCs w:val="28"/>
        </w:rPr>
        <w:t>н</w:t>
      </w:r>
      <w:r w:rsidR="00E6578C">
        <w:rPr>
          <w:rFonts w:ascii="Times New Roman" w:hAnsi="Times New Roman" w:cs="Times New Roman"/>
          <w:sz w:val="28"/>
          <w:szCs w:val="28"/>
        </w:rPr>
        <w:t> </w:t>
      </w:r>
      <w:r w:rsidRPr="00F75280">
        <w:rPr>
          <w:rFonts w:ascii="Times New Roman" w:hAnsi="Times New Roman" w:cs="Times New Roman"/>
          <w:sz w:val="28"/>
          <w:szCs w:val="28"/>
        </w:rPr>
        <w:t>о</w:t>
      </w:r>
      <w:r w:rsidR="00E6578C">
        <w:rPr>
          <w:rFonts w:ascii="Times New Roman" w:hAnsi="Times New Roman" w:cs="Times New Roman"/>
          <w:sz w:val="28"/>
          <w:szCs w:val="28"/>
        </w:rPr>
        <w:t> </w:t>
      </w:r>
      <w:r w:rsidRPr="00F75280">
        <w:rPr>
          <w:rFonts w:ascii="Times New Roman" w:hAnsi="Times New Roman" w:cs="Times New Roman"/>
          <w:sz w:val="28"/>
          <w:szCs w:val="28"/>
        </w:rPr>
        <w:t>в</w:t>
      </w:r>
      <w:r w:rsidR="00E6578C">
        <w:rPr>
          <w:rFonts w:ascii="Times New Roman" w:hAnsi="Times New Roman" w:cs="Times New Roman"/>
          <w:sz w:val="28"/>
          <w:szCs w:val="28"/>
        </w:rPr>
        <w:t> </w:t>
      </w:r>
      <w:r w:rsidRPr="00F75280">
        <w:rPr>
          <w:rFonts w:ascii="Times New Roman" w:hAnsi="Times New Roman" w:cs="Times New Roman"/>
          <w:sz w:val="28"/>
          <w:szCs w:val="28"/>
        </w:rPr>
        <w:t>л</w:t>
      </w:r>
      <w:r w:rsidR="00E6578C">
        <w:rPr>
          <w:rFonts w:ascii="Times New Roman" w:hAnsi="Times New Roman" w:cs="Times New Roman"/>
          <w:sz w:val="28"/>
          <w:szCs w:val="28"/>
        </w:rPr>
        <w:t> </w:t>
      </w:r>
      <w:r w:rsidRPr="00F75280">
        <w:rPr>
          <w:rFonts w:ascii="Times New Roman" w:hAnsi="Times New Roman" w:cs="Times New Roman"/>
          <w:sz w:val="28"/>
          <w:szCs w:val="28"/>
        </w:rPr>
        <w:t>я</w:t>
      </w:r>
      <w:r w:rsidR="00E6578C">
        <w:rPr>
          <w:rFonts w:ascii="Times New Roman" w:hAnsi="Times New Roman" w:cs="Times New Roman"/>
          <w:sz w:val="28"/>
          <w:szCs w:val="28"/>
        </w:rPr>
        <w:t> </w:t>
      </w:r>
      <w:r w:rsidRPr="00F75280">
        <w:rPr>
          <w:rFonts w:ascii="Times New Roman" w:hAnsi="Times New Roman" w:cs="Times New Roman"/>
          <w:sz w:val="28"/>
          <w:szCs w:val="28"/>
        </w:rPr>
        <w:t>ю:</w:t>
      </w:r>
    </w:p>
    <w:p w:rsidR="00F75280" w:rsidRPr="00F75280" w:rsidRDefault="00F75280" w:rsidP="00F75280">
      <w:pPr>
        <w:numPr>
          <w:ilvl w:val="0"/>
          <w:numId w:val="2"/>
        </w:numPr>
        <w:ind w:left="0" w:firstLine="567"/>
        <w:rPr>
          <w:rFonts w:ascii="Times New Roman" w:hAnsi="Times New Roman" w:cs="Times New Roman"/>
          <w:sz w:val="28"/>
          <w:szCs w:val="28"/>
        </w:rPr>
      </w:pPr>
      <w:r w:rsidRPr="00F75280">
        <w:rPr>
          <w:rFonts w:ascii="Times New Roman" w:hAnsi="Times New Roman" w:cs="Times New Roman"/>
          <w:sz w:val="28"/>
          <w:szCs w:val="28"/>
        </w:rPr>
        <w:t xml:space="preserve">Утвердить изменения в </w:t>
      </w:r>
      <w:hyperlink r:id="rId9" w:history="1">
        <w:r w:rsidRPr="00F75280">
          <w:rPr>
            <w:rFonts w:ascii="Times New Roman" w:hAnsi="Times New Roman" w:cs="Times New Roman"/>
            <w:sz w:val="28"/>
            <w:szCs w:val="28"/>
          </w:rPr>
          <w:t>постановление администрации муниципального образования Белореченский район от 7 марта 2018 г. № 457 «О порядке проведения проверки инвестиционных проектов на предмет эффективности  использования средств бюджета муниципального образования Белореченский район, направляемых на капитальные вложения</w:t>
        </w:r>
      </w:hyperlink>
      <w:r w:rsidRPr="00F75280">
        <w:rPr>
          <w:rFonts w:ascii="Times New Roman" w:hAnsi="Times New Roman" w:cs="Times New Roman"/>
          <w:sz w:val="28"/>
          <w:szCs w:val="28"/>
        </w:rPr>
        <w:t>», согласно приложению к настоящему постановлению.</w:t>
      </w:r>
    </w:p>
    <w:p w:rsidR="00F75280" w:rsidRPr="00F75280" w:rsidRDefault="00F75280" w:rsidP="00F75280">
      <w:pPr>
        <w:numPr>
          <w:ilvl w:val="0"/>
          <w:numId w:val="2"/>
        </w:numPr>
        <w:ind w:left="0" w:firstLine="567"/>
        <w:rPr>
          <w:rFonts w:ascii="Times New Roman" w:hAnsi="Times New Roman" w:cs="Times New Roman"/>
          <w:sz w:val="28"/>
          <w:szCs w:val="28"/>
        </w:rPr>
      </w:pPr>
      <w:r w:rsidRPr="00F75280">
        <w:rPr>
          <w:rFonts w:ascii="Times New Roman" w:hAnsi="Times New Roman" w:cs="Times New Roman"/>
          <w:sz w:val="28"/>
          <w:szCs w:val="28"/>
        </w:rPr>
        <w:t>Помощнику главы (пресс-секретарю) муниципального образования Белореченский район Беззубиковой Т.А. опубликовать настоящее постановление в средствах массовой информации.</w:t>
      </w:r>
    </w:p>
    <w:p w:rsidR="00F75280" w:rsidRPr="00F75280" w:rsidRDefault="00F75280" w:rsidP="00F75280">
      <w:pPr>
        <w:numPr>
          <w:ilvl w:val="0"/>
          <w:numId w:val="2"/>
        </w:numPr>
        <w:ind w:left="0" w:firstLine="567"/>
        <w:rPr>
          <w:rFonts w:ascii="Times New Roman" w:hAnsi="Times New Roman" w:cs="Times New Roman"/>
          <w:sz w:val="28"/>
          <w:szCs w:val="28"/>
        </w:rPr>
      </w:pPr>
      <w:r w:rsidRPr="00F75280">
        <w:rPr>
          <w:rFonts w:ascii="Times New Roman" w:hAnsi="Times New Roman" w:cs="Times New Roman"/>
          <w:sz w:val="28"/>
          <w:szCs w:val="28"/>
        </w:rPr>
        <w:t xml:space="preserve">Постановление вступает в силу со дня его официального                   опубликования. </w:t>
      </w:r>
    </w:p>
    <w:p w:rsidR="00F75280" w:rsidRPr="00F75280" w:rsidRDefault="00F75280" w:rsidP="00F75280">
      <w:pPr>
        <w:rPr>
          <w:rFonts w:ascii="Times New Roman" w:hAnsi="Times New Roman" w:cs="Times New Roman"/>
          <w:sz w:val="28"/>
          <w:szCs w:val="28"/>
        </w:rPr>
      </w:pPr>
    </w:p>
    <w:p w:rsidR="00F75280" w:rsidRPr="00F75280" w:rsidRDefault="00F75280" w:rsidP="00F75280">
      <w:pPr>
        <w:rPr>
          <w:rFonts w:ascii="Times New Roman" w:hAnsi="Times New Roman" w:cs="Times New Roman"/>
          <w:sz w:val="28"/>
          <w:szCs w:val="28"/>
        </w:rPr>
      </w:pPr>
    </w:p>
    <w:p w:rsidR="00F75280" w:rsidRPr="00F75280" w:rsidRDefault="00F75280" w:rsidP="00F75280">
      <w:pPr>
        <w:ind w:firstLine="0"/>
        <w:rPr>
          <w:rFonts w:ascii="Times New Roman" w:hAnsi="Times New Roman" w:cs="Times New Roman"/>
          <w:sz w:val="28"/>
          <w:szCs w:val="28"/>
        </w:rPr>
      </w:pPr>
      <w:r w:rsidRPr="00F75280">
        <w:rPr>
          <w:rFonts w:ascii="Times New Roman" w:hAnsi="Times New Roman" w:cs="Times New Roman"/>
          <w:sz w:val="28"/>
          <w:szCs w:val="28"/>
        </w:rPr>
        <w:t>Глава муниципального образования</w:t>
      </w:r>
    </w:p>
    <w:p w:rsidR="00F75280" w:rsidRPr="00F75280" w:rsidRDefault="00F75280" w:rsidP="00F75280">
      <w:pPr>
        <w:ind w:firstLine="0"/>
        <w:rPr>
          <w:rFonts w:ascii="Times New Roman" w:hAnsi="Times New Roman" w:cs="Times New Roman"/>
          <w:sz w:val="28"/>
          <w:szCs w:val="28"/>
        </w:rPr>
      </w:pPr>
      <w:r w:rsidRPr="00F75280">
        <w:rPr>
          <w:rFonts w:ascii="Times New Roman" w:hAnsi="Times New Roman" w:cs="Times New Roman"/>
          <w:bCs/>
          <w:sz w:val="28"/>
          <w:szCs w:val="28"/>
        </w:rPr>
        <w:t>Белореченский</w:t>
      </w:r>
      <w:r w:rsidRPr="00F75280">
        <w:rPr>
          <w:rFonts w:ascii="Times New Roman" w:hAnsi="Times New Roman" w:cs="Times New Roman"/>
          <w:sz w:val="28"/>
          <w:szCs w:val="28"/>
        </w:rPr>
        <w:t xml:space="preserve"> район                                                                </w:t>
      </w:r>
      <w:r>
        <w:rPr>
          <w:rFonts w:ascii="Times New Roman" w:hAnsi="Times New Roman" w:cs="Times New Roman"/>
          <w:sz w:val="28"/>
          <w:szCs w:val="28"/>
        </w:rPr>
        <w:t xml:space="preserve"> </w:t>
      </w:r>
      <w:r w:rsidRPr="00F75280">
        <w:rPr>
          <w:rFonts w:ascii="Times New Roman" w:hAnsi="Times New Roman" w:cs="Times New Roman"/>
          <w:sz w:val="28"/>
          <w:szCs w:val="28"/>
        </w:rPr>
        <w:t xml:space="preserve">    С.В. Сидоренко</w:t>
      </w:r>
    </w:p>
    <w:p w:rsidR="00F75280" w:rsidRDefault="00F75280" w:rsidP="00F82719">
      <w:pPr>
        <w:ind w:left="5103" w:firstLine="0"/>
        <w:jc w:val="left"/>
        <w:rPr>
          <w:rFonts w:ascii="Times New Roman" w:hAnsi="Times New Roman" w:cs="Times New Roman"/>
          <w:sz w:val="28"/>
          <w:szCs w:val="28"/>
        </w:rPr>
      </w:pPr>
    </w:p>
    <w:p w:rsidR="00F75280" w:rsidRDefault="00F75280" w:rsidP="00F75280">
      <w:pPr>
        <w:ind w:firstLine="0"/>
        <w:jc w:val="left"/>
        <w:rPr>
          <w:rFonts w:ascii="Times New Roman" w:hAnsi="Times New Roman" w:cs="Times New Roman"/>
          <w:sz w:val="28"/>
          <w:szCs w:val="28"/>
        </w:rPr>
      </w:pPr>
    </w:p>
    <w:p w:rsidR="00D404F6" w:rsidRDefault="00692C04" w:rsidP="00F82719">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92C04" w:rsidRDefault="00692C04" w:rsidP="00F82719">
      <w:pPr>
        <w:ind w:left="5103" w:firstLine="5580"/>
        <w:jc w:val="left"/>
        <w:rPr>
          <w:rFonts w:ascii="Times New Roman" w:hAnsi="Times New Roman" w:cs="Times New Roman"/>
          <w:sz w:val="28"/>
          <w:szCs w:val="28"/>
        </w:rPr>
      </w:pPr>
    </w:p>
    <w:p w:rsidR="00692C04" w:rsidRDefault="00692C04" w:rsidP="00F82719">
      <w:pPr>
        <w:ind w:left="5103" w:firstLine="0"/>
        <w:jc w:val="left"/>
        <w:rPr>
          <w:rFonts w:ascii="Times New Roman" w:hAnsi="Times New Roman" w:cs="Times New Roman"/>
          <w:sz w:val="28"/>
          <w:szCs w:val="28"/>
        </w:rPr>
      </w:pPr>
      <w:r>
        <w:rPr>
          <w:rFonts w:ascii="Times New Roman" w:hAnsi="Times New Roman" w:cs="Times New Roman"/>
          <w:sz w:val="28"/>
          <w:szCs w:val="28"/>
        </w:rPr>
        <w:t>Утверждены</w:t>
      </w:r>
    </w:p>
    <w:p w:rsidR="00B42FF0" w:rsidRPr="008A3104" w:rsidRDefault="00B42FF0" w:rsidP="00F82719">
      <w:pPr>
        <w:ind w:left="5103" w:firstLine="0"/>
        <w:jc w:val="left"/>
        <w:rPr>
          <w:rFonts w:ascii="Times New Roman" w:hAnsi="Times New Roman" w:cs="Times New Roman"/>
          <w:sz w:val="28"/>
          <w:szCs w:val="28"/>
        </w:rPr>
      </w:pPr>
      <w:r w:rsidRPr="008A3104">
        <w:rPr>
          <w:rFonts w:ascii="Times New Roman" w:hAnsi="Times New Roman" w:cs="Times New Roman"/>
          <w:sz w:val="28"/>
          <w:szCs w:val="28"/>
        </w:rPr>
        <w:t>пост</w:t>
      </w:r>
      <w:r w:rsidR="00692C04">
        <w:rPr>
          <w:rFonts w:ascii="Times New Roman" w:hAnsi="Times New Roman" w:cs="Times New Roman"/>
          <w:sz w:val="28"/>
          <w:szCs w:val="28"/>
        </w:rPr>
        <w:t>ановлением</w:t>
      </w:r>
      <w:r w:rsidRPr="008A3104">
        <w:rPr>
          <w:rFonts w:ascii="Times New Roman" w:hAnsi="Times New Roman" w:cs="Times New Roman"/>
          <w:sz w:val="28"/>
          <w:szCs w:val="28"/>
        </w:rPr>
        <w:t xml:space="preserve"> </w:t>
      </w:r>
      <w:r w:rsidR="002F44F5">
        <w:rPr>
          <w:rFonts w:ascii="Times New Roman" w:hAnsi="Times New Roman" w:cs="Times New Roman"/>
          <w:sz w:val="28"/>
          <w:szCs w:val="28"/>
        </w:rPr>
        <w:t>администрации</w:t>
      </w:r>
    </w:p>
    <w:p w:rsidR="00B42FF0" w:rsidRPr="008A3104" w:rsidRDefault="00B42FF0" w:rsidP="00F82719">
      <w:pPr>
        <w:ind w:left="5103" w:firstLine="0"/>
        <w:jc w:val="left"/>
        <w:rPr>
          <w:rFonts w:ascii="Times New Roman" w:hAnsi="Times New Roman" w:cs="Times New Roman"/>
          <w:sz w:val="28"/>
          <w:szCs w:val="28"/>
        </w:rPr>
      </w:pPr>
      <w:r w:rsidRPr="008A3104">
        <w:rPr>
          <w:rFonts w:ascii="Times New Roman" w:hAnsi="Times New Roman" w:cs="Times New Roman"/>
          <w:sz w:val="28"/>
          <w:szCs w:val="28"/>
        </w:rPr>
        <w:t>муниципального образования</w:t>
      </w:r>
    </w:p>
    <w:p w:rsidR="00B42FF0" w:rsidRPr="008A3104" w:rsidRDefault="005276F5" w:rsidP="00F82719">
      <w:pPr>
        <w:ind w:left="5103" w:firstLine="0"/>
        <w:jc w:val="left"/>
        <w:rPr>
          <w:rFonts w:ascii="Times New Roman" w:hAnsi="Times New Roman" w:cs="Times New Roman"/>
          <w:sz w:val="28"/>
          <w:szCs w:val="28"/>
        </w:rPr>
      </w:pPr>
      <w:r>
        <w:rPr>
          <w:rFonts w:ascii="Times New Roman" w:hAnsi="Times New Roman" w:cs="Times New Roman"/>
          <w:sz w:val="28"/>
          <w:szCs w:val="28"/>
        </w:rPr>
        <w:t>Белореченский</w:t>
      </w:r>
      <w:r w:rsidR="00B42FF0" w:rsidRPr="008A3104">
        <w:rPr>
          <w:rFonts w:ascii="Times New Roman" w:hAnsi="Times New Roman" w:cs="Times New Roman"/>
          <w:sz w:val="28"/>
          <w:szCs w:val="28"/>
        </w:rPr>
        <w:t xml:space="preserve"> район</w:t>
      </w:r>
    </w:p>
    <w:p w:rsidR="00B42FF0" w:rsidRPr="008A3104" w:rsidRDefault="00B42FF0" w:rsidP="00F82719">
      <w:pPr>
        <w:ind w:left="5103" w:firstLine="0"/>
        <w:jc w:val="left"/>
        <w:rPr>
          <w:rFonts w:ascii="Times New Roman" w:hAnsi="Times New Roman" w:cs="Times New Roman"/>
          <w:sz w:val="28"/>
          <w:szCs w:val="28"/>
        </w:rPr>
      </w:pPr>
      <w:r w:rsidRPr="008A3104">
        <w:rPr>
          <w:rFonts w:ascii="Times New Roman" w:hAnsi="Times New Roman" w:cs="Times New Roman"/>
          <w:sz w:val="28"/>
          <w:szCs w:val="28"/>
        </w:rPr>
        <w:t>от _______________ №_______</w:t>
      </w:r>
    </w:p>
    <w:p w:rsidR="00B42FF0" w:rsidRPr="008A3104" w:rsidRDefault="00B42FF0" w:rsidP="00CD4F09">
      <w:pPr>
        <w:jc w:val="center"/>
        <w:rPr>
          <w:rFonts w:ascii="Times New Roman" w:hAnsi="Times New Roman" w:cs="Times New Roman"/>
          <w:b/>
          <w:sz w:val="28"/>
          <w:szCs w:val="28"/>
        </w:rPr>
      </w:pPr>
    </w:p>
    <w:p w:rsidR="0049582F" w:rsidRDefault="0049582F" w:rsidP="00756195">
      <w:pPr>
        <w:ind w:firstLine="0"/>
        <w:rPr>
          <w:rFonts w:ascii="Times New Roman" w:hAnsi="Times New Roman" w:cs="Times New Roman"/>
          <w:sz w:val="28"/>
          <w:szCs w:val="28"/>
        </w:rPr>
      </w:pPr>
    </w:p>
    <w:p w:rsidR="002E051B" w:rsidRDefault="003775FF" w:rsidP="001322FF">
      <w:pPr>
        <w:ind w:left="142" w:firstLine="0"/>
        <w:jc w:val="center"/>
        <w:rPr>
          <w:rFonts w:ascii="Times New Roman" w:hAnsi="Times New Roman" w:cs="Times New Roman"/>
          <w:sz w:val="28"/>
          <w:szCs w:val="28"/>
        </w:rPr>
      </w:pPr>
      <w:bookmarkStart w:id="0" w:name="sub_1001"/>
      <w:r w:rsidRPr="002E051B">
        <w:rPr>
          <w:rFonts w:ascii="Times New Roman" w:hAnsi="Times New Roman" w:cs="Times New Roman"/>
          <w:b/>
          <w:sz w:val="28"/>
          <w:szCs w:val="28"/>
        </w:rPr>
        <w:t>ИЗМЕНЕНИЯ</w:t>
      </w:r>
      <w:r w:rsidR="00D56B54">
        <w:rPr>
          <w:rFonts w:ascii="Times New Roman" w:hAnsi="Times New Roman" w:cs="Times New Roman"/>
          <w:b/>
          <w:sz w:val="28"/>
          <w:szCs w:val="28"/>
        </w:rPr>
        <w:t>,</w:t>
      </w:r>
    </w:p>
    <w:p w:rsidR="002E051B" w:rsidRDefault="002E051B" w:rsidP="002E051B">
      <w:pPr>
        <w:ind w:left="142" w:firstLine="0"/>
        <w:jc w:val="center"/>
        <w:rPr>
          <w:rFonts w:ascii="Times New Roman" w:hAnsi="Times New Roman" w:cs="Times New Roman"/>
          <w:b/>
          <w:sz w:val="28"/>
          <w:szCs w:val="28"/>
        </w:rPr>
      </w:pPr>
      <w:r w:rsidRPr="002E051B">
        <w:rPr>
          <w:rFonts w:ascii="Times New Roman" w:hAnsi="Times New Roman" w:cs="Times New Roman"/>
          <w:b/>
          <w:sz w:val="28"/>
          <w:szCs w:val="28"/>
        </w:rPr>
        <w:t>вносимые в постановление</w:t>
      </w:r>
      <w:r>
        <w:rPr>
          <w:rFonts w:ascii="Times New Roman" w:hAnsi="Times New Roman" w:cs="Times New Roman"/>
          <w:b/>
          <w:sz w:val="28"/>
          <w:szCs w:val="28"/>
        </w:rPr>
        <w:t xml:space="preserve"> </w:t>
      </w:r>
      <w:r w:rsidRPr="002E051B">
        <w:rPr>
          <w:rFonts w:ascii="Times New Roman" w:hAnsi="Times New Roman" w:cs="Times New Roman"/>
          <w:b/>
          <w:sz w:val="28"/>
          <w:szCs w:val="28"/>
        </w:rPr>
        <w:t xml:space="preserve">администрации </w:t>
      </w:r>
    </w:p>
    <w:p w:rsidR="002E051B" w:rsidRPr="002E051B" w:rsidRDefault="002E051B" w:rsidP="002E051B">
      <w:pPr>
        <w:ind w:left="142" w:firstLine="0"/>
        <w:jc w:val="center"/>
        <w:rPr>
          <w:rFonts w:ascii="Times New Roman" w:hAnsi="Times New Roman" w:cs="Times New Roman"/>
          <w:b/>
          <w:sz w:val="28"/>
          <w:szCs w:val="28"/>
        </w:rPr>
      </w:pPr>
      <w:r w:rsidRPr="002E051B">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Pr="002E051B">
        <w:rPr>
          <w:rFonts w:ascii="Times New Roman" w:hAnsi="Times New Roman" w:cs="Times New Roman"/>
          <w:b/>
          <w:sz w:val="28"/>
          <w:szCs w:val="28"/>
        </w:rPr>
        <w:t xml:space="preserve">Белореченский район </w:t>
      </w:r>
    </w:p>
    <w:p w:rsidR="00726462" w:rsidRDefault="002E051B" w:rsidP="002E051B">
      <w:pPr>
        <w:ind w:left="142" w:firstLine="0"/>
        <w:jc w:val="center"/>
        <w:rPr>
          <w:rFonts w:ascii="Times New Roman" w:hAnsi="Times New Roman" w:cs="Times New Roman"/>
          <w:b/>
          <w:sz w:val="28"/>
          <w:szCs w:val="28"/>
        </w:rPr>
      </w:pPr>
      <w:r w:rsidRPr="002E051B">
        <w:rPr>
          <w:rFonts w:ascii="Times New Roman" w:hAnsi="Times New Roman" w:cs="Times New Roman"/>
          <w:b/>
          <w:sz w:val="28"/>
          <w:szCs w:val="28"/>
        </w:rPr>
        <w:t>от 7 марта 2018 г</w:t>
      </w:r>
      <w:r w:rsidR="000D6B89">
        <w:rPr>
          <w:rFonts w:ascii="Times New Roman" w:hAnsi="Times New Roman" w:cs="Times New Roman"/>
          <w:b/>
          <w:sz w:val="28"/>
          <w:szCs w:val="28"/>
        </w:rPr>
        <w:t>.</w:t>
      </w:r>
      <w:r w:rsidR="003775FF" w:rsidRPr="002E051B">
        <w:rPr>
          <w:rFonts w:ascii="Times New Roman" w:hAnsi="Times New Roman" w:cs="Times New Roman"/>
          <w:b/>
          <w:sz w:val="28"/>
          <w:szCs w:val="28"/>
        </w:rPr>
        <w:t xml:space="preserve"> № 457</w:t>
      </w:r>
      <w:r>
        <w:rPr>
          <w:rFonts w:ascii="Times New Roman" w:hAnsi="Times New Roman" w:cs="Times New Roman"/>
          <w:b/>
          <w:sz w:val="28"/>
          <w:szCs w:val="28"/>
        </w:rPr>
        <w:t xml:space="preserve"> </w:t>
      </w:r>
      <w:r w:rsidR="003775FF" w:rsidRPr="002E051B">
        <w:rPr>
          <w:rFonts w:ascii="Times New Roman" w:hAnsi="Times New Roman" w:cs="Times New Roman"/>
          <w:b/>
          <w:sz w:val="28"/>
          <w:szCs w:val="28"/>
        </w:rPr>
        <w:t xml:space="preserve">«О </w:t>
      </w:r>
      <w:r w:rsidRPr="002E051B">
        <w:rPr>
          <w:rFonts w:ascii="Times New Roman" w:hAnsi="Times New Roman" w:cs="Times New Roman"/>
          <w:b/>
          <w:sz w:val="28"/>
          <w:szCs w:val="28"/>
        </w:rPr>
        <w:t xml:space="preserve">порядке проведения </w:t>
      </w:r>
    </w:p>
    <w:p w:rsidR="00726462" w:rsidRDefault="002E051B" w:rsidP="002E051B">
      <w:pPr>
        <w:ind w:left="142" w:firstLine="0"/>
        <w:jc w:val="center"/>
        <w:rPr>
          <w:rFonts w:ascii="Times New Roman" w:hAnsi="Times New Roman" w:cs="Times New Roman"/>
          <w:b/>
          <w:sz w:val="28"/>
          <w:szCs w:val="28"/>
        </w:rPr>
      </w:pPr>
      <w:r w:rsidRPr="002E051B">
        <w:rPr>
          <w:rFonts w:ascii="Times New Roman" w:hAnsi="Times New Roman" w:cs="Times New Roman"/>
          <w:b/>
          <w:sz w:val="28"/>
          <w:szCs w:val="28"/>
        </w:rPr>
        <w:t xml:space="preserve">проверки инвестиционных проектов на предмет </w:t>
      </w:r>
    </w:p>
    <w:p w:rsidR="00726462" w:rsidRDefault="002E051B" w:rsidP="00726462">
      <w:pPr>
        <w:ind w:left="142" w:firstLine="0"/>
        <w:jc w:val="center"/>
        <w:rPr>
          <w:rFonts w:ascii="Times New Roman" w:hAnsi="Times New Roman" w:cs="Times New Roman"/>
          <w:b/>
          <w:sz w:val="28"/>
          <w:szCs w:val="28"/>
        </w:rPr>
      </w:pPr>
      <w:r w:rsidRPr="002E051B">
        <w:rPr>
          <w:rFonts w:ascii="Times New Roman" w:hAnsi="Times New Roman" w:cs="Times New Roman"/>
          <w:b/>
          <w:sz w:val="28"/>
          <w:szCs w:val="28"/>
        </w:rPr>
        <w:t>эффективности</w:t>
      </w:r>
      <w:r w:rsidR="003775FF" w:rsidRPr="002E051B">
        <w:rPr>
          <w:rFonts w:ascii="Times New Roman" w:hAnsi="Times New Roman" w:cs="Times New Roman"/>
          <w:b/>
          <w:sz w:val="28"/>
          <w:szCs w:val="28"/>
        </w:rPr>
        <w:t xml:space="preserve"> </w:t>
      </w:r>
      <w:r w:rsidRPr="002E051B">
        <w:rPr>
          <w:rFonts w:ascii="Times New Roman" w:hAnsi="Times New Roman" w:cs="Times New Roman"/>
          <w:b/>
          <w:sz w:val="28"/>
          <w:szCs w:val="28"/>
        </w:rPr>
        <w:t xml:space="preserve">использования средств бюджета </w:t>
      </w:r>
    </w:p>
    <w:p w:rsidR="00726462" w:rsidRDefault="002E051B" w:rsidP="00726462">
      <w:pPr>
        <w:ind w:left="142" w:firstLine="0"/>
        <w:jc w:val="center"/>
        <w:rPr>
          <w:rFonts w:ascii="Times New Roman" w:hAnsi="Times New Roman" w:cs="Times New Roman"/>
          <w:b/>
          <w:sz w:val="28"/>
          <w:szCs w:val="28"/>
        </w:rPr>
      </w:pPr>
      <w:r w:rsidRPr="002E051B">
        <w:rPr>
          <w:rFonts w:ascii="Times New Roman" w:hAnsi="Times New Roman" w:cs="Times New Roman"/>
          <w:b/>
          <w:sz w:val="28"/>
          <w:szCs w:val="28"/>
        </w:rPr>
        <w:t>муниципального образования Белореченский район</w:t>
      </w:r>
      <w:r w:rsidR="003775FF" w:rsidRPr="002E051B">
        <w:rPr>
          <w:rFonts w:ascii="Times New Roman" w:hAnsi="Times New Roman" w:cs="Times New Roman"/>
          <w:b/>
          <w:sz w:val="28"/>
          <w:szCs w:val="28"/>
        </w:rPr>
        <w:t xml:space="preserve">, </w:t>
      </w:r>
    </w:p>
    <w:p w:rsidR="003775FF" w:rsidRPr="002E051B" w:rsidRDefault="002E051B" w:rsidP="00726462">
      <w:pPr>
        <w:ind w:left="142" w:firstLine="0"/>
        <w:jc w:val="center"/>
        <w:rPr>
          <w:rFonts w:ascii="Times New Roman" w:hAnsi="Times New Roman" w:cs="Times New Roman"/>
          <w:b/>
          <w:sz w:val="28"/>
          <w:szCs w:val="28"/>
        </w:rPr>
      </w:pPr>
      <w:r w:rsidRPr="002E051B">
        <w:rPr>
          <w:rFonts w:ascii="Times New Roman" w:hAnsi="Times New Roman" w:cs="Times New Roman"/>
          <w:b/>
          <w:sz w:val="28"/>
          <w:szCs w:val="28"/>
        </w:rPr>
        <w:t>направляемых на капитальные вложения</w:t>
      </w:r>
      <w:r w:rsidR="00CC4C4A" w:rsidRPr="002E051B">
        <w:rPr>
          <w:rFonts w:ascii="Times New Roman" w:hAnsi="Times New Roman" w:cs="Times New Roman"/>
          <w:b/>
          <w:sz w:val="28"/>
          <w:szCs w:val="28"/>
        </w:rPr>
        <w:t>»</w:t>
      </w:r>
    </w:p>
    <w:bookmarkEnd w:id="0"/>
    <w:p w:rsidR="00B47F30" w:rsidRDefault="00B47F30" w:rsidP="00B47F30">
      <w:pPr>
        <w:widowControl/>
        <w:ind w:firstLine="0"/>
        <w:rPr>
          <w:rFonts w:ascii="Times New Roman" w:hAnsi="Times New Roman" w:cs="Times New Roman"/>
          <w:sz w:val="28"/>
          <w:szCs w:val="28"/>
        </w:rPr>
      </w:pPr>
    </w:p>
    <w:p w:rsidR="00BC4ABB" w:rsidRPr="005C3AFB" w:rsidRDefault="00B47F30" w:rsidP="00202395">
      <w:pPr>
        <w:widowControl/>
        <w:ind w:firstLine="709"/>
        <w:rPr>
          <w:rFonts w:ascii="Times New Roman" w:hAnsi="Times New Roman" w:cs="Times New Roman"/>
          <w:sz w:val="28"/>
          <w:szCs w:val="28"/>
        </w:rPr>
      </w:pPr>
      <w:r w:rsidRPr="005C3AFB">
        <w:rPr>
          <w:rFonts w:ascii="Times New Roman" w:hAnsi="Times New Roman" w:cs="Times New Roman"/>
          <w:sz w:val="28"/>
          <w:szCs w:val="28"/>
        </w:rPr>
        <w:t xml:space="preserve">1. </w:t>
      </w:r>
      <w:r w:rsidR="008A2643" w:rsidRPr="005C3AFB">
        <w:rPr>
          <w:rFonts w:ascii="Times New Roman" w:hAnsi="Times New Roman" w:cs="Times New Roman"/>
          <w:sz w:val="28"/>
          <w:szCs w:val="28"/>
        </w:rPr>
        <w:t xml:space="preserve">В приложении </w:t>
      </w:r>
      <w:r w:rsidRPr="005C3AFB">
        <w:rPr>
          <w:rFonts w:ascii="Times New Roman" w:hAnsi="Times New Roman" w:cs="Times New Roman"/>
          <w:sz w:val="28"/>
          <w:szCs w:val="28"/>
        </w:rPr>
        <w:t>1</w:t>
      </w:r>
      <w:r w:rsidR="00202395" w:rsidRPr="005C3AFB">
        <w:t xml:space="preserve"> «</w:t>
      </w:r>
      <w:r w:rsidR="00202395" w:rsidRPr="005C3AFB">
        <w:rPr>
          <w:rFonts w:ascii="Times New Roman" w:hAnsi="Times New Roman" w:cs="Times New Roman"/>
          <w:sz w:val="28"/>
          <w:szCs w:val="28"/>
        </w:rPr>
        <w:t>Правила проведения проверки инвестиционных проектов на предмет эффективности использования средств бюджета муниципального образования Белореченский район, направляемых на капитальные вложения</w:t>
      </w:r>
      <w:r w:rsidR="007C3B6C" w:rsidRPr="005C3AFB">
        <w:rPr>
          <w:rFonts w:ascii="Times New Roman" w:hAnsi="Times New Roman" w:cs="Times New Roman"/>
          <w:sz w:val="28"/>
          <w:szCs w:val="28"/>
        </w:rPr>
        <w:t>»</w:t>
      </w:r>
      <w:r w:rsidRPr="005C3AFB">
        <w:rPr>
          <w:rFonts w:ascii="Times New Roman" w:hAnsi="Times New Roman" w:cs="Times New Roman"/>
          <w:sz w:val="28"/>
          <w:szCs w:val="28"/>
        </w:rPr>
        <w:t>:</w:t>
      </w:r>
    </w:p>
    <w:p w:rsidR="0079445E" w:rsidRPr="005C3AFB" w:rsidRDefault="0079445E" w:rsidP="00B47F30">
      <w:pPr>
        <w:rPr>
          <w:rFonts w:ascii="Times New Roman" w:hAnsi="Times New Roman" w:cs="Times New Roman"/>
          <w:sz w:val="28"/>
          <w:szCs w:val="28"/>
        </w:rPr>
      </w:pPr>
      <w:r w:rsidRPr="005C3AFB">
        <w:rPr>
          <w:rFonts w:ascii="Times New Roman" w:hAnsi="Times New Roman" w:cs="Times New Roman"/>
          <w:sz w:val="28"/>
          <w:szCs w:val="28"/>
        </w:rPr>
        <w:t>1) в разделе 1 «Общие положения»:</w:t>
      </w:r>
    </w:p>
    <w:p w:rsidR="0079445E" w:rsidRPr="005C3AFB" w:rsidRDefault="00572CD1" w:rsidP="000D6B89">
      <w:pPr>
        <w:rPr>
          <w:rFonts w:ascii="Times New Roman" w:hAnsi="Times New Roman" w:cs="Times New Roman"/>
          <w:sz w:val="28"/>
          <w:szCs w:val="28"/>
        </w:rPr>
      </w:pPr>
      <w:r w:rsidRPr="005C3AFB">
        <w:rPr>
          <w:rFonts w:ascii="Times New Roman" w:hAnsi="Times New Roman" w:cs="Times New Roman"/>
          <w:sz w:val="28"/>
          <w:szCs w:val="28"/>
        </w:rPr>
        <w:t xml:space="preserve">в </w:t>
      </w:r>
      <w:r w:rsidR="009F107D" w:rsidRPr="005C3AFB">
        <w:rPr>
          <w:rFonts w:ascii="Times New Roman" w:hAnsi="Times New Roman" w:cs="Times New Roman"/>
          <w:sz w:val="28"/>
          <w:szCs w:val="28"/>
        </w:rPr>
        <w:t>подпункт</w:t>
      </w:r>
      <w:r w:rsidRPr="005C3AFB">
        <w:rPr>
          <w:rFonts w:ascii="Times New Roman" w:hAnsi="Times New Roman" w:cs="Times New Roman"/>
          <w:sz w:val="28"/>
          <w:szCs w:val="28"/>
        </w:rPr>
        <w:t>е</w:t>
      </w:r>
      <w:r w:rsidR="009F107D" w:rsidRPr="005C3AFB">
        <w:rPr>
          <w:rFonts w:ascii="Times New Roman" w:hAnsi="Times New Roman" w:cs="Times New Roman"/>
          <w:sz w:val="28"/>
          <w:szCs w:val="28"/>
        </w:rPr>
        <w:t xml:space="preserve"> «</w:t>
      </w:r>
      <w:r w:rsidRPr="005C3AFB">
        <w:rPr>
          <w:rFonts w:ascii="Times New Roman" w:hAnsi="Times New Roman" w:cs="Times New Roman"/>
          <w:sz w:val="28"/>
          <w:szCs w:val="28"/>
        </w:rPr>
        <w:t>д</w:t>
      </w:r>
      <w:r w:rsidR="009F107D" w:rsidRPr="005C3AFB">
        <w:rPr>
          <w:rFonts w:ascii="Times New Roman" w:hAnsi="Times New Roman" w:cs="Times New Roman"/>
          <w:sz w:val="28"/>
          <w:szCs w:val="28"/>
        </w:rPr>
        <w:t>»</w:t>
      </w:r>
      <w:r w:rsidR="0079445E" w:rsidRPr="005C3AFB">
        <w:rPr>
          <w:rFonts w:ascii="Times New Roman" w:hAnsi="Times New Roman" w:cs="Times New Roman"/>
          <w:sz w:val="28"/>
          <w:szCs w:val="28"/>
        </w:rPr>
        <w:t xml:space="preserve"> пункта 1.3 сло</w:t>
      </w:r>
      <w:r w:rsidR="002C6281" w:rsidRPr="005C3AFB">
        <w:rPr>
          <w:rFonts w:ascii="Times New Roman" w:hAnsi="Times New Roman" w:cs="Times New Roman"/>
          <w:sz w:val="28"/>
          <w:szCs w:val="28"/>
        </w:rPr>
        <w:t>ва «</w:t>
      </w:r>
      <w:r w:rsidR="0028572F" w:rsidRPr="005C3AFB">
        <w:rPr>
          <w:rFonts w:ascii="Times New Roman" w:hAnsi="Times New Roman" w:cs="Times New Roman"/>
          <w:sz w:val="28"/>
          <w:szCs w:val="28"/>
        </w:rPr>
        <w:t>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районного бюджета</w:t>
      </w:r>
      <w:r w:rsidR="007813A8" w:rsidRPr="005C3AFB">
        <w:rPr>
          <w:rFonts w:ascii="Times New Roman" w:hAnsi="Times New Roman" w:cs="Times New Roman"/>
          <w:sz w:val="28"/>
          <w:szCs w:val="28"/>
        </w:rPr>
        <w:t>»</w:t>
      </w:r>
      <w:r w:rsidR="000D6B89" w:rsidRPr="005C3AFB">
        <w:rPr>
          <w:rFonts w:ascii="Times New Roman" w:hAnsi="Times New Roman" w:cs="Times New Roman"/>
          <w:sz w:val="28"/>
          <w:szCs w:val="28"/>
        </w:rPr>
        <w:t xml:space="preserve"> исключить;</w:t>
      </w:r>
    </w:p>
    <w:p w:rsidR="00061E06" w:rsidRPr="005C3AFB" w:rsidRDefault="00061E06" w:rsidP="000D6B89">
      <w:pPr>
        <w:rPr>
          <w:rFonts w:ascii="Times New Roman" w:hAnsi="Times New Roman" w:cs="Times New Roman"/>
          <w:sz w:val="28"/>
          <w:szCs w:val="28"/>
        </w:rPr>
      </w:pPr>
      <w:r w:rsidRPr="005C3AFB">
        <w:rPr>
          <w:rFonts w:ascii="Times New Roman" w:hAnsi="Times New Roman" w:cs="Times New Roman"/>
          <w:sz w:val="28"/>
          <w:szCs w:val="28"/>
        </w:rPr>
        <w:t>пункт 1.3 дополнить подпунктом «е» следующего содержания:</w:t>
      </w:r>
    </w:p>
    <w:p w:rsidR="00061E06" w:rsidRPr="005C3AFB" w:rsidRDefault="00061E06" w:rsidP="000D6B89">
      <w:pPr>
        <w:rPr>
          <w:rFonts w:ascii="Times New Roman" w:hAnsi="Times New Roman" w:cs="Times New Roman"/>
          <w:sz w:val="28"/>
          <w:szCs w:val="28"/>
        </w:rPr>
      </w:pPr>
      <w:r w:rsidRPr="005C3AFB">
        <w:rPr>
          <w:rFonts w:ascii="Times New Roman" w:hAnsi="Times New Roman" w:cs="Times New Roman"/>
          <w:sz w:val="28"/>
          <w:szCs w:val="28"/>
        </w:rPr>
        <w:t>«е) в виде субсидий местным бюджетам на софинансирование капитальных вложений в объекты капитального строительства муниципальной собственности, а также на софинансирование капитальных вложений на приобретение объектов недвижимого имущества в муниципальную собственность»;</w:t>
      </w:r>
    </w:p>
    <w:p w:rsidR="007F6340" w:rsidRPr="005C3AFB" w:rsidRDefault="007F6340" w:rsidP="000D6B89">
      <w:pPr>
        <w:rPr>
          <w:rFonts w:ascii="Times New Roman" w:hAnsi="Times New Roman" w:cs="Times New Roman"/>
          <w:sz w:val="28"/>
          <w:szCs w:val="28"/>
        </w:rPr>
      </w:pPr>
      <w:r w:rsidRPr="005C3AFB">
        <w:rPr>
          <w:rFonts w:ascii="Times New Roman" w:hAnsi="Times New Roman" w:cs="Times New Roman"/>
          <w:sz w:val="28"/>
          <w:szCs w:val="28"/>
        </w:rPr>
        <w:t xml:space="preserve">подпункты «е», «ж» считать соответственно подпунктами «ж», «з»; </w:t>
      </w:r>
    </w:p>
    <w:p w:rsidR="00021FC3" w:rsidRPr="005C3AFB" w:rsidRDefault="00021FC3" w:rsidP="000D6B89">
      <w:pPr>
        <w:rPr>
          <w:rFonts w:ascii="Times New Roman" w:hAnsi="Times New Roman" w:cs="Times New Roman"/>
          <w:sz w:val="28"/>
          <w:szCs w:val="28"/>
        </w:rPr>
      </w:pPr>
      <w:r w:rsidRPr="005C3AFB">
        <w:rPr>
          <w:rFonts w:ascii="Times New Roman" w:hAnsi="Times New Roman" w:cs="Times New Roman"/>
          <w:sz w:val="28"/>
          <w:szCs w:val="28"/>
        </w:rPr>
        <w:t>в подпункте «ж» слово «краевого» заменить на слово «районного»;</w:t>
      </w:r>
    </w:p>
    <w:p w:rsidR="004F439D" w:rsidRPr="005C3AFB" w:rsidRDefault="004F439D" w:rsidP="000D6B89">
      <w:pPr>
        <w:rPr>
          <w:rFonts w:ascii="Times New Roman" w:hAnsi="Times New Roman" w:cs="Times New Roman"/>
          <w:sz w:val="28"/>
          <w:szCs w:val="28"/>
        </w:rPr>
      </w:pPr>
      <w:r w:rsidRPr="005C3AFB">
        <w:rPr>
          <w:rFonts w:ascii="Times New Roman" w:hAnsi="Times New Roman" w:cs="Times New Roman"/>
          <w:sz w:val="28"/>
          <w:szCs w:val="28"/>
        </w:rPr>
        <w:t>в пункте 1.4 цифру «4» заменить на цифру «8»;</w:t>
      </w:r>
    </w:p>
    <w:p w:rsidR="000D6B89" w:rsidRPr="005C3AFB" w:rsidRDefault="003C1008" w:rsidP="00B47F30">
      <w:pPr>
        <w:rPr>
          <w:rFonts w:ascii="Times New Roman" w:hAnsi="Times New Roman" w:cs="Times New Roman"/>
          <w:sz w:val="28"/>
          <w:szCs w:val="28"/>
        </w:rPr>
      </w:pPr>
      <w:r w:rsidRPr="005C3AFB">
        <w:rPr>
          <w:rFonts w:ascii="Times New Roman" w:hAnsi="Times New Roman" w:cs="Times New Roman"/>
          <w:sz w:val="28"/>
          <w:szCs w:val="28"/>
        </w:rPr>
        <w:t xml:space="preserve">абзац </w:t>
      </w:r>
      <w:r w:rsidR="006C43EC" w:rsidRPr="005C3AFB">
        <w:rPr>
          <w:rFonts w:ascii="Times New Roman" w:hAnsi="Times New Roman" w:cs="Times New Roman"/>
          <w:sz w:val="28"/>
          <w:szCs w:val="28"/>
        </w:rPr>
        <w:t>третий</w:t>
      </w:r>
      <w:r w:rsidR="00856B30" w:rsidRPr="005C3AFB">
        <w:rPr>
          <w:rFonts w:ascii="Times New Roman" w:hAnsi="Times New Roman" w:cs="Times New Roman"/>
          <w:sz w:val="28"/>
          <w:szCs w:val="28"/>
        </w:rPr>
        <w:t xml:space="preserve"> пункта 1.</w:t>
      </w:r>
      <w:r w:rsidRPr="005C3AFB">
        <w:rPr>
          <w:rFonts w:ascii="Times New Roman" w:hAnsi="Times New Roman" w:cs="Times New Roman"/>
          <w:sz w:val="28"/>
          <w:szCs w:val="28"/>
        </w:rPr>
        <w:t xml:space="preserve">4 изложить в </w:t>
      </w:r>
      <w:r w:rsidR="00CF1A95" w:rsidRPr="005C3AFB">
        <w:rPr>
          <w:rFonts w:ascii="Times New Roman" w:hAnsi="Times New Roman" w:cs="Times New Roman"/>
          <w:sz w:val="28"/>
          <w:szCs w:val="28"/>
        </w:rPr>
        <w:t>следующей</w:t>
      </w:r>
      <w:r w:rsidRPr="005C3AFB">
        <w:rPr>
          <w:rFonts w:ascii="Times New Roman" w:hAnsi="Times New Roman" w:cs="Times New Roman"/>
          <w:sz w:val="28"/>
          <w:szCs w:val="28"/>
        </w:rPr>
        <w:t xml:space="preserve"> редакции</w:t>
      </w:r>
      <w:r w:rsidR="000D6B89" w:rsidRPr="005C3AFB">
        <w:rPr>
          <w:rFonts w:ascii="Times New Roman" w:hAnsi="Times New Roman" w:cs="Times New Roman"/>
          <w:sz w:val="28"/>
          <w:szCs w:val="28"/>
        </w:rPr>
        <w:t>:</w:t>
      </w:r>
    </w:p>
    <w:p w:rsidR="00CF1A95" w:rsidRPr="005C3AFB" w:rsidRDefault="00CF1A95" w:rsidP="00B47F30">
      <w:pPr>
        <w:rPr>
          <w:rFonts w:ascii="Times New Roman" w:hAnsi="Times New Roman" w:cs="Times New Roman"/>
          <w:sz w:val="28"/>
          <w:szCs w:val="28"/>
        </w:rPr>
      </w:pPr>
      <w:r w:rsidRPr="005C3AFB">
        <w:rPr>
          <w:rFonts w:ascii="Times New Roman" w:hAnsi="Times New Roman" w:cs="Times New Roman"/>
          <w:sz w:val="28"/>
          <w:szCs w:val="28"/>
        </w:rPr>
        <w:t xml:space="preserve">«Проверка осуществляется на основании исходных данных для расчета интегральной оценки и расчета интегральной оценки, проведенной главным распорядителем (предполагаемым главным распорядителем) бюджетных средств или в случае принятия решения о реализации инвестиционного проекта несколькими главными распорядителями (предполагаемыми главными распорядителями) бюджетных средств - уполномоченным органом </w:t>
      </w:r>
      <w:r w:rsidR="009D2552" w:rsidRPr="005C3AFB">
        <w:rPr>
          <w:rFonts w:ascii="Times New Roman" w:hAnsi="Times New Roman" w:cs="Times New Roman"/>
          <w:sz w:val="28"/>
          <w:szCs w:val="28"/>
        </w:rPr>
        <w:t>администрации муниципального образования</w:t>
      </w:r>
      <w:r w:rsidRPr="005C3AFB">
        <w:rPr>
          <w:rFonts w:ascii="Times New Roman" w:hAnsi="Times New Roman" w:cs="Times New Roman"/>
          <w:sz w:val="28"/>
          <w:szCs w:val="28"/>
        </w:rPr>
        <w:t>, осуществляющим в пределах установленной компетенции</w:t>
      </w:r>
      <w:r w:rsidR="009D2552" w:rsidRPr="005C3AFB">
        <w:rPr>
          <w:rFonts w:ascii="Times New Roman" w:hAnsi="Times New Roman" w:cs="Times New Roman"/>
          <w:sz w:val="28"/>
          <w:szCs w:val="28"/>
        </w:rPr>
        <w:t xml:space="preserve"> муниципальную политику</w:t>
      </w:r>
      <w:r w:rsidRPr="005C3AFB">
        <w:rPr>
          <w:rFonts w:ascii="Times New Roman" w:hAnsi="Times New Roman" w:cs="Times New Roman"/>
          <w:sz w:val="28"/>
          <w:szCs w:val="28"/>
        </w:rPr>
        <w:t xml:space="preserve"> в области </w:t>
      </w:r>
      <w:r w:rsidRPr="005C3AFB">
        <w:rPr>
          <w:rFonts w:ascii="Times New Roman" w:hAnsi="Times New Roman" w:cs="Times New Roman"/>
          <w:sz w:val="28"/>
          <w:szCs w:val="28"/>
        </w:rPr>
        <w:lastRenderedPageBreak/>
        <w:t>строительства (далее - заявитель), в соответствии с Методикой</w:t>
      </w:r>
      <w:r w:rsidR="002416FE" w:rsidRPr="005C3AFB">
        <w:rPr>
          <w:rFonts w:ascii="Times New Roman" w:hAnsi="Times New Roman" w:cs="Times New Roman"/>
          <w:sz w:val="28"/>
          <w:szCs w:val="28"/>
        </w:rPr>
        <w:t>.</w:t>
      </w:r>
      <w:r w:rsidRPr="005C3AFB">
        <w:rPr>
          <w:rFonts w:ascii="Times New Roman" w:hAnsi="Times New Roman" w:cs="Times New Roman"/>
          <w:sz w:val="28"/>
          <w:szCs w:val="28"/>
        </w:rPr>
        <w:t>»</w:t>
      </w:r>
      <w:r w:rsidR="002416FE" w:rsidRPr="005C3AFB">
        <w:rPr>
          <w:rFonts w:ascii="Times New Roman" w:hAnsi="Times New Roman" w:cs="Times New Roman"/>
          <w:sz w:val="28"/>
          <w:szCs w:val="28"/>
        </w:rPr>
        <w:t>;</w:t>
      </w:r>
    </w:p>
    <w:p w:rsidR="00F468F2" w:rsidRPr="005C3AFB" w:rsidRDefault="00F468F2" w:rsidP="00F468F2">
      <w:pPr>
        <w:rPr>
          <w:rFonts w:ascii="Times New Roman" w:hAnsi="Times New Roman" w:cs="Times New Roman"/>
          <w:sz w:val="28"/>
          <w:szCs w:val="28"/>
        </w:rPr>
      </w:pPr>
      <w:r w:rsidRPr="005C3AFB">
        <w:rPr>
          <w:rFonts w:ascii="Times New Roman" w:hAnsi="Times New Roman" w:cs="Times New Roman"/>
          <w:sz w:val="28"/>
          <w:szCs w:val="28"/>
        </w:rPr>
        <w:t>2) в разделе 2 «Критерии оценки эффективности использования средств районного бюджета, направляемых на капитальные вложения»:</w:t>
      </w:r>
    </w:p>
    <w:p w:rsidR="001A0DE7" w:rsidRPr="005C3AFB" w:rsidRDefault="001A0DE7" w:rsidP="00F468F2">
      <w:pPr>
        <w:rPr>
          <w:rFonts w:ascii="Times New Roman" w:hAnsi="Times New Roman" w:cs="Times New Roman"/>
          <w:sz w:val="28"/>
          <w:szCs w:val="28"/>
        </w:rPr>
      </w:pPr>
      <w:r w:rsidRPr="005C3AFB">
        <w:rPr>
          <w:rFonts w:ascii="Times New Roman" w:hAnsi="Times New Roman" w:cs="Times New Roman"/>
          <w:sz w:val="28"/>
          <w:szCs w:val="28"/>
        </w:rPr>
        <w:t xml:space="preserve">в подпункте «г» </w:t>
      </w:r>
      <w:r w:rsidR="00F309DF" w:rsidRPr="005C3AFB">
        <w:rPr>
          <w:rFonts w:ascii="Times New Roman" w:hAnsi="Times New Roman" w:cs="Times New Roman"/>
          <w:sz w:val="28"/>
          <w:szCs w:val="28"/>
        </w:rPr>
        <w:t xml:space="preserve">пункта 2.1 </w:t>
      </w:r>
      <w:r w:rsidRPr="005C3AFB">
        <w:rPr>
          <w:rFonts w:ascii="Times New Roman" w:hAnsi="Times New Roman" w:cs="Times New Roman"/>
          <w:sz w:val="28"/>
          <w:szCs w:val="28"/>
        </w:rPr>
        <w:t>слова «государственными органами и» заменить на слова «отраслевыми, функциональными»;</w:t>
      </w:r>
    </w:p>
    <w:p w:rsidR="00A22F0C" w:rsidRPr="005C3AFB" w:rsidRDefault="00A22F0C" w:rsidP="00F468F2">
      <w:pPr>
        <w:rPr>
          <w:rFonts w:ascii="Times New Roman" w:hAnsi="Times New Roman" w:cs="Times New Roman"/>
          <w:sz w:val="28"/>
          <w:szCs w:val="28"/>
        </w:rPr>
      </w:pPr>
      <w:r w:rsidRPr="005C3AFB">
        <w:rPr>
          <w:rFonts w:ascii="Times New Roman" w:hAnsi="Times New Roman" w:cs="Times New Roman"/>
          <w:sz w:val="28"/>
          <w:szCs w:val="28"/>
        </w:rPr>
        <w:t>подпункт «ж» пункта 2.1 изложить в следующей редакции:</w:t>
      </w:r>
    </w:p>
    <w:p w:rsidR="00A22F0C" w:rsidRPr="005C3AFB" w:rsidRDefault="00A22F0C" w:rsidP="00F468F2">
      <w:pPr>
        <w:rPr>
          <w:rFonts w:ascii="Times New Roman" w:hAnsi="Times New Roman" w:cs="Times New Roman"/>
          <w:sz w:val="28"/>
          <w:szCs w:val="28"/>
        </w:rPr>
      </w:pPr>
      <w:r w:rsidRPr="005C3AFB">
        <w:rPr>
          <w:rFonts w:ascii="Times New Roman" w:hAnsi="Times New Roman" w:cs="Times New Roman"/>
          <w:sz w:val="28"/>
          <w:szCs w:val="28"/>
        </w:rPr>
        <w:t>«ж) наличие ведомственных целевых программ и муниципальных нормативных правовых актов, реализуемых за счет средств районного бюджета (местных бюджетов),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 осуществляемые в рамках инвестиционных проектов, или решений органов местного самоуправления о строительстве, приобретении в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BF3C9B" w:rsidRPr="005C3AFB" w:rsidRDefault="00BF3C9B" w:rsidP="00F468F2">
      <w:pPr>
        <w:rPr>
          <w:rFonts w:ascii="Times New Roman" w:hAnsi="Times New Roman" w:cs="Times New Roman"/>
          <w:sz w:val="28"/>
          <w:szCs w:val="28"/>
        </w:rPr>
      </w:pPr>
      <w:r w:rsidRPr="005C3AFB">
        <w:rPr>
          <w:rFonts w:ascii="Times New Roman" w:hAnsi="Times New Roman" w:cs="Times New Roman"/>
          <w:sz w:val="28"/>
          <w:szCs w:val="28"/>
        </w:rPr>
        <w:t xml:space="preserve">в подпункте «г» пункта 2.2 слово «государственных» исключить; </w:t>
      </w:r>
    </w:p>
    <w:p w:rsidR="00A25BE7" w:rsidRPr="005C3AFB" w:rsidRDefault="00A25BE7" w:rsidP="00A25BE7">
      <w:pPr>
        <w:rPr>
          <w:rFonts w:ascii="Times New Roman" w:hAnsi="Times New Roman" w:cs="Times New Roman"/>
          <w:sz w:val="28"/>
          <w:szCs w:val="28"/>
        </w:rPr>
      </w:pPr>
      <w:r w:rsidRPr="005C3AFB">
        <w:rPr>
          <w:rFonts w:ascii="Times New Roman" w:hAnsi="Times New Roman" w:cs="Times New Roman"/>
          <w:sz w:val="28"/>
          <w:szCs w:val="28"/>
        </w:rPr>
        <w:t>пункт 2.3 дополнить абзацем</w:t>
      </w:r>
      <w:r w:rsidR="00A7359D" w:rsidRPr="005C3AFB">
        <w:rPr>
          <w:rFonts w:ascii="Times New Roman" w:hAnsi="Times New Roman" w:cs="Times New Roman"/>
          <w:sz w:val="28"/>
          <w:szCs w:val="28"/>
        </w:rPr>
        <w:t xml:space="preserve"> третьим</w:t>
      </w:r>
      <w:r w:rsidRPr="005C3AFB">
        <w:rPr>
          <w:rFonts w:ascii="Times New Roman" w:hAnsi="Times New Roman" w:cs="Times New Roman"/>
          <w:sz w:val="28"/>
          <w:szCs w:val="28"/>
        </w:rPr>
        <w:t xml:space="preserve"> следующего содержания:</w:t>
      </w:r>
    </w:p>
    <w:p w:rsidR="00A25BE7" w:rsidRPr="005C3AFB" w:rsidRDefault="00A25BE7" w:rsidP="00A25BE7">
      <w:pPr>
        <w:rPr>
          <w:rFonts w:ascii="Times New Roman" w:hAnsi="Times New Roman" w:cs="Times New Roman"/>
          <w:sz w:val="28"/>
          <w:szCs w:val="28"/>
        </w:rPr>
      </w:pPr>
      <w:r w:rsidRPr="005C3AFB">
        <w:rPr>
          <w:rFonts w:ascii="Times New Roman" w:hAnsi="Times New Roman" w:cs="Times New Roman"/>
          <w:sz w:val="28"/>
          <w:szCs w:val="28"/>
        </w:rPr>
        <w:t>«В случае если рассматриваемый инвестиционный проект состоит из нескольких самостоятельных объектов капитального строительства (отдельных этапов строительства, реконструкции объектов капитального строительства), допускается представление отдельных проектов-аналогов для каждого объекта капитального строительства (этапа строительства, реконструкции), входящего в состав рассматриваемого инвестиционного проекта.»;</w:t>
      </w:r>
    </w:p>
    <w:p w:rsidR="00A25BE7" w:rsidRPr="005C3AFB" w:rsidRDefault="00A25BE7" w:rsidP="00A25BE7">
      <w:pPr>
        <w:rPr>
          <w:rFonts w:ascii="Times New Roman" w:hAnsi="Times New Roman" w:cs="Times New Roman"/>
          <w:sz w:val="28"/>
          <w:szCs w:val="28"/>
        </w:rPr>
      </w:pPr>
      <w:r w:rsidRPr="005C3AFB">
        <w:rPr>
          <w:rFonts w:ascii="Times New Roman" w:hAnsi="Times New Roman" w:cs="Times New Roman"/>
          <w:sz w:val="28"/>
          <w:szCs w:val="28"/>
        </w:rPr>
        <w:t>абзац третий пункта 2.3 считать абзацем четвертым;</w:t>
      </w:r>
    </w:p>
    <w:p w:rsidR="00C26BC1" w:rsidRPr="005C3AFB" w:rsidRDefault="00E3339B" w:rsidP="00B47F30">
      <w:pPr>
        <w:rPr>
          <w:rFonts w:ascii="Times New Roman" w:hAnsi="Times New Roman" w:cs="Times New Roman"/>
          <w:sz w:val="28"/>
          <w:szCs w:val="28"/>
        </w:rPr>
      </w:pPr>
      <w:r w:rsidRPr="005C3AFB">
        <w:rPr>
          <w:rFonts w:ascii="Times New Roman" w:hAnsi="Times New Roman" w:cs="Times New Roman"/>
          <w:sz w:val="28"/>
          <w:szCs w:val="28"/>
        </w:rPr>
        <w:t xml:space="preserve">абзац </w:t>
      </w:r>
      <w:r w:rsidR="0013341D" w:rsidRPr="005C3AFB">
        <w:rPr>
          <w:rFonts w:ascii="Times New Roman" w:hAnsi="Times New Roman" w:cs="Times New Roman"/>
          <w:sz w:val="28"/>
          <w:szCs w:val="28"/>
        </w:rPr>
        <w:t>первый</w:t>
      </w:r>
      <w:r w:rsidRPr="005C3AFB">
        <w:rPr>
          <w:rFonts w:ascii="Times New Roman" w:hAnsi="Times New Roman" w:cs="Times New Roman"/>
          <w:sz w:val="28"/>
          <w:szCs w:val="28"/>
        </w:rPr>
        <w:t xml:space="preserve"> пункта </w:t>
      </w:r>
      <w:r w:rsidR="0013341D" w:rsidRPr="005C3AFB">
        <w:rPr>
          <w:rFonts w:ascii="Times New Roman" w:hAnsi="Times New Roman" w:cs="Times New Roman"/>
          <w:sz w:val="28"/>
          <w:szCs w:val="28"/>
        </w:rPr>
        <w:t>2.4 изложить в следующей редакции:</w:t>
      </w:r>
    </w:p>
    <w:p w:rsidR="0013341D" w:rsidRPr="005C3AFB" w:rsidRDefault="0013341D" w:rsidP="00B47F30">
      <w:pPr>
        <w:rPr>
          <w:rFonts w:ascii="Times New Roman" w:hAnsi="Times New Roman" w:cs="Times New Roman"/>
          <w:sz w:val="28"/>
          <w:szCs w:val="28"/>
        </w:rPr>
      </w:pPr>
      <w:r w:rsidRPr="005C3AFB">
        <w:rPr>
          <w:rFonts w:ascii="Times New Roman" w:hAnsi="Times New Roman" w:cs="Times New Roman"/>
          <w:sz w:val="28"/>
          <w:szCs w:val="28"/>
        </w:rPr>
        <w:t xml:space="preserve">«Проверка по количественному критерию, предусмотренному подпунктом </w:t>
      </w:r>
      <w:r w:rsidR="003A646B" w:rsidRPr="005C3AFB">
        <w:rPr>
          <w:rFonts w:ascii="Times New Roman" w:hAnsi="Times New Roman" w:cs="Times New Roman"/>
          <w:sz w:val="28"/>
          <w:szCs w:val="28"/>
        </w:rPr>
        <w:t>«</w:t>
      </w:r>
      <w:r w:rsidRPr="005C3AFB">
        <w:rPr>
          <w:rFonts w:ascii="Times New Roman" w:hAnsi="Times New Roman" w:cs="Times New Roman"/>
          <w:sz w:val="28"/>
          <w:szCs w:val="28"/>
        </w:rPr>
        <w:t>б</w:t>
      </w:r>
      <w:r w:rsidR="003A646B" w:rsidRPr="005C3AFB">
        <w:rPr>
          <w:rFonts w:ascii="Times New Roman" w:hAnsi="Times New Roman" w:cs="Times New Roman"/>
          <w:sz w:val="28"/>
          <w:szCs w:val="28"/>
        </w:rPr>
        <w:t>»</w:t>
      </w:r>
      <w:r w:rsidRPr="005C3AFB">
        <w:rPr>
          <w:rFonts w:ascii="Times New Roman" w:hAnsi="Times New Roman" w:cs="Times New Roman"/>
          <w:sz w:val="28"/>
          <w:szCs w:val="28"/>
        </w:rPr>
        <w:t xml:space="preserve"> пункта 2.2 настоящих Правил, объектов капитального строительства осуществляется путем сравнения стоимости инвестиционного проекта с соответствующим укрупненным нормативом цены строительства, утвержденным в соответствии с частью 11 статьи 8(3) Градостроительного кодекса Российской Федерации или применяемым в соответствии с частью 2 статьи 3 Федерального закона от 26 июля 2017 г. </w:t>
      </w:r>
      <w:r w:rsidR="003A646B" w:rsidRPr="005C3AFB">
        <w:rPr>
          <w:rFonts w:ascii="Times New Roman" w:hAnsi="Times New Roman" w:cs="Times New Roman"/>
          <w:sz w:val="28"/>
          <w:szCs w:val="28"/>
        </w:rPr>
        <w:t>№</w:t>
      </w:r>
      <w:r w:rsidRPr="005C3AFB">
        <w:rPr>
          <w:rFonts w:ascii="Times New Roman" w:hAnsi="Times New Roman" w:cs="Times New Roman"/>
          <w:sz w:val="28"/>
          <w:szCs w:val="28"/>
        </w:rPr>
        <w:t xml:space="preserve"> 191-ФЗ </w:t>
      </w:r>
      <w:r w:rsidR="00BC3A13" w:rsidRPr="005C3AFB">
        <w:rPr>
          <w:rFonts w:ascii="Times New Roman" w:hAnsi="Times New Roman" w:cs="Times New Roman"/>
          <w:sz w:val="28"/>
          <w:szCs w:val="28"/>
        </w:rPr>
        <w:t>«</w:t>
      </w:r>
      <w:r w:rsidRPr="005C3AFB">
        <w:rPr>
          <w:rFonts w:ascii="Times New Roman" w:hAnsi="Times New Roman" w:cs="Times New Roman"/>
          <w:sz w:val="28"/>
          <w:szCs w:val="28"/>
        </w:rPr>
        <w: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w:t>
      </w:r>
      <w:r w:rsidR="00BC3A13" w:rsidRPr="005C3AFB">
        <w:rPr>
          <w:rFonts w:ascii="Times New Roman" w:hAnsi="Times New Roman" w:cs="Times New Roman"/>
          <w:sz w:val="28"/>
          <w:szCs w:val="28"/>
        </w:rPr>
        <w:t>»</w:t>
      </w:r>
      <w:r w:rsidRPr="005C3AFB">
        <w:rPr>
          <w:rFonts w:ascii="Times New Roman" w:hAnsi="Times New Roman" w:cs="Times New Roman"/>
          <w:sz w:val="28"/>
          <w:szCs w:val="28"/>
        </w:rPr>
        <w:t>, а в случае его отсутствия - путем сравнения стоимости инвестиционного проекта с проектами-аналогами, выбор которых осуществляется в порядке, предусмотренном абзацами вторым, третьим пункта 2.3 настоящих Правил.»</w:t>
      </w:r>
      <w:r w:rsidR="00AB25C2" w:rsidRPr="005C3AFB">
        <w:rPr>
          <w:rFonts w:ascii="Times New Roman" w:hAnsi="Times New Roman" w:cs="Times New Roman"/>
          <w:sz w:val="28"/>
          <w:szCs w:val="28"/>
        </w:rPr>
        <w:t>;</w:t>
      </w:r>
    </w:p>
    <w:p w:rsidR="00AB25C2" w:rsidRPr="005C3AFB" w:rsidRDefault="002416FE" w:rsidP="00B47F30">
      <w:pPr>
        <w:rPr>
          <w:rFonts w:ascii="Times New Roman" w:hAnsi="Times New Roman" w:cs="Times New Roman"/>
          <w:sz w:val="28"/>
          <w:szCs w:val="28"/>
        </w:rPr>
      </w:pPr>
      <w:r w:rsidRPr="005C3AFB">
        <w:rPr>
          <w:rFonts w:ascii="Times New Roman" w:hAnsi="Times New Roman" w:cs="Times New Roman"/>
          <w:sz w:val="28"/>
          <w:szCs w:val="28"/>
        </w:rPr>
        <w:t>а</w:t>
      </w:r>
      <w:r w:rsidR="00AB25C2" w:rsidRPr="005C3AFB">
        <w:rPr>
          <w:rFonts w:ascii="Times New Roman" w:hAnsi="Times New Roman" w:cs="Times New Roman"/>
          <w:sz w:val="28"/>
          <w:szCs w:val="28"/>
        </w:rPr>
        <w:t>бзац третий пункта 2.4 изложить в следующей редакц</w:t>
      </w:r>
      <w:r w:rsidRPr="005C3AFB">
        <w:rPr>
          <w:rFonts w:ascii="Times New Roman" w:hAnsi="Times New Roman" w:cs="Times New Roman"/>
          <w:sz w:val="28"/>
          <w:szCs w:val="28"/>
        </w:rPr>
        <w:t>ии:</w:t>
      </w:r>
    </w:p>
    <w:p w:rsidR="002416FE" w:rsidRPr="005C3AFB" w:rsidRDefault="002416FE" w:rsidP="00B47F30">
      <w:pPr>
        <w:rPr>
          <w:rFonts w:ascii="Times New Roman" w:hAnsi="Times New Roman" w:cs="Times New Roman"/>
          <w:sz w:val="28"/>
          <w:szCs w:val="28"/>
        </w:rPr>
      </w:pPr>
      <w:r w:rsidRPr="005C3AFB">
        <w:rPr>
          <w:rFonts w:ascii="Times New Roman" w:hAnsi="Times New Roman" w:cs="Times New Roman"/>
          <w:sz w:val="28"/>
          <w:szCs w:val="28"/>
        </w:rPr>
        <w:t xml:space="preserve">«Количественный критерий, предусмотренный подпунктом </w:t>
      </w:r>
      <w:r w:rsidR="00675EE0" w:rsidRPr="005C3AFB">
        <w:rPr>
          <w:rFonts w:ascii="Times New Roman" w:hAnsi="Times New Roman" w:cs="Times New Roman"/>
          <w:sz w:val="28"/>
          <w:szCs w:val="28"/>
        </w:rPr>
        <w:t>«</w:t>
      </w:r>
      <w:r w:rsidRPr="005C3AFB">
        <w:rPr>
          <w:rFonts w:ascii="Times New Roman" w:hAnsi="Times New Roman" w:cs="Times New Roman"/>
          <w:sz w:val="28"/>
          <w:szCs w:val="28"/>
        </w:rPr>
        <w:t>б</w:t>
      </w:r>
      <w:r w:rsidR="00675EE0" w:rsidRPr="005C3AFB">
        <w:rPr>
          <w:rFonts w:ascii="Times New Roman" w:hAnsi="Times New Roman" w:cs="Times New Roman"/>
          <w:sz w:val="28"/>
          <w:szCs w:val="28"/>
        </w:rPr>
        <w:t>»</w:t>
      </w:r>
      <w:r w:rsidRPr="005C3AFB">
        <w:rPr>
          <w:rFonts w:ascii="Times New Roman" w:hAnsi="Times New Roman" w:cs="Times New Roman"/>
          <w:sz w:val="28"/>
          <w:szCs w:val="28"/>
        </w:rPr>
        <w:t xml:space="preserve"> пункта </w:t>
      </w:r>
      <w:r w:rsidRPr="005C3AFB">
        <w:rPr>
          <w:rFonts w:ascii="Times New Roman" w:hAnsi="Times New Roman" w:cs="Times New Roman"/>
          <w:sz w:val="28"/>
          <w:szCs w:val="28"/>
        </w:rPr>
        <w:lastRenderedPageBreak/>
        <w:t>2.2 настоящих Правил, не применяется в отношении инвестиционного проекта (отдельных этапов строительства, реконструкции объектов капитального строительства), по которым получено положительное заключение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p w:rsidR="0011141C" w:rsidRPr="005C3AFB" w:rsidRDefault="0011141C" w:rsidP="00B47F30">
      <w:pPr>
        <w:rPr>
          <w:rFonts w:ascii="Times New Roman" w:hAnsi="Times New Roman" w:cs="Times New Roman"/>
          <w:sz w:val="28"/>
          <w:szCs w:val="28"/>
        </w:rPr>
      </w:pPr>
      <w:r w:rsidRPr="005C3AFB">
        <w:rPr>
          <w:rFonts w:ascii="Times New Roman" w:hAnsi="Times New Roman" w:cs="Times New Roman"/>
          <w:sz w:val="28"/>
          <w:szCs w:val="28"/>
        </w:rPr>
        <w:t>3) в разделе 3 «Порядок проведения проверки инвестиционных проектов»:</w:t>
      </w:r>
    </w:p>
    <w:p w:rsidR="00CE1B1E" w:rsidRPr="005C3AFB" w:rsidRDefault="00CE1B1E" w:rsidP="00B47F30">
      <w:pPr>
        <w:rPr>
          <w:rFonts w:ascii="Times New Roman" w:hAnsi="Times New Roman" w:cs="Times New Roman"/>
          <w:sz w:val="28"/>
          <w:szCs w:val="28"/>
        </w:rPr>
      </w:pPr>
      <w:r w:rsidRPr="005C3AFB">
        <w:rPr>
          <w:rFonts w:ascii="Times New Roman" w:hAnsi="Times New Roman" w:cs="Times New Roman"/>
          <w:sz w:val="28"/>
          <w:szCs w:val="28"/>
        </w:rPr>
        <w:t>в пункте 3.1:</w:t>
      </w:r>
    </w:p>
    <w:p w:rsidR="009F107D" w:rsidRPr="005C3AFB" w:rsidRDefault="00EF2177" w:rsidP="00B47F30">
      <w:pPr>
        <w:rPr>
          <w:rFonts w:ascii="Times New Roman" w:hAnsi="Times New Roman" w:cs="Times New Roman"/>
          <w:sz w:val="28"/>
          <w:szCs w:val="28"/>
        </w:rPr>
      </w:pPr>
      <w:r w:rsidRPr="005C3AFB">
        <w:rPr>
          <w:rFonts w:ascii="Times New Roman" w:hAnsi="Times New Roman" w:cs="Times New Roman"/>
          <w:sz w:val="28"/>
          <w:szCs w:val="28"/>
        </w:rPr>
        <w:t xml:space="preserve">подпункт «г» </w:t>
      </w:r>
      <w:r w:rsidR="00E615C1" w:rsidRPr="005C3AFB">
        <w:rPr>
          <w:rFonts w:ascii="Times New Roman" w:hAnsi="Times New Roman" w:cs="Times New Roman"/>
          <w:sz w:val="28"/>
          <w:szCs w:val="28"/>
        </w:rPr>
        <w:t xml:space="preserve">после слов «бюджетных средств» </w:t>
      </w:r>
      <w:r w:rsidR="009F107D" w:rsidRPr="005C3AFB">
        <w:rPr>
          <w:rFonts w:ascii="Times New Roman" w:hAnsi="Times New Roman" w:cs="Times New Roman"/>
          <w:sz w:val="28"/>
          <w:szCs w:val="28"/>
        </w:rPr>
        <w:t>дополнить</w:t>
      </w:r>
      <w:r w:rsidRPr="005C3AFB">
        <w:rPr>
          <w:rFonts w:ascii="Times New Roman" w:hAnsi="Times New Roman" w:cs="Times New Roman"/>
          <w:sz w:val="28"/>
          <w:szCs w:val="28"/>
        </w:rPr>
        <w:t xml:space="preserve"> словами </w:t>
      </w:r>
      <w:r w:rsidR="00E615C1" w:rsidRPr="005C3AFB">
        <w:rPr>
          <w:rFonts w:ascii="Times New Roman" w:hAnsi="Times New Roman" w:cs="Times New Roman"/>
          <w:sz w:val="28"/>
          <w:szCs w:val="28"/>
        </w:rPr>
        <w:t xml:space="preserve">          </w:t>
      </w:r>
      <w:r w:rsidRPr="005C3AFB">
        <w:rPr>
          <w:rFonts w:ascii="Times New Roman" w:hAnsi="Times New Roman" w:cs="Times New Roman"/>
          <w:sz w:val="28"/>
          <w:szCs w:val="28"/>
        </w:rPr>
        <w:t>«, или в случае принятия решения о реализации инвестиционного проекта несколькими главными распорядителями бюджетных средств – согласованное</w:t>
      </w:r>
      <w:r w:rsidR="00E615C1" w:rsidRPr="005C3AFB">
        <w:rPr>
          <w:rFonts w:ascii="Times New Roman" w:hAnsi="Times New Roman" w:cs="Times New Roman"/>
          <w:sz w:val="28"/>
          <w:szCs w:val="28"/>
        </w:rPr>
        <w:t xml:space="preserve"> </w:t>
      </w:r>
      <w:r w:rsidR="00B1384E" w:rsidRPr="005C3AFB">
        <w:rPr>
          <w:rFonts w:ascii="Times New Roman" w:hAnsi="Times New Roman" w:cs="Times New Roman"/>
          <w:sz w:val="28"/>
          <w:szCs w:val="28"/>
        </w:rPr>
        <w:t>уполномоченным органом администрации муниципального образования, осуществляющим в пределах установленной компетенции муниципальную политику в области строительства</w:t>
      </w:r>
      <w:r w:rsidRPr="005C3AFB">
        <w:rPr>
          <w:rFonts w:ascii="Times New Roman" w:hAnsi="Times New Roman" w:cs="Times New Roman"/>
          <w:sz w:val="28"/>
          <w:szCs w:val="28"/>
        </w:rPr>
        <w:t>;»;</w:t>
      </w:r>
    </w:p>
    <w:p w:rsidR="00CE1B1E" w:rsidRPr="005C3AFB" w:rsidRDefault="00CE1B1E" w:rsidP="00B47F30">
      <w:pPr>
        <w:rPr>
          <w:rFonts w:ascii="Times New Roman" w:hAnsi="Times New Roman" w:cs="Times New Roman"/>
          <w:sz w:val="28"/>
          <w:szCs w:val="28"/>
        </w:rPr>
      </w:pPr>
      <w:r w:rsidRPr="005C3AFB">
        <w:rPr>
          <w:rFonts w:ascii="Times New Roman" w:hAnsi="Times New Roman" w:cs="Times New Roman"/>
          <w:sz w:val="28"/>
          <w:szCs w:val="28"/>
        </w:rPr>
        <w:t xml:space="preserve">подпункт «п» </w:t>
      </w:r>
      <w:r w:rsidR="006A51FB" w:rsidRPr="005C3AFB">
        <w:rPr>
          <w:rFonts w:ascii="Times New Roman" w:hAnsi="Times New Roman" w:cs="Times New Roman"/>
          <w:sz w:val="28"/>
          <w:szCs w:val="28"/>
        </w:rPr>
        <w:t>после слов «объекта капитального строительства» и «объектов капитального строительства» дополнить словами «(отдельных этапов строительства, реконструкции объектов капитального строительства)»</w:t>
      </w:r>
      <w:r w:rsidR="00DA72A6" w:rsidRPr="005C3AFB">
        <w:rPr>
          <w:rFonts w:ascii="Times New Roman" w:hAnsi="Times New Roman" w:cs="Times New Roman"/>
          <w:sz w:val="28"/>
          <w:szCs w:val="28"/>
        </w:rPr>
        <w:t>;</w:t>
      </w:r>
    </w:p>
    <w:p w:rsidR="007F7988" w:rsidRPr="005C3AFB" w:rsidRDefault="007F7988" w:rsidP="00B47F30">
      <w:pPr>
        <w:rPr>
          <w:rFonts w:ascii="Times New Roman" w:hAnsi="Times New Roman" w:cs="Times New Roman"/>
          <w:sz w:val="28"/>
          <w:szCs w:val="28"/>
        </w:rPr>
      </w:pPr>
      <w:r w:rsidRPr="005C3AFB">
        <w:rPr>
          <w:rFonts w:ascii="Times New Roman" w:hAnsi="Times New Roman" w:cs="Times New Roman"/>
          <w:sz w:val="28"/>
          <w:szCs w:val="28"/>
        </w:rPr>
        <w:t>пункт 3.1 дополнить подпунктом «р» следующего содержания:</w:t>
      </w:r>
    </w:p>
    <w:p w:rsidR="007F7988" w:rsidRPr="005C3AFB" w:rsidRDefault="007F7988" w:rsidP="00B47F30">
      <w:pPr>
        <w:rPr>
          <w:rFonts w:ascii="Times New Roman" w:hAnsi="Times New Roman" w:cs="Times New Roman"/>
          <w:sz w:val="28"/>
          <w:szCs w:val="28"/>
        </w:rPr>
      </w:pPr>
      <w:r w:rsidRPr="005C3AFB">
        <w:rPr>
          <w:rFonts w:ascii="Times New Roman" w:hAnsi="Times New Roman" w:cs="Times New Roman"/>
          <w:sz w:val="28"/>
          <w:szCs w:val="28"/>
        </w:rPr>
        <w:t>«р)</w:t>
      </w:r>
      <w:r w:rsidR="00675EE0" w:rsidRPr="005C3AFB">
        <w:rPr>
          <w:rFonts w:ascii="Times New Roman" w:hAnsi="Times New Roman" w:cs="Times New Roman"/>
          <w:sz w:val="28"/>
          <w:szCs w:val="28"/>
        </w:rPr>
        <w:t xml:space="preserve"> расчеты по определению стоимости или предполагаемой (предельной) стоимости объекта капитального строительства (отдельных этапов строительства, реконструкции объектов капитального строительства), выполненные с применением укрупненных нормативов цены строительства, утвержденных в соответствии с частью 11 статьи 8(3) Градостроительного кодекса Российской Федерации и Методикой разработки и применения укрупненных нормативов цены строительства, а также порядка их утверждения, утвержденной приказом Минстроя России от 29 мая 2019 г.            № 314/пр, либо обоснованное заключение заявителя об отсутствии возможности применения укрупненных нормативов цены строительства и необходимости сравнения объекта капитального строительства (отдельных этапов строительства, реконструкции объектов капитального строительства) с проектами-аналогами (не представляется при наличии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(отдельных этапов строительства, реконструкции объектов капитального строительства) в случаях, предусмотренных частью 2 статьи 8(3) Градостроительного кодекса Российской Федерации).»;</w:t>
      </w:r>
    </w:p>
    <w:p w:rsidR="00373D64" w:rsidRPr="005C3AFB" w:rsidRDefault="00373D64" w:rsidP="00AA7E25">
      <w:pPr>
        <w:rPr>
          <w:rFonts w:ascii="Times New Roman" w:hAnsi="Times New Roman" w:cs="Times New Roman"/>
          <w:sz w:val="28"/>
          <w:szCs w:val="28"/>
        </w:rPr>
      </w:pPr>
      <w:r w:rsidRPr="005C3AFB">
        <w:rPr>
          <w:rFonts w:ascii="Times New Roman" w:hAnsi="Times New Roman" w:cs="Times New Roman"/>
          <w:sz w:val="28"/>
          <w:szCs w:val="28"/>
        </w:rPr>
        <w:t xml:space="preserve">2. </w:t>
      </w:r>
      <w:r w:rsidR="00C827F5" w:rsidRPr="005C3AFB">
        <w:rPr>
          <w:rFonts w:ascii="Times New Roman" w:hAnsi="Times New Roman" w:cs="Times New Roman"/>
          <w:sz w:val="28"/>
          <w:szCs w:val="28"/>
        </w:rPr>
        <w:t xml:space="preserve">В </w:t>
      </w:r>
      <w:r w:rsidRPr="005C3AFB">
        <w:rPr>
          <w:rFonts w:ascii="Times New Roman" w:hAnsi="Times New Roman" w:cs="Times New Roman"/>
          <w:sz w:val="28"/>
          <w:szCs w:val="28"/>
        </w:rPr>
        <w:t>Приложени</w:t>
      </w:r>
      <w:r w:rsidR="00C827F5" w:rsidRPr="005C3AFB">
        <w:rPr>
          <w:rFonts w:ascii="Times New Roman" w:hAnsi="Times New Roman" w:cs="Times New Roman"/>
          <w:sz w:val="28"/>
          <w:szCs w:val="28"/>
        </w:rPr>
        <w:t>и</w:t>
      </w:r>
      <w:r w:rsidRPr="005C3AFB">
        <w:rPr>
          <w:rFonts w:ascii="Times New Roman" w:hAnsi="Times New Roman" w:cs="Times New Roman"/>
          <w:sz w:val="28"/>
          <w:szCs w:val="28"/>
        </w:rPr>
        <w:t xml:space="preserve"> 2 к Правилам проведения проверки инвестиционных проектов на предмет эффективности использования средств районного бюджета, направляемых на капитальные вложения</w:t>
      </w:r>
      <w:r w:rsidR="00AA7E25" w:rsidRPr="005C3AFB">
        <w:rPr>
          <w:rFonts w:ascii="Times New Roman" w:hAnsi="Times New Roman" w:cs="Times New Roman"/>
          <w:sz w:val="28"/>
          <w:szCs w:val="28"/>
        </w:rPr>
        <w:t xml:space="preserve">, </w:t>
      </w:r>
      <w:r w:rsidRPr="005C3AFB">
        <w:rPr>
          <w:rFonts w:ascii="Times New Roman" w:hAnsi="Times New Roman" w:cs="Times New Roman"/>
          <w:sz w:val="28"/>
          <w:szCs w:val="28"/>
        </w:rPr>
        <w:t>в паспорте инвестиционного проекта, предоставляемого для проведения проверки инвестиционных проектов на предмет эффективности использования районного бюджета, направляемых на капитальные вложения:</w:t>
      </w:r>
    </w:p>
    <w:p w:rsidR="00373D64" w:rsidRPr="005C3AFB" w:rsidRDefault="00373D64" w:rsidP="00373D64">
      <w:pPr>
        <w:rPr>
          <w:rFonts w:ascii="Times New Roman" w:hAnsi="Times New Roman" w:cs="Times New Roman"/>
          <w:sz w:val="28"/>
          <w:szCs w:val="28"/>
        </w:rPr>
      </w:pPr>
      <w:r w:rsidRPr="005C3AFB">
        <w:rPr>
          <w:rFonts w:ascii="Times New Roman" w:hAnsi="Times New Roman" w:cs="Times New Roman"/>
          <w:sz w:val="28"/>
          <w:szCs w:val="28"/>
        </w:rPr>
        <w:lastRenderedPageBreak/>
        <w:t>пункт 5 изложить в следующей редакции:</w:t>
      </w:r>
    </w:p>
    <w:p w:rsidR="00373D64" w:rsidRPr="005C3AFB" w:rsidRDefault="00373D64" w:rsidP="00373D64">
      <w:pPr>
        <w:rPr>
          <w:rFonts w:ascii="Times New Roman" w:hAnsi="Times New Roman" w:cs="Times New Roman"/>
          <w:sz w:val="28"/>
          <w:szCs w:val="28"/>
        </w:rPr>
      </w:pPr>
      <w:r w:rsidRPr="005C3AFB">
        <w:rPr>
          <w:rFonts w:ascii="Times New Roman" w:hAnsi="Times New Roman" w:cs="Times New Roman"/>
          <w:sz w:val="28"/>
          <w:szCs w:val="28"/>
        </w:rPr>
        <w:t>«5. Предполагаем</w:t>
      </w:r>
      <w:r w:rsidR="00AA7E25" w:rsidRPr="005C3AFB">
        <w:rPr>
          <w:rFonts w:ascii="Times New Roman" w:hAnsi="Times New Roman" w:cs="Times New Roman"/>
          <w:sz w:val="28"/>
          <w:szCs w:val="28"/>
        </w:rPr>
        <w:t>ый(</w:t>
      </w:r>
      <w:r w:rsidRPr="005C3AFB">
        <w:rPr>
          <w:rFonts w:ascii="Times New Roman" w:hAnsi="Times New Roman" w:cs="Times New Roman"/>
          <w:sz w:val="28"/>
          <w:szCs w:val="28"/>
        </w:rPr>
        <w:t>ые</w:t>
      </w:r>
      <w:r w:rsidR="00AA7E25" w:rsidRPr="005C3AFB">
        <w:rPr>
          <w:rFonts w:ascii="Times New Roman" w:hAnsi="Times New Roman" w:cs="Times New Roman"/>
          <w:sz w:val="28"/>
          <w:szCs w:val="28"/>
        </w:rPr>
        <w:t>)</w:t>
      </w:r>
      <w:r w:rsidRPr="005C3AFB">
        <w:rPr>
          <w:rFonts w:ascii="Times New Roman" w:hAnsi="Times New Roman" w:cs="Times New Roman"/>
          <w:sz w:val="28"/>
          <w:szCs w:val="28"/>
        </w:rPr>
        <w:t xml:space="preserve"> главный(ые) распорядитель(ли) бюджетных средств и государственный(ые) заказчик(и) (в случае заключения государственного(ых) контракта(ов) __________________________________.</w:t>
      </w:r>
    </w:p>
    <w:p w:rsidR="00373D64" w:rsidRPr="005C3AFB" w:rsidRDefault="00373D64" w:rsidP="00373D64">
      <w:pPr>
        <w:rPr>
          <w:rFonts w:ascii="Times New Roman" w:hAnsi="Times New Roman" w:cs="Times New Roman"/>
          <w:sz w:val="28"/>
          <w:szCs w:val="28"/>
        </w:rPr>
      </w:pPr>
      <w:r w:rsidRPr="005C3AFB">
        <w:rPr>
          <w:rFonts w:ascii="Times New Roman" w:hAnsi="Times New Roman" w:cs="Times New Roman"/>
          <w:sz w:val="28"/>
          <w:szCs w:val="28"/>
        </w:rPr>
        <w:t>Наименование юридического(их) лица(лиц), которому(ым) предоставляются бюджетные ассигнования _________________________.»;</w:t>
      </w:r>
    </w:p>
    <w:p w:rsidR="00373D64" w:rsidRPr="005C3AFB" w:rsidRDefault="00373D64" w:rsidP="00373D64">
      <w:pPr>
        <w:rPr>
          <w:rFonts w:ascii="Times New Roman" w:hAnsi="Times New Roman" w:cs="Times New Roman"/>
          <w:sz w:val="28"/>
          <w:szCs w:val="28"/>
        </w:rPr>
      </w:pPr>
      <w:r w:rsidRPr="005C3AFB">
        <w:rPr>
          <w:rFonts w:ascii="Times New Roman" w:hAnsi="Times New Roman" w:cs="Times New Roman"/>
          <w:sz w:val="28"/>
          <w:szCs w:val="28"/>
        </w:rPr>
        <w:t xml:space="preserve">в пункте 10 слово «краевого» заменить </w:t>
      </w:r>
      <w:r w:rsidR="00B130A4" w:rsidRPr="005C3AFB">
        <w:rPr>
          <w:rFonts w:ascii="Times New Roman" w:hAnsi="Times New Roman" w:cs="Times New Roman"/>
          <w:sz w:val="28"/>
          <w:szCs w:val="28"/>
        </w:rPr>
        <w:t xml:space="preserve">на </w:t>
      </w:r>
      <w:r w:rsidRPr="005C3AFB">
        <w:rPr>
          <w:rFonts w:ascii="Times New Roman" w:hAnsi="Times New Roman" w:cs="Times New Roman"/>
          <w:sz w:val="28"/>
          <w:szCs w:val="28"/>
        </w:rPr>
        <w:t>слово «районного».</w:t>
      </w:r>
    </w:p>
    <w:p w:rsidR="009B7044" w:rsidRPr="005C3AFB" w:rsidRDefault="00373D64" w:rsidP="008E790A">
      <w:pPr>
        <w:rPr>
          <w:rFonts w:ascii="Times New Roman" w:hAnsi="Times New Roman" w:cs="Times New Roman"/>
          <w:sz w:val="28"/>
          <w:szCs w:val="28"/>
        </w:rPr>
      </w:pPr>
      <w:r w:rsidRPr="005C3AFB">
        <w:rPr>
          <w:rFonts w:ascii="Times New Roman" w:hAnsi="Times New Roman" w:cs="Times New Roman"/>
          <w:sz w:val="28"/>
          <w:szCs w:val="28"/>
        </w:rPr>
        <w:t>3</w:t>
      </w:r>
      <w:r w:rsidR="009B7044" w:rsidRPr="005C3AFB">
        <w:rPr>
          <w:rFonts w:ascii="Times New Roman" w:hAnsi="Times New Roman" w:cs="Times New Roman"/>
          <w:sz w:val="28"/>
          <w:szCs w:val="28"/>
        </w:rPr>
        <w:t>. В приложении 2</w:t>
      </w:r>
      <w:r w:rsidR="00C60E83" w:rsidRPr="005C3AFB">
        <w:rPr>
          <w:rFonts w:ascii="Times New Roman" w:hAnsi="Times New Roman" w:cs="Times New Roman"/>
          <w:sz w:val="28"/>
          <w:szCs w:val="28"/>
        </w:rPr>
        <w:t xml:space="preserve"> </w:t>
      </w:r>
      <w:r w:rsidR="008E790A" w:rsidRPr="005C3AFB">
        <w:rPr>
          <w:rFonts w:ascii="Times New Roman" w:hAnsi="Times New Roman" w:cs="Times New Roman"/>
          <w:sz w:val="28"/>
          <w:szCs w:val="28"/>
        </w:rPr>
        <w:t>«Методика оценки эффективности использования средств районного бюджета, направляемых на капитальные вложения»</w:t>
      </w:r>
      <w:r w:rsidR="009B7044" w:rsidRPr="005C3AFB">
        <w:rPr>
          <w:rFonts w:ascii="Times New Roman" w:hAnsi="Times New Roman" w:cs="Times New Roman"/>
          <w:sz w:val="28"/>
          <w:szCs w:val="28"/>
        </w:rPr>
        <w:t>:</w:t>
      </w:r>
    </w:p>
    <w:p w:rsidR="00501D28" w:rsidRPr="005C3AFB" w:rsidRDefault="009E2B47" w:rsidP="00501D28">
      <w:pPr>
        <w:rPr>
          <w:rFonts w:ascii="Times New Roman" w:hAnsi="Times New Roman" w:cs="Times New Roman"/>
          <w:sz w:val="28"/>
          <w:szCs w:val="28"/>
        </w:rPr>
      </w:pPr>
      <w:r w:rsidRPr="005C3AFB">
        <w:rPr>
          <w:rFonts w:ascii="Times New Roman" w:hAnsi="Times New Roman" w:cs="Times New Roman"/>
          <w:sz w:val="28"/>
          <w:szCs w:val="28"/>
        </w:rPr>
        <w:t>1) в разделе</w:t>
      </w:r>
      <w:r w:rsidR="0092599B" w:rsidRPr="005C3AFB">
        <w:rPr>
          <w:rFonts w:ascii="Times New Roman" w:hAnsi="Times New Roman" w:cs="Times New Roman"/>
          <w:sz w:val="28"/>
          <w:szCs w:val="28"/>
        </w:rPr>
        <w:t xml:space="preserve"> 2</w:t>
      </w:r>
      <w:r w:rsidRPr="005C3AFB">
        <w:rPr>
          <w:rFonts w:ascii="Times New Roman" w:hAnsi="Times New Roman" w:cs="Times New Roman"/>
          <w:sz w:val="28"/>
          <w:szCs w:val="28"/>
        </w:rPr>
        <w:t xml:space="preserve"> «Состав, порядок определения баллов оценки качественных критериев и оценки эффективности на основе качественных критериев»</w:t>
      </w:r>
      <w:r w:rsidR="00501D28" w:rsidRPr="005C3AFB">
        <w:rPr>
          <w:rFonts w:ascii="Times New Roman" w:hAnsi="Times New Roman" w:cs="Times New Roman"/>
          <w:sz w:val="28"/>
          <w:szCs w:val="28"/>
        </w:rPr>
        <w:t>:</w:t>
      </w:r>
    </w:p>
    <w:p w:rsidR="00501D28" w:rsidRPr="005C3AFB" w:rsidRDefault="00501D28" w:rsidP="008E790A">
      <w:pPr>
        <w:rPr>
          <w:rFonts w:ascii="Times New Roman" w:hAnsi="Times New Roman" w:cs="Times New Roman"/>
          <w:sz w:val="28"/>
          <w:szCs w:val="28"/>
        </w:rPr>
      </w:pPr>
      <w:r w:rsidRPr="005C3AFB">
        <w:rPr>
          <w:rFonts w:ascii="Times New Roman" w:hAnsi="Times New Roman" w:cs="Times New Roman"/>
          <w:sz w:val="28"/>
          <w:szCs w:val="28"/>
        </w:rPr>
        <w:t>подпункт «а» пункта 2.6 изложить в следующей редакции:</w:t>
      </w:r>
    </w:p>
    <w:p w:rsidR="00501D28" w:rsidRPr="00096896" w:rsidRDefault="004E0121" w:rsidP="008E790A">
      <w:pPr>
        <w:rPr>
          <w:rFonts w:ascii="Times New Roman" w:hAnsi="Times New Roman" w:cs="Times New Roman"/>
          <w:sz w:val="28"/>
          <w:szCs w:val="28"/>
        </w:rPr>
      </w:pPr>
      <w:r w:rsidRPr="00096896">
        <w:rPr>
          <w:rFonts w:ascii="Times New Roman" w:hAnsi="Times New Roman" w:cs="Times New Roman"/>
          <w:sz w:val="28"/>
          <w:szCs w:val="28"/>
        </w:rPr>
        <w:t xml:space="preserve">«а) для инвестиционных проектов, </w:t>
      </w:r>
      <w:r w:rsidR="00F8540E" w:rsidRPr="00096896">
        <w:rPr>
          <w:rFonts w:ascii="Times New Roman" w:hAnsi="Times New Roman" w:cs="Times New Roman"/>
          <w:sz w:val="28"/>
          <w:szCs w:val="28"/>
        </w:rPr>
        <w:t>реализуемых в рамках достижения цели одной из указанных программ</w:t>
      </w:r>
      <w:r w:rsidRPr="00096896">
        <w:rPr>
          <w:rFonts w:ascii="Times New Roman" w:hAnsi="Times New Roman" w:cs="Times New Roman"/>
          <w:sz w:val="28"/>
          <w:szCs w:val="28"/>
        </w:rPr>
        <w:t xml:space="preserve">, - соответствие цели инвестиционного проекта задаче мероприятия муниципальной целевой программы, ведомственной целевой программе, решение которой обеспечивает реализация предлагаемого инвестиционного проекта. Приводятся наименование соответствующей муниципальной целевой программы, ведомственной целевой программы и реквизиты документа об их утверждении, а также наименование мероприятия муниципальной целевой программы, ведомственной целевой программы, выполнение которого обеспечит осуществление инвестиционного проекта. Для проектов муниципальных </w:t>
      </w:r>
      <w:r w:rsidR="00565AD1" w:rsidRPr="00096896">
        <w:rPr>
          <w:rFonts w:ascii="Times New Roman" w:hAnsi="Times New Roman" w:cs="Times New Roman"/>
          <w:sz w:val="28"/>
          <w:szCs w:val="28"/>
        </w:rPr>
        <w:t>целевых</w:t>
      </w:r>
      <w:r w:rsidRPr="00096896">
        <w:rPr>
          <w:rFonts w:ascii="Times New Roman" w:hAnsi="Times New Roman" w:cs="Times New Roman"/>
          <w:sz w:val="28"/>
          <w:szCs w:val="28"/>
        </w:rPr>
        <w:t xml:space="preserve"> программ указываются реквизиты </w:t>
      </w:r>
      <w:r w:rsidR="00565AD1" w:rsidRPr="00096896">
        <w:rPr>
          <w:rFonts w:ascii="Times New Roman" w:hAnsi="Times New Roman" w:cs="Times New Roman"/>
          <w:sz w:val="28"/>
          <w:szCs w:val="28"/>
        </w:rPr>
        <w:t>протокола</w:t>
      </w:r>
      <w:r w:rsidRPr="00096896">
        <w:rPr>
          <w:rFonts w:ascii="Times New Roman" w:hAnsi="Times New Roman" w:cs="Times New Roman"/>
          <w:sz w:val="28"/>
          <w:szCs w:val="28"/>
        </w:rPr>
        <w:t xml:space="preserve"> Совета по </w:t>
      </w:r>
      <w:r w:rsidR="00565AD1" w:rsidRPr="00096896">
        <w:rPr>
          <w:rFonts w:ascii="Times New Roman" w:hAnsi="Times New Roman" w:cs="Times New Roman"/>
          <w:sz w:val="28"/>
          <w:szCs w:val="28"/>
        </w:rPr>
        <w:t>проектам и программам</w:t>
      </w:r>
      <w:r w:rsidRPr="00096896">
        <w:rPr>
          <w:rFonts w:ascii="Times New Roman" w:hAnsi="Times New Roman" w:cs="Times New Roman"/>
          <w:sz w:val="28"/>
          <w:szCs w:val="28"/>
        </w:rPr>
        <w:t xml:space="preserve"> </w:t>
      </w:r>
      <w:r w:rsidR="00565AD1" w:rsidRPr="00096896">
        <w:rPr>
          <w:rFonts w:ascii="Times New Roman" w:hAnsi="Times New Roman" w:cs="Times New Roman"/>
          <w:sz w:val="28"/>
          <w:szCs w:val="28"/>
        </w:rPr>
        <w:t xml:space="preserve">муниципального образования Белореченский район </w:t>
      </w:r>
      <w:r w:rsidRPr="00096896">
        <w:rPr>
          <w:rFonts w:ascii="Times New Roman" w:hAnsi="Times New Roman" w:cs="Times New Roman"/>
          <w:sz w:val="28"/>
          <w:szCs w:val="28"/>
        </w:rPr>
        <w:t xml:space="preserve">при главе </w:t>
      </w:r>
      <w:r w:rsidR="00565AD1" w:rsidRPr="00096896">
        <w:rPr>
          <w:rFonts w:ascii="Times New Roman" w:hAnsi="Times New Roman" w:cs="Times New Roman"/>
          <w:sz w:val="28"/>
          <w:szCs w:val="28"/>
        </w:rPr>
        <w:t>муниципального образования Белореченский район</w:t>
      </w:r>
      <w:r w:rsidRPr="00096896">
        <w:rPr>
          <w:rFonts w:ascii="Times New Roman" w:hAnsi="Times New Roman" w:cs="Times New Roman"/>
          <w:sz w:val="28"/>
          <w:szCs w:val="28"/>
        </w:rPr>
        <w:t xml:space="preserve"> о целесообразности разработки </w:t>
      </w:r>
      <w:r w:rsidR="00565AD1" w:rsidRPr="00096896">
        <w:rPr>
          <w:rFonts w:ascii="Times New Roman" w:hAnsi="Times New Roman" w:cs="Times New Roman"/>
          <w:sz w:val="28"/>
          <w:szCs w:val="28"/>
        </w:rPr>
        <w:t>муниципальной</w:t>
      </w:r>
      <w:r w:rsidRPr="00096896">
        <w:rPr>
          <w:rFonts w:ascii="Times New Roman" w:hAnsi="Times New Roman" w:cs="Times New Roman"/>
          <w:sz w:val="28"/>
          <w:szCs w:val="28"/>
        </w:rPr>
        <w:t xml:space="preserve"> целе</w:t>
      </w:r>
      <w:r w:rsidR="00565AD1" w:rsidRPr="00096896">
        <w:rPr>
          <w:rFonts w:ascii="Times New Roman" w:hAnsi="Times New Roman" w:cs="Times New Roman"/>
          <w:sz w:val="28"/>
          <w:szCs w:val="28"/>
        </w:rPr>
        <w:t>вой</w:t>
      </w:r>
      <w:r w:rsidRPr="00096896">
        <w:rPr>
          <w:rFonts w:ascii="Times New Roman" w:hAnsi="Times New Roman" w:cs="Times New Roman"/>
          <w:sz w:val="28"/>
          <w:szCs w:val="28"/>
        </w:rPr>
        <w:t xml:space="preserve"> программ</w:t>
      </w:r>
      <w:r w:rsidR="00565AD1" w:rsidRPr="00096896">
        <w:rPr>
          <w:rFonts w:ascii="Times New Roman" w:hAnsi="Times New Roman" w:cs="Times New Roman"/>
          <w:sz w:val="28"/>
          <w:szCs w:val="28"/>
        </w:rPr>
        <w:t>ы</w:t>
      </w:r>
      <w:r w:rsidR="00D46845" w:rsidRPr="00096896">
        <w:rPr>
          <w:rFonts w:ascii="Times New Roman" w:hAnsi="Times New Roman" w:cs="Times New Roman"/>
          <w:sz w:val="28"/>
          <w:szCs w:val="28"/>
        </w:rPr>
        <w:t>, для проектов ведомственных целевых программ указываются реквизиты документа о ее разработке, принятого главным распорядителем бюджетных средств</w:t>
      </w:r>
      <w:r w:rsidR="00565AD1" w:rsidRPr="00096896">
        <w:rPr>
          <w:rFonts w:ascii="Times New Roman" w:hAnsi="Times New Roman" w:cs="Times New Roman"/>
          <w:sz w:val="28"/>
          <w:szCs w:val="28"/>
        </w:rPr>
        <w:t>;</w:t>
      </w:r>
      <w:r w:rsidRPr="00096896">
        <w:rPr>
          <w:rFonts w:ascii="Times New Roman" w:hAnsi="Times New Roman" w:cs="Times New Roman"/>
          <w:sz w:val="28"/>
          <w:szCs w:val="28"/>
        </w:rPr>
        <w:t>»;</w:t>
      </w:r>
    </w:p>
    <w:p w:rsidR="009E2B47" w:rsidRPr="005C3AFB" w:rsidRDefault="009E2B47" w:rsidP="008E790A">
      <w:pPr>
        <w:rPr>
          <w:rFonts w:ascii="Times New Roman" w:hAnsi="Times New Roman" w:cs="Times New Roman"/>
          <w:sz w:val="28"/>
          <w:szCs w:val="28"/>
        </w:rPr>
      </w:pPr>
      <w:r w:rsidRPr="00096896">
        <w:rPr>
          <w:rFonts w:ascii="Times New Roman" w:hAnsi="Times New Roman" w:cs="Times New Roman"/>
          <w:sz w:val="28"/>
          <w:szCs w:val="28"/>
        </w:rPr>
        <w:t>подпункт «б»</w:t>
      </w:r>
      <w:r w:rsidRPr="005C3AFB">
        <w:rPr>
          <w:rFonts w:ascii="Times New Roman" w:hAnsi="Times New Roman" w:cs="Times New Roman"/>
          <w:sz w:val="28"/>
          <w:szCs w:val="28"/>
        </w:rPr>
        <w:t xml:space="preserve"> пункта 2.6 изложить в следующей редакции:</w:t>
      </w:r>
    </w:p>
    <w:p w:rsidR="009E2B47" w:rsidRPr="005C3AFB" w:rsidRDefault="009E2B47" w:rsidP="008E790A">
      <w:pPr>
        <w:rPr>
          <w:rFonts w:ascii="Times New Roman" w:hAnsi="Times New Roman" w:cs="Times New Roman"/>
          <w:sz w:val="28"/>
          <w:szCs w:val="28"/>
        </w:rPr>
      </w:pPr>
      <w:r w:rsidRPr="005C3AFB">
        <w:rPr>
          <w:rFonts w:ascii="Times New Roman" w:hAnsi="Times New Roman" w:cs="Times New Roman"/>
          <w:sz w:val="28"/>
          <w:szCs w:val="28"/>
        </w:rPr>
        <w:t xml:space="preserve">«б) </w:t>
      </w:r>
      <w:r w:rsidR="00E93355" w:rsidRPr="005C3AFB">
        <w:rPr>
          <w:rFonts w:ascii="Times New Roman" w:hAnsi="Times New Roman" w:cs="Times New Roman"/>
          <w:sz w:val="28"/>
          <w:szCs w:val="28"/>
        </w:rPr>
        <w:t>для инвестиционных проектов, реализуемых в рамках непрограммных направлений деятельности, указываются реквизиты документа о предоставлении бюджетных ассигнований на реализацию инвестиционного проекта.»;</w:t>
      </w:r>
    </w:p>
    <w:p w:rsidR="006F6C27" w:rsidRPr="005C3AFB" w:rsidRDefault="006F6C27" w:rsidP="00563A42">
      <w:pPr>
        <w:rPr>
          <w:rFonts w:ascii="Times New Roman" w:hAnsi="Times New Roman" w:cs="Times New Roman"/>
          <w:sz w:val="28"/>
          <w:szCs w:val="28"/>
        </w:rPr>
      </w:pPr>
      <w:r w:rsidRPr="005C3AFB">
        <w:rPr>
          <w:rFonts w:ascii="Times New Roman" w:hAnsi="Times New Roman" w:cs="Times New Roman"/>
          <w:sz w:val="28"/>
          <w:szCs w:val="28"/>
        </w:rPr>
        <w:t xml:space="preserve">абзац первый и второй пункта 2.7 изложить в следующей редакции: </w:t>
      </w:r>
    </w:p>
    <w:p w:rsidR="006F6C27" w:rsidRPr="005C3AFB" w:rsidRDefault="006F6C27" w:rsidP="006F6C27">
      <w:pPr>
        <w:rPr>
          <w:rFonts w:ascii="Times New Roman" w:hAnsi="Times New Roman" w:cs="Times New Roman"/>
          <w:sz w:val="28"/>
          <w:szCs w:val="28"/>
        </w:rPr>
      </w:pPr>
      <w:r w:rsidRPr="005C3AFB">
        <w:rPr>
          <w:rFonts w:ascii="Times New Roman" w:hAnsi="Times New Roman" w:cs="Times New Roman"/>
          <w:sz w:val="28"/>
          <w:szCs w:val="28"/>
        </w:rPr>
        <w:t>«2.7. Критерий - 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полномочий, предусмотренных законодательством Российской Федерации и Краснодарского края, органами местного самоуправления, отнесенных к их компетенции.</w:t>
      </w:r>
    </w:p>
    <w:p w:rsidR="006F6C27" w:rsidRPr="005C3AFB" w:rsidRDefault="006F6C27" w:rsidP="006F6C27">
      <w:pPr>
        <w:rPr>
          <w:rFonts w:ascii="Times New Roman" w:hAnsi="Times New Roman" w:cs="Times New Roman"/>
          <w:sz w:val="28"/>
          <w:szCs w:val="28"/>
        </w:rPr>
      </w:pPr>
      <w:r w:rsidRPr="005C3AFB">
        <w:rPr>
          <w:rFonts w:ascii="Times New Roman" w:hAnsi="Times New Roman" w:cs="Times New Roman"/>
          <w:sz w:val="28"/>
          <w:szCs w:val="28"/>
        </w:rPr>
        <w:t xml:space="preserve">Балл, равный 1, присваивается при наличии обоснования </w:t>
      </w:r>
      <w:r w:rsidRPr="005C3AFB">
        <w:rPr>
          <w:rFonts w:ascii="Times New Roman" w:hAnsi="Times New Roman" w:cs="Times New Roman"/>
          <w:sz w:val="28"/>
          <w:szCs w:val="28"/>
        </w:rPr>
        <w:lastRenderedPageBreak/>
        <w:t>невозможности осуществления государственными органами и органами местного самоуправления полномочий, отнесенных к предмету их ведения:»</w:t>
      </w:r>
      <w:r w:rsidR="003050CD" w:rsidRPr="005C3AFB">
        <w:rPr>
          <w:rFonts w:ascii="Times New Roman" w:hAnsi="Times New Roman" w:cs="Times New Roman"/>
          <w:sz w:val="28"/>
          <w:szCs w:val="28"/>
        </w:rPr>
        <w:t>;</w:t>
      </w:r>
    </w:p>
    <w:p w:rsidR="003050CD" w:rsidRPr="005C3AFB" w:rsidRDefault="003050CD" w:rsidP="003050CD">
      <w:pPr>
        <w:rPr>
          <w:rFonts w:ascii="Times New Roman" w:hAnsi="Times New Roman" w:cs="Times New Roman"/>
          <w:sz w:val="28"/>
          <w:szCs w:val="28"/>
        </w:rPr>
      </w:pPr>
      <w:r w:rsidRPr="005C3AFB">
        <w:rPr>
          <w:rFonts w:ascii="Times New Roman" w:hAnsi="Times New Roman" w:cs="Times New Roman"/>
          <w:sz w:val="28"/>
          <w:szCs w:val="28"/>
        </w:rPr>
        <w:t xml:space="preserve">абзац первый пункта 2.10 изложить в следующей редакции: </w:t>
      </w:r>
    </w:p>
    <w:p w:rsidR="003050CD" w:rsidRPr="005C3AFB" w:rsidRDefault="003050CD" w:rsidP="003050CD">
      <w:pPr>
        <w:rPr>
          <w:rFonts w:ascii="Times New Roman" w:hAnsi="Times New Roman" w:cs="Times New Roman"/>
          <w:sz w:val="28"/>
          <w:szCs w:val="28"/>
        </w:rPr>
      </w:pPr>
      <w:r w:rsidRPr="005C3AFB">
        <w:rPr>
          <w:rFonts w:ascii="Times New Roman" w:hAnsi="Times New Roman" w:cs="Times New Roman"/>
          <w:sz w:val="28"/>
          <w:szCs w:val="28"/>
        </w:rPr>
        <w:t xml:space="preserve">«2.10. Критерий - наличие </w:t>
      </w:r>
      <w:r w:rsidR="00B57188" w:rsidRPr="005C3AFB">
        <w:rPr>
          <w:rFonts w:ascii="Times New Roman" w:hAnsi="Times New Roman" w:cs="Times New Roman"/>
          <w:sz w:val="28"/>
          <w:szCs w:val="28"/>
        </w:rPr>
        <w:t>муниципальных целевых</w:t>
      </w:r>
      <w:r w:rsidRPr="005C3AFB">
        <w:rPr>
          <w:rFonts w:ascii="Times New Roman" w:hAnsi="Times New Roman" w:cs="Times New Roman"/>
          <w:sz w:val="28"/>
          <w:szCs w:val="28"/>
        </w:rPr>
        <w:t xml:space="preserve"> программ, ведомственных целевых программ и муниципальных нормативных правовых актов, реализуемых за счет средств районного бюджета (местных бюджетов),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 осуществляемых в рамках инвестиционных проектов, или решений органов местного самоуправления о строительстве, приобретении в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3050CD" w:rsidRPr="005C3AFB" w:rsidRDefault="003050CD" w:rsidP="003050CD">
      <w:pPr>
        <w:rPr>
          <w:rFonts w:ascii="Times New Roman" w:hAnsi="Times New Roman" w:cs="Times New Roman"/>
          <w:sz w:val="28"/>
          <w:szCs w:val="28"/>
        </w:rPr>
      </w:pPr>
      <w:r w:rsidRPr="005C3AFB">
        <w:rPr>
          <w:rFonts w:ascii="Times New Roman" w:hAnsi="Times New Roman" w:cs="Times New Roman"/>
          <w:sz w:val="28"/>
          <w:szCs w:val="28"/>
        </w:rPr>
        <w:t xml:space="preserve">абзац второй пункта 2.10 изложить в следующей редакции: </w:t>
      </w:r>
    </w:p>
    <w:p w:rsidR="003050CD" w:rsidRDefault="00BD1557" w:rsidP="003050CD">
      <w:pPr>
        <w:rPr>
          <w:rFonts w:ascii="Times New Roman" w:hAnsi="Times New Roman" w:cs="Times New Roman"/>
          <w:sz w:val="28"/>
          <w:szCs w:val="28"/>
        </w:rPr>
      </w:pPr>
      <w:r w:rsidRPr="005C3AFB">
        <w:rPr>
          <w:rFonts w:ascii="Times New Roman" w:hAnsi="Times New Roman" w:cs="Times New Roman"/>
          <w:sz w:val="28"/>
          <w:szCs w:val="28"/>
        </w:rPr>
        <w:t>«</w:t>
      </w:r>
      <w:r w:rsidR="003050CD" w:rsidRPr="005C3AFB">
        <w:rPr>
          <w:rFonts w:ascii="Times New Roman" w:hAnsi="Times New Roman" w:cs="Times New Roman"/>
          <w:sz w:val="28"/>
          <w:szCs w:val="28"/>
        </w:rPr>
        <w:t xml:space="preserve">Балл, равный 1, присваивается в случае, если заявителем указаны наименование </w:t>
      </w:r>
      <w:r w:rsidR="00045147" w:rsidRPr="005C3AFB">
        <w:rPr>
          <w:rFonts w:ascii="Times New Roman" w:hAnsi="Times New Roman" w:cs="Times New Roman"/>
          <w:sz w:val="28"/>
          <w:szCs w:val="28"/>
        </w:rPr>
        <w:t>муниципальных целевых</w:t>
      </w:r>
      <w:r w:rsidR="003050CD" w:rsidRPr="005C3AFB">
        <w:rPr>
          <w:rFonts w:ascii="Times New Roman" w:hAnsi="Times New Roman" w:cs="Times New Roman"/>
          <w:sz w:val="28"/>
          <w:szCs w:val="28"/>
        </w:rPr>
        <w:t xml:space="preserve"> программ и муниципальных нормативных правовых актов, в рамках которых планируется реализация инвестиционного проекта, или реквизиты решений, указанных в абзаце первом настоящего пункта, а также документально подтвержденное обязательство муниципального образования по финансовому обеспечению инвестиционного проекта в объеме и в сроки, предусмотренные паспортом инвестиционного проекта.</w:t>
      </w:r>
      <w:r w:rsidRPr="005C3AFB">
        <w:rPr>
          <w:rFonts w:ascii="Times New Roman" w:hAnsi="Times New Roman" w:cs="Times New Roman"/>
          <w:sz w:val="28"/>
          <w:szCs w:val="28"/>
        </w:rPr>
        <w:t>»;</w:t>
      </w:r>
    </w:p>
    <w:p w:rsidR="00D56AD6" w:rsidRPr="005C3AFB" w:rsidRDefault="00D56AD6" w:rsidP="003050CD">
      <w:pPr>
        <w:rPr>
          <w:rFonts w:ascii="Times New Roman" w:hAnsi="Times New Roman" w:cs="Times New Roman"/>
          <w:sz w:val="28"/>
          <w:szCs w:val="28"/>
        </w:rPr>
      </w:pPr>
      <w:r w:rsidRPr="00D56AD6">
        <w:rPr>
          <w:rFonts w:ascii="Times New Roman" w:hAnsi="Times New Roman" w:cs="Times New Roman"/>
          <w:sz w:val="28"/>
          <w:szCs w:val="28"/>
        </w:rPr>
        <w:t>2) в разделе 3 «Состав, порядок определения баллов оценки и весовых коэффициентов количественных критериев и оценки эффективности на основе количественных критериев»:</w:t>
      </w:r>
    </w:p>
    <w:p w:rsidR="00960D27" w:rsidRPr="005C3AFB" w:rsidRDefault="00A56598" w:rsidP="004A346C">
      <w:pPr>
        <w:rPr>
          <w:rFonts w:ascii="Times New Roman" w:hAnsi="Times New Roman" w:cs="Times New Roman"/>
          <w:sz w:val="28"/>
          <w:szCs w:val="28"/>
        </w:rPr>
      </w:pPr>
      <w:bookmarkStart w:id="1" w:name="_Hlk118986328"/>
      <w:r w:rsidRPr="005C3AFB">
        <w:rPr>
          <w:rFonts w:ascii="Times New Roman" w:hAnsi="Times New Roman" w:cs="Times New Roman"/>
          <w:sz w:val="28"/>
          <w:szCs w:val="28"/>
        </w:rPr>
        <w:t>абзац второ</w:t>
      </w:r>
      <w:r w:rsidR="00960D27" w:rsidRPr="005C3AFB">
        <w:rPr>
          <w:rFonts w:ascii="Times New Roman" w:hAnsi="Times New Roman" w:cs="Times New Roman"/>
          <w:sz w:val="28"/>
          <w:szCs w:val="28"/>
        </w:rPr>
        <w:t>й пункта 3.5 изложить в следующей редакции:</w:t>
      </w:r>
    </w:p>
    <w:bookmarkEnd w:id="1"/>
    <w:p w:rsidR="00A56598" w:rsidRPr="005C3AFB" w:rsidRDefault="00A56598" w:rsidP="00B47F30">
      <w:pPr>
        <w:rPr>
          <w:rFonts w:ascii="Times New Roman" w:hAnsi="Times New Roman" w:cs="Times New Roman"/>
          <w:sz w:val="28"/>
          <w:szCs w:val="28"/>
        </w:rPr>
      </w:pPr>
      <w:r w:rsidRPr="005C3AFB">
        <w:rPr>
          <w:rFonts w:ascii="Times New Roman" w:hAnsi="Times New Roman" w:cs="Times New Roman"/>
          <w:sz w:val="28"/>
          <w:szCs w:val="28"/>
        </w:rPr>
        <w:t xml:space="preserve">«Проверка по данному критерию объектов капитального строительства (отдельных этапов строительства, реконструкции объектов капитального строительства) осуществляется путем сравнения стоимости инвестиционного проекта с соответствующим укрупненным нормативом цены строительства, утвержденным в соответствии с частью 11 статьи 8(3) Градостроительного кодекса Российской Федерации или применяемым в соответствии с частью 2 статьи 3 Федерального закона от 26 июля 2017 г. </w:t>
      </w:r>
      <w:r w:rsidR="00DE121F" w:rsidRPr="005C3AFB">
        <w:rPr>
          <w:rFonts w:ascii="Times New Roman" w:hAnsi="Times New Roman" w:cs="Times New Roman"/>
          <w:sz w:val="28"/>
          <w:szCs w:val="28"/>
        </w:rPr>
        <w:t>№</w:t>
      </w:r>
      <w:r w:rsidRPr="005C3AFB">
        <w:rPr>
          <w:rFonts w:ascii="Times New Roman" w:hAnsi="Times New Roman" w:cs="Times New Roman"/>
          <w:sz w:val="28"/>
          <w:szCs w:val="28"/>
        </w:rPr>
        <w:t xml:space="preserve"> 191-ФЗ </w:t>
      </w:r>
      <w:r w:rsidR="00DE121F" w:rsidRPr="005C3AFB">
        <w:rPr>
          <w:rFonts w:ascii="Times New Roman" w:hAnsi="Times New Roman" w:cs="Times New Roman"/>
          <w:sz w:val="28"/>
          <w:szCs w:val="28"/>
        </w:rPr>
        <w:t>«</w:t>
      </w:r>
      <w:r w:rsidRPr="005C3AFB">
        <w:rPr>
          <w:rFonts w:ascii="Times New Roman" w:hAnsi="Times New Roman" w:cs="Times New Roman"/>
          <w:sz w:val="28"/>
          <w:szCs w:val="28"/>
        </w:rPr>
        <w: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w:t>
      </w:r>
      <w:r w:rsidR="00DE121F" w:rsidRPr="005C3AFB">
        <w:rPr>
          <w:rFonts w:ascii="Times New Roman" w:hAnsi="Times New Roman" w:cs="Times New Roman"/>
          <w:sz w:val="28"/>
          <w:szCs w:val="28"/>
        </w:rPr>
        <w:t>»</w:t>
      </w:r>
      <w:r w:rsidRPr="005C3AFB">
        <w:rPr>
          <w:rFonts w:ascii="Times New Roman" w:hAnsi="Times New Roman" w:cs="Times New Roman"/>
          <w:sz w:val="28"/>
          <w:szCs w:val="28"/>
        </w:rPr>
        <w:t>, а в случае его отсутствия - путем сравнения стоимости инвестиционного проекта с проектами-аналогами, выбор которых осуществляется в порядке, предусмотренном пунктом 2.11 настоящей Методики.»;</w:t>
      </w:r>
    </w:p>
    <w:p w:rsidR="00960D27" w:rsidRPr="005C3AFB" w:rsidRDefault="00960D27" w:rsidP="00B47F30">
      <w:pPr>
        <w:rPr>
          <w:rFonts w:ascii="Times New Roman" w:hAnsi="Times New Roman" w:cs="Times New Roman"/>
          <w:sz w:val="28"/>
          <w:szCs w:val="28"/>
        </w:rPr>
      </w:pPr>
      <w:r w:rsidRPr="005C3AFB">
        <w:rPr>
          <w:rFonts w:ascii="Times New Roman" w:hAnsi="Times New Roman" w:cs="Times New Roman"/>
          <w:sz w:val="28"/>
          <w:szCs w:val="28"/>
        </w:rPr>
        <w:t>абзац пятый пункта 3.5 изложить в следующей редакции:</w:t>
      </w:r>
    </w:p>
    <w:p w:rsidR="00A56598" w:rsidRPr="005C3AFB" w:rsidRDefault="004D7127" w:rsidP="00B47F30">
      <w:pPr>
        <w:rPr>
          <w:rFonts w:ascii="Times New Roman" w:hAnsi="Times New Roman" w:cs="Times New Roman"/>
          <w:sz w:val="28"/>
          <w:szCs w:val="28"/>
        </w:rPr>
      </w:pPr>
      <w:r w:rsidRPr="005C3AFB">
        <w:rPr>
          <w:rFonts w:ascii="Times New Roman" w:hAnsi="Times New Roman" w:cs="Times New Roman"/>
          <w:sz w:val="28"/>
          <w:szCs w:val="28"/>
        </w:rPr>
        <w:t xml:space="preserve">«Балл, равный 1, присваивается инвестиционному проекту либо </w:t>
      </w:r>
      <w:r w:rsidRPr="005C3AFB">
        <w:rPr>
          <w:rFonts w:ascii="Times New Roman" w:hAnsi="Times New Roman" w:cs="Times New Roman"/>
          <w:sz w:val="28"/>
          <w:szCs w:val="28"/>
        </w:rPr>
        <w:lastRenderedPageBreak/>
        <w:t>инвестиционному проекту, состоящему из отдельных этапов строительства (реконструкции объектов капитального строительства), в отношении каждого из этапов строительства, если значение отношения расчетной стоимости объекта в ценах соответствующих лет не превышает аналогичного значения укрупненного норматива цены строительства соответствующего вида объекта капитального строительства аналогичной мощности или значение отношения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аналогичного значения (значений) показателя (показателей) по проектам-аналогам не более чем на 2 процента.»;</w:t>
      </w:r>
    </w:p>
    <w:p w:rsidR="00960D27" w:rsidRPr="005C3AFB" w:rsidRDefault="00960D27" w:rsidP="00B47F30">
      <w:pPr>
        <w:rPr>
          <w:rFonts w:ascii="Times New Roman" w:hAnsi="Times New Roman" w:cs="Times New Roman"/>
          <w:sz w:val="28"/>
          <w:szCs w:val="28"/>
        </w:rPr>
      </w:pPr>
      <w:r w:rsidRPr="005C3AFB">
        <w:rPr>
          <w:rFonts w:ascii="Times New Roman" w:hAnsi="Times New Roman" w:cs="Times New Roman"/>
          <w:sz w:val="28"/>
          <w:szCs w:val="28"/>
        </w:rPr>
        <w:t>абзац седьмой пункта 3.5 изложить в следующей редакции:</w:t>
      </w:r>
    </w:p>
    <w:p w:rsidR="008C355B" w:rsidRPr="005C3AFB" w:rsidRDefault="008C355B" w:rsidP="00B47F30">
      <w:pPr>
        <w:rPr>
          <w:rFonts w:ascii="Times New Roman" w:hAnsi="Times New Roman" w:cs="Times New Roman"/>
          <w:sz w:val="28"/>
          <w:szCs w:val="28"/>
        </w:rPr>
      </w:pPr>
      <w:r w:rsidRPr="005C3AFB">
        <w:rPr>
          <w:rFonts w:ascii="Times New Roman" w:hAnsi="Times New Roman" w:cs="Times New Roman"/>
          <w:sz w:val="28"/>
          <w:szCs w:val="28"/>
        </w:rPr>
        <w:t>«Балл, равный 0, присваивается инвестиционному проекту либо инвестиционному проекту, состоящему из отдельных этапов строительства (реконструкции объектов капитального строительства), в отношении каждого из этапов строительства, если значение отношения расчетной стоимости объекта в ценах соответствующих лет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если значение отношения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значения указанного отношения по проекту-аналогу более чем на 7 процентов хотя бы по одному показателю.</w:t>
      </w:r>
      <w:r w:rsidR="00960D27" w:rsidRPr="005C3AFB">
        <w:rPr>
          <w:rFonts w:ascii="Times New Roman" w:hAnsi="Times New Roman" w:cs="Times New Roman"/>
          <w:sz w:val="28"/>
          <w:szCs w:val="28"/>
        </w:rPr>
        <w:t>»</w:t>
      </w:r>
      <w:r w:rsidR="004C2A0D" w:rsidRPr="005C3AFB">
        <w:rPr>
          <w:rFonts w:ascii="Times New Roman" w:hAnsi="Times New Roman" w:cs="Times New Roman"/>
          <w:sz w:val="28"/>
          <w:szCs w:val="28"/>
        </w:rPr>
        <w:t>;</w:t>
      </w:r>
    </w:p>
    <w:p w:rsidR="00960D27" w:rsidRPr="005C3AFB" w:rsidRDefault="00960D27" w:rsidP="00B47F30">
      <w:pPr>
        <w:rPr>
          <w:rFonts w:ascii="Times New Roman" w:hAnsi="Times New Roman" w:cs="Times New Roman"/>
          <w:sz w:val="28"/>
          <w:szCs w:val="28"/>
        </w:rPr>
      </w:pPr>
      <w:r w:rsidRPr="005C3AFB">
        <w:rPr>
          <w:rFonts w:ascii="Times New Roman" w:hAnsi="Times New Roman" w:cs="Times New Roman"/>
          <w:sz w:val="28"/>
          <w:szCs w:val="28"/>
        </w:rPr>
        <w:t>абзац восьмой пункта 3.5 изложить в следующей редакции:</w:t>
      </w:r>
    </w:p>
    <w:p w:rsidR="00A56598" w:rsidRPr="005C3AFB" w:rsidRDefault="004A346C" w:rsidP="00B47F30">
      <w:pPr>
        <w:rPr>
          <w:rFonts w:ascii="Times New Roman" w:hAnsi="Times New Roman" w:cs="Times New Roman"/>
          <w:sz w:val="28"/>
          <w:szCs w:val="28"/>
        </w:rPr>
      </w:pPr>
      <w:r w:rsidRPr="005C3AFB">
        <w:rPr>
          <w:rFonts w:ascii="Times New Roman" w:hAnsi="Times New Roman" w:cs="Times New Roman"/>
          <w:sz w:val="28"/>
          <w:szCs w:val="28"/>
        </w:rPr>
        <w:t>«</w:t>
      </w:r>
      <w:r w:rsidR="00B52A10" w:rsidRPr="005C3AFB">
        <w:rPr>
          <w:rFonts w:ascii="Times New Roman" w:hAnsi="Times New Roman" w:cs="Times New Roman"/>
          <w:sz w:val="28"/>
          <w:szCs w:val="28"/>
        </w:rPr>
        <w:t>Критерий не применим при наличии по инвестиционному проекту либо инвестиционному проекту, состоящему из отдельных этапов строительства (реконструкции объектов капитального строительства), в отношении каждого из этапов строительства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r w:rsidRPr="005C3AFB">
        <w:rPr>
          <w:rFonts w:ascii="Times New Roman" w:hAnsi="Times New Roman" w:cs="Times New Roman"/>
          <w:sz w:val="28"/>
          <w:szCs w:val="28"/>
        </w:rPr>
        <w:t>»</w:t>
      </w:r>
      <w:r w:rsidR="00B52A10" w:rsidRPr="005C3AFB">
        <w:rPr>
          <w:rFonts w:ascii="Times New Roman" w:hAnsi="Times New Roman" w:cs="Times New Roman"/>
          <w:sz w:val="28"/>
          <w:szCs w:val="28"/>
        </w:rPr>
        <w:t>;</w:t>
      </w:r>
    </w:p>
    <w:p w:rsidR="00DF34D2" w:rsidRPr="005C3AFB" w:rsidRDefault="00DF34D2" w:rsidP="00B47F30">
      <w:pPr>
        <w:rPr>
          <w:rFonts w:ascii="Times New Roman" w:hAnsi="Times New Roman" w:cs="Times New Roman"/>
          <w:sz w:val="28"/>
          <w:szCs w:val="28"/>
        </w:rPr>
      </w:pPr>
      <w:r w:rsidRPr="005C3AFB">
        <w:rPr>
          <w:rFonts w:ascii="Times New Roman" w:hAnsi="Times New Roman" w:cs="Times New Roman"/>
          <w:sz w:val="28"/>
          <w:szCs w:val="28"/>
        </w:rPr>
        <w:t>абзац второй</w:t>
      </w:r>
      <w:r w:rsidR="00A637CB" w:rsidRPr="005C3AFB">
        <w:rPr>
          <w:rFonts w:ascii="Times New Roman" w:hAnsi="Times New Roman" w:cs="Times New Roman"/>
          <w:sz w:val="28"/>
          <w:szCs w:val="28"/>
        </w:rPr>
        <w:t xml:space="preserve"> пункта 3.9 </w:t>
      </w:r>
      <w:r w:rsidRPr="005C3AFB">
        <w:rPr>
          <w:rFonts w:ascii="Times New Roman" w:hAnsi="Times New Roman" w:cs="Times New Roman"/>
          <w:sz w:val="28"/>
          <w:szCs w:val="28"/>
        </w:rPr>
        <w:t>изложить в следующей редакции:</w:t>
      </w:r>
    </w:p>
    <w:p w:rsidR="0038783C" w:rsidRPr="005C3AFB" w:rsidRDefault="0038783C" w:rsidP="0038783C">
      <w:pPr>
        <w:rPr>
          <w:rFonts w:ascii="Times New Roman" w:hAnsi="Times New Roman" w:cs="Times New Roman"/>
          <w:sz w:val="28"/>
          <w:szCs w:val="28"/>
        </w:rPr>
      </w:pPr>
      <w:r w:rsidRPr="005C3AFB">
        <w:rPr>
          <w:rFonts w:ascii="Times New Roman" w:hAnsi="Times New Roman" w:cs="Times New Roman"/>
          <w:sz w:val="28"/>
          <w:szCs w:val="28"/>
        </w:rPr>
        <w:t>«Балл, равный 1, присваивается при наличии по инвестиционному проекту либо по инвестиционному проекту, состоящему из отдельных этапов строительства, в отношении каждого из этапов строительства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r w:rsidR="00A637CB" w:rsidRPr="005C3AFB">
        <w:rPr>
          <w:rFonts w:ascii="Times New Roman" w:hAnsi="Times New Roman" w:cs="Times New Roman"/>
          <w:sz w:val="28"/>
          <w:szCs w:val="28"/>
        </w:rPr>
        <w:t>»;</w:t>
      </w:r>
    </w:p>
    <w:p w:rsidR="00A637CB" w:rsidRPr="005C3AFB" w:rsidRDefault="00A637CB" w:rsidP="00277AA0">
      <w:pPr>
        <w:rPr>
          <w:rFonts w:ascii="Times New Roman" w:hAnsi="Times New Roman" w:cs="Times New Roman"/>
          <w:sz w:val="28"/>
          <w:szCs w:val="28"/>
        </w:rPr>
      </w:pPr>
      <w:r w:rsidRPr="005C3AFB">
        <w:rPr>
          <w:rFonts w:ascii="Times New Roman" w:hAnsi="Times New Roman" w:cs="Times New Roman"/>
          <w:sz w:val="28"/>
          <w:szCs w:val="28"/>
        </w:rPr>
        <w:t xml:space="preserve">пункт 3.9 </w:t>
      </w:r>
      <w:r w:rsidR="00277AA0" w:rsidRPr="005C3AFB">
        <w:rPr>
          <w:rFonts w:ascii="Times New Roman" w:hAnsi="Times New Roman" w:cs="Times New Roman"/>
          <w:sz w:val="28"/>
          <w:szCs w:val="28"/>
        </w:rPr>
        <w:t>дополнить абзацем четвертым следующего содержания:</w:t>
      </w:r>
      <w:r w:rsidRPr="005C3AFB">
        <w:rPr>
          <w:rFonts w:ascii="Times New Roman" w:hAnsi="Times New Roman" w:cs="Times New Roman"/>
          <w:sz w:val="28"/>
          <w:szCs w:val="28"/>
        </w:rPr>
        <w:t xml:space="preserve"> </w:t>
      </w:r>
    </w:p>
    <w:p w:rsidR="00C422F7" w:rsidRPr="005C3AFB" w:rsidRDefault="00277AA0" w:rsidP="000B3FD4">
      <w:pPr>
        <w:rPr>
          <w:rFonts w:ascii="Times New Roman" w:hAnsi="Times New Roman" w:cs="Times New Roman"/>
          <w:sz w:val="28"/>
          <w:szCs w:val="28"/>
        </w:rPr>
      </w:pPr>
      <w:r w:rsidRPr="005C3AFB">
        <w:rPr>
          <w:rFonts w:ascii="Times New Roman" w:hAnsi="Times New Roman" w:cs="Times New Roman"/>
          <w:sz w:val="28"/>
          <w:szCs w:val="28"/>
        </w:rPr>
        <w:t>«</w:t>
      </w:r>
      <w:r w:rsidR="0038783C" w:rsidRPr="005C3AFB">
        <w:rPr>
          <w:rFonts w:ascii="Times New Roman" w:hAnsi="Times New Roman" w:cs="Times New Roman"/>
          <w:sz w:val="28"/>
          <w:szCs w:val="28"/>
        </w:rPr>
        <w:t xml:space="preserve">Критерий не применим для случаев приобретения объектов </w:t>
      </w:r>
      <w:r w:rsidR="0038783C" w:rsidRPr="005C3AFB">
        <w:rPr>
          <w:rFonts w:ascii="Times New Roman" w:hAnsi="Times New Roman" w:cs="Times New Roman"/>
          <w:sz w:val="28"/>
          <w:szCs w:val="28"/>
        </w:rPr>
        <w:lastRenderedPageBreak/>
        <w:t>недвижимого имущества.».</w:t>
      </w:r>
    </w:p>
    <w:p w:rsidR="00692BA1" w:rsidRPr="005C3AFB" w:rsidRDefault="00357997" w:rsidP="006169F2">
      <w:pPr>
        <w:rPr>
          <w:rFonts w:ascii="Times New Roman" w:hAnsi="Times New Roman" w:cs="Times New Roman"/>
          <w:sz w:val="28"/>
          <w:szCs w:val="28"/>
        </w:rPr>
      </w:pPr>
      <w:r w:rsidRPr="005C3AFB">
        <w:rPr>
          <w:rFonts w:ascii="Times New Roman" w:hAnsi="Times New Roman" w:cs="Times New Roman"/>
          <w:sz w:val="28"/>
          <w:szCs w:val="28"/>
        </w:rPr>
        <w:t xml:space="preserve">4. </w:t>
      </w:r>
      <w:r w:rsidR="000B3FD4" w:rsidRPr="005C3AFB">
        <w:rPr>
          <w:rFonts w:ascii="Times New Roman" w:hAnsi="Times New Roman" w:cs="Times New Roman"/>
          <w:sz w:val="28"/>
          <w:szCs w:val="28"/>
        </w:rPr>
        <w:t>В Приложении 1 к Методике оценки эффективности использования средств районного бюджета, направляемых на капитальные вложения</w:t>
      </w:r>
      <w:r w:rsidR="006169F2" w:rsidRPr="005C3AFB">
        <w:rPr>
          <w:rFonts w:ascii="Times New Roman" w:hAnsi="Times New Roman" w:cs="Times New Roman"/>
          <w:sz w:val="28"/>
          <w:szCs w:val="28"/>
        </w:rPr>
        <w:t xml:space="preserve"> </w:t>
      </w:r>
      <w:r w:rsidR="000B3FD4" w:rsidRPr="005C3AFB">
        <w:rPr>
          <w:rFonts w:ascii="Times New Roman" w:hAnsi="Times New Roman" w:cs="Times New Roman"/>
          <w:sz w:val="28"/>
          <w:szCs w:val="28"/>
        </w:rPr>
        <w:t>таблиц</w:t>
      </w:r>
      <w:r w:rsidR="006169F2" w:rsidRPr="005C3AFB">
        <w:rPr>
          <w:rFonts w:ascii="Times New Roman" w:hAnsi="Times New Roman" w:cs="Times New Roman"/>
          <w:sz w:val="28"/>
          <w:szCs w:val="28"/>
        </w:rPr>
        <w:t>у</w:t>
      </w:r>
      <w:r w:rsidR="000B3FD4" w:rsidRPr="005C3AFB">
        <w:rPr>
          <w:rFonts w:ascii="Times New Roman" w:hAnsi="Times New Roman" w:cs="Times New Roman"/>
          <w:sz w:val="28"/>
          <w:szCs w:val="28"/>
        </w:rPr>
        <w:t xml:space="preserve"> 1 «Оценка соответствия инвестиционного проекта качественным критериям» изложить в следующей редакции:</w:t>
      </w:r>
    </w:p>
    <w:p w:rsidR="00EA3B4D" w:rsidRPr="005C3AFB" w:rsidRDefault="001D77AC" w:rsidP="00745915">
      <w:pPr>
        <w:ind w:firstLine="0"/>
        <w:rPr>
          <w:rFonts w:ascii="Times New Roman" w:hAnsi="Times New Roman" w:cs="Times New Roman"/>
          <w:sz w:val="28"/>
          <w:szCs w:val="28"/>
        </w:rPr>
      </w:pPr>
      <w:r w:rsidRPr="005C3AFB">
        <w:rPr>
          <w:rFonts w:ascii="Times New Roman" w:hAnsi="Times New Roman" w:cs="Times New Roman"/>
          <w:sz w:val="28"/>
          <w:szCs w:val="28"/>
        </w:rPr>
        <w:t>«</w:t>
      </w:r>
    </w:p>
    <w:tbl>
      <w:tblPr>
        <w:tblStyle w:val="af1"/>
        <w:tblW w:w="9464" w:type="dxa"/>
        <w:tblLayout w:type="fixed"/>
        <w:tblLook w:val="04A0" w:firstRow="1" w:lastRow="0" w:firstColumn="1" w:lastColumn="0" w:noHBand="0" w:noVBand="1"/>
      </w:tblPr>
      <w:tblGrid>
        <w:gridCol w:w="675"/>
        <w:gridCol w:w="3969"/>
        <w:gridCol w:w="809"/>
        <w:gridCol w:w="850"/>
        <w:gridCol w:w="3161"/>
      </w:tblGrid>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w:t>
            </w:r>
          </w:p>
        </w:tc>
        <w:tc>
          <w:tcPr>
            <w:tcW w:w="396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Критерий</w:t>
            </w:r>
          </w:p>
        </w:tc>
        <w:tc>
          <w:tcPr>
            <w:tcW w:w="80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rPr>
              <w:t>Допустимый балл оценки</w:t>
            </w:r>
          </w:p>
        </w:tc>
        <w:tc>
          <w:tcPr>
            <w:tcW w:w="850" w:type="dxa"/>
          </w:tcPr>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 xml:space="preserve">Балл оценки </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(б1i)</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(или "Критерий неприменим")</w:t>
            </w:r>
          </w:p>
        </w:tc>
        <w:tc>
          <w:tcPr>
            <w:tcW w:w="3161"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rPr>
              <w:t>Требование к определению баллов оценки</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1</w:t>
            </w:r>
          </w:p>
        </w:tc>
        <w:tc>
          <w:tcPr>
            <w:tcW w:w="396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2</w:t>
            </w:r>
          </w:p>
        </w:tc>
        <w:tc>
          <w:tcPr>
            <w:tcW w:w="80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3</w:t>
            </w:r>
          </w:p>
        </w:tc>
        <w:tc>
          <w:tcPr>
            <w:tcW w:w="850"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4</w:t>
            </w:r>
          </w:p>
        </w:tc>
        <w:tc>
          <w:tcPr>
            <w:tcW w:w="3161"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5</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1.</w:t>
            </w:r>
          </w:p>
        </w:tc>
        <w:tc>
          <w:tcPr>
            <w:tcW w:w="3969" w:type="dxa"/>
          </w:tcPr>
          <w:p w:rsidR="006169F2" w:rsidRPr="005C3AFB" w:rsidRDefault="00760252" w:rsidP="0006534B">
            <w:pPr>
              <w:ind w:firstLine="0"/>
              <w:jc w:val="left"/>
              <w:rPr>
                <w:rFonts w:ascii="Times New Roman" w:hAnsi="Times New Roman" w:cs="Times New Roman"/>
                <w:bCs/>
              </w:rPr>
            </w:pPr>
            <w:r w:rsidRPr="005C3AFB">
              <w:rPr>
                <w:rFonts w:ascii="Times New Roman" w:hAnsi="Times New Roman" w:cs="Times New Roman"/>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80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1;</w:t>
            </w:r>
          </w:p>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0</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6169F2" w:rsidRPr="005C3AFB" w:rsidRDefault="00760252" w:rsidP="0006534B">
            <w:pPr>
              <w:ind w:firstLine="0"/>
              <w:jc w:val="left"/>
              <w:rPr>
                <w:rFonts w:ascii="Times New Roman" w:hAnsi="Times New Roman" w:cs="Times New Roman"/>
                <w:bCs/>
              </w:rPr>
            </w:pPr>
            <w:r w:rsidRPr="005C3AFB">
              <w:rPr>
                <w:rFonts w:ascii="Times New Roman" w:hAnsi="Times New Roman" w:cs="Times New Roman"/>
              </w:rPr>
              <w:t>цель и задачи инвестиционного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2.</w:t>
            </w:r>
          </w:p>
        </w:tc>
        <w:tc>
          <w:tcPr>
            <w:tcW w:w="3969" w:type="dxa"/>
          </w:tcPr>
          <w:p w:rsidR="006169F2" w:rsidRPr="005C3AFB" w:rsidRDefault="0024434D" w:rsidP="0006534B">
            <w:pPr>
              <w:ind w:firstLine="0"/>
              <w:jc w:val="left"/>
              <w:rPr>
                <w:rFonts w:ascii="Times New Roman" w:hAnsi="Times New Roman" w:cs="Times New Roman"/>
                <w:bCs/>
              </w:rPr>
            </w:pPr>
            <w:r w:rsidRPr="005C3AFB">
              <w:rPr>
                <w:rFonts w:ascii="Times New Roman" w:hAnsi="Times New Roman" w:cs="Times New Roman"/>
              </w:rPr>
              <w:t xml:space="preserve">Соответствие цели инвестиционного проекта приоритетам и целям, определенным в Стратегии социально-экономического развития </w:t>
            </w:r>
            <w:r w:rsidR="004E6FF5" w:rsidRPr="005C3AFB">
              <w:rPr>
                <w:rFonts w:ascii="Times New Roman" w:hAnsi="Times New Roman" w:cs="Times New Roman"/>
              </w:rPr>
              <w:t>муниципального образования Белореченский район</w:t>
            </w:r>
            <w:r w:rsidRPr="005C3AFB">
              <w:rPr>
                <w:rFonts w:ascii="Times New Roman" w:hAnsi="Times New Roman" w:cs="Times New Roman"/>
              </w:rPr>
              <w:t xml:space="preserve">, целям и задачам, определенным в соответствующей </w:t>
            </w:r>
            <w:r w:rsidR="009A193F" w:rsidRPr="005C3AFB">
              <w:rPr>
                <w:rFonts w:ascii="Times New Roman" w:hAnsi="Times New Roman" w:cs="Times New Roman"/>
              </w:rPr>
              <w:t>муниципальной (ведомственной) целевой</w:t>
            </w:r>
            <w:r w:rsidRPr="005C3AFB">
              <w:rPr>
                <w:rFonts w:ascii="Times New Roman" w:hAnsi="Times New Roman" w:cs="Times New Roman"/>
              </w:rPr>
              <w:t xml:space="preserve"> программе</w:t>
            </w:r>
          </w:p>
        </w:tc>
        <w:tc>
          <w:tcPr>
            <w:tcW w:w="80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1;</w:t>
            </w:r>
          </w:p>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0</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6169F2" w:rsidRPr="005C3AFB" w:rsidRDefault="0024434D" w:rsidP="0006534B">
            <w:pPr>
              <w:ind w:firstLine="0"/>
              <w:jc w:val="left"/>
              <w:rPr>
                <w:rFonts w:ascii="Times New Roman" w:hAnsi="Times New Roman" w:cs="Times New Roman"/>
                <w:bCs/>
              </w:rPr>
            </w:pPr>
            <w:r w:rsidRPr="005C3AFB">
              <w:rPr>
                <w:rFonts w:ascii="Times New Roman" w:hAnsi="Times New Roman" w:cs="Times New Roman"/>
              </w:rPr>
              <w:t>приводится наименование документа, приоритет и цель которым соответствует цель реализации инвестиционного проекта</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3.</w:t>
            </w:r>
          </w:p>
        </w:tc>
        <w:tc>
          <w:tcPr>
            <w:tcW w:w="3969" w:type="dxa"/>
          </w:tcPr>
          <w:p w:rsidR="006169F2" w:rsidRPr="005C3AFB" w:rsidRDefault="0024434D" w:rsidP="0006534B">
            <w:pPr>
              <w:ind w:firstLine="0"/>
              <w:jc w:val="left"/>
              <w:rPr>
                <w:rFonts w:ascii="Times New Roman" w:hAnsi="Times New Roman" w:cs="Times New Roman"/>
                <w:bCs/>
              </w:rPr>
            </w:pPr>
            <w:r w:rsidRPr="005C3AFB">
              <w:rPr>
                <w:rFonts w:ascii="Times New Roman" w:hAnsi="Times New Roman" w:cs="Times New Roman"/>
              </w:rPr>
              <w:t xml:space="preserve">Комплексный подход к решению конкретной проблемы в рамках инвестиционного проекта во взаимосвязи с мероприятиями </w:t>
            </w:r>
            <w:r w:rsidR="00FD77A2" w:rsidRPr="005C3AFB">
              <w:rPr>
                <w:rFonts w:ascii="Times New Roman" w:hAnsi="Times New Roman" w:cs="Times New Roman"/>
              </w:rPr>
              <w:t>муниципальных (ведомственных)</w:t>
            </w:r>
            <w:r w:rsidRPr="005C3AFB">
              <w:rPr>
                <w:rFonts w:ascii="Times New Roman" w:hAnsi="Times New Roman" w:cs="Times New Roman"/>
              </w:rPr>
              <w:t xml:space="preserve"> </w:t>
            </w:r>
            <w:r w:rsidR="00FD77A2" w:rsidRPr="005C3AFB">
              <w:rPr>
                <w:rFonts w:ascii="Times New Roman" w:hAnsi="Times New Roman" w:cs="Times New Roman"/>
              </w:rPr>
              <w:t xml:space="preserve">целевых </w:t>
            </w:r>
            <w:r w:rsidRPr="005C3AFB">
              <w:rPr>
                <w:rFonts w:ascii="Times New Roman" w:hAnsi="Times New Roman" w:cs="Times New Roman"/>
              </w:rPr>
              <w:t>программ и соответствующих муниципальных нормативных правовых актов</w:t>
            </w:r>
          </w:p>
        </w:tc>
        <w:tc>
          <w:tcPr>
            <w:tcW w:w="80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1;</w:t>
            </w:r>
          </w:p>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0</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24434D" w:rsidRPr="005C3AFB" w:rsidRDefault="0024434D" w:rsidP="0024434D">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 xml:space="preserve">для инвестиционных проектов, реализуемых в рамках достижения целей </w:t>
            </w:r>
            <w:r w:rsidR="001123F1" w:rsidRPr="005C3AFB">
              <w:rPr>
                <w:rFonts w:ascii="Times New Roman" w:hAnsi="Times New Roman" w:cs="Times New Roman"/>
              </w:rPr>
              <w:t>муниципальных целевых</w:t>
            </w:r>
            <w:r w:rsidRPr="005C3AFB">
              <w:rPr>
                <w:rFonts w:ascii="Times New Roman" w:hAnsi="Times New Roman" w:cs="Times New Roman"/>
              </w:rPr>
              <w:t xml:space="preserve"> программ</w:t>
            </w:r>
            <w:r w:rsidR="001123F1" w:rsidRPr="005C3AFB">
              <w:rPr>
                <w:rFonts w:ascii="Times New Roman" w:hAnsi="Times New Roman" w:cs="Times New Roman"/>
              </w:rPr>
              <w:t>,</w:t>
            </w:r>
            <w:r w:rsidRPr="005C3AFB">
              <w:rPr>
                <w:rFonts w:ascii="Times New Roman" w:hAnsi="Times New Roman" w:cs="Times New Roman"/>
              </w:rPr>
              <w:t xml:space="preserve"> муниципальных нормативных правовых актов, ведомственных целевых программ, указываются цели, задачи, конкретные программные мероприятия, достижение и реализацию которых обеспечивает </w:t>
            </w:r>
            <w:r w:rsidRPr="005C3AFB">
              <w:rPr>
                <w:rFonts w:ascii="Times New Roman" w:hAnsi="Times New Roman" w:cs="Times New Roman"/>
              </w:rPr>
              <w:lastRenderedPageBreak/>
              <w:t>осуществление инвестиционного проекта.</w:t>
            </w:r>
          </w:p>
          <w:p w:rsidR="006169F2" w:rsidRPr="005C3AFB" w:rsidRDefault="0024434D" w:rsidP="0024434D">
            <w:pPr>
              <w:ind w:firstLine="0"/>
              <w:jc w:val="left"/>
              <w:rPr>
                <w:rFonts w:ascii="Times New Roman" w:hAnsi="Times New Roman" w:cs="Times New Roman"/>
                <w:bCs/>
              </w:rPr>
            </w:pPr>
            <w:r w:rsidRPr="005C3AFB">
              <w:rPr>
                <w:rFonts w:ascii="Times New Roman" w:hAnsi="Times New Roman" w:cs="Times New Roman"/>
              </w:rPr>
              <w:t>Для инвестиционных проектов, реализуемых в рамках непрограммных направлений деятельности, указываются реквизиты документа о предоставлении бюджетных ассигнований на реализацию инвестиционного проекта</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lastRenderedPageBreak/>
              <w:t>4.</w:t>
            </w:r>
          </w:p>
        </w:tc>
        <w:tc>
          <w:tcPr>
            <w:tcW w:w="3969" w:type="dxa"/>
          </w:tcPr>
          <w:p w:rsidR="006169F2" w:rsidRPr="005C3AFB" w:rsidRDefault="0024434D" w:rsidP="0006534B">
            <w:pPr>
              <w:ind w:firstLine="0"/>
              <w:jc w:val="left"/>
              <w:rPr>
                <w:rFonts w:ascii="Times New Roman" w:hAnsi="Times New Roman" w:cs="Times New Roman"/>
                <w:bCs/>
              </w:rPr>
            </w:pPr>
            <w:r w:rsidRPr="005C3AFB">
              <w:rPr>
                <w:rFonts w:ascii="Times New Roman" w:hAnsi="Times New Roman" w:cs="Times New Roman"/>
              </w:rPr>
              <w:t xml:space="preserve">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соответствующими </w:t>
            </w:r>
            <w:r w:rsidR="00682A20" w:rsidRPr="005C3AFB">
              <w:rPr>
                <w:rFonts w:ascii="Times New Roman" w:hAnsi="Times New Roman" w:cs="Times New Roman"/>
              </w:rPr>
              <w:t xml:space="preserve">отраслевыми, функциональными </w:t>
            </w:r>
            <w:r w:rsidRPr="005C3AFB">
              <w:rPr>
                <w:rFonts w:ascii="Times New Roman" w:hAnsi="Times New Roman" w:cs="Times New Roman"/>
              </w:rPr>
              <w:t>органами местного самоуправления полномочий, предусмотренных законодательством Российской Федерации и Краснодарского края, отнесенных к их компетенции</w:t>
            </w:r>
          </w:p>
        </w:tc>
        <w:tc>
          <w:tcPr>
            <w:tcW w:w="80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1;</w:t>
            </w:r>
          </w:p>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0</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24434D" w:rsidRPr="005C3AFB" w:rsidRDefault="0024434D" w:rsidP="0024434D">
            <w:pPr>
              <w:ind w:firstLine="0"/>
              <w:jc w:val="left"/>
              <w:rPr>
                <w:rFonts w:ascii="Times New Roman" w:hAnsi="Times New Roman" w:cs="Times New Roman"/>
                <w:bCs/>
              </w:rPr>
            </w:pPr>
            <w:r w:rsidRPr="005C3AFB">
              <w:rPr>
                <w:rFonts w:ascii="Times New Roman" w:hAnsi="Times New Roman" w:cs="Times New Roman"/>
                <w:bCs/>
              </w:rPr>
              <w:t>1. Обоснование необходимости строительства (реконструкции, в том числе с элементами реставрации, технического перевооружения) объекта капитального строительства либо необходимости приобретения объекта недвижимого имущества в связи с осуществлением соответствующими</w:t>
            </w:r>
            <w:r w:rsidR="00222E97" w:rsidRPr="005C3AFB">
              <w:rPr>
                <w:rFonts w:ascii="Times New Roman" w:hAnsi="Times New Roman" w:cs="Times New Roman"/>
                <w:bCs/>
              </w:rPr>
              <w:t xml:space="preserve"> отраслевыми, функциональными</w:t>
            </w:r>
            <w:r w:rsidRPr="005C3AFB">
              <w:rPr>
                <w:rFonts w:ascii="Times New Roman" w:hAnsi="Times New Roman" w:cs="Times New Roman"/>
                <w:bCs/>
              </w:rPr>
              <w:t xml:space="preserve"> органами местного самоуправления полномочий, отнесенных к предмету их ведения.</w:t>
            </w:r>
          </w:p>
          <w:p w:rsidR="0024434D" w:rsidRPr="005C3AFB" w:rsidRDefault="0024434D" w:rsidP="0024434D">
            <w:pPr>
              <w:ind w:firstLine="0"/>
              <w:jc w:val="left"/>
              <w:rPr>
                <w:rFonts w:ascii="Times New Roman" w:hAnsi="Times New Roman" w:cs="Times New Roman"/>
                <w:bCs/>
              </w:rPr>
            </w:pPr>
            <w:r w:rsidRPr="005C3AFB">
              <w:rPr>
                <w:rFonts w:ascii="Times New Roman" w:hAnsi="Times New Roman" w:cs="Times New Roman"/>
                <w:bCs/>
              </w:rPr>
              <w:t>2. 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24434D" w:rsidRPr="005C3AFB" w:rsidRDefault="0024434D" w:rsidP="0024434D">
            <w:pPr>
              <w:ind w:firstLine="0"/>
              <w:jc w:val="left"/>
              <w:rPr>
                <w:rFonts w:ascii="Times New Roman" w:hAnsi="Times New Roman" w:cs="Times New Roman"/>
                <w:bCs/>
              </w:rPr>
            </w:pPr>
            <w:r w:rsidRPr="005C3AFB">
              <w:rPr>
                <w:rFonts w:ascii="Times New Roman" w:hAnsi="Times New Roman" w:cs="Times New Roman"/>
                <w:bCs/>
              </w:rPr>
              <w:t>3. Обоснование выбора данного объекта недвижимого имущества (в случае приобретения конкретного объекта недвижимого имущества).</w:t>
            </w:r>
          </w:p>
          <w:p w:rsidR="006169F2" w:rsidRPr="005C3AFB" w:rsidRDefault="0024434D" w:rsidP="0024434D">
            <w:pPr>
              <w:ind w:firstLine="0"/>
              <w:jc w:val="left"/>
              <w:rPr>
                <w:rFonts w:ascii="Times New Roman" w:hAnsi="Times New Roman" w:cs="Times New Roman"/>
                <w:bCs/>
              </w:rPr>
            </w:pPr>
            <w:r w:rsidRPr="005C3AFB">
              <w:rPr>
                <w:rFonts w:ascii="Times New Roman" w:hAnsi="Times New Roman" w:cs="Times New Roman"/>
                <w:bCs/>
              </w:rPr>
              <w:t xml:space="preserve">4. Подтверждение </w:t>
            </w:r>
            <w:r w:rsidR="00060F6E" w:rsidRPr="005C3AFB">
              <w:rPr>
                <w:rFonts w:ascii="Times New Roman" w:hAnsi="Times New Roman" w:cs="Times New Roman"/>
                <w:bCs/>
              </w:rPr>
              <w:t xml:space="preserve">управления </w:t>
            </w:r>
            <w:r w:rsidRPr="005C3AFB">
              <w:rPr>
                <w:rFonts w:ascii="Times New Roman" w:hAnsi="Times New Roman" w:cs="Times New Roman"/>
                <w:bCs/>
              </w:rPr>
              <w:t xml:space="preserve">имущественных отношений </w:t>
            </w:r>
            <w:r w:rsidR="00060F6E" w:rsidRPr="005C3AFB">
              <w:rPr>
                <w:rFonts w:ascii="Times New Roman" w:hAnsi="Times New Roman" w:cs="Times New Roman"/>
                <w:bCs/>
              </w:rPr>
              <w:t>муниципального образования Белореченский район</w:t>
            </w:r>
            <w:r w:rsidRPr="005C3AFB">
              <w:rPr>
                <w:rFonts w:ascii="Times New Roman" w:hAnsi="Times New Roman" w:cs="Times New Roman"/>
                <w:bCs/>
              </w:rPr>
              <w:t xml:space="preserve"> об отсутствии в казне </w:t>
            </w:r>
            <w:r w:rsidR="00060F6E" w:rsidRPr="005C3AFB">
              <w:rPr>
                <w:rFonts w:ascii="Times New Roman" w:hAnsi="Times New Roman" w:cs="Times New Roman"/>
                <w:bCs/>
              </w:rPr>
              <w:t>муниципального образования Белореченский район</w:t>
            </w:r>
            <w:r w:rsidRPr="005C3AFB">
              <w:rPr>
                <w:rFonts w:ascii="Times New Roman" w:hAnsi="Times New Roman" w:cs="Times New Roman"/>
                <w:bCs/>
              </w:rPr>
              <w:t xml:space="preserve"> объекта недвижимого </w:t>
            </w:r>
            <w:r w:rsidRPr="005C3AFB">
              <w:rPr>
                <w:rFonts w:ascii="Times New Roman" w:hAnsi="Times New Roman" w:cs="Times New Roman"/>
                <w:bCs/>
              </w:rPr>
              <w:lastRenderedPageBreak/>
              <w:t xml:space="preserve">имущества, пригодного для использования его в целях, для которых он приобретается (в случае приобретения объекта недвижимого имущества в </w:t>
            </w:r>
            <w:r w:rsidR="00060F6E" w:rsidRPr="005C3AFB">
              <w:rPr>
                <w:rFonts w:ascii="Times New Roman" w:hAnsi="Times New Roman" w:cs="Times New Roman"/>
                <w:bCs/>
              </w:rPr>
              <w:t>муниципальную</w:t>
            </w:r>
            <w:r w:rsidRPr="005C3AFB">
              <w:rPr>
                <w:rFonts w:ascii="Times New Roman" w:hAnsi="Times New Roman" w:cs="Times New Roman"/>
                <w:bCs/>
              </w:rPr>
              <w:t xml:space="preserve"> собственность).</w:t>
            </w:r>
          </w:p>
          <w:p w:rsidR="0024434D" w:rsidRPr="005C3AFB" w:rsidRDefault="0024434D" w:rsidP="0024434D">
            <w:pPr>
              <w:ind w:firstLine="0"/>
              <w:jc w:val="left"/>
              <w:rPr>
                <w:rFonts w:ascii="Times New Roman" w:hAnsi="Times New Roman" w:cs="Times New Roman"/>
                <w:bCs/>
              </w:rPr>
            </w:pPr>
            <w:r w:rsidRPr="005C3AFB">
              <w:rPr>
                <w:rFonts w:ascii="Times New Roman" w:hAnsi="Times New Roman" w:cs="Times New Roman"/>
                <w:bCs/>
              </w:rPr>
              <w:t xml:space="preserve">5. Обоснование нецелесообразности или невозможности получения такого объекта во владение и пользование по договору аренды (в случае приобретения объекта недвижимого имущества в </w:t>
            </w:r>
            <w:r w:rsidR="00FF5672" w:rsidRPr="005C3AFB">
              <w:rPr>
                <w:rFonts w:ascii="Times New Roman" w:hAnsi="Times New Roman" w:cs="Times New Roman"/>
                <w:bCs/>
              </w:rPr>
              <w:t xml:space="preserve">муниципальную </w:t>
            </w:r>
            <w:r w:rsidRPr="005C3AFB">
              <w:rPr>
                <w:rFonts w:ascii="Times New Roman" w:hAnsi="Times New Roman" w:cs="Times New Roman"/>
                <w:bCs/>
              </w:rPr>
              <w:t>собственность)</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lastRenderedPageBreak/>
              <w:t>5.</w:t>
            </w:r>
          </w:p>
        </w:tc>
        <w:tc>
          <w:tcPr>
            <w:tcW w:w="3969" w:type="dxa"/>
          </w:tcPr>
          <w:p w:rsidR="006169F2" w:rsidRPr="005C3AFB" w:rsidRDefault="0024434D" w:rsidP="0006534B">
            <w:pPr>
              <w:ind w:firstLine="0"/>
              <w:jc w:val="left"/>
              <w:rPr>
                <w:rFonts w:ascii="Times New Roman" w:hAnsi="Times New Roman" w:cs="Times New Roman"/>
                <w:bCs/>
              </w:rPr>
            </w:pPr>
            <w:r w:rsidRPr="005C3AFB">
              <w:rPr>
                <w:rFonts w:ascii="Times New Roman" w:hAnsi="Times New Roman" w:cs="Times New Roman"/>
              </w:rPr>
              <w:t>Отсутствие в достаточном объеме замещающей продукции (работ и услуг), производимой иными организациями</w:t>
            </w:r>
          </w:p>
        </w:tc>
        <w:tc>
          <w:tcPr>
            <w:tcW w:w="809"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1;</w:t>
            </w:r>
          </w:p>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0</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6169F2" w:rsidRPr="005C3AFB" w:rsidRDefault="0024434D" w:rsidP="0006534B">
            <w:pPr>
              <w:ind w:firstLine="0"/>
              <w:jc w:val="left"/>
              <w:rPr>
                <w:rFonts w:ascii="Times New Roman" w:hAnsi="Times New Roman" w:cs="Times New Roman"/>
                <w:bCs/>
              </w:rPr>
            </w:pPr>
            <w:r w:rsidRPr="005C3AFB">
              <w:rPr>
                <w:rFonts w:ascii="Times New Roman" w:hAnsi="Times New Roman" w:cs="Times New Roman"/>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6.</w:t>
            </w:r>
          </w:p>
        </w:tc>
        <w:tc>
          <w:tcPr>
            <w:tcW w:w="3969" w:type="dxa"/>
          </w:tcPr>
          <w:p w:rsidR="006169F2" w:rsidRPr="005C3AFB" w:rsidRDefault="0024434D" w:rsidP="0006534B">
            <w:pPr>
              <w:ind w:firstLine="0"/>
              <w:jc w:val="left"/>
              <w:rPr>
                <w:rFonts w:ascii="Times New Roman" w:hAnsi="Times New Roman" w:cs="Times New Roman"/>
                <w:bCs/>
              </w:rPr>
            </w:pPr>
            <w:r w:rsidRPr="005C3AFB">
              <w:rPr>
                <w:rFonts w:ascii="Times New Roman" w:hAnsi="Times New Roman" w:cs="Times New Roman"/>
              </w:rPr>
              <w:t xml:space="preserve">Обоснование необходимости реализации инвестиционного проекта с привлечением средств </w:t>
            </w:r>
            <w:r w:rsidR="00555B4E" w:rsidRPr="005C3AFB">
              <w:rPr>
                <w:rFonts w:ascii="Times New Roman" w:hAnsi="Times New Roman" w:cs="Times New Roman"/>
              </w:rPr>
              <w:t>районного</w:t>
            </w:r>
            <w:r w:rsidRPr="005C3AFB">
              <w:rPr>
                <w:rFonts w:ascii="Times New Roman" w:hAnsi="Times New Roman" w:cs="Times New Roman"/>
              </w:rPr>
              <w:t xml:space="preserve"> бюджета</w:t>
            </w:r>
          </w:p>
        </w:tc>
        <w:tc>
          <w:tcPr>
            <w:tcW w:w="809" w:type="dxa"/>
          </w:tcPr>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1;</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0;</w:t>
            </w:r>
          </w:p>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rPr>
              <w:t>"критерий не применим"</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24434D" w:rsidRPr="005C3AFB" w:rsidRDefault="0024434D" w:rsidP="0024434D">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 xml:space="preserve">1. Указываются наименование </w:t>
            </w:r>
            <w:r w:rsidR="00555B4E" w:rsidRPr="005C3AFB">
              <w:rPr>
                <w:rFonts w:ascii="Times New Roman" w:hAnsi="Times New Roman" w:cs="Times New Roman"/>
              </w:rPr>
              <w:t>муниципальной целевой</w:t>
            </w:r>
            <w:r w:rsidRPr="005C3AFB">
              <w:rPr>
                <w:rFonts w:ascii="Times New Roman" w:hAnsi="Times New Roman" w:cs="Times New Roman"/>
              </w:rPr>
              <w:t xml:space="preserve"> программы, ведомственной целевой программы (муниципального нормативного правового акта), в рамках достижения целей которой(ого) планируется реализовывать инвестиционный проект, или реквизиты поручения главы </w:t>
            </w:r>
            <w:r w:rsidR="00555B4E" w:rsidRPr="005C3AFB">
              <w:rPr>
                <w:rFonts w:ascii="Times New Roman" w:hAnsi="Times New Roman" w:cs="Times New Roman"/>
              </w:rPr>
              <w:t>муниципального образования Белореченский район</w:t>
            </w:r>
            <w:r w:rsidRPr="005C3AFB">
              <w:rPr>
                <w:rFonts w:ascii="Times New Roman" w:hAnsi="Times New Roman" w:cs="Times New Roman"/>
              </w:rPr>
              <w:t>, а также соответствующих решений по объектам, реализуемых в рамках непрограммных направлений деятельности.</w:t>
            </w:r>
          </w:p>
          <w:p w:rsidR="0024434D" w:rsidRPr="005C3AFB" w:rsidRDefault="0024434D" w:rsidP="0024434D">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 xml:space="preserve">2. Реквизиты документов (договоров, протоколов, соглашений и т.п.), </w:t>
            </w:r>
            <w:r w:rsidRPr="005C3AFB">
              <w:rPr>
                <w:rFonts w:ascii="Times New Roman" w:hAnsi="Times New Roman" w:cs="Times New Roman"/>
              </w:rPr>
              <w:lastRenderedPageBreak/>
              <w:t>подтверждающих намерения участников инвестиционного проекта о его софинансировании с указанием планируемого объема капитальных вложений со стороны каждого участника.</w:t>
            </w:r>
          </w:p>
          <w:p w:rsidR="006169F2" w:rsidRPr="005C3AFB" w:rsidRDefault="0024434D" w:rsidP="0024434D">
            <w:pPr>
              <w:ind w:firstLine="0"/>
              <w:jc w:val="left"/>
              <w:rPr>
                <w:rFonts w:ascii="Times New Roman" w:hAnsi="Times New Roman" w:cs="Times New Roman"/>
                <w:bCs/>
              </w:rPr>
            </w:pPr>
            <w:r w:rsidRPr="005C3AFB">
              <w:rPr>
                <w:rFonts w:ascii="Times New Roman" w:hAnsi="Times New Roman" w:cs="Times New Roman"/>
              </w:rPr>
              <w:t>Приводятся объемы и сроки финансирования (софинансирования)</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lastRenderedPageBreak/>
              <w:t>7.</w:t>
            </w:r>
          </w:p>
        </w:tc>
        <w:tc>
          <w:tcPr>
            <w:tcW w:w="3969" w:type="dxa"/>
          </w:tcPr>
          <w:p w:rsidR="006169F2" w:rsidRPr="005C3AFB" w:rsidRDefault="00DB2DB7" w:rsidP="0006534B">
            <w:pPr>
              <w:ind w:firstLine="0"/>
              <w:jc w:val="left"/>
              <w:rPr>
                <w:rFonts w:ascii="Times New Roman" w:hAnsi="Times New Roman" w:cs="Times New Roman"/>
              </w:rPr>
            </w:pPr>
            <w:r w:rsidRPr="005C3AFB">
              <w:rPr>
                <w:rFonts w:ascii="Times New Roman" w:hAnsi="Times New Roman" w:cs="Times New Roman"/>
              </w:rPr>
              <w:t xml:space="preserve">Наличие </w:t>
            </w:r>
            <w:r w:rsidR="00526165" w:rsidRPr="005C3AFB">
              <w:rPr>
                <w:rFonts w:ascii="Times New Roman" w:hAnsi="Times New Roman" w:cs="Times New Roman"/>
              </w:rPr>
              <w:t>муниципальных целевых</w:t>
            </w:r>
            <w:r w:rsidRPr="005C3AFB">
              <w:rPr>
                <w:rFonts w:ascii="Times New Roman" w:hAnsi="Times New Roman" w:cs="Times New Roman"/>
              </w:rPr>
              <w:t xml:space="preserve"> программ, ведомственных целевых программ и муниципальных нормативных правовых актов, реализуемых за счет средств </w:t>
            </w:r>
            <w:r w:rsidR="00526165" w:rsidRPr="005C3AFB">
              <w:rPr>
                <w:rFonts w:ascii="Times New Roman" w:hAnsi="Times New Roman" w:cs="Times New Roman"/>
              </w:rPr>
              <w:t>районного</w:t>
            </w:r>
            <w:r w:rsidRPr="005C3AFB">
              <w:rPr>
                <w:rFonts w:ascii="Times New Roman" w:hAnsi="Times New Roman" w:cs="Times New Roman"/>
              </w:rPr>
              <w:t xml:space="preserve"> бюджета,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 осуществляемых в рамках инвестиционных проектов, или решений органов местного самоуправления о строительстве, приобретении в муниципальную</w:t>
            </w:r>
            <w:r w:rsidR="00526165" w:rsidRPr="005C3AFB">
              <w:rPr>
                <w:rFonts w:ascii="Times New Roman" w:hAnsi="Times New Roman" w:cs="Times New Roman"/>
              </w:rPr>
              <w:t xml:space="preserve"> </w:t>
            </w:r>
            <w:r w:rsidRPr="005C3AFB">
              <w:rPr>
                <w:rFonts w:ascii="Times New Roman" w:hAnsi="Times New Roman" w:cs="Times New Roman"/>
              </w:rPr>
              <w:t>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tc>
        <w:tc>
          <w:tcPr>
            <w:tcW w:w="809" w:type="dxa"/>
          </w:tcPr>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1;</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0;</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"критерий не применим"</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DB2DB7" w:rsidRPr="005C3AFB" w:rsidRDefault="00DB2DB7" w:rsidP="00DB2DB7">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 xml:space="preserve">1. Указывается наименование </w:t>
            </w:r>
            <w:r w:rsidR="000735FC" w:rsidRPr="005C3AFB">
              <w:rPr>
                <w:rFonts w:ascii="Times New Roman" w:hAnsi="Times New Roman" w:cs="Times New Roman"/>
              </w:rPr>
              <w:t>муниципальной (ведомственной) целевой программы (</w:t>
            </w:r>
            <w:r w:rsidRPr="005C3AFB">
              <w:rPr>
                <w:rFonts w:ascii="Times New Roman" w:hAnsi="Times New Roman" w:cs="Times New Roman"/>
              </w:rPr>
              <w:t>муниципального нормативного правового акта</w:t>
            </w:r>
            <w:r w:rsidR="000735FC" w:rsidRPr="005C3AFB">
              <w:rPr>
                <w:rFonts w:ascii="Times New Roman" w:hAnsi="Times New Roman" w:cs="Times New Roman"/>
              </w:rPr>
              <w:t>)</w:t>
            </w:r>
            <w:r w:rsidRPr="005C3AFB">
              <w:rPr>
                <w:rFonts w:ascii="Times New Roman" w:hAnsi="Times New Roman" w:cs="Times New Roman"/>
              </w:rPr>
              <w:t xml:space="preserve">, реализуемой за счет средств </w:t>
            </w:r>
            <w:r w:rsidR="000735FC" w:rsidRPr="005C3AFB">
              <w:rPr>
                <w:rFonts w:ascii="Times New Roman" w:hAnsi="Times New Roman" w:cs="Times New Roman"/>
              </w:rPr>
              <w:t>районного</w:t>
            </w:r>
            <w:r w:rsidRPr="005C3AFB">
              <w:rPr>
                <w:rFonts w:ascii="Times New Roman" w:hAnsi="Times New Roman" w:cs="Times New Roman"/>
              </w:rPr>
              <w:t xml:space="preserve"> бюджета, дата ее утверждения или реквизиты соответствующих решений органов местного самоуправления</w:t>
            </w:r>
          </w:p>
          <w:p w:rsidR="006169F2" w:rsidRPr="005C3AFB" w:rsidRDefault="00DB2DB7" w:rsidP="00DB2DB7">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2. Реквизиты документов (договоров, протоколов, соглашений, писем главных распорядителей бюджетных средств и т.п.), подтверждающих решение участников проекта о его финансировании (софинансировании), с указанием намечаемого объема капитальных вложений со стороны каждого участника</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t>8.</w:t>
            </w:r>
          </w:p>
        </w:tc>
        <w:tc>
          <w:tcPr>
            <w:tcW w:w="3969" w:type="dxa"/>
          </w:tcPr>
          <w:p w:rsidR="006169F2" w:rsidRPr="005C3AFB" w:rsidRDefault="005E6D85" w:rsidP="0006534B">
            <w:pPr>
              <w:ind w:firstLine="0"/>
              <w:jc w:val="left"/>
              <w:rPr>
                <w:rFonts w:ascii="Times New Roman" w:hAnsi="Times New Roman" w:cs="Times New Roman"/>
              </w:rPr>
            </w:pPr>
            <w:r w:rsidRPr="005C3AFB">
              <w:rPr>
                <w:rFonts w:ascii="Times New Roman" w:hAnsi="Times New Roman" w:cs="Times New Roman"/>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809" w:type="dxa"/>
          </w:tcPr>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1;</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0;</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"критерий не применим"</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5E6D85" w:rsidRPr="005C3AFB" w:rsidRDefault="005E6D85" w:rsidP="005E6D8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5E6D85" w:rsidRPr="005C3AFB" w:rsidRDefault="005E6D85" w:rsidP="005E6D8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lastRenderedPageBreak/>
              <w:t>2. Документально подтвержденные данные по проекту-аналогу</w:t>
            </w:r>
          </w:p>
          <w:p w:rsidR="006169F2" w:rsidRPr="005C3AFB" w:rsidRDefault="005E6D85" w:rsidP="005E6D8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3.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w:t>
            </w:r>
            <w:r w:rsidR="00B62D0A" w:rsidRPr="005C3AFB">
              <w:rPr>
                <w:rFonts w:ascii="Times New Roman" w:hAnsi="Times New Roman" w:cs="Times New Roman"/>
              </w:rPr>
              <w:t xml:space="preserve"> оборудования   </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lastRenderedPageBreak/>
              <w:t>9.</w:t>
            </w:r>
          </w:p>
        </w:tc>
        <w:tc>
          <w:tcPr>
            <w:tcW w:w="3969" w:type="dxa"/>
          </w:tcPr>
          <w:p w:rsidR="006169F2" w:rsidRPr="005C3AFB" w:rsidRDefault="005E6D85" w:rsidP="0006534B">
            <w:pPr>
              <w:ind w:firstLine="0"/>
              <w:jc w:val="left"/>
              <w:rPr>
                <w:rFonts w:ascii="Times New Roman" w:hAnsi="Times New Roman" w:cs="Times New Roman"/>
              </w:rPr>
            </w:pPr>
            <w:r w:rsidRPr="005C3AFB">
              <w:rPr>
                <w:rFonts w:ascii="Times New Roman" w:hAnsi="Times New Roman" w:cs="Times New Roman"/>
              </w:rPr>
              <w:t>Наличие положительного заключения государственной экспертизы проектной документации и результатов инженерных изысканий</w:t>
            </w:r>
          </w:p>
        </w:tc>
        <w:tc>
          <w:tcPr>
            <w:tcW w:w="809" w:type="dxa"/>
          </w:tcPr>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1;</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0;</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"критерий не применим"</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5E6D85" w:rsidRPr="005C3AFB" w:rsidRDefault="005E6D85" w:rsidP="005E6D8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5E6D85" w:rsidRPr="005C3AFB" w:rsidRDefault="005E6D85" w:rsidP="005E6D8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2. В случае если проведение государственной экспертизы проектной документации не требуется:</w:t>
            </w:r>
          </w:p>
          <w:p w:rsidR="005E6D85" w:rsidRPr="005C3AFB" w:rsidRDefault="005E6D85" w:rsidP="005E6D8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а) ссылка на соответствующие пункты и подпункты статьи 49 Градостроительного кодекса Российской Федерации;</w:t>
            </w:r>
          </w:p>
          <w:p w:rsidR="006169F2" w:rsidRPr="005C3AFB" w:rsidRDefault="005E6D85" w:rsidP="005E6D8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 xml:space="preserve">б) документальное подтверждение наличия согласования задания на разработку проектной документации с главным распорядителем бюджетных средств или в случае принятия решения о реализации инвестиционного проекта несколькими главными распорядителями бюджетных средств - согласование с уполномоченным органом </w:t>
            </w:r>
            <w:r w:rsidR="008553DB" w:rsidRPr="005C3AFB">
              <w:rPr>
                <w:rFonts w:ascii="Times New Roman" w:hAnsi="Times New Roman" w:cs="Times New Roman"/>
              </w:rPr>
              <w:t xml:space="preserve">администрации </w:t>
            </w:r>
            <w:r w:rsidR="008553DB" w:rsidRPr="005C3AFB">
              <w:rPr>
                <w:rFonts w:ascii="Times New Roman" w:hAnsi="Times New Roman" w:cs="Times New Roman"/>
              </w:rPr>
              <w:lastRenderedPageBreak/>
              <w:t>муниципального образования, осуществляющим в пределах установленной компетенции муниципальную политику в области строительства</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r w:rsidRPr="005C3AFB">
              <w:rPr>
                <w:rFonts w:ascii="Times New Roman" w:hAnsi="Times New Roman" w:cs="Times New Roman"/>
                <w:bCs/>
              </w:rPr>
              <w:lastRenderedPageBreak/>
              <w:t>10.</w:t>
            </w:r>
          </w:p>
        </w:tc>
        <w:tc>
          <w:tcPr>
            <w:tcW w:w="3969" w:type="dxa"/>
          </w:tcPr>
          <w:p w:rsidR="006169F2" w:rsidRPr="005C3AFB" w:rsidRDefault="00CB50F5" w:rsidP="0006534B">
            <w:pPr>
              <w:ind w:firstLine="0"/>
              <w:jc w:val="left"/>
              <w:rPr>
                <w:rFonts w:ascii="Times New Roman" w:hAnsi="Times New Roman" w:cs="Times New Roman"/>
              </w:rPr>
            </w:pPr>
            <w:r w:rsidRPr="005C3AFB">
              <w:rPr>
                <w:rFonts w:ascii="Times New Roman" w:hAnsi="Times New Roman" w:cs="Times New Roman"/>
              </w:rPr>
              <w:t xml:space="preserve">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 информация о которой включена в единый государственный реестр заключений экспертизы проектной документации объектов капитального строительства, в отношении объектов капитального строительства, указанных в абзаце втором подпункта "а" и абзаце втором подпункта "в" пункта 1.3 Правил проведения проверки инвестиционных проектов на предмет эффективности использования средств </w:t>
            </w:r>
            <w:r w:rsidR="00355FA6" w:rsidRPr="005C3AFB">
              <w:rPr>
                <w:rFonts w:ascii="Times New Roman" w:hAnsi="Times New Roman" w:cs="Times New Roman"/>
              </w:rPr>
              <w:t>районного</w:t>
            </w:r>
            <w:r w:rsidRPr="005C3AFB">
              <w:rPr>
                <w:rFonts w:ascii="Times New Roman" w:hAnsi="Times New Roman" w:cs="Times New Roman"/>
              </w:rPr>
              <w:t xml:space="preserve"> бюджета, направляемых на капитальные вложения, утвержденных </w:t>
            </w:r>
            <w:r w:rsidR="006169F2" w:rsidRPr="005C3AFB">
              <w:rPr>
                <w:rFonts w:ascii="Times New Roman" w:hAnsi="Times New Roman" w:cs="Times New Roman"/>
              </w:rPr>
              <w:t>постановлением администрации муниципального образования Белореченский район от 7 марта 2018 года № 457</w:t>
            </w:r>
          </w:p>
        </w:tc>
        <w:tc>
          <w:tcPr>
            <w:tcW w:w="809" w:type="dxa"/>
          </w:tcPr>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1;</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0</w:t>
            </w:r>
          </w:p>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критерий не применим</w:t>
            </w:r>
          </w:p>
        </w:tc>
        <w:tc>
          <w:tcPr>
            <w:tcW w:w="850" w:type="dxa"/>
          </w:tcPr>
          <w:p w:rsidR="006169F2" w:rsidRPr="005C3AFB" w:rsidRDefault="006169F2" w:rsidP="0006534B">
            <w:pPr>
              <w:ind w:firstLine="0"/>
              <w:jc w:val="center"/>
              <w:rPr>
                <w:rFonts w:ascii="Times New Roman" w:hAnsi="Times New Roman" w:cs="Times New Roman"/>
                <w:bCs/>
              </w:rPr>
            </w:pPr>
          </w:p>
        </w:tc>
        <w:tc>
          <w:tcPr>
            <w:tcW w:w="3161" w:type="dxa"/>
          </w:tcPr>
          <w:p w:rsidR="00CB50F5" w:rsidRPr="005C3AFB" w:rsidRDefault="00CB50F5" w:rsidP="00CB50F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1. Обоснование нецелесообразности и невозможности применения экономически эффективной проектной документации повторного использования в случаях, установленных статьей 48.2 Градостроительного кодекса Российской Федерации.</w:t>
            </w:r>
          </w:p>
          <w:p w:rsidR="006169F2" w:rsidRPr="005C3AFB" w:rsidRDefault="00CB50F5" w:rsidP="00CB50F5">
            <w:pPr>
              <w:widowControl/>
              <w:autoSpaceDE/>
              <w:autoSpaceDN/>
              <w:adjustRightInd/>
              <w:ind w:firstLine="0"/>
              <w:jc w:val="left"/>
              <w:rPr>
                <w:rFonts w:ascii="Times New Roman" w:hAnsi="Times New Roman" w:cs="Times New Roman"/>
              </w:rPr>
            </w:pPr>
            <w:r w:rsidRPr="005C3AFB">
              <w:rPr>
                <w:rFonts w:ascii="Times New Roman" w:hAnsi="Times New Roman" w:cs="Times New Roman"/>
              </w:rPr>
              <w:t>2. В случае если критерий не применим в связи с использованием экономически эффективной проектной документации повторного использования - реквизиты этой документации</w:t>
            </w: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p>
        </w:tc>
        <w:tc>
          <w:tcPr>
            <w:tcW w:w="3969" w:type="dxa"/>
          </w:tcPr>
          <w:p w:rsidR="006169F2" w:rsidRPr="005C3AFB" w:rsidRDefault="006169F2" w:rsidP="0006534B">
            <w:pPr>
              <w:ind w:firstLine="0"/>
              <w:jc w:val="left"/>
              <w:rPr>
                <w:rFonts w:ascii="Times New Roman" w:hAnsi="Times New Roman" w:cs="Times New Roman"/>
              </w:rPr>
            </w:pPr>
            <w:r w:rsidRPr="005C3AFB">
              <w:rPr>
                <w:rFonts w:ascii="Times New Roman" w:hAnsi="Times New Roman" w:cs="Times New Roman"/>
              </w:rPr>
              <w:t>К1 = 10</w:t>
            </w:r>
          </w:p>
        </w:tc>
        <w:tc>
          <w:tcPr>
            <w:tcW w:w="809" w:type="dxa"/>
          </w:tcPr>
          <w:p w:rsidR="006169F2" w:rsidRPr="005C3AFB" w:rsidRDefault="006169F2"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rPr>
              <w:t>К1нп =</w:t>
            </w:r>
          </w:p>
        </w:tc>
        <w:tc>
          <w:tcPr>
            <w:tcW w:w="850" w:type="dxa"/>
          </w:tcPr>
          <w:p w:rsidR="006169F2" w:rsidRPr="005C3AFB" w:rsidRDefault="00964A04" w:rsidP="0006534B">
            <w:pPr>
              <w:ind w:firstLine="0"/>
              <w:jc w:val="center"/>
              <w:rPr>
                <w:rFonts w:ascii="Times New Roman" w:hAnsi="Times New Roman" w:cs="Times New Roman"/>
                <w:bCs/>
              </w:rPr>
            </w:pPr>
            <w:r w:rsidRPr="005C3AFB">
              <w:rPr>
                <w:rFonts w:ascii="Times New Roman" w:hAnsi="Times New Roman" w:cs="Times New Roman"/>
                <w:noProof/>
              </w:rPr>
              <w:drawing>
                <wp:inline distT="0" distB="0" distL="0" distR="0">
                  <wp:extent cx="619125" cy="552450"/>
                  <wp:effectExtent l="0" t="0" r="0" b="0"/>
                  <wp:docPr id="1" name="Рисунок 2" descr="О порядке проведения проверки инвестиционных проектов на предмет эффективности использования средств краевого бюджета, направляемых на капитальные вложения (с изменениями на 22 ма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 порядке проведения проверки инвестиционных проектов на предмет эффективности использования средств краевого бюджета, направляемых на капитальные вложения (с изменениями на 22 мая 2020 го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552450"/>
                          </a:xfrm>
                          <a:prstGeom prst="rect">
                            <a:avLst/>
                          </a:prstGeom>
                          <a:noFill/>
                          <a:ln>
                            <a:noFill/>
                          </a:ln>
                        </pic:spPr>
                      </pic:pic>
                    </a:graphicData>
                  </a:graphic>
                </wp:inline>
              </w:drawing>
            </w:r>
          </w:p>
        </w:tc>
        <w:tc>
          <w:tcPr>
            <w:tcW w:w="3161" w:type="dxa"/>
          </w:tcPr>
          <w:p w:rsidR="006169F2" w:rsidRPr="005C3AFB" w:rsidRDefault="006169F2" w:rsidP="0006534B">
            <w:pPr>
              <w:widowControl/>
              <w:autoSpaceDE/>
              <w:autoSpaceDN/>
              <w:adjustRightInd/>
              <w:ind w:firstLine="0"/>
              <w:jc w:val="left"/>
              <w:rPr>
                <w:rFonts w:ascii="Times New Roman" w:hAnsi="Times New Roman" w:cs="Times New Roman"/>
              </w:rPr>
            </w:pPr>
          </w:p>
        </w:tc>
      </w:tr>
      <w:tr w:rsidR="005C3AFB" w:rsidRPr="005C3AFB" w:rsidTr="0006534B">
        <w:tc>
          <w:tcPr>
            <w:tcW w:w="675" w:type="dxa"/>
          </w:tcPr>
          <w:p w:rsidR="006169F2" w:rsidRPr="005C3AFB" w:rsidRDefault="006169F2" w:rsidP="0006534B">
            <w:pPr>
              <w:ind w:firstLine="0"/>
              <w:jc w:val="center"/>
              <w:rPr>
                <w:rFonts w:ascii="Times New Roman" w:hAnsi="Times New Roman" w:cs="Times New Roman"/>
                <w:bCs/>
              </w:rPr>
            </w:pPr>
          </w:p>
        </w:tc>
        <w:tc>
          <w:tcPr>
            <w:tcW w:w="3969" w:type="dxa"/>
          </w:tcPr>
          <w:p w:rsidR="006169F2" w:rsidRPr="005C3AFB" w:rsidRDefault="006169F2" w:rsidP="0006534B">
            <w:pPr>
              <w:ind w:firstLine="0"/>
              <w:jc w:val="left"/>
              <w:rPr>
                <w:rFonts w:ascii="Times New Roman" w:hAnsi="Times New Roman" w:cs="Times New Roman"/>
              </w:rPr>
            </w:pPr>
            <w:r w:rsidRPr="005C3AFB">
              <w:rPr>
                <w:rFonts w:ascii="Times New Roman" w:hAnsi="Times New Roman" w:cs="Times New Roman"/>
              </w:rPr>
              <w:t>Оценка эффективности использования средств районного бюджета, направляемых на капитальные вложения, на основе качественных критериев - Ч1</w:t>
            </w:r>
          </w:p>
        </w:tc>
        <w:tc>
          <w:tcPr>
            <w:tcW w:w="809" w:type="dxa"/>
          </w:tcPr>
          <w:p w:rsidR="006169F2" w:rsidRPr="005C3AFB" w:rsidRDefault="006169F2" w:rsidP="0006534B">
            <w:pPr>
              <w:widowControl/>
              <w:autoSpaceDE/>
              <w:autoSpaceDN/>
              <w:adjustRightInd/>
              <w:ind w:firstLine="0"/>
              <w:jc w:val="center"/>
              <w:rPr>
                <w:rFonts w:ascii="Times New Roman" w:hAnsi="Times New Roman" w:cs="Times New Roman"/>
              </w:rPr>
            </w:pPr>
          </w:p>
        </w:tc>
        <w:tc>
          <w:tcPr>
            <w:tcW w:w="4011" w:type="dxa"/>
            <w:gridSpan w:val="2"/>
          </w:tcPr>
          <w:p w:rsidR="006169F2" w:rsidRPr="005C3AFB" w:rsidRDefault="00964A04" w:rsidP="0006534B">
            <w:pPr>
              <w:widowControl/>
              <w:autoSpaceDE/>
              <w:autoSpaceDN/>
              <w:adjustRightInd/>
              <w:ind w:firstLine="0"/>
              <w:jc w:val="center"/>
              <w:rPr>
                <w:rFonts w:ascii="Times New Roman" w:hAnsi="Times New Roman" w:cs="Times New Roman"/>
              </w:rPr>
            </w:pPr>
            <w:r w:rsidRPr="005C3AFB">
              <w:rPr>
                <w:rFonts w:ascii="Times New Roman" w:hAnsi="Times New Roman" w:cs="Times New Roman"/>
                <w:noProof/>
              </w:rPr>
              <w:drawing>
                <wp:inline distT="0" distB="0" distL="0" distR="0">
                  <wp:extent cx="2409825" cy="590550"/>
                  <wp:effectExtent l="0" t="0" r="0" b="0"/>
                  <wp:docPr id="2" name="Рисунок 3" descr="О порядке проведения проверки инвестиционных проектов на предмет эффективности использования средств краевого бюджета, направляемых на капитальные вложения (с изменениями на 22 ма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 порядке проведения проверки инвестиционных проектов на предмет эффективности использования средств краевого бюджета, направляемых на капитальные вложения (с изменениями на 22 мая 2020 го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590550"/>
                          </a:xfrm>
                          <a:prstGeom prst="rect">
                            <a:avLst/>
                          </a:prstGeom>
                          <a:noFill/>
                          <a:ln>
                            <a:noFill/>
                          </a:ln>
                        </pic:spPr>
                      </pic:pic>
                    </a:graphicData>
                  </a:graphic>
                </wp:inline>
              </w:drawing>
            </w:r>
          </w:p>
        </w:tc>
      </w:tr>
    </w:tbl>
    <w:p w:rsidR="007C5987" w:rsidRPr="005C3AFB" w:rsidRDefault="001D77AC" w:rsidP="00417B2D">
      <w:pPr>
        <w:ind w:firstLine="0"/>
        <w:jc w:val="right"/>
        <w:rPr>
          <w:rFonts w:ascii="Times New Roman" w:hAnsi="Times New Roman" w:cs="Times New Roman"/>
          <w:sz w:val="28"/>
          <w:szCs w:val="28"/>
        </w:rPr>
      </w:pPr>
      <w:r w:rsidRPr="005C3AFB">
        <w:rPr>
          <w:rFonts w:ascii="Times New Roman" w:hAnsi="Times New Roman" w:cs="Times New Roman"/>
          <w:sz w:val="28"/>
          <w:szCs w:val="28"/>
        </w:rPr>
        <w:t>»</w:t>
      </w:r>
      <w:r w:rsidR="00F2375B" w:rsidRPr="005C3AFB">
        <w:rPr>
          <w:rFonts w:ascii="Times New Roman" w:hAnsi="Times New Roman" w:cs="Times New Roman"/>
          <w:sz w:val="28"/>
          <w:szCs w:val="28"/>
        </w:rPr>
        <w:t>;</w:t>
      </w:r>
    </w:p>
    <w:p w:rsidR="00B41675" w:rsidRPr="005C3AFB" w:rsidRDefault="00B41675" w:rsidP="00B41675">
      <w:pPr>
        <w:ind w:firstLine="709"/>
        <w:rPr>
          <w:rFonts w:ascii="Times New Roman" w:hAnsi="Times New Roman" w:cs="Times New Roman"/>
          <w:sz w:val="28"/>
          <w:szCs w:val="28"/>
        </w:rPr>
      </w:pPr>
      <w:r w:rsidRPr="005C3AFB">
        <w:rPr>
          <w:rFonts w:ascii="Times New Roman" w:hAnsi="Times New Roman" w:cs="Times New Roman"/>
          <w:sz w:val="28"/>
          <w:szCs w:val="28"/>
        </w:rPr>
        <w:t>пункт 2 таблицы 2 «Оценка соответствия инвестиционного проекта количественным критериям» изложить в следующей редакции:</w:t>
      </w:r>
    </w:p>
    <w:p w:rsidR="00E002CB" w:rsidRPr="005C3AFB" w:rsidRDefault="00B41675" w:rsidP="00745915">
      <w:pPr>
        <w:ind w:firstLine="0"/>
        <w:rPr>
          <w:rFonts w:ascii="Times New Roman" w:hAnsi="Times New Roman" w:cs="Times New Roman"/>
          <w:sz w:val="28"/>
          <w:szCs w:val="28"/>
        </w:rPr>
      </w:pPr>
      <w:r w:rsidRPr="005C3AFB">
        <w:rPr>
          <w:rFonts w:ascii="Times New Roman" w:hAnsi="Times New Roman" w:cs="Times New Roman"/>
          <w:sz w:val="28"/>
          <w:szCs w:val="28"/>
        </w:rPr>
        <w:t>«</w:t>
      </w:r>
    </w:p>
    <w:tbl>
      <w:tblPr>
        <w:tblStyle w:val="af1"/>
        <w:tblW w:w="9606" w:type="dxa"/>
        <w:tblLayout w:type="fixed"/>
        <w:tblLook w:val="04A0" w:firstRow="1" w:lastRow="0" w:firstColumn="1" w:lastColumn="0" w:noHBand="0" w:noVBand="1"/>
      </w:tblPr>
      <w:tblGrid>
        <w:gridCol w:w="675"/>
        <w:gridCol w:w="2234"/>
        <w:gridCol w:w="885"/>
        <w:gridCol w:w="709"/>
        <w:gridCol w:w="708"/>
        <w:gridCol w:w="566"/>
        <w:gridCol w:w="3829"/>
      </w:tblGrid>
      <w:tr w:rsidR="00E002CB" w:rsidRPr="005C3AFB" w:rsidTr="0058328B">
        <w:tc>
          <w:tcPr>
            <w:tcW w:w="675" w:type="dxa"/>
          </w:tcPr>
          <w:p w:rsidR="00E002CB" w:rsidRPr="005C3AFB" w:rsidRDefault="00E002CB" w:rsidP="0066390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w:t>
            </w:r>
          </w:p>
        </w:tc>
        <w:tc>
          <w:tcPr>
            <w:tcW w:w="2234" w:type="dxa"/>
          </w:tcPr>
          <w:p w:rsidR="00E002CB" w:rsidRPr="005C3AFB" w:rsidRDefault="00E002CB" w:rsidP="003E6B57">
            <w:pPr>
              <w:ind w:firstLine="0"/>
              <w:rPr>
                <w:rFonts w:ascii="Times New Roman" w:hAnsi="Times New Roman" w:cs="Times New Roman"/>
                <w:bCs/>
                <w:sz w:val="20"/>
                <w:szCs w:val="20"/>
              </w:rPr>
            </w:pPr>
            <w:r w:rsidRPr="005C3AFB">
              <w:rPr>
                <w:rFonts w:ascii="Times New Roman" w:hAnsi="Times New Roman" w:cs="Times New Roman"/>
                <w:sz w:val="20"/>
                <w:szCs w:val="20"/>
              </w:rPr>
              <w:t xml:space="preserve">Отношение сметной стоимости или предполагаемой (предельной) </w:t>
            </w:r>
            <w:r w:rsidRPr="005C3AFB">
              <w:rPr>
                <w:rFonts w:ascii="Times New Roman" w:hAnsi="Times New Roman" w:cs="Times New Roman"/>
                <w:sz w:val="20"/>
                <w:szCs w:val="20"/>
              </w:rPr>
              <w:lastRenderedPageBreak/>
              <w:t>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885" w:type="dxa"/>
          </w:tcPr>
          <w:p w:rsidR="00E002CB" w:rsidRPr="005C3AFB" w:rsidRDefault="00E002CB" w:rsidP="00663906">
            <w:pPr>
              <w:widowControl/>
              <w:autoSpaceDE/>
              <w:autoSpaceDN/>
              <w:adjustRightInd/>
              <w:ind w:firstLine="0"/>
              <w:jc w:val="center"/>
              <w:rPr>
                <w:rFonts w:ascii="Times New Roman" w:hAnsi="Times New Roman" w:cs="Times New Roman"/>
                <w:sz w:val="20"/>
                <w:szCs w:val="20"/>
              </w:rPr>
            </w:pPr>
            <w:r w:rsidRPr="005C3AFB">
              <w:rPr>
                <w:rFonts w:ascii="Times New Roman" w:hAnsi="Times New Roman" w:cs="Times New Roman"/>
                <w:sz w:val="20"/>
                <w:szCs w:val="20"/>
              </w:rPr>
              <w:lastRenderedPageBreak/>
              <w:t>1;</w:t>
            </w:r>
          </w:p>
          <w:p w:rsidR="00E002CB" w:rsidRPr="005C3AFB" w:rsidRDefault="00E002CB" w:rsidP="00663906">
            <w:pPr>
              <w:widowControl/>
              <w:autoSpaceDE/>
              <w:autoSpaceDN/>
              <w:adjustRightInd/>
              <w:ind w:firstLine="0"/>
              <w:jc w:val="center"/>
              <w:rPr>
                <w:rFonts w:ascii="Times New Roman" w:hAnsi="Times New Roman" w:cs="Times New Roman"/>
                <w:sz w:val="20"/>
                <w:szCs w:val="20"/>
              </w:rPr>
            </w:pPr>
            <w:r w:rsidRPr="005C3AFB">
              <w:rPr>
                <w:rFonts w:ascii="Times New Roman" w:hAnsi="Times New Roman" w:cs="Times New Roman"/>
                <w:sz w:val="20"/>
                <w:szCs w:val="20"/>
              </w:rPr>
              <w:t>0,5;</w:t>
            </w:r>
          </w:p>
          <w:p w:rsidR="00E002CB" w:rsidRPr="005C3AFB" w:rsidRDefault="00E002CB" w:rsidP="00663906">
            <w:pPr>
              <w:widowControl/>
              <w:autoSpaceDE/>
              <w:autoSpaceDN/>
              <w:adjustRightInd/>
              <w:ind w:firstLine="0"/>
              <w:jc w:val="center"/>
              <w:rPr>
                <w:rFonts w:ascii="Times New Roman" w:hAnsi="Times New Roman" w:cs="Times New Roman"/>
                <w:sz w:val="20"/>
                <w:szCs w:val="20"/>
              </w:rPr>
            </w:pPr>
            <w:r w:rsidRPr="005C3AFB">
              <w:rPr>
                <w:rFonts w:ascii="Times New Roman" w:hAnsi="Times New Roman" w:cs="Times New Roman"/>
                <w:sz w:val="20"/>
                <w:szCs w:val="20"/>
              </w:rPr>
              <w:t xml:space="preserve">0 </w:t>
            </w:r>
          </w:p>
          <w:p w:rsidR="00E002CB" w:rsidRPr="005C3AFB" w:rsidRDefault="00E002CB" w:rsidP="00663906">
            <w:pPr>
              <w:ind w:firstLine="0"/>
              <w:jc w:val="center"/>
              <w:rPr>
                <w:rFonts w:ascii="Times New Roman" w:hAnsi="Times New Roman" w:cs="Times New Roman"/>
                <w:bCs/>
                <w:sz w:val="20"/>
                <w:szCs w:val="20"/>
              </w:rPr>
            </w:pPr>
            <w:r w:rsidRPr="005C3AFB">
              <w:rPr>
                <w:rFonts w:ascii="Times New Roman" w:hAnsi="Times New Roman" w:cs="Times New Roman"/>
                <w:sz w:val="20"/>
                <w:szCs w:val="20"/>
              </w:rPr>
              <w:t>критер</w:t>
            </w:r>
            <w:r w:rsidRPr="005C3AFB">
              <w:rPr>
                <w:rFonts w:ascii="Times New Roman" w:hAnsi="Times New Roman" w:cs="Times New Roman"/>
                <w:sz w:val="20"/>
                <w:szCs w:val="20"/>
              </w:rPr>
              <w:lastRenderedPageBreak/>
              <w:t>ий не применим</w:t>
            </w:r>
          </w:p>
        </w:tc>
        <w:tc>
          <w:tcPr>
            <w:tcW w:w="709" w:type="dxa"/>
          </w:tcPr>
          <w:p w:rsidR="00E002CB" w:rsidRPr="005C3AFB" w:rsidRDefault="00E002CB" w:rsidP="00663906">
            <w:pPr>
              <w:ind w:firstLine="0"/>
              <w:jc w:val="center"/>
              <w:rPr>
                <w:rFonts w:ascii="Times New Roman" w:hAnsi="Times New Roman" w:cs="Times New Roman"/>
                <w:bCs/>
                <w:sz w:val="20"/>
                <w:szCs w:val="20"/>
              </w:rPr>
            </w:pPr>
          </w:p>
        </w:tc>
        <w:tc>
          <w:tcPr>
            <w:tcW w:w="708" w:type="dxa"/>
          </w:tcPr>
          <w:p w:rsidR="00E002CB" w:rsidRPr="005C3AFB" w:rsidRDefault="00E002CB" w:rsidP="00663906">
            <w:pPr>
              <w:ind w:firstLine="0"/>
              <w:jc w:val="center"/>
              <w:rPr>
                <w:rFonts w:ascii="Times New Roman" w:hAnsi="Times New Roman" w:cs="Times New Roman"/>
                <w:bCs/>
                <w:sz w:val="20"/>
                <w:szCs w:val="20"/>
              </w:rPr>
            </w:pPr>
          </w:p>
        </w:tc>
        <w:tc>
          <w:tcPr>
            <w:tcW w:w="566" w:type="dxa"/>
          </w:tcPr>
          <w:p w:rsidR="00E002CB" w:rsidRPr="005C3AFB" w:rsidRDefault="00E002CB" w:rsidP="00663906">
            <w:pPr>
              <w:ind w:firstLine="0"/>
              <w:jc w:val="center"/>
              <w:rPr>
                <w:rFonts w:ascii="Times New Roman" w:hAnsi="Times New Roman" w:cs="Times New Roman"/>
                <w:bCs/>
                <w:sz w:val="20"/>
                <w:szCs w:val="20"/>
              </w:rPr>
            </w:pPr>
          </w:p>
        </w:tc>
        <w:tc>
          <w:tcPr>
            <w:tcW w:w="3829" w:type="dxa"/>
          </w:tcPr>
          <w:p w:rsidR="00B41675" w:rsidRPr="005C3AFB" w:rsidRDefault="00B41675" w:rsidP="00CC08BD">
            <w:pPr>
              <w:ind w:firstLine="0"/>
              <w:rPr>
                <w:rFonts w:ascii="Times New Roman" w:hAnsi="Times New Roman" w:cs="Times New Roman"/>
                <w:bCs/>
                <w:sz w:val="20"/>
                <w:szCs w:val="20"/>
              </w:rPr>
            </w:pPr>
            <w:r w:rsidRPr="005C3AFB">
              <w:rPr>
                <w:rFonts w:ascii="Times New Roman" w:hAnsi="Times New Roman" w:cs="Times New Roman"/>
                <w:bCs/>
                <w:sz w:val="20"/>
                <w:szCs w:val="20"/>
              </w:rPr>
              <w:t xml:space="preserve">1. Основные сведения и технико-экономические показатели проекта-аналога, реализуемого (или реализованного) в Российской Федерации </w:t>
            </w:r>
            <w:r w:rsidRPr="005C3AFB">
              <w:rPr>
                <w:rFonts w:ascii="Times New Roman" w:hAnsi="Times New Roman" w:cs="Times New Roman"/>
                <w:bCs/>
                <w:sz w:val="20"/>
                <w:szCs w:val="20"/>
              </w:rPr>
              <w:lastRenderedPageBreak/>
              <w:t>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w:t>
            </w:r>
          </w:p>
          <w:p w:rsidR="00B41675" w:rsidRPr="005C3AFB" w:rsidRDefault="00B41675" w:rsidP="00CC08BD">
            <w:pPr>
              <w:ind w:firstLine="0"/>
              <w:rPr>
                <w:rFonts w:ascii="Times New Roman" w:hAnsi="Times New Roman" w:cs="Times New Roman"/>
                <w:bCs/>
                <w:sz w:val="20"/>
                <w:szCs w:val="20"/>
              </w:rPr>
            </w:pPr>
            <w:r w:rsidRPr="005C3AFB">
              <w:rPr>
                <w:rFonts w:ascii="Times New Roman" w:hAnsi="Times New Roman" w:cs="Times New Roman"/>
                <w:bCs/>
                <w:sz w:val="20"/>
                <w:szCs w:val="20"/>
              </w:rPr>
              <w:t>2. Рыночная стоимость приобретаемого объекта недвижимого имущества, указанная в отчете об оценке данного объекта, составленном в порядке, предусмотренном законодательством Российской Федерации об оценочной деятельности (в случае приобретения объекта недвижимого имущества).</w:t>
            </w:r>
          </w:p>
          <w:p w:rsidR="00B41675" w:rsidRPr="005C3AFB" w:rsidRDefault="00B41675" w:rsidP="00CC08BD">
            <w:pPr>
              <w:ind w:firstLine="0"/>
              <w:rPr>
                <w:rFonts w:ascii="Times New Roman" w:hAnsi="Times New Roman" w:cs="Times New Roman"/>
                <w:bCs/>
                <w:sz w:val="20"/>
                <w:szCs w:val="20"/>
              </w:rPr>
            </w:pPr>
            <w:r w:rsidRPr="005C3AFB">
              <w:rPr>
                <w:rFonts w:ascii="Times New Roman" w:hAnsi="Times New Roman" w:cs="Times New Roman"/>
                <w:bCs/>
                <w:sz w:val="20"/>
                <w:szCs w:val="20"/>
              </w:rPr>
              <w:t>3. Реквизиты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p w:rsidR="00E002CB" w:rsidRPr="005C3AFB" w:rsidRDefault="00B41675" w:rsidP="00CC08BD">
            <w:pPr>
              <w:ind w:firstLine="0"/>
              <w:rPr>
                <w:rFonts w:ascii="Times New Roman" w:hAnsi="Times New Roman" w:cs="Times New Roman"/>
                <w:bCs/>
                <w:sz w:val="20"/>
                <w:szCs w:val="20"/>
              </w:rPr>
            </w:pPr>
            <w:r w:rsidRPr="005C3AFB">
              <w:rPr>
                <w:rFonts w:ascii="Times New Roman" w:hAnsi="Times New Roman" w:cs="Times New Roman"/>
                <w:bCs/>
                <w:sz w:val="20"/>
                <w:szCs w:val="20"/>
              </w:rPr>
              <w:t xml:space="preserve">4. Расчеты по определению стоимости или предполагаемой (предельной) стоимости объекта капитального строительства (отдельных этапов строительства, реконструкции объектов капитального строительства), в случае выполнения их с применением укрупненных нормативов цены строительства, утвержденных в соответствии с частью 11 статьи 8(3) Градостроительного кодекса Российской Федерации, осуществляются в соответствии с Методикой разработки и применения укрупненных нормативов цены строительства, а также порядка их утверждения, утвержденной приказом Минстроя России от 29 мая 2019 г. </w:t>
            </w:r>
            <w:r w:rsidR="00121C95" w:rsidRPr="005C3AFB">
              <w:rPr>
                <w:rFonts w:ascii="Times New Roman" w:hAnsi="Times New Roman" w:cs="Times New Roman"/>
                <w:bCs/>
                <w:sz w:val="20"/>
                <w:szCs w:val="20"/>
              </w:rPr>
              <w:t xml:space="preserve">              №</w:t>
            </w:r>
            <w:r w:rsidRPr="005C3AFB">
              <w:rPr>
                <w:rFonts w:ascii="Times New Roman" w:hAnsi="Times New Roman" w:cs="Times New Roman"/>
                <w:bCs/>
                <w:sz w:val="20"/>
                <w:szCs w:val="20"/>
              </w:rPr>
              <w:t xml:space="preserve"> 314/пр</w:t>
            </w:r>
          </w:p>
        </w:tc>
      </w:tr>
    </w:tbl>
    <w:p w:rsidR="003405FE" w:rsidRPr="005C3AFB" w:rsidRDefault="00B134E1" w:rsidP="00B134E1">
      <w:pPr>
        <w:ind w:firstLine="0"/>
        <w:jc w:val="right"/>
        <w:rPr>
          <w:rFonts w:ascii="Times New Roman" w:hAnsi="Times New Roman" w:cs="Times New Roman"/>
          <w:sz w:val="28"/>
          <w:szCs w:val="28"/>
        </w:rPr>
      </w:pPr>
      <w:r w:rsidRPr="005C3AFB">
        <w:rPr>
          <w:rFonts w:ascii="Times New Roman" w:hAnsi="Times New Roman" w:cs="Times New Roman"/>
          <w:sz w:val="28"/>
          <w:szCs w:val="28"/>
        </w:rPr>
        <w:lastRenderedPageBreak/>
        <w:t>».</w:t>
      </w:r>
    </w:p>
    <w:p w:rsidR="00B134E1" w:rsidRPr="005C3AFB" w:rsidRDefault="00B134E1" w:rsidP="00B134E1">
      <w:pPr>
        <w:ind w:firstLine="0"/>
        <w:jc w:val="right"/>
        <w:rPr>
          <w:rFonts w:ascii="Times New Roman" w:hAnsi="Times New Roman" w:cs="Times New Roman"/>
          <w:b/>
          <w:bCs/>
          <w:sz w:val="28"/>
          <w:szCs w:val="28"/>
        </w:rPr>
      </w:pPr>
    </w:p>
    <w:p w:rsidR="00B134E1" w:rsidRPr="005C3AFB" w:rsidRDefault="00023F58" w:rsidP="00647E31">
      <w:pPr>
        <w:ind w:firstLine="709"/>
        <w:rPr>
          <w:rFonts w:ascii="Times New Roman" w:hAnsi="Times New Roman" w:cs="Times New Roman"/>
          <w:bCs/>
          <w:sz w:val="28"/>
          <w:szCs w:val="28"/>
        </w:rPr>
      </w:pPr>
      <w:r w:rsidRPr="005C3AFB">
        <w:rPr>
          <w:rFonts w:ascii="Times New Roman" w:hAnsi="Times New Roman" w:cs="Times New Roman"/>
          <w:bCs/>
          <w:sz w:val="28"/>
          <w:szCs w:val="28"/>
        </w:rPr>
        <w:t>5. Приложение 2 к Методике оценки эффективности использования средств районного бюджета, направляемых на капитальные вложения</w:t>
      </w:r>
      <w:r w:rsidR="000F1EA9" w:rsidRPr="005C3AFB">
        <w:rPr>
          <w:rFonts w:ascii="Times New Roman" w:hAnsi="Times New Roman" w:cs="Times New Roman"/>
          <w:bCs/>
          <w:sz w:val="28"/>
          <w:szCs w:val="28"/>
        </w:rPr>
        <w:t xml:space="preserve"> таблицу «Значения весовых коэффициентов количественных критериев» изложить в следующей редакции:</w:t>
      </w:r>
    </w:p>
    <w:p w:rsidR="00B134E1" w:rsidRPr="005C3AFB" w:rsidRDefault="00B134E1" w:rsidP="002346AA">
      <w:pPr>
        <w:ind w:firstLine="709"/>
        <w:rPr>
          <w:rFonts w:ascii="Times New Roman" w:hAnsi="Times New Roman" w:cs="Times New Roman"/>
          <w:bCs/>
          <w:sz w:val="28"/>
          <w:szCs w:val="28"/>
        </w:rPr>
      </w:pPr>
    </w:p>
    <w:tbl>
      <w:tblPr>
        <w:tblStyle w:val="af1"/>
        <w:tblW w:w="9925" w:type="dxa"/>
        <w:tblInd w:w="-176" w:type="dxa"/>
        <w:tblLayout w:type="fixed"/>
        <w:tblLook w:val="04A0" w:firstRow="1" w:lastRow="0" w:firstColumn="1" w:lastColumn="0" w:noHBand="0" w:noVBand="1"/>
      </w:tblPr>
      <w:tblGrid>
        <w:gridCol w:w="486"/>
        <w:gridCol w:w="2066"/>
        <w:gridCol w:w="1276"/>
        <w:gridCol w:w="1134"/>
        <w:gridCol w:w="1134"/>
        <w:gridCol w:w="1276"/>
        <w:gridCol w:w="10"/>
        <w:gridCol w:w="1262"/>
        <w:gridCol w:w="1281"/>
      </w:tblGrid>
      <w:tr w:rsidR="00270F12" w:rsidRPr="005C3AFB" w:rsidTr="00CE3C5E">
        <w:tc>
          <w:tcPr>
            <w:tcW w:w="486" w:type="dxa"/>
            <w:vMerge w:val="restart"/>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 п/п</w:t>
            </w:r>
          </w:p>
        </w:tc>
        <w:tc>
          <w:tcPr>
            <w:tcW w:w="2066" w:type="dxa"/>
            <w:vMerge w:val="restart"/>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Критерий</w:t>
            </w:r>
          </w:p>
        </w:tc>
        <w:tc>
          <w:tcPr>
            <w:tcW w:w="2410" w:type="dxa"/>
            <w:gridSpan w:val="2"/>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Строительство, реконструкция, в том числе с элементами реставрации, объекта капитального строительства или приобретение объекта недвижимого имущества</w:t>
            </w:r>
          </w:p>
        </w:tc>
        <w:tc>
          <w:tcPr>
            <w:tcW w:w="2420" w:type="dxa"/>
            <w:gridSpan w:val="3"/>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Для строительства, реконструкции, в том числе с элементами реставрации, объекта капитального строительства в случае, установленном частью 2 статьи 8(3) Градостроительного кодекса Российской Федерации</w:t>
            </w:r>
          </w:p>
        </w:tc>
        <w:tc>
          <w:tcPr>
            <w:tcW w:w="2543" w:type="dxa"/>
            <w:gridSpan w:val="2"/>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Для строительства, реконструкции, в том числе с элементами реставрации, объекта капитального строительства в случае, установленном частью 11 статьи 8(3) Градостроительного кодекса Российской Федерации</w:t>
            </w:r>
          </w:p>
        </w:tc>
      </w:tr>
      <w:tr w:rsidR="00270F12" w:rsidRPr="005C3AFB" w:rsidTr="00CE3C5E">
        <w:tc>
          <w:tcPr>
            <w:tcW w:w="486" w:type="dxa"/>
            <w:vMerge/>
          </w:tcPr>
          <w:p w:rsidR="00270F12" w:rsidRPr="005C3AFB" w:rsidRDefault="00270F12" w:rsidP="00061732">
            <w:pPr>
              <w:ind w:firstLine="0"/>
              <w:jc w:val="center"/>
              <w:rPr>
                <w:rFonts w:ascii="Times New Roman" w:hAnsi="Times New Roman" w:cs="Times New Roman"/>
                <w:bCs/>
                <w:sz w:val="20"/>
                <w:szCs w:val="20"/>
              </w:rPr>
            </w:pPr>
          </w:p>
        </w:tc>
        <w:tc>
          <w:tcPr>
            <w:tcW w:w="2066" w:type="dxa"/>
            <w:vMerge/>
          </w:tcPr>
          <w:p w:rsidR="00270F12" w:rsidRPr="005C3AFB" w:rsidRDefault="00270F12" w:rsidP="00061732">
            <w:pPr>
              <w:ind w:firstLine="0"/>
              <w:jc w:val="center"/>
              <w:rPr>
                <w:rFonts w:ascii="Times New Roman" w:hAnsi="Times New Roman" w:cs="Times New Roman"/>
                <w:bCs/>
                <w:sz w:val="20"/>
                <w:szCs w:val="20"/>
              </w:rPr>
            </w:pPr>
          </w:p>
        </w:tc>
        <w:tc>
          <w:tcPr>
            <w:tcW w:w="1276"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 xml:space="preserve">здравоохранения, </w:t>
            </w:r>
            <w:r w:rsidRPr="005C3AFB">
              <w:rPr>
                <w:rFonts w:ascii="Times New Roman" w:hAnsi="Times New Roman" w:cs="Times New Roman"/>
                <w:bCs/>
                <w:sz w:val="20"/>
                <w:szCs w:val="20"/>
              </w:rPr>
              <w:lastRenderedPageBreak/>
              <w:t>образования, культуры и спорта, коммунальной инфраструктуры, административных и иных зданий, охраны окружающей среды</w:t>
            </w:r>
          </w:p>
        </w:tc>
        <w:tc>
          <w:tcPr>
            <w:tcW w:w="1134"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lastRenderedPageBreak/>
              <w:t xml:space="preserve">производственного </w:t>
            </w:r>
            <w:r w:rsidRPr="005C3AFB">
              <w:rPr>
                <w:rFonts w:ascii="Times New Roman" w:hAnsi="Times New Roman" w:cs="Times New Roman"/>
                <w:bCs/>
                <w:sz w:val="20"/>
                <w:szCs w:val="20"/>
              </w:rPr>
              <w:lastRenderedPageBreak/>
              <w:t>назначения, транспортной инфраструктуры, инфраструктуры национальной инновационной системы и других</w:t>
            </w:r>
          </w:p>
        </w:tc>
        <w:tc>
          <w:tcPr>
            <w:tcW w:w="1134"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lastRenderedPageBreak/>
              <w:t xml:space="preserve">здравоохранения, </w:t>
            </w:r>
            <w:r w:rsidRPr="005C3AFB">
              <w:rPr>
                <w:rFonts w:ascii="Times New Roman" w:hAnsi="Times New Roman" w:cs="Times New Roman"/>
                <w:bCs/>
                <w:sz w:val="20"/>
                <w:szCs w:val="20"/>
              </w:rPr>
              <w:lastRenderedPageBreak/>
              <w:t>образования, культуры и спорта, коммунальной инфраструктуры, административных и иных зданий, охраны окружающей среды</w:t>
            </w:r>
          </w:p>
        </w:tc>
        <w:tc>
          <w:tcPr>
            <w:tcW w:w="1276"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lastRenderedPageBreak/>
              <w:t xml:space="preserve">производственного </w:t>
            </w:r>
            <w:r w:rsidRPr="005C3AFB">
              <w:rPr>
                <w:rFonts w:ascii="Times New Roman" w:hAnsi="Times New Roman" w:cs="Times New Roman"/>
                <w:bCs/>
                <w:sz w:val="20"/>
                <w:szCs w:val="20"/>
              </w:rPr>
              <w:lastRenderedPageBreak/>
              <w:t>назначения, транспортной инфраструктуры, инфраструктуры национальной инновационной системы и других</w:t>
            </w:r>
          </w:p>
        </w:tc>
        <w:tc>
          <w:tcPr>
            <w:tcW w:w="1272" w:type="dxa"/>
            <w:gridSpan w:val="2"/>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lastRenderedPageBreak/>
              <w:t xml:space="preserve">здравоохранения, </w:t>
            </w:r>
            <w:r w:rsidRPr="005C3AFB">
              <w:rPr>
                <w:rFonts w:ascii="Times New Roman" w:hAnsi="Times New Roman" w:cs="Times New Roman"/>
                <w:bCs/>
                <w:sz w:val="20"/>
                <w:szCs w:val="20"/>
              </w:rPr>
              <w:lastRenderedPageBreak/>
              <w:t>образования, культуры и спорта, коммунальной инфраструктуры, административных и иных зданий, охраны окружающей среды</w:t>
            </w:r>
          </w:p>
        </w:tc>
        <w:tc>
          <w:tcPr>
            <w:tcW w:w="1281"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lastRenderedPageBreak/>
              <w:t xml:space="preserve">производственного </w:t>
            </w:r>
            <w:r w:rsidRPr="005C3AFB">
              <w:rPr>
                <w:rFonts w:ascii="Times New Roman" w:hAnsi="Times New Roman" w:cs="Times New Roman"/>
                <w:bCs/>
                <w:sz w:val="20"/>
                <w:szCs w:val="20"/>
              </w:rPr>
              <w:lastRenderedPageBreak/>
              <w:t>назначения, транспортной инфраструктуры, инфраструктуры национальной инновационной системы и других</w:t>
            </w:r>
          </w:p>
        </w:tc>
      </w:tr>
      <w:tr w:rsidR="00270F12" w:rsidRPr="005C3AFB" w:rsidTr="00CE3C5E">
        <w:tc>
          <w:tcPr>
            <w:tcW w:w="486"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lastRenderedPageBreak/>
              <w:t>1</w:t>
            </w:r>
          </w:p>
        </w:tc>
        <w:tc>
          <w:tcPr>
            <w:tcW w:w="2066"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w:t>
            </w:r>
          </w:p>
        </w:tc>
        <w:tc>
          <w:tcPr>
            <w:tcW w:w="1276"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3</w:t>
            </w:r>
          </w:p>
        </w:tc>
        <w:tc>
          <w:tcPr>
            <w:tcW w:w="1134"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w:t>
            </w:r>
          </w:p>
        </w:tc>
        <w:tc>
          <w:tcPr>
            <w:tcW w:w="1134"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c>
          <w:tcPr>
            <w:tcW w:w="1276"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6</w:t>
            </w:r>
          </w:p>
        </w:tc>
        <w:tc>
          <w:tcPr>
            <w:tcW w:w="1272" w:type="dxa"/>
            <w:gridSpan w:val="2"/>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7</w:t>
            </w:r>
          </w:p>
        </w:tc>
        <w:tc>
          <w:tcPr>
            <w:tcW w:w="1281" w:type="dxa"/>
          </w:tcPr>
          <w:p w:rsidR="00270F12" w:rsidRPr="005C3AFB" w:rsidRDefault="00270F12" w:rsidP="00061732">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8</w:t>
            </w:r>
          </w:p>
        </w:tc>
      </w:tr>
      <w:tr w:rsidR="0078504E" w:rsidRPr="005C3AFB" w:rsidTr="00CE3C5E">
        <w:tc>
          <w:tcPr>
            <w:tcW w:w="486" w:type="dxa"/>
          </w:tcPr>
          <w:p w:rsidR="00983F6F" w:rsidRPr="005C3AFB" w:rsidRDefault="0078504E"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w:t>
            </w:r>
            <w:r w:rsidR="00C10BFE" w:rsidRPr="005C3AFB">
              <w:rPr>
                <w:rFonts w:ascii="Times New Roman" w:hAnsi="Times New Roman" w:cs="Times New Roman"/>
                <w:bCs/>
                <w:sz w:val="20"/>
                <w:szCs w:val="20"/>
              </w:rPr>
              <w:t>.</w:t>
            </w:r>
          </w:p>
        </w:tc>
        <w:tc>
          <w:tcPr>
            <w:tcW w:w="2066" w:type="dxa"/>
          </w:tcPr>
          <w:p w:rsidR="00983F6F" w:rsidRPr="005C3AFB" w:rsidRDefault="0078504E" w:rsidP="003E6B57">
            <w:pPr>
              <w:ind w:firstLine="0"/>
              <w:rPr>
                <w:rFonts w:ascii="Times New Roman" w:hAnsi="Times New Roman" w:cs="Times New Roman"/>
                <w:bCs/>
                <w:sz w:val="20"/>
                <w:szCs w:val="20"/>
              </w:rPr>
            </w:pPr>
            <w:r w:rsidRPr="005C3AFB">
              <w:rPr>
                <w:rFonts w:ascii="Times New Roman" w:hAnsi="Times New Roman" w:cs="Times New Roman"/>
                <w:bCs/>
                <w:sz w:val="20"/>
                <w:szCs w:val="20"/>
              </w:rPr>
              <w:t>Значения количественных показателей результатов реализации инвестиционного проекта</w:t>
            </w:r>
          </w:p>
        </w:tc>
        <w:tc>
          <w:tcPr>
            <w:tcW w:w="1276" w:type="dxa"/>
          </w:tcPr>
          <w:p w:rsidR="00983F6F" w:rsidRPr="005C3AFB" w:rsidRDefault="0078504E"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c>
          <w:tcPr>
            <w:tcW w:w="1134" w:type="dxa"/>
          </w:tcPr>
          <w:p w:rsidR="00983F6F" w:rsidRPr="005C3AFB" w:rsidRDefault="0078504E"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c>
          <w:tcPr>
            <w:tcW w:w="1134" w:type="dxa"/>
          </w:tcPr>
          <w:p w:rsidR="00983F6F" w:rsidRPr="005C3AFB" w:rsidRDefault="0078504E"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c>
          <w:tcPr>
            <w:tcW w:w="1276" w:type="dxa"/>
          </w:tcPr>
          <w:p w:rsidR="00983F6F" w:rsidRPr="005C3AFB" w:rsidRDefault="0078504E"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c>
          <w:tcPr>
            <w:tcW w:w="1272" w:type="dxa"/>
            <w:gridSpan w:val="2"/>
          </w:tcPr>
          <w:p w:rsidR="00983F6F" w:rsidRPr="005C3AFB" w:rsidRDefault="0078504E"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c>
          <w:tcPr>
            <w:tcW w:w="1281" w:type="dxa"/>
          </w:tcPr>
          <w:p w:rsidR="00983F6F" w:rsidRPr="005C3AFB" w:rsidRDefault="0078504E"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r>
      <w:tr w:rsidR="0078504E" w:rsidRPr="005C3AFB" w:rsidTr="00CE3C5E">
        <w:tc>
          <w:tcPr>
            <w:tcW w:w="486" w:type="dxa"/>
          </w:tcPr>
          <w:p w:rsidR="00983F6F" w:rsidRPr="005C3AFB" w:rsidRDefault="0078504E"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w:t>
            </w:r>
            <w:r w:rsidR="00C10BFE" w:rsidRPr="005C3AFB">
              <w:rPr>
                <w:rFonts w:ascii="Times New Roman" w:hAnsi="Times New Roman" w:cs="Times New Roman"/>
                <w:bCs/>
                <w:sz w:val="20"/>
                <w:szCs w:val="20"/>
              </w:rPr>
              <w:t>.</w:t>
            </w:r>
          </w:p>
        </w:tc>
        <w:tc>
          <w:tcPr>
            <w:tcW w:w="2066" w:type="dxa"/>
          </w:tcPr>
          <w:p w:rsidR="00983F6F" w:rsidRPr="005C3AFB" w:rsidRDefault="0078504E" w:rsidP="003E6B57">
            <w:pPr>
              <w:ind w:firstLine="0"/>
              <w:rPr>
                <w:rFonts w:ascii="Times New Roman" w:hAnsi="Times New Roman" w:cs="Times New Roman"/>
                <w:bCs/>
                <w:sz w:val="20"/>
                <w:szCs w:val="20"/>
              </w:rPr>
            </w:pPr>
            <w:r w:rsidRPr="005C3AFB">
              <w:rPr>
                <w:rFonts w:ascii="Times New Roman" w:hAnsi="Times New Roman" w:cs="Times New Roman"/>
                <w:bCs/>
                <w:sz w:val="20"/>
                <w:szCs w:val="20"/>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1276" w:type="dxa"/>
          </w:tcPr>
          <w:p w:rsidR="00983F6F" w:rsidRPr="005C3AFB" w:rsidRDefault="00E51665"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40</w:t>
            </w:r>
          </w:p>
        </w:tc>
        <w:tc>
          <w:tcPr>
            <w:tcW w:w="1134" w:type="dxa"/>
          </w:tcPr>
          <w:p w:rsidR="00983F6F" w:rsidRPr="005C3AFB" w:rsidRDefault="00E51665"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40</w:t>
            </w:r>
          </w:p>
        </w:tc>
        <w:tc>
          <w:tcPr>
            <w:tcW w:w="1134" w:type="dxa"/>
          </w:tcPr>
          <w:p w:rsidR="00983F6F" w:rsidRPr="005C3AFB" w:rsidRDefault="00E51665"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w:t>
            </w:r>
          </w:p>
        </w:tc>
        <w:tc>
          <w:tcPr>
            <w:tcW w:w="1276" w:type="dxa"/>
          </w:tcPr>
          <w:p w:rsidR="00983F6F" w:rsidRPr="005C3AFB" w:rsidRDefault="00E51665"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w:t>
            </w:r>
          </w:p>
        </w:tc>
        <w:tc>
          <w:tcPr>
            <w:tcW w:w="1272" w:type="dxa"/>
            <w:gridSpan w:val="2"/>
          </w:tcPr>
          <w:p w:rsidR="00983F6F" w:rsidRPr="005C3AFB" w:rsidRDefault="00E51665"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40</w:t>
            </w:r>
          </w:p>
        </w:tc>
        <w:tc>
          <w:tcPr>
            <w:tcW w:w="1281" w:type="dxa"/>
          </w:tcPr>
          <w:p w:rsidR="00983F6F" w:rsidRPr="005C3AFB" w:rsidRDefault="00E51665" w:rsidP="000B5043">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40</w:t>
            </w:r>
          </w:p>
        </w:tc>
      </w:tr>
      <w:tr w:rsidR="0078504E" w:rsidRPr="005C3AFB" w:rsidTr="00CE3C5E">
        <w:tc>
          <w:tcPr>
            <w:tcW w:w="486" w:type="dxa"/>
          </w:tcPr>
          <w:p w:rsidR="00983F6F" w:rsidRPr="005C3AFB" w:rsidRDefault="001346C6"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3</w:t>
            </w:r>
            <w:r w:rsidR="00C10BFE" w:rsidRPr="005C3AFB">
              <w:rPr>
                <w:rFonts w:ascii="Times New Roman" w:hAnsi="Times New Roman" w:cs="Times New Roman"/>
                <w:bCs/>
                <w:sz w:val="20"/>
                <w:szCs w:val="20"/>
              </w:rPr>
              <w:t>.</w:t>
            </w:r>
          </w:p>
        </w:tc>
        <w:tc>
          <w:tcPr>
            <w:tcW w:w="2066" w:type="dxa"/>
          </w:tcPr>
          <w:p w:rsidR="00983F6F" w:rsidRPr="005C3AFB" w:rsidRDefault="001346C6" w:rsidP="003E6B57">
            <w:pPr>
              <w:ind w:firstLine="0"/>
              <w:rPr>
                <w:rFonts w:ascii="Times New Roman" w:hAnsi="Times New Roman" w:cs="Times New Roman"/>
                <w:bCs/>
                <w:sz w:val="20"/>
                <w:szCs w:val="20"/>
              </w:rPr>
            </w:pPr>
            <w:r w:rsidRPr="005C3AFB">
              <w:rPr>
                <w:rFonts w:ascii="Times New Roman" w:hAnsi="Times New Roman" w:cs="Times New Roman"/>
                <w:bCs/>
                <w:sz w:val="20"/>
                <w:szCs w:val="20"/>
              </w:rPr>
              <w:t xml:space="preserve">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(мощности приобретаемого объекта </w:t>
            </w:r>
            <w:r w:rsidRPr="005C3AFB">
              <w:rPr>
                <w:rFonts w:ascii="Times New Roman" w:hAnsi="Times New Roman" w:cs="Times New Roman"/>
                <w:bCs/>
                <w:sz w:val="20"/>
                <w:szCs w:val="20"/>
              </w:rPr>
              <w:lastRenderedPageBreak/>
              <w:t>недвижимого имущества)</w:t>
            </w:r>
          </w:p>
        </w:tc>
        <w:tc>
          <w:tcPr>
            <w:tcW w:w="1276" w:type="dxa"/>
          </w:tcPr>
          <w:p w:rsidR="00983F6F" w:rsidRPr="005C3AFB" w:rsidRDefault="001346C6"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lastRenderedPageBreak/>
              <w:t>20</w:t>
            </w:r>
          </w:p>
        </w:tc>
        <w:tc>
          <w:tcPr>
            <w:tcW w:w="1134" w:type="dxa"/>
          </w:tcPr>
          <w:p w:rsidR="00983F6F" w:rsidRPr="005C3AFB" w:rsidRDefault="001346C6"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18</w:t>
            </w:r>
          </w:p>
        </w:tc>
        <w:tc>
          <w:tcPr>
            <w:tcW w:w="1134" w:type="dxa"/>
          </w:tcPr>
          <w:p w:rsidR="00983F6F" w:rsidRPr="005C3AFB" w:rsidRDefault="001346C6"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20</w:t>
            </w:r>
          </w:p>
        </w:tc>
        <w:tc>
          <w:tcPr>
            <w:tcW w:w="1276" w:type="dxa"/>
          </w:tcPr>
          <w:p w:rsidR="00983F6F" w:rsidRPr="005C3AFB" w:rsidRDefault="001346C6"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18</w:t>
            </w:r>
          </w:p>
        </w:tc>
        <w:tc>
          <w:tcPr>
            <w:tcW w:w="1272" w:type="dxa"/>
            <w:gridSpan w:val="2"/>
          </w:tcPr>
          <w:p w:rsidR="00983F6F" w:rsidRPr="005C3AFB" w:rsidRDefault="001346C6"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20</w:t>
            </w:r>
          </w:p>
        </w:tc>
        <w:tc>
          <w:tcPr>
            <w:tcW w:w="1281" w:type="dxa"/>
          </w:tcPr>
          <w:p w:rsidR="00983F6F" w:rsidRPr="005C3AFB" w:rsidRDefault="001346C6" w:rsidP="001346C6">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18</w:t>
            </w:r>
          </w:p>
        </w:tc>
      </w:tr>
      <w:tr w:rsidR="0078504E" w:rsidRPr="005C3AFB" w:rsidTr="00CE3C5E">
        <w:tc>
          <w:tcPr>
            <w:tcW w:w="486" w:type="dxa"/>
          </w:tcPr>
          <w:p w:rsidR="00983F6F" w:rsidRPr="005C3AFB" w:rsidRDefault="00C10BFE" w:rsidP="00C10BFE">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w:t>
            </w:r>
          </w:p>
        </w:tc>
        <w:tc>
          <w:tcPr>
            <w:tcW w:w="2066" w:type="dxa"/>
          </w:tcPr>
          <w:p w:rsidR="00983F6F" w:rsidRPr="005C3AFB" w:rsidRDefault="00AC1789" w:rsidP="003E6B57">
            <w:pPr>
              <w:ind w:firstLine="0"/>
              <w:rPr>
                <w:rFonts w:ascii="Times New Roman" w:hAnsi="Times New Roman" w:cs="Times New Roman"/>
                <w:bCs/>
                <w:sz w:val="20"/>
                <w:szCs w:val="20"/>
              </w:rPr>
            </w:pPr>
            <w:r w:rsidRPr="005C3AFB">
              <w:rPr>
                <w:rFonts w:ascii="Times New Roman" w:hAnsi="Times New Roman" w:cs="Times New Roman"/>
                <w:bCs/>
                <w:sz w:val="20"/>
                <w:szCs w:val="20"/>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государственных (муниципальных) нужд</w:t>
            </w:r>
          </w:p>
          <w:p w:rsidR="008F7769" w:rsidRPr="005C3AFB" w:rsidRDefault="008F7769" w:rsidP="003E6B57">
            <w:pPr>
              <w:ind w:firstLine="0"/>
              <w:rPr>
                <w:rFonts w:ascii="Times New Roman" w:hAnsi="Times New Roman" w:cs="Times New Roman"/>
                <w:bCs/>
                <w:sz w:val="20"/>
                <w:szCs w:val="20"/>
              </w:rPr>
            </w:pPr>
          </w:p>
        </w:tc>
        <w:tc>
          <w:tcPr>
            <w:tcW w:w="1276" w:type="dxa"/>
          </w:tcPr>
          <w:p w:rsidR="00983F6F" w:rsidRPr="005C3AFB" w:rsidRDefault="00AC1789" w:rsidP="00AC1789">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15</w:t>
            </w:r>
          </w:p>
        </w:tc>
        <w:tc>
          <w:tcPr>
            <w:tcW w:w="1134" w:type="dxa"/>
          </w:tcPr>
          <w:p w:rsidR="00983F6F" w:rsidRPr="005C3AFB" w:rsidRDefault="00AC1789" w:rsidP="00AC1789">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19</w:t>
            </w:r>
          </w:p>
        </w:tc>
        <w:tc>
          <w:tcPr>
            <w:tcW w:w="1134" w:type="dxa"/>
          </w:tcPr>
          <w:p w:rsidR="00983F6F" w:rsidRPr="005C3AFB" w:rsidRDefault="00AC1789" w:rsidP="00AC1789">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15</w:t>
            </w:r>
          </w:p>
        </w:tc>
        <w:tc>
          <w:tcPr>
            <w:tcW w:w="1276" w:type="dxa"/>
          </w:tcPr>
          <w:p w:rsidR="00983F6F" w:rsidRPr="005C3AFB" w:rsidRDefault="00AC1789" w:rsidP="00AC1789">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19</w:t>
            </w:r>
          </w:p>
        </w:tc>
        <w:tc>
          <w:tcPr>
            <w:tcW w:w="1272" w:type="dxa"/>
            <w:gridSpan w:val="2"/>
          </w:tcPr>
          <w:p w:rsidR="00983F6F" w:rsidRPr="005C3AFB" w:rsidRDefault="00AC1789" w:rsidP="00AC1789">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15</w:t>
            </w:r>
          </w:p>
        </w:tc>
        <w:tc>
          <w:tcPr>
            <w:tcW w:w="1281" w:type="dxa"/>
          </w:tcPr>
          <w:p w:rsidR="00983F6F" w:rsidRPr="005C3AFB" w:rsidRDefault="00AC1789" w:rsidP="00AC1789">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19</w:t>
            </w:r>
          </w:p>
        </w:tc>
      </w:tr>
      <w:tr w:rsidR="0078504E" w:rsidRPr="005C3AFB" w:rsidTr="00CE3C5E">
        <w:tc>
          <w:tcPr>
            <w:tcW w:w="486" w:type="dxa"/>
          </w:tcPr>
          <w:p w:rsidR="00983F6F" w:rsidRPr="005C3AFB" w:rsidRDefault="00C10BFE" w:rsidP="00C10BFE">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5.</w:t>
            </w:r>
          </w:p>
        </w:tc>
        <w:tc>
          <w:tcPr>
            <w:tcW w:w="2066" w:type="dxa"/>
          </w:tcPr>
          <w:p w:rsidR="00983F6F" w:rsidRPr="005C3AFB" w:rsidRDefault="000433EC" w:rsidP="003E6B57">
            <w:pPr>
              <w:ind w:firstLine="0"/>
              <w:rPr>
                <w:rFonts w:ascii="Times New Roman" w:hAnsi="Times New Roman" w:cs="Times New Roman"/>
                <w:bCs/>
                <w:sz w:val="20"/>
                <w:szCs w:val="20"/>
              </w:rPr>
            </w:pPr>
            <w:r w:rsidRPr="005C3AFB">
              <w:rPr>
                <w:rFonts w:ascii="Times New Roman" w:hAnsi="Times New Roman" w:cs="Times New Roman"/>
                <w:bCs/>
                <w:sz w:val="20"/>
                <w:szCs w:val="20"/>
              </w:rPr>
              <w:t>Возможность обеспечения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проекта</w:t>
            </w:r>
          </w:p>
        </w:tc>
        <w:tc>
          <w:tcPr>
            <w:tcW w:w="1276" w:type="dxa"/>
          </w:tcPr>
          <w:p w:rsidR="00983F6F" w:rsidRPr="005C3AFB" w:rsidRDefault="000433EC"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20</w:t>
            </w:r>
          </w:p>
        </w:tc>
        <w:tc>
          <w:tcPr>
            <w:tcW w:w="1134" w:type="dxa"/>
          </w:tcPr>
          <w:p w:rsidR="00983F6F" w:rsidRPr="005C3AFB" w:rsidRDefault="000433EC"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18</w:t>
            </w:r>
          </w:p>
        </w:tc>
        <w:tc>
          <w:tcPr>
            <w:tcW w:w="1134" w:type="dxa"/>
          </w:tcPr>
          <w:p w:rsidR="00983F6F" w:rsidRPr="005C3AFB" w:rsidRDefault="000433EC"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20</w:t>
            </w:r>
          </w:p>
        </w:tc>
        <w:tc>
          <w:tcPr>
            <w:tcW w:w="1276" w:type="dxa"/>
          </w:tcPr>
          <w:p w:rsidR="00983F6F" w:rsidRPr="005C3AFB" w:rsidRDefault="000433EC"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18</w:t>
            </w:r>
          </w:p>
        </w:tc>
        <w:tc>
          <w:tcPr>
            <w:tcW w:w="1272" w:type="dxa"/>
            <w:gridSpan w:val="2"/>
          </w:tcPr>
          <w:p w:rsidR="00983F6F" w:rsidRPr="005C3AFB" w:rsidRDefault="000433EC"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20</w:t>
            </w:r>
          </w:p>
        </w:tc>
        <w:tc>
          <w:tcPr>
            <w:tcW w:w="1281" w:type="dxa"/>
          </w:tcPr>
          <w:p w:rsidR="00983F6F" w:rsidRPr="005C3AFB" w:rsidRDefault="000433EC"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18</w:t>
            </w:r>
          </w:p>
        </w:tc>
      </w:tr>
      <w:tr w:rsidR="008F7769" w:rsidRPr="005C3AFB" w:rsidTr="00CE3C5E">
        <w:tc>
          <w:tcPr>
            <w:tcW w:w="486" w:type="dxa"/>
          </w:tcPr>
          <w:p w:rsidR="008F7769" w:rsidRPr="005C3AFB" w:rsidRDefault="00052754" w:rsidP="00C10BFE">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6.</w:t>
            </w:r>
          </w:p>
        </w:tc>
        <w:tc>
          <w:tcPr>
            <w:tcW w:w="2066" w:type="dxa"/>
          </w:tcPr>
          <w:p w:rsidR="008F7769" w:rsidRPr="005C3AFB" w:rsidRDefault="00052754" w:rsidP="003E6B57">
            <w:pPr>
              <w:ind w:firstLine="0"/>
              <w:rPr>
                <w:rFonts w:ascii="Times New Roman" w:hAnsi="Times New Roman" w:cs="Times New Roman"/>
                <w:bCs/>
                <w:sz w:val="20"/>
                <w:szCs w:val="20"/>
              </w:rPr>
            </w:pPr>
            <w:r w:rsidRPr="005C3AFB">
              <w:rPr>
                <w:rFonts w:ascii="Times New Roman" w:hAnsi="Times New Roman" w:cs="Times New Roman"/>
                <w:bCs/>
                <w:sz w:val="20"/>
                <w:szCs w:val="20"/>
              </w:rPr>
              <w:t>Наличие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tc>
        <w:tc>
          <w:tcPr>
            <w:tcW w:w="1276"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w:t>
            </w:r>
          </w:p>
        </w:tc>
        <w:tc>
          <w:tcPr>
            <w:tcW w:w="1134"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w:t>
            </w:r>
          </w:p>
        </w:tc>
        <w:tc>
          <w:tcPr>
            <w:tcW w:w="1134"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40</w:t>
            </w:r>
          </w:p>
        </w:tc>
        <w:tc>
          <w:tcPr>
            <w:tcW w:w="1276"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40</w:t>
            </w:r>
          </w:p>
        </w:tc>
        <w:tc>
          <w:tcPr>
            <w:tcW w:w="1272" w:type="dxa"/>
            <w:gridSpan w:val="2"/>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w:t>
            </w:r>
          </w:p>
        </w:tc>
        <w:tc>
          <w:tcPr>
            <w:tcW w:w="1281"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w:t>
            </w:r>
          </w:p>
        </w:tc>
      </w:tr>
      <w:tr w:rsidR="008F7769" w:rsidRPr="005C3AFB" w:rsidTr="00CE3C5E">
        <w:tc>
          <w:tcPr>
            <w:tcW w:w="486" w:type="dxa"/>
          </w:tcPr>
          <w:p w:rsidR="008F7769" w:rsidRPr="005C3AFB" w:rsidRDefault="008F7769" w:rsidP="00C10BFE">
            <w:pPr>
              <w:ind w:firstLine="0"/>
              <w:jc w:val="center"/>
              <w:rPr>
                <w:rFonts w:ascii="Times New Roman" w:hAnsi="Times New Roman" w:cs="Times New Roman"/>
                <w:bCs/>
                <w:sz w:val="20"/>
                <w:szCs w:val="20"/>
              </w:rPr>
            </w:pPr>
          </w:p>
        </w:tc>
        <w:tc>
          <w:tcPr>
            <w:tcW w:w="2066" w:type="dxa"/>
          </w:tcPr>
          <w:p w:rsidR="008F7769" w:rsidRPr="005C3AFB" w:rsidRDefault="00052754" w:rsidP="00983F6F">
            <w:pPr>
              <w:ind w:firstLine="0"/>
              <w:rPr>
                <w:rFonts w:ascii="Times New Roman" w:hAnsi="Times New Roman" w:cs="Times New Roman"/>
                <w:bCs/>
                <w:sz w:val="20"/>
                <w:szCs w:val="20"/>
              </w:rPr>
            </w:pPr>
            <w:r w:rsidRPr="005C3AFB">
              <w:rPr>
                <w:rFonts w:ascii="Times New Roman" w:hAnsi="Times New Roman" w:cs="Times New Roman"/>
                <w:bCs/>
                <w:sz w:val="20"/>
                <w:szCs w:val="20"/>
              </w:rPr>
              <w:t>Итого</w:t>
            </w:r>
          </w:p>
        </w:tc>
        <w:tc>
          <w:tcPr>
            <w:tcW w:w="1276"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100</w:t>
            </w:r>
          </w:p>
        </w:tc>
        <w:tc>
          <w:tcPr>
            <w:tcW w:w="1134"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100</w:t>
            </w:r>
          </w:p>
        </w:tc>
        <w:tc>
          <w:tcPr>
            <w:tcW w:w="1134"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100</w:t>
            </w:r>
          </w:p>
        </w:tc>
        <w:tc>
          <w:tcPr>
            <w:tcW w:w="1276"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100</w:t>
            </w:r>
          </w:p>
        </w:tc>
        <w:tc>
          <w:tcPr>
            <w:tcW w:w="1272" w:type="dxa"/>
            <w:gridSpan w:val="2"/>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100</w:t>
            </w:r>
          </w:p>
        </w:tc>
        <w:tc>
          <w:tcPr>
            <w:tcW w:w="1281" w:type="dxa"/>
          </w:tcPr>
          <w:p w:rsidR="008F7769" w:rsidRPr="005C3AFB" w:rsidRDefault="00052754" w:rsidP="00330FDD">
            <w:pPr>
              <w:ind w:firstLine="0"/>
              <w:jc w:val="center"/>
              <w:rPr>
                <w:rFonts w:ascii="Times New Roman" w:hAnsi="Times New Roman" w:cs="Times New Roman"/>
                <w:bCs/>
                <w:sz w:val="20"/>
                <w:szCs w:val="20"/>
              </w:rPr>
            </w:pPr>
            <w:r w:rsidRPr="005C3AFB">
              <w:rPr>
                <w:rFonts w:ascii="Times New Roman" w:hAnsi="Times New Roman" w:cs="Times New Roman"/>
                <w:bCs/>
                <w:sz w:val="20"/>
                <w:szCs w:val="20"/>
              </w:rPr>
              <w:t>100</w:t>
            </w:r>
          </w:p>
        </w:tc>
      </w:tr>
    </w:tbl>
    <w:p w:rsidR="00983F6F" w:rsidRPr="005C3AFB" w:rsidRDefault="00E2435F" w:rsidP="00E2435F">
      <w:pPr>
        <w:ind w:firstLine="0"/>
        <w:jc w:val="right"/>
        <w:rPr>
          <w:rFonts w:ascii="Times New Roman" w:hAnsi="Times New Roman" w:cs="Times New Roman"/>
          <w:bCs/>
          <w:sz w:val="28"/>
          <w:szCs w:val="28"/>
        </w:rPr>
      </w:pPr>
      <w:r w:rsidRPr="005C3AFB">
        <w:rPr>
          <w:rFonts w:ascii="Times New Roman" w:hAnsi="Times New Roman" w:cs="Times New Roman"/>
          <w:bCs/>
          <w:sz w:val="28"/>
          <w:szCs w:val="28"/>
        </w:rPr>
        <w:t>».</w:t>
      </w:r>
    </w:p>
    <w:p w:rsidR="00BF02E6" w:rsidRPr="005C3AFB" w:rsidRDefault="00023F58" w:rsidP="002346AA">
      <w:pPr>
        <w:ind w:firstLine="709"/>
        <w:rPr>
          <w:rFonts w:ascii="Times New Roman" w:hAnsi="Times New Roman" w:cs="Times New Roman"/>
          <w:bCs/>
          <w:sz w:val="28"/>
          <w:szCs w:val="28"/>
        </w:rPr>
      </w:pPr>
      <w:r w:rsidRPr="005C3AFB">
        <w:rPr>
          <w:rFonts w:ascii="Times New Roman" w:hAnsi="Times New Roman" w:cs="Times New Roman"/>
          <w:bCs/>
          <w:sz w:val="28"/>
          <w:szCs w:val="28"/>
        </w:rPr>
        <w:lastRenderedPageBreak/>
        <w:t>6</w:t>
      </w:r>
      <w:r w:rsidR="00F77285" w:rsidRPr="005C3AFB">
        <w:rPr>
          <w:rFonts w:ascii="Times New Roman" w:hAnsi="Times New Roman" w:cs="Times New Roman"/>
          <w:bCs/>
          <w:sz w:val="28"/>
          <w:szCs w:val="28"/>
        </w:rPr>
        <w:t>. В Приложении 3 к Методике оценки эффективности использования средств районного бюджета, направляемых на капитальные вложения</w:t>
      </w:r>
      <w:r w:rsidR="002346AA" w:rsidRPr="005C3AFB">
        <w:rPr>
          <w:rFonts w:ascii="Times New Roman" w:hAnsi="Times New Roman" w:cs="Times New Roman"/>
          <w:bCs/>
          <w:sz w:val="28"/>
          <w:szCs w:val="28"/>
        </w:rPr>
        <w:t xml:space="preserve">, </w:t>
      </w:r>
      <w:r w:rsidR="00216145" w:rsidRPr="005C3AFB">
        <w:rPr>
          <w:rFonts w:ascii="Times New Roman" w:hAnsi="Times New Roman" w:cs="Times New Roman"/>
          <w:bCs/>
          <w:sz w:val="28"/>
          <w:szCs w:val="28"/>
        </w:rPr>
        <w:t>позицию 1 раздела</w:t>
      </w:r>
      <w:r w:rsidR="00884480" w:rsidRPr="005C3AFB">
        <w:rPr>
          <w:rFonts w:ascii="Times New Roman" w:hAnsi="Times New Roman" w:cs="Times New Roman"/>
          <w:bCs/>
          <w:sz w:val="28"/>
          <w:szCs w:val="28"/>
        </w:rPr>
        <w:t xml:space="preserve"> </w:t>
      </w:r>
      <w:r w:rsidR="00216145" w:rsidRPr="005C3AFB">
        <w:rPr>
          <w:rFonts w:ascii="Times New Roman" w:hAnsi="Times New Roman" w:cs="Times New Roman"/>
          <w:bCs/>
          <w:sz w:val="28"/>
          <w:szCs w:val="28"/>
        </w:rPr>
        <w:t>3 «Строительство (реконструкция) объектов коммунальной инфраструктуры и охраны окружающей среды»</w:t>
      </w:r>
      <w:r w:rsidR="00F77285" w:rsidRPr="005C3AFB">
        <w:rPr>
          <w:rFonts w:ascii="Times New Roman" w:hAnsi="Times New Roman" w:cs="Times New Roman"/>
          <w:bCs/>
          <w:sz w:val="28"/>
          <w:szCs w:val="28"/>
        </w:rPr>
        <w:t xml:space="preserve"> </w:t>
      </w:r>
      <w:r w:rsidR="006A64FC" w:rsidRPr="005C3AFB">
        <w:rPr>
          <w:rFonts w:ascii="Times New Roman" w:hAnsi="Times New Roman" w:cs="Times New Roman"/>
          <w:bCs/>
          <w:sz w:val="28"/>
          <w:szCs w:val="28"/>
        </w:rPr>
        <w:t>таблицы</w:t>
      </w:r>
      <w:r w:rsidR="00F77285" w:rsidRPr="005C3AFB">
        <w:rPr>
          <w:rFonts w:ascii="Times New Roman" w:hAnsi="Times New Roman" w:cs="Times New Roman"/>
          <w:bCs/>
          <w:sz w:val="28"/>
          <w:szCs w:val="28"/>
        </w:rPr>
        <w:t xml:space="preserve"> «</w:t>
      </w:r>
      <w:r w:rsidR="006A64FC" w:rsidRPr="005C3AFB">
        <w:rPr>
          <w:rFonts w:ascii="Times New Roman" w:hAnsi="Times New Roman" w:cs="Times New Roman"/>
          <w:bCs/>
          <w:sz w:val="28"/>
          <w:szCs w:val="28"/>
        </w:rPr>
        <w:t>Рекомендуемые количественные показатели, характеризующие цель и результаты реализации инвестиционного проекта</w:t>
      </w:r>
      <w:r w:rsidR="00F77285" w:rsidRPr="005C3AFB">
        <w:rPr>
          <w:rFonts w:ascii="Times New Roman" w:hAnsi="Times New Roman" w:cs="Times New Roman"/>
          <w:bCs/>
          <w:sz w:val="28"/>
          <w:szCs w:val="28"/>
        </w:rPr>
        <w:t>» изложить в следующей редакции:</w:t>
      </w:r>
    </w:p>
    <w:p w:rsidR="00681408" w:rsidRPr="005C3AFB" w:rsidRDefault="006A64FC" w:rsidP="00681408">
      <w:pPr>
        <w:ind w:firstLine="0"/>
        <w:rPr>
          <w:rFonts w:ascii="Times New Roman" w:hAnsi="Times New Roman" w:cs="Times New Roman"/>
          <w:sz w:val="28"/>
          <w:szCs w:val="28"/>
        </w:rPr>
      </w:pPr>
      <w:r w:rsidRPr="005C3AFB">
        <w:rPr>
          <w:rFonts w:ascii="Times New Roman" w:hAnsi="Times New Roman" w:cs="Times New Roman"/>
          <w:sz w:val="28"/>
          <w:szCs w:val="28"/>
        </w:rPr>
        <w:t>«</w:t>
      </w:r>
    </w:p>
    <w:tbl>
      <w:tblPr>
        <w:tblStyle w:val="af1"/>
        <w:tblW w:w="9747" w:type="dxa"/>
        <w:tblLook w:val="04A0" w:firstRow="1" w:lastRow="0" w:firstColumn="1" w:lastColumn="0" w:noHBand="0" w:noVBand="1"/>
      </w:tblPr>
      <w:tblGrid>
        <w:gridCol w:w="2660"/>
        <w:gridCol w:w="2834"/>
        <w:gridCol w:w="4253"/>
      </w:tblGrid>
      <w:tr w:rsidR="006E4FCF" w:rsidRPr="005C3AFB" w:rsidTr="00756195">
        <w:trPr>
          <w:trHeight w:val="462"/>
        </w:trPr>
        <w:tc>
          <w:tcPr>
            <w:tcW w:w="9747" w:type="dxa"/>
            <w:gridSpan w:val="3"/>
          </w:tcPr>
          <w:p w:rsidR="006E4FCF" w:rsidRPr="005C3AFB" w:rsidRDefault="006E4FCF" w:rsidP="006E4FCF">
            <w:pPr>
              <w:widowControl/>
              <w:autoSpaceDE/>
              <w:autoSpaceDN/>
              <w:adjustRightInd/>
              <w:ind w:firstLine="0"/>
              <w:jc w:val="center"/>
              <w:rPr>
                <w:rFonts w:ascii="Times New Roman" w:hAnsi="Times New Roman" w:cs="Times New Roman"/>
                <w:sz w:val="20"/>
                <w:szCs w:val="20"/>
              </w:rPr>
            </w:pPr>
            <w:r w:rsidRPr="005C3AFB">
              <w:rPr>
                <w:rFonts w:ascii="Times New Roman" w:hAnsi="Times New Roman" w:cs="Times New Roman"/>
                <w:sz w:val="20"/>
                <w:szCs w:val="20"/>
              </w:rPr>
              <w:t>3. Строительство (реконструкция) объектов коммунальной инфраструктуры и охраны окружающей среды</w:t>
            </w:r>
          </w:p>
        </w:tc>
      </w:tr>
      <w:tr w:rsidR="006E4FCF" w:rsidRPr="005C3AFB" w:rsidTr="00756195">
        <w:tc>
          <w:tcPr>
            <w:tcW w:w="2660" w:type="dxa"/>
          </w:tcPr>
          <w:p w:rsidR="006E4FCF" w:rsidRPr="005C3AFB" w:rsidRDefault="006E4FCF" w:rsidP="003E6B57">
            <w:pPr>
              <w:ind w:firstLine="0"/>
              <w:rPr>
                <w:rFonts w:ascii="Times New Roman" w:hAnsi="Times New Roman" w:cs="Times New Roman"/>
                <w:sz w:val="20"/>
                <w:szCs w:val="20"/>
              </w:rPr>
            </w:pPr>
            <w:r w:rsidRPr="005C3AFB">
              <w:rPr>
                <w:rFonts w:ascii="Times New Roman" w:hAnsi="Times New Roman" w:cs="Times New Roman"/>
                <w:sz w:val="20"/>
                <w:szCs w:val="20"/>
              </w:rPr>
              <w:t>Очистные сооружения (для защиты водных ресурсов и воздушного бассейна от бытовых техногенных загрязнений)</w:t>
            </w:r>
          </w:p>
        </w:tc>
        <w:tc>
          <w:tcPr>
            <w:tcW w:w="2834" w:type="dxa"/>
          </w:tcPr>
          <w:p w:rsidR="006E4FCF" w:rsidRPr="005C3AFB" w:rsidRDefault="006E4FCF" w:rsidP="003E6B57">
            <w:pPr>
              <w:widowControl/>
              <w:autoSpaceDE/>
              <w:autoSpaceDN/>
              <w:adjustRightInd/>
              <w:ind w:firstLine="0"/>
              <w:rPr>
                <w:rFonts w:ascii="Times New Roman" w:hAnsi="Times New Roman" w:cs="Times New Roman"/>
                <w:sz w:val="20"/>
                <w:szCs w:val="20"/>
              </w:rPr>
            </w:pPr>
            <w:r w:rsidRPr="005C3AFB">
              <w:rPr>
                <w:rFonts w:ascii="Times New Roman" w:hAnsi="Times New Roman" w:cs="Times New Roman"/>
                <w:sz w:val="20"/>
                <w:szCs w:val="20"/>
              </w:rPr>
              <w:t>мощность объекта: объем переработки очищаемого ресурса, куб. метров (тонн), в сутки (год)</w:t>
            </w:r>
          </w:p>
        </w:tc>
        <w:tc>
          <w:tcPr>
            <w:tcW w:w="4253" w:type="dxa"/>
          </w:tcPr>
          <w:p w:rsidR="00DC40FB" w:rsidRPr="005C3AFB" w:rsidRDefault="00DC40FB" w:rsidP="003E6B57">
            <w:pPr>
              <w:widowControl/>
              <w:autoSpaceDE/>
              <w:autoSpaceDN/>
              <w:adjustRightInd/>
              <w:ind w:firstLine="0"/>
              <w:rPr>
                <w:rFonts w:ascii="Times New Roman" w:hAnsi="Times New Roman" w:cs="Times New Roman"/>
                <w:sz w:val="20"/>
                <w:szCs w:val="20"/>
              </w:rPr>
            </w:pPr>
            <w:r w:rsidRPr="005C3AFB">
              <w:rPr>
                <w:rFonts w:ascii="Times New Roman" w:hAnsi="Times New Roman" w:cs="Times New Roman"/>
                <w:sz w:val="20"/>
                <w:szCs w:val="20"/>
              </w:rPr>
              <w:t>1) количество создаваемых (сохраняемых) рабочих мест, единицы;</w:t>
            </w:r>
          </w:p>
          <w:p w:rsidR="00DC40FB" w:rsidRPr="005C3AFB" w:rsidRDefault="00DC40FB" w:rsidP="003E6B57">
            <w:pPr>
              <w:widowControl/>
              <w:autoSpaceDE/>
              <w:autoSpaceDN/>
              <w:adjustRightInd/>
              <w:ind w:firstLine="0"/>
              <w:rPr>
                <w:rFonts w:ascii="Times New Roman" w:hAnsi="Times New Roman" w:cs="Times New Roman"/>
                <w:sz w:val="20"/>
                <w:szCs w:val="20"/>
              </w:rPr>
            </w:pPr>
            <w:r w:rsidRPr="005C3AFB">
              <w:rPr>
                <w:rFonts w:ascii="Times New Roman" w:hAnsi="Times New Roman" w:cs="Times New Roman"/>
                <w:sz w:val="20"/>
                <w:szCs w:val="20"/>
              </w:rPr>
              <w:t>2) сокращение концентрации загрязняющих веществ в сбросах (выбросах), в процентах к их концентрации до реализации проекта;</w:t>
            </w:r>
          </w:p>
          <w:p w:rsidR="006E4FCF" w:rsidRPr="005C3AFB" w:rsidRDefault="00DC40FB" w:rsidP="003E6B57">
            <w:pPr>
              <w:widowControl/>
              <w:autoSpaceDE/>
              <w:autoSpaceDN/>
              <w:adjustRightInd/>
              <w:ind w:firstLine="0"/>
              <w:rPr>
                <w:rFonts w:ascii="Times New Roman" w:hAnsi="Times New Roman" w:cs="Times New Roman"/>
                <w:sz w:val="20"/>
                <w:szCs w:val="20"/>
              </w:rPr>
            </w:pPr>
            <w:r w:rsidRPr="005C3AFB">
              <w:rPr>
                <w:rFonts w:ascii="Times New Roman" w:hAnsi="Times New Roman" w:cs="Times New Roman"/>
                <w:sz w:val="20"/>
                <w:szCs w:val="20"/>
              </w:rPr>
              <w:t>3) соответствие концентрации загрязняющих веществ предельно допустимой концентрации</w:t>
            </w:r>
          </w:p>
        </w:tc>
      </w:tr>
    </w:tbl>
    <w:p w:rsidR="00756195" w:rsidRPr="005C3AFB" w:rsidRDefault="001B10FA" w:rsidP="00756195">
      <w:pPr>
        <w:widowControl/>
        <w:autoSpaceDE/>
        <w:autoSpaceDN/>
        <w:adjustRightInd/>
        <w:ind w:firstLine="0"/>
        <w:jc w:val="right"/>
        <w:outlineLvl w:val="2"/>
        <w:rPr>
          <w:rFonts w:ascii="Times New Roman" w:hAnsi="Times New Roman" w:cs="Times New Roman"/>
          <w:sz w:val="28"/>
          <w:szCs w:val="28"/>
        </w:rPr>
      </w:pPr>
      <w:r w:rsidRPr="005C3AFB">
        <w:rPr>
          <w:rFonts w:ascii="Times New Roman" w:hAnsi="Times New Roman" w:cs="Times New Roman"/>
          <w:sz w:val="28"/>
          <w:szCs w:val="28"/>
        </w:rPr>
        <w:t>».</w:t>
      </w:r>
    </w:p>
    <w:p w:rsidR="00F77247" w:rsidRPr="005C3AFB" w:rsidRDefault="00F77247" w:rsidP="00F77247">
      <w:pPr>
        <w:widowControl/>
        <w:autoSpaceDE/>
        <w:autoSpaceDN/>
        <w:adjustRightInd/>
        <w:ind w:firstLine="709"/>
        <w:outlineLvl w:val="2"/>
        <w:rPr>
          <w:rFonts w:ascii="Times New Roman" w:hAnsi="Times New Roman" w:cs="Times New Roman"/>
          <w:sz w:val="28"/>
          <w:szCs w:val="28"/>
        </w:rPr>
      </w:pPr>
      <w:r w:rsidRPr="005C3AFB">
        <w:rPr>
          <w:rFonts w:ascii="Times New Roman" w:hAnsi="Times New Roman" w:cs="Times New Roman"/>
          <w:sz w:val="28"/>
          <w:szCs w:val="28"/>
        </w:rPr>
        <w:t>7. По тексту слова «государственн</w:t>
      </w:r>
      <w:r w:rsidR="00F101A5">
        <w:rPr>
          <w:rFonts w:ascii="Times New Roman" w:hAnsi="Times New Roman" w:cs="Times New Roman"/>
          <w:sz w:val="28"/>
          <w:szCs w:val="28"/>
        </w:rPr>
        <w:t>ые</w:t>
      </w:r>
      <w:r w:rsidRPr="005C3AFB">
        <w:rPr>
          <w:rFonts w:ascii="Times New Roman" w:hAnsi="Times New Roman" w:cs="Times New Roman"/>
          <w:sz w:val="28"/>
          <w:szCs w:val="28"/>
        </w:rPr>
        <w:t xml:space="preserve"> программ</w:t>
      </w:r>
      <w:r w:rsidR="00D84F42" w:rsidRPr="005C3AFB">
        <w:rPr>
          <w:rFonts w:ascii="Times New Roman" w:hAnsi="Times New Roman" w:cs="Times New Roman"/>
          <w:sz w:val="28"/>
          <w:szCs w:val="28"/>
        </w:rPr>
        <w:t>ы</w:t>
      </w:r>
      <w:r w:rsidRPr="005C3AFB">
        <w:rPr>
          <w:rFonts w:ascii="Times New Roman" w:hAnsi="Times New Roman" w:cs="Times New Roman"/>
          <w:sz w:val="28"/>
          <w:szCs w:val="28"/>
        </w:rPr>
        <w:t xml:space="preserve"> Краснодарского края</w:t>
      </w:r>
      <w:r w:rsidR="004A0DC6" w:rsidRPr="005C3AFB">
        <w:rPr>
          <w:rFonts w:ascii="Times New Roman" w:hAnsi="Times New Roman" w:cs="Times New Roman"/>
          <w:sz w:val="28"/>
          <w:szCs w:val="28"/>
        </w:rPr>
        <w:t>,</w:t>
      </w:r>
      <w:r w:rsidRPr="005C3AFB">
        <w:rPr>
          <w:rFonts w:ascii="Times New Roman" w:hAnsi="Times New Roman" w:cs="Times New Roman"/>
          <w:sz w:val="28"/>
          <w:szCs w:val="28"/>
        </w:rPr>
        <w:t>»</w:t>
      </w:r>
      <w:r w:rsidR="00F101A5">
        <w:rPr>
          <w:rFonts w:ascii="Times New Roman" w:hAnsi="Times New Roman" w:cs="Times New Roman"/>
          <w:sz w:val="28"/>
          <w:szCs w:val="28"/>
        </w:rPr>
        <w:t xml:space="preserve"> в соответствующих падежах </w:t>
      </w:r>
      <w:r w:rsidR="00F101A5" w:rsidRPr="00F101A5">
        <w:rPr>
          <w:rFonts w:ascii="Times New Roman" w:hAnsi="Times New Roman" w:cs="Times New Roman"/>
          <w:sz w:val="28"/>
          <w:szCs w:val="28"/>
        </w:rPr>
        <w:t>исключить</w:t>
      </w:r>
      <w:r w:rsidRPr="005C3AFB">
        <w:rPr>
          <w:rFonts w:ascii="Times New Roman" w:hAnsi="Times New Roman" w:cs="Times New Roman"/>
          <w:sz w:val="28"/>
          <w:szCs w:val="28"/>
        </w:rPr>
        <w:t>.</w:t>
      </w:r>
    </w:p>
    <w:p w:rsidR="00756195" w:rsidRPr="005C3AFB" w:rsidRDefault="00756195" w:rsidP="008F2370">
      <w:pPr>
        <w:widowControl/>
        <w:autoSpaceDE/>
        <w:autoSpaceDN/>
        <w:adjustRightInd/>
        <w:ind w:firstLine="0"/>
        <w:outlineLvl w:val="2"/>
        <w:rPr>
          <w:rFonts w:ascii="Times New Roman" w:hAnsi="Times New Roman" w:cs="Times New Roman"/>
          <w:sz w:val="28"/>
          <w:szCs w:val="28"/>
        </w:rPr>
      </w:pPr>
    </w:p>
    <w:p w:rsidR="00107863" w:rsidRPr="005C3AFB" w:rsidRDefault="00107863" w:rsidP="008F2370">
      <w:pPr>
        <w:widowControl/>
        <w:autoSpaceDE/>
        <w:autoSpaceDN/>
        <w:adjustRightInd/>
        <w:ind w:firstLine="0"/>
        <w:outlineLvl w:val="2"/>
        <w:rPr>
          <w:rFonts w:ascii="Times New Roman" w:hAnsi="Times New Roman" w:cs="Times New Roman"/>
          <w:sz w:val="28"/>
          <w:szCs w:val="28"/>
        </w:rPr>
      </w:pPr>
    </w:p>
    <w:p w:rsidR="00756195" w:rsidRPr="005C3AFB" w:rsidRDefault="00914492" w:rsidP="00CF4CFF">
      <w:pPr>
        <w:ind w:firstLine="0"/>
        <w:rPr>
          <w:rFonts w:ascii="Times New Roman" w:hAnsi="Times New Roman" w:cs="Times New Roman"/>
          <w:sz w:val="28"/>
          <w:szCs w:val="28"/>
        </w:rPr>
      </w:pPr>
      <w:r w:rsidRPr="005C3AFB">
        <w:rPr>
          <w:rFonts w:ascii="Times New Roman" w:hAnsi="Times New Roman" w:cs="Times New Roman"/>
          <w:sz w:val="28"/>
          <w:szCs w:val="28"/>
        </w:rPr>
        <w:t xml:space="preserve">Заместитель главы </w:t>
      </w:r>
      <w:r w:rsidR="001122D4" w:rsidRPr="005C3AFB">
        <w:rPr>
          <w:rFonts w:ascii="Times New Roman" w:hAnsi="Times New Roman" w:cs="Times New Roman"/>
          <w:sz w:val="28"/>
          <w:szCs w:val="28"/>
        </w:rPr>
        <w:t>м</w:t>
      </w:r>
      <w:r w:rsidRPr="005C3AFB">
        <w:rPr>
          <w:rFonts w:ascii="Times New Roman" w:hAnsi="Times New Roman" w:cs="Times New Roman"/>
          <w:sz w:val="28"/>
          <w:szCs w:val="28"/>
        </w:rPr>
        <w:t>униципального</w:t>
      </w:r>
      <w:r w:rsidR="001122D4" w:rsidRPr="005C3AFB">
        <w:rPr>
          <w:rFonts w:ascii="Times New Roman" w:hAnsi="Times New Roman" w:cs="Times New Roman"/>
          <w:sz w:val="28"/>
          <w:szCs w:val="28"/>
        </w:rPr>
        <w:t xml:space="preserve"> </w:t>
      </w:r>
    </w:p>
    <w:p w:rsidR="00756195" w:rsidRPr="005C3AFB" w:rsidRDefault="00756195" w:rsidP="00CF4CFF">
      <w:pPr>
        <w:ind w:firstLine="0"/>
        <w:rPr>
          <w:rFonts w:ascii="Times New Roman" w:hAnsi="Times New Roman" w:cs="Times New Roman"/>
          <w:sz w:val="28"/>
          <w:szCs w:val="28"/>
        </w:rPr>
        <w:sectPr w:rsidR="00756195" w:rsidRPr="005C3AFB" w:rsidSect="008F2370">
          <w:headerReference w:type="default" r:id="rId12"/>
          <w:pgSz w:w="11907" w:h="16840" w:code="9"/>
          <w:pgMar w:top="1134" w:right="851" w:bottom="907" w:left="1701" w:header="0" w:footer="0" w:gutter="0"/>
          <w:cols w:space="720"/>
          <w:noEndnote/>
          <w:titlePg/>
          <w:docGrid w:linePitch="326"/>
        </w:sectPr>
      </w:pPr>
      <w:r w:rsidRPr="005C3AFB">
        <w:rPr>
          <w:rFonts w:ascii="Times New Roman" w:hAnsi="Times New Roman" w:cs="Times New Roman"/>
          <w:sz w:val="28"/>
          <w:szCs w:val="28"/>
        </w:rPr>
        <w:t>о</w:t>
      </w:r>
      <w:r w:rsidR="00914492" w:rsidRPr="005C3AFB">
        <w:rPr>
          <w:rFonts w:ascii="Times New Roman" w:hAnsi="Times New Roman" w:cs="Times New Roman"/>
          <w:sz w:val="28"/>
          <w:szCs w:val="28"/>
        </w:rPr>
        <w:t>бразования</w:t>
      </w:r>
      <w:r w:rsidRPr="005C3AFB">
        <w:rPr>
          <w:rFonts w:ascii="Times New Roman" w:hAnsi="Times New Roman" w:cs="Times New Roman"/>
          <w:sz w:val="28"/>
          <w:szCs w:val="28"/>
        </w:rPr>
        <w:t xml:space="preserve"> </w:t>
      </w:r>
      <w:r w:rsidR="00914492" w:rsidRPr="005C3AFB">
        <w:rPr>
          <w:rFonts w:ascii="Times New Roman" w:hAnsi="Times New Roman" w:cs="Times New Roman"/>
          <w:sz w:val="28"/>
          <w:szCs w:val="28"/>
        </w:rPr>
        <w:t xml:space="preserve">Белореченский район                                               </w:t>
      </w:r>
      <w:r w:rsidR="000074EB" w:rsidRPr="005C3AFB">
        <w:rPr>
          <w:rFonts w:ascii="Times New Roman" w:hAnsi="Times New Roman" w:cs="Times New Roman"/>
          <w:sz w:val="28"/>
          <w:szCs w:val="28"/>
        </w:rPr>
        <w:t xml:space="preserve">       </w:t>
      </w:r>
      <w:r w:rsidR="001122D4" w:rsidRPr="005C3AFB">
        <w:rPr>
          <w:rFonts w:ascii="Times New Roman" w:hAnsi="Times New Roman" w:cs="Times New Roman"/>
          <w:sz w:val="28"/>
          <w:szCs w:val="28"/>
        </w:rPr>
        <w:t xml:space="preserve"> </w:t>
      </w:r>
      <w:r w:rsidR="00F101A5">
        <w:rPr>
          <w:rFonts w:ascii="Times New Roman" w:hAnsi="Times New Roman" w:cs="Times New Roman"/>
          <w:sz w:val="28"/>
          <w:szCs w:val="28"/>
        </w:rPr>
        <w:t xml:space="preserve"> </w:t>
      </w:r>
      <w:r w:rsidRPr="005C3AFB">
        <w:rPr>
          <w:rFonts w:ascii="Times New Roman" w:hAnsi="Times New Roman" w:cs="Times New Roman"/>
          <w:sz w:val="28"/>
          <w:szCs w:val="28"/>
        </w:rPr>
        <w:t xml:space="preserve"> </w:t>
      </w:r>
      <w:r w:rsidR="000074EB" w:rsidRPr="005C3AFB">
        <w:rPr>
          <w:rFonts w:ascii="Times New Roman" w:hAnsi="Times New Roman" w:cs="Times New Roman"/>
          <w:sz w:val="28"/>
          <w:szCs w:val="28"/>
        </w:rPr>
        <w:t>А.Н. Пы</w:t>
      </w:r>
      <w:r w:rsidR="008F2370" w:rsidRPr="005C3AFB">
        <w:rPr>
          <w:rFonts w:ascii="Times New Roman" w:hAnsi="Times New Roman" w:cs="Times New Roman"/>
          <w:sz w:val="28"/>
          <w:szCs w:val="28"/>
        </w:rPr>
        <w:t>ш</w:t>
      </w:r>
    </w:p>
    <w:p w:rsidR="00375FB9" w:rsidRPr="00375FB9" w:rsidRDefault="00375FB9" w:rsidP="00375FB9">
      <w:pPr>
        <w:tabs>
          <w:tab w:val="left" w:pos="3345"/>
        </w:tabs>
        <w:ind w:firstLine="0"/>
        <w:rPr>
          <w:rFonts w:ascii="Times New Roman" w:hAnsi="Times New Roman" w:cs="Times New Roman"/>
          <w:sz w:val="28"/>
          <w:szCs w:val="28"/>
        </w:rPr>
      </w:pPr>
    </w:p>
    <w:sectPr w:rsidR="00375FB9" w:rsidRPr="00375FB9" w:rsidSect="008F2370">
      <w:pgSz w:w="11907" w:h="16840" w:code="9"/>
      <w:pgMar w:top="1134" w:right="851" w:bottom="851" w:left="1701"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E84" w:rsidRDefault="00651E84" w:rsidP="00D02F19">
      <w:r>
        <w:separator/>
      </w:r>
    </w:p>
  </w:endnote>
  <w:endnote w:type="continuationSeparator" w:id="0">
    <w:p w:rsidR="00651E84" w:rsidRDefault="00651E84" w:rsidP="00D0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E84" w:rsidRDefault="00651E84" w:rsidP="00D02F19">
      <w:r>
        <w:separator/>
      </w:r>
    </w:p>
  </w:footnote>
  <w:footnote w:type="continuationSeparator" w:id="0">
    <w:p w:rsidR="00651E84" w:rsidRDefault="00651E84" w:rsidP="00D0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039" w:rsidRDefault="00624039">
    <w:pPr>
      <w:pStyle w:val="a9"/>
      <w:jc w:val="center"/>
    </w:pPr>
  </w:p>
  <w:p w:rsidR="008A67F4" w:rsidRPr="00644E26" w:rsidRDefault="008A67F4">
    <w:pPr>
      <w:pStyle w:val="a9"/>
      <w:jc w:val="center"/>
    </w:pPr>
    <w:r w:rsidRPr="00644E26">
      <w:fldChar w:fldCharType="begin"/>
    </w:r>
    <w:r w:rsidRPr="00644E26">
      <w:instrText>PAGE   \* MERGEFORMAT</w:instrText>
    </w:r>
    <w:r w:rsidRPr="00644E26">
      <w:fldChar w:fldCharType="separate"/>
    </w:r>
    <w:r w:rsidR="00C72C26">
      <w:rPr>
        <w:noProof/>
      </w:rPr>
      <w:t>8</w:t>
    </w:r>
    <w:r w:rsidRPr="00644E26">
      <w:fldChar w:fldCharType="end"/>
    </w:r>
  </w:p>
  <w:p w:rsidR="008A67F4" w:rsidRPr="00D02F19" w:rsidRDefault="008A67F4" w:rsidP="00D02F19">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AB3"/>
    <w:multiLevelType w:val="hybridMultilevel"/>
    <w:tmpl w:val="FFFFFFFF"/>
    <w:lvl w:ilvl="0" w:tplc="156895EE">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997494530">
    <w:abstractNumId w:val="1"/>
  </w:num>
  <w:num w:numId="2" w16cid:durableId="189905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FD"/>
    <w:rsid w:val="0000085A"/>
    <w:rsid w:val="00003914"/>
    <w:rsid w:val="000074EB"/>
    <w:rsid w:val="0001102A"/>
    <w:rsid w:val="00011D93"/>
    <w:rsid w:val="000147E4"/>
    <w:rsid w:val="000207B0"/>
    <w:rsid w:val="00020CFB"/>
    <w:rsid w:val="00021FC3"/>
    <w:rsid w:val="000231EE"/>
    <w:rsid w:val="000234C8"/>
    <w:rsid w:val="00023F58"/>
    <w:rsid w:val="00024986"/>
    <w:rsid w:val="000257BA"/>
    <w:rsid w:val="00025D38"/>
    <w:rsid w:val="00025E3A"/>
    <w:rsid w:val="000266FD"/>
    <w:rsid w:val="0002750D"/>
    <w:rsid w:val="000327D6"/>
    <w:rsid w:val="000359A4"/>
    <w:rsid w:val="00036DEE"/>
    <w:rsid w:val="000403F6"/>
    <w:rsid w:val="00041626"/>
    <w:rsid w:val="0004317A"/>
    <w:rsid w:val="000433EC"/>
    <w:rsid w:val="00045147"/>
    <w:rsid w:val="0004564B"/>
    <w:rsid w:val="00045D4F"/>
    <w:rsid w:val="00052754"/>
    <w:rsid w:val="00054C21"/>
    <w:rsid w:val="00056DCD"/>
    <w:rsid w:val="00057EA3"/>
    <w:rsid w:val="000603FC"/>
    <w:rsid w:val="000604A6"/>
    <w:rsid w:val="00060F6E"/>
    <w:rsid w:val="00061732"/>
    <w:rsid w:val="00061E06"/>
    <w:rsid w:val="00063267"/>
    <w:rsid w:val="000632A8"/>
    <w:rsid w:val="00064553"/>
    <w:rsid w:val="00064F56"/>
    <w:rsid w:val="0006534B"/>
    <w:rsid w:val="00065A5F"/>
    <w:rsid w:val="00070E27"/>
    <w:rsid w:val="000735FC"/>
    <w:rsid w:val="0007410D"/>
    <w:rsid w:val="00085B7B"/>
    <w:rsid w:val="00085D3F"/>
    <w:rsid w:val="00086750"/>
    <w:rsid w:val="00086B38"/>
    <w:rsid w:val="000904CB"/>
    <w:rsid w:val="00091623"/>
    <w:rsid w:val="000928AA"/>
    <w:rsid w:val="00095A9A"/>
    <w:rsid w:val="00096896"/>
    <w:rsid w:val="00097536"/>
    <w:rsid w:val="000A0B51"/>
    <w:rsid w:val="000B1793"/>
    <w:rsid w:val="000B257E"/>
    <w:rsid w:val="000B2F03"/>
    <w:rsid w:val="000B3FD4"/>
    <w:rsid w:val="000B5043"/>
    <w:rsid w:val="000B510C"/>
    <w:rsid w:val="000B5121"/>
    <w:rsid w:val="000C0101"/>
    <w:rsid w:val="000C02F9"/>
    <w:rsid w:val="000C25D9"/>
    <w:rsid w:val="000C3BBF"/>
    <w:rsid w:val="000C5B77"/>
    <w:rsid w:val="000D29A6"/>
    <w:rsid w:val="000D38EE"/>
    <w:rsid w:val="000D47C0"/>
    <w:rsid w:val="000D5CC2"/>
    <w:rsid w:val="000D647A"/>
    <w:rsid w:val="000D6A1D"/>
    <w:rsid w:val="000D6B89"/>
    <w:rsid w:val="000E0C0F"/>
    <w:rsid w:val="000E22C4"/>
    <w:rsid w:val="000E3A51"/>
    <w:rsid w:val="000F1EA9"/>
    <w:rsid w:val="000F3A1D"/>
    <w:rsid w:val="000F3A3E"/>
    <w:rsid w:val="000F3FEB"/>
    <w:rsid w:val="000F6C8C"/>
    <w:rsid w:val="0010108A"/>
    <w:rsid w:val="00103505"/>
    <w:rsid w:val="00105255"/>
    <w:rsid w:val="00107863"/>
    <w:rsid w:val="00110926"/>
    <w:rsid w:val="0011141C"/>
    <w:rsid w:val="001122D4"/>
    <w:rsid w:val="001123F1"/>
    <w:rsid w:val="00113647"/>
    <w:rsid w:val="00116B0E"/>
    <w:rsid w:val="00121594"/>
    <w:rsid w:val="00121C95"/>
    <w:rsid w:val="001232A8"/>
    <w:rsid w:val="001239A0"/>
    <w:rsid w:val="00123E07"/>
    <w:rsid w:val="001273B7"/>
    <w:rsid w:val="00130441"/>
    <w:rsid w:val="00130530"/>
    <w:rsid w:val="00130D1A"/>
    <w:rsid w:val="001322FF"/>
    <w:rsid w:val="0013341D"/>
    <w:rsid w:val="00133C1C"/>
    <w:rsid w:val="001346C6"/>
    <w:rsid w:val="001350EE"/>
    <w:rsid w:val="00135F03"/>
    <w:rsid w:val="001364FC"/>
    <w:rsid w:val="001402B7"/>
    <w:rsid w:val="00140E49"/>
    <w:rsid w:val="001433A9"/>
    <w:rsid w:val="00146301"/>
    <w:rsid w:val="001466AD"/>
    <w:rsid w:val="001470B2"/>
    <w:rsid w:val="00150972"/>
    <w:rsid w:val="00151D3F"/>
    <w:rsid w:val="0015268D"/>
    <w:rsid w:val="00153988"/>
    <w:rsid w:val="00153F86"/>
    <w:rsid w:val="00154D45"/>
    <w:rsid w:val="00157803"/>
    <w:rsid w:val="00160372"/>
    <w:rsid w:val="001631E0"/>
    <w:rsid w:val="001640C6"/>
    <w:rsid w:val="00165C63"/>
    <w:rsid w:val="00166398"/>
    <w:rsid w:val="001670D4"/>
    <w:rsid w:val="0016747E"/>
    <w:rsid w:val="00167C42"/>
    <w:rsid w:val="00171189"/>
    <w:rsid w:val="001721F8"/>
    <w:rsid w:val="00173721"/>
    <w:rsid w:val="00175DC9"/>
    <w:rsid w:val="00176935"/>
    <w:rsid w:val="00177D88"/>
    <w:rsid w:val="00190079"/>
    <w:rsid w:val="001953BD"/>
    <w:rsid w:val="001A0DE7"/>
    <w:rsid w:val="001A1D72"/>
    <w:rsid w:val="001A25DC"/>
    <w:rsid w:val="001A3C20"/>
    <w:rsid w:val="001A75B4"/>
    <w:rsid w:val="001B10FA"/>
    <w:rsid w:val="001B4624"/>
    <w:rsid w:val="001B7EE2"/>
    <w:rsid w:val="001C06C7"/>
    <w:rsid w:val="001C08B6"/>
    <w:rsid w:val="001C1EA8"/>
    <w:rsid w:val="001C2562"/>
    <w:rsid w:val="001C3AE4"/>
    <w:rsid w:val="001C3B16"/>
    <w:rsid w:val="001D1B79"/>
    <w:rsid w:val="001D77AC"/>
    <w:rsid w:val="001E0011"/>
    <w:rsid w:val="001E0829"/>
    <w:rsid w:val="001E1EED"/>
    <w:rsid w:val="001E2551"/>
    <w:rsid w:val="001F10FC"/>
    <w:rsid w:val="001F2C8E"/>
    <w:rsid w:val="001F3BA6"/>
    <w:rsid w:val="001F3BA9"/>
    <w:rsid w:val="001F635F"/>
    <w:rsid w:val="001F6864"/>
    <w:rsid w:val="00202395"/>
    <w:rsid w:val="0020600A"/>
    <w:rsid w:val="00207526"/>
    <w:rsid w:val="00214992"/>
    <w:rsid w:val="00214EF5"/>
    <w:rsid w:val="00216145"/>
    <w:rsid w:val="00217782"/>
    <w:rsid w:val="00221AEB"/>
    <w:rsid w:val="00222B4B"/>
    <w:rsid w:val="00222E97"/>
    <w:rsid w:val="00226AD7"/>
    <w:rsid w:val="0023306A"/>
    <w:rsid w:val="002346AA"/>
    <w:rsid w:val="00235D67"/>
    <w:rsid w:val="00236E36"/>
    <w:rsid w:val="002405D3"/>
    <w:rsid w:val="002416FE"/>
    <w:rsid w:val="0024434D"/>
    <w:rsid w:val="00245EF1"/>
    <w:rsid w:val="00250BDF"/>
    <w:rsid w:val="0025173C"/>
    <w:rsid w:val="002545E3"/>
    <w:rsid w:val="00254B35"/>
    <w:rsid w:val="00257EEF"/>
    <w:rsid w:val="00261415"/>
    <w:rsid w:val="00261F65"/>
    <w:rsid w:val="00263039"/>
    <w:rsid w:val="0026428A"/>
    <w:rsid w:val="00264CB4"/>
    <w:rsid w:val="00264D1E"/>
    <w:rsid w:val="00270083"/>
    <w:rsid w:val="0027053A"/>
    <w:rsid w:val="00270F12"/>
    <w:rsid w:val="0027178E"/>
    <w:rsid w:val="00272647"/>
    <w:rsid w:val="00273216"/>
    <w:rsid w:val="00274B3B"/>
    <w:rsid w:val="00275491"/>
    <w:rsid w:val="00276297"/>
    <w:rsid w:val="00277AA0"/>
    <w:rsid w:val="00283239"/>
    <w:rsid w:val="0028572F"/>
    <w:rsid w:val="00285950"/>
    <w:rsid w:val="00290018"/>
    <w:rsid w:val="00295923"/>
    <w:rsid w:val="002A0C80"/>
    <w:rsid w:val="002A564F"/>
    <w:rsid w:val="002A5D2B"/>
    <w:rsid w:val="002A5E28"/>
    <w:rsid w:val="002A69F1"/>
    <w:rsid w:val="002A6EAD"/>
    <w:rsid w:val="002A705A"/>
    <w:rsid w:val="002A71E1"/>
    <w:rsid w:val="002C07AA"/>
    <w:rsid w:val="002C2554"/>
    <w:rsid w:val="002C3A6A"/>
    <w:rsid w:val="002C6281"/>
    <w:rsid w:val="002D0DCD"/>
    <w:rsid w:val="002D2624"/>
    <w:rsid w:val="002D4B1D"/>
    <w:rsid w:val="002D5537"/>
    <w:rsid w:val="002D568D"/>
    <w:rsid w:val="002E051B"/>
    <w:rsid w:val="002E33CF"/>
    <w:rsid w:val="002E50F9"/>
    <w:rsid w:val="002F0A8A"/>
    <w:rsid w:val="002F2434"/>
    <w:rsid w:val="002F25D9"/>
    <w:rsid w:val="002F44F5"/>
    <w:rsid w:val="002F5653"/>
    <w:rsid w:val="003050CD"/>
    <w:rsid w:val="00305E02"/>
    <w:rsid w:val="00306BAD"/>
    <w:rsid w:val="00307404"/>
    <w:rsid w:val="003078A5"/>
    <w:rsid w:val="00310C5F"/>
    <w:rsid w:val="003139BF"/>
    <w:rsid w:val="003142B5"/>
    <w:rsid w:val="00314719"/>
    <w:rsid w:val="00315CCA"/>
    <w:rsid w:val="003200C9"/>
    <w:rsid w:val="00320B99"/>
    <w:rsid w:val="003213D6"/>
    <w:rsid w:val="003220BD"/>
    <w:rsid w:val="003223BE"/>
    <w:rsid w:val="003234D6"/>
    <w:rsid w:val="0032456A"/>
    <w:rsid w:val="003250DE"/>
    <w:rsid w:val="00330C54"/>
    <w:rsid w:val="00330FDD"/>
    <w:rsid w:val="003338FA"/>
    <w:rsid w:val="003405FE"/>
    <w:rsid w:val="003418E2"/>
    <w:rsid w:val="0034289C"/>
    <w:rsid w:val="00343836"/>
    <w:rsid w:val="00347E0B"/>
    <w:rsid w:val="00351920"/>
    <w:rsid w:val="00352324"/>
    <w:rsid w:val="00352A8C"/>
    <w:rsid w:val="003532AD"/>
    <w:rsid w:val="00353C25"/>
    <w:rsid w:val="00355FA6"/>
    <w:rsid w:val="00357997"/>
    <w:rsid w:val="00360A13"/>
    <w:rsid w:val="00360D3F"/>
    <w:rsid w:val="00364B75"/>
    <w:rsid w:val="0036539A"/>
    <w:rsid w:val="00365948"/>
    <w:rsid w:val="00366987"/>
    <w:rsid w:val="003720D5"/>
    <w:rsid w:val="0037260C"/>
    <w:rsid w:val="003728B1"/>
    <w:rsid w:val="0037349D"/>
    <w:rsid w:val="003739D3"/>
    <w:rsid w:val="00373D64"/>
    <w:rsid w:val="00375FB9"/>
    <w:rsid w:val="003775FF"/>
    <w:rsid w:val="00377A2D"/>
    <w:rsid w:val="00386C55"/>
    <w:rsid w:val="0038783C"/>
    <w:rsid w:val="00387C74"/>
    <w:rsid w:val="0039078B"/>
    <w:rsid w:val="003912DD"/>
    <w:rsid w:val="00397CED"/>
    <w:rsid w:val="003A06E3"/>
    <w:rsid w:val="003A2F29"/>
    <w:rsid w:val="003A4157"/>
    <w:rsid w:val="003A59C0"/>
    <w:rsid w:val="003A646B"/>
    <w:rsid w:val="003B06D1"/>
    <w:rsid w:val="003B5271"/>
    <w:rsid w:val="003B5285"/>
    <w:rsid w:val="003B6FE9"/>
    <w:rsid w:val="003C0954"/>
    <w:rsid w:val="003C1008"/>
    <w:rsid w:val="003C165A"/>
    <w:rsid w:val="003C3499"/>
    <w:rsid w:val="003C3D2F"/>
    <w:rsid w:val="003C45B3"/>
    <w:rsid w:val="003C7AD5"/>
    <w:rsid w:val="003C7E9C"/>
    <w:rsid w:val="003D0296"/>
    <w:rsid w:val="003E00E0"/>
    <w:rsid w:val="003E068D"/>
    <w:rsid w:val="003E2763"/>
    <w:rsid w:val="003E3D40"/>
    <w:rsid w:val="003E5A66"/>
    <w:rsid w:val="003E6B57"/>
    <w:rsid w:val="003F4DBC"/>
    <w:rsid w:val="003F7A92"/>
    <w:rsid w:val="003F7B80"/>
    <w:rsid w:val="003F7CDF"/>
    <w:rsid w:val="00400B13"/>
    <w:rsid w:val="0040519C"/>
    <w:rsid w:val="004065F3"/>
    <w:rsid w:val="00406F2C"/>
    <w:rsid w:val="00407134"/>
    <w:rsid w:val="00407BFC"/>
    <w:rsid w:val="0041280C"/>
    <w:rsid w:val="00412ED4"/>
    <w:rsid w:val="00416D6F"/>
    <w:rsid w:val="00417B2D"/>
    <w:rsid w:val="004205D9"/>
    <w:rsid w:val="00420F9F"/>
    <w:rsid w:val="00421182"/>
    <w:rsid w:val="00421CF6"/>
    <w:rsid w:val="00421D5B"/>
    <w:rsid w:val="00422DDE"/>
    <w:rsid w:val="00423C9E"/>
    <w:rsid w:val="00424894"/>
    <w:rsid w:val="00424EF8"/>
    <w:rsid w:val="004272BD"/>
    <w:rsid w:val="004303DD"/>
    <w:rsid w:val="0043141D"/>
    <w:rsid w:val="004330BA"/>
    <w:rsid w:val="0043474F"/>
    <w:rsid w:val="00434F08"/>
    <w:rsid w:val="0043558A"/>
    <w:rsid w:val="004444CA"/>
    <w:rsid w:val="00444D5E"/>
    <w:rsid w:val="004521A2"/>
    <w:rsid w:val="00460FB2"/>
    <w:rsid w:val="004613C2"/>
    <w:rsid w:val="0046236E"/>
    <w:rsid w:val="004631D9"/>
    <w:rsid w:val="00463905"/>
    <w:rsid w:val="0046430A"/>
    <w:rsid w:val="00467EE1"/>
    <w:rsid w:val="00470190"/>
    <w:rsid w:val="00475CCE"/>
    <w:rsid w:val="004803E6"/>
    <w:rsid w:val="0048091C"/>
    <w:rsid w:val="004903D8"/>
    <w:rsid w:val="004904C5"/>
    <w:rsid w:val="00491FEF"/>
    <w:rsid w:val="0049582F"/>
    <w:rsid w:val="004A0DC6"/>
    <w:rsid w:val="004A1B63"/>
    <w:rsid w:val="004A346C"/>
    <w:rsid w:val="004A3F92"/>
    <w:rsid w:val="004B2B4A"/>
    <w:rsid w:val="004B3B7C"/>
    <w:rsid w:val="004B5C16"/>
    <w:rsid w:val="004C1182"/>
    <w:rsid w:val="004C2A0D"/>
    <w:rsid w:val="004C40AE"/>
    <w:rsid w:val="004C425F"/>
    <w:rsid w:val="004C47EC"/>
    <w:rsid w:val="004C717E"/>
    <w:rsid w:val="004D0C72"/>
    <w:rsid w:val="004D12BC"/>
    <w:rsid w:val="004D17FE"/>
    <w:rsid w:val="004D3CE4"/>
    <w:rsid w:val="004D5DFE"/>
    <w:rsid w:val="004D7127"/>
    <w:rsid w:val="004E0121"/>
    <w:rsid w:val="004E02C8"/>
    <w:rsid w:val="004E0313"/>
    <w:rsid w:val="004E2DBF"/>
    <w:rsid w:val="004E4589"/>
    <w:rsid w:val="004E49BD"/>
    <w:rsid w:val="004E5DD4"/>
    <w:rsid w:val="004E6FF5"/>
    <w:rsid w:val="004F031F"/>
    <w:rsid w:val="004F414D"/>
    <w:rsid w:val="004F439D"/>
    <w:rsid w:val="004F5ACD"/>
    <w:rsid w:val="004F7D05"/>
    <w:rsid w:val="0050089F"/>
    <w:rsid w:val="00501D28"/>
    <w:rsid w:val="00503EA2"/>
    <w:rsid w:val="00504AC1"/>
    <w:rsid w:val="00512AAD"/>
    <w:rsid w:val="00515B16"/>
    <w:rsid w:val="005160AA"/>
    <w:rsid w:val="0051633B"/>
    <w:rsid w:val="00516839"/>
    <w:rsid w:val="0052101D"/>
    <w:rsid w:val="00522BF2"/>
    <w:rsid w:val="00526165"/>
    <w:rsid w:val="005276F5"/>
    <w:rsid w:val="0053313B"/>
    <w:rsid w:val="00535116"/>
    <w:rsid w:val="00537226"/>
    <w:rsid w:val="00543519"/>
    <w:rsid w:val="005435D7"/>
    <w:rsid w:val="00547174"/>
    <w:rsid w:val="0054784E"/>
    <w:rsid w:val="0055067D"/>
    <w:rsid w:val="0055112A"/>
    <w:rsid w:val="00555B4E"/>
    <w:rsid w:val="00557892"/>
    <w:rsid w:val="0056078E"/>
    <w:rsid w:val="005612F0"/>
    <w:rsid w:val="00563A42"/>
    <w:rsid w:val="00565AD1"/>
    <w:rsid w:val="00570252"/>
    <w:rsid w:val="00571C3F"/>
    <w:rsid w:val="00572CD1"/>
    <w:rsid w:val="005745A8"/>
    <w:rsid w:val="00574929"/>
    <w:rsid w:val="005752C1"/>
    <w:rsid w:val="00575AD5"/>
    <w:rsid w:val="0058328B"/>
    <w:rsid w:val="00583C4C"/>
    <w:rsid w:val="00585BCA"/>
    <w:rsid w:val="005907DD"/>
    <w:rsid w:val="00590B61"/>
    <w:rsid w:val="00591703"/>
    <w:rsid w:val="00592D66"/>
    <w:rsid w:val="0059331E"/>
    <w:rsid w:val="00597DEB"/>
    <w:rsid w:val="005A1750"/>
    <w:rsid w:val="005A22C1"/>
    <w:rsid w:val="005A5B69"/>
    <w:rsid w:val="005B0616"/>
    <w:rsid w:val="005B0771"/>
    <w:rsid w:val="005B20C3"/>
    <w:rsid w:val="005B341F"/>
    <w:rsid w:val="005B5261"/>
    <w:rsid w:val="005B55C1"/>
    <w:rsid w:val="005B62ED"/>
    <w:rsid w:val="005B719B"/>
    <w:rsid w:val="005C0987"/>
    <w:rsid w:val="005C3AFB"/>
    <w:rsid w:val="005D4FB6"/>
    <w:rsid w:val="005D6825"/>
    <w:rsid w:val="005E0630"/>
    <w:rsid w:val="005E1E41"/>
    <w:rsid w:val="005E6061"/>
    <w:rsid w:val="005E6D85"/>
    <w:rsid w:val="005F52DE"/>
    <w:rsid w:val="005F6523"/>
    <w:rsid w:val="005F67AF"/>
    <w:rsid w:val="005F7B88"/>
    <w:rsid w:val="00602BCE"/>
    <w:rsid w:val="006033BE"/>
    <w:rsid w:val="00603CAA"/>
    <w:rsid w:val="00603FA6"/>
    <w:rsid w:val="006076C9"/>
    <w:rsid w:val="006100FD"/>
    <w:rsid w:val="006169F2"/>
    <w:rsid w:val="0062001C"/>
    <w:rsid w:val="00620CE7"/>
    <w:rsid w:val="00621686"/>
    <w:rsid w:val="00621A72"/>
    <w:rsid w:val="006231B8"/>
    <w:rsid w:val="00624039"/>
    <w:rsid w:val="006244C4"/>
    <w:rsid w:val="00631E7A"/>
    <w:rsid w:val="0063322A"/>
    <w:rsid w:val="00633C32"/>
    <w:rsid w:val="00637090"/>
    <w:rsid w:val="00641817"/>
    <w:rsid w:val="00641F3E"/>
    <w:rsid w:val="00644E26"/>
    <w:rsid w:val="00647E31"/>
    <w:rsid w:val="006503B4"/>
    <w:rsid w:val="0065156B"/>
    <w:rsid w:val="006515EA"/>
    <w:rsid w:val="00651E84"/>
    <w:rsid w:val="00652167"/>
    <w:rsid w:val="0065303A"/>
    <w:rsid w:val="006535B0"/>
    <w:rsid w:val="0065709E"/>
    <w:rsid w:val="00657809"/>
    <w:rsid w:val="0066153E"/>
    <w:rsid w:val="0066357C"/>
    <w:rsid w:val="00663906"/>
    <w:rsid w:val="00665FA3"/>
    <w:rsid w:val="006674F1"/>
    <w:rsid w:val="0067002A"/>
    <w:rsid w:val="00670550"/>
    <w:rsid w:val="00673E16"/>
    <w:rsid w:val="00675EE0"/>
    <w:rsid w:val="006767B1"/>
    <w:rsid w:val="006767CB"/>
    <w:rsid w:val="006771F8"/>
    <w:rsid w:val="0067722B"/>
    <w:rsid w:val="00677794"/>
    <w:rsid w:val="00677B36"/>
    <w:rsid w:val="00681408"/>
    <w:rsid w:val="00682A20"/>
    <w:rsid w:val="006870B8"/>
    <w:rsid w:val="00691A12"/>
    <w:rsid w:val="00692BA1"/>
    <w:rsid w:val="00692C04"/>
    <w:rsid w:val="00692F5A"/>
    <w:rsid w:val="006A04F3"/>
    <w:rsid w:val="006A51FB"/>
    <w:rsid w:val="006A64FC"/>
    <w:rsid w:val="006A7AAE"/>
    <w:rsid w:val="006A7CA0"/>
    <w:rsid w:val="006A7DA5"/>
    <w:rsid w:val="006B32C3"/>
    <w:rsid w:val="006B3AC1"/>
    <w:rsid w:val="006B4F02"/>
    <w:rsid w:val="006B5CB1"/>
    <w:rsid w:val="006B79B5"/>
    <w:rsid w:val="006C0162"/>
    <w:rsid w:val="006C0ABF"/>
    <w:rsid w:val="006C3229"/>
    <w:rsid w:val="006C3FEE"/>
    <w:rsid w:val="006C43EC"/>
    <w:rsid w:val="006C4411"/>
    <w:rsid w:val="006C50B4"/>
    <w:rsid w:val="006C55EA"/>
    <w:rsid w:val="006C7CDE"/>
    <w:rsid w:val="006D01CE"/>
    <w:rsid w:val="006D1029"/>
    <w:rsid w:val="006D17AF"/>
    <w:rsid w:val="006D1C0B"/>
    <w:rsid w:val="006D44D0"/>
    <w:rsid w:val="006D7288"/>
    <w:rsid w:val="006E16C5"/>
    <w:rsid w:val="006E18C8"/>
    <w:rsid w:val="006E2DB2"/>
    <w:rsid w:val="006E4EB5"/>
    <w:rsid w:val="006E4FCF"/>
    <w:rsid w:val="006F0E3B"/>
    <w:rsid w:val="006F1876"/>
    <w:rsid w:val="006F2B77"/>
    <w:rsid w:val="006F4915"/>
    <w:rsid w:val="006F5203"/>
    <w:rsid w:val="006F6C27"/>
    <w:rsid w:val="006F7ADE"/>
    <w:rsid w:val="007038D5"/>
    <w:rsid w:val="00707B90"/>
    <w:rsid w:val="00707E5F"/>
    <w:rsid w:val="007164A4"/>
    <w:rsid w:val="00716679"/>
    <w:rsid w:val="00716C11"/>
    <w:rsid w:val="007201A0"/>
    <w:rsid w:val="00726462"/>
    <w:rsid w:val="00731B70"/>
    <w:rsid w:val="00733F79"/>
    <w:rsid w:val="00740698"/>
    <w:rsid w:val="0074139B"/>
    <w:rsid w:val="00742425"/>
    <w:rsid w:val="00745915"/>
    <w:rsid w:val="00753335"/>
    <w:rsid w:val="00756195"/>
    <w:rsid w:val="007576D9"/>
    <w:rsid w:val="00760252"/>
    <w:rsid w:val="00762E6E"/>
    <w:rsid w:val="00763143"/>
    <w:rsid w:val="007644FF"/>
    <w:rsid w:val="00764B59"/>
    <w:rsid w:val="007667D1"/>
    <w:rsid w:val="007679D1"/>
    <w:rsid w:val="00772D5E"/>
    <w:rsid w:val="00775F80"/>
    <w:rsid w:val="00776D4C"/>
    <w:rsid w:val="007813A8"/>
    <w:rsid w:val="00784E5B"/>
    <w:rsid w:val="0078504E"/>
    <w:rsid w:val="007905E5"/>
    <w:rsid w:val="00791164"/>
    <w:rsid w:val="00791E15"/>
    <w:rsid w:val="0079445E"/>
    <w:rsid w:val="00795FAD"/>
    <w:rsid w:val="00796F14"/>
    <w:rsid w:val="007A07F3"/>
    <w:rsid w:val="007A10E3"/>
    <w:rsid w:val="007A62D8"/>
    <w:rsid w:val="007A6457"/>
    <w:rsid w:val="007A6792"/>
    <w:rsid w:val="007A6CD0"/>
    <w:rsid w:val="007A7148"/>
    <w:rsid w:val="007C2364"/>
    <w:rsid w:val="007C3B6C"/>
    <w:rsid w:val="007C4789"/>
    <w:rsid w:val="007C4F57"/>
    <w:rsid w:val="007C5987"/>
    <w:rsid w:val="007D1C3B"/>
    <w:rsid w:val="007D40A4"/>
    <w:rsid w:val="007D5A71"/>
    <w:rsid w:val="007D684E"/>
    <w:rsid w:val="007D793A"/>
    <w:rsid w:val="007E19CB"/>
    <w:rsid w:val="007E47BE"/>
    <w:rsid w:val="007E4CAB"/>
    <w:rsid w:val="007E5773"/>
    <w:rsid w:val="007F07F5"/>
    <w:rsid w:val="007F4232"/>
    <w:rsid w:val="007F55C8"/>
    <w:rsid w:val="007F6340"/>
    <w:rsid w:val="007F6474"/>
    <w:rsid w:val="007F68A1"/>
    <w:rsid w:val="007F7988"/>
    <w:rsid w:val="00803123"/>
    <w:rsid w:val="00810821"/>
    <w:rsid w:val="0081263C"/>
    <w:rsid w:val="00821923"/>
    <w:rsid w:val="008232B2"/>
    <w:rsid w:val="00825732"/>
    <w:rsid w:val="00830679"/>
    <w:rsid w:val="00833643"/>
    <w:rsid w:val="00835CD9"/>
    <w:rsid w:val="00836FCA"/>
    <w:rsid w:val="00844759"/>
    <w:rsid w:val="00845879"/>
    <w:rsid w:val="00852F33"/>
    <w:rsid w:val="00853B29"/>
    <w:rsid w:val="00854A8C"/>
    <w:rsid w:val="008553DB"/>
    <w:rsid w:val="00855989"/>
    <w:rsid w:val="00856B30"/>
    <w:rsid w:val="008578EA"/>
    <w:rsid w:val="00857A25"/>
    <w:rsid w:val="00861391"/>
    <w:rsid w:val="00861A5E"/>
    <w:rsid w:val="00865706"/>
    <w:rsid w:val="00870DA9"/>
    <w:rsid w:val="00872D54"/>
    <w:rsid w:val="00873538"/>
    <w:rsid w:val="00873A84"/>
    <w:rsid w:val="00877748"/>
    <w:rsid w:val="0088161D"/>
    <w:rsid w:val="00882A43"/>
    <w:rsid w:val="00883B43"/>
    <w:rsid w:val="00884480"/>
    <w:rsid w:val="008845AA"/>
    <w:rsid w:val="00884D1F"/>
    <w:rsid w:val="008914F7"/>
    <w:rsid w:val="0089514D"/>
    <w:rsid w:val="008969B3"/>
    <w:rsid w:val="008A15A9"/>
    <w:rsid w:val="008A2643"/>
    <w:rsid w:val="008A3104"/>
    <w:rsid w:val="008A36E5"/>
    <w:rsid w:val="008A67F4"/>
    <w:rsid w:val="008A6A7B"/>
    <w:rsid w:val="008B1B19"/>
    <w:rsid w:val="008B6EA5"/>
    <w:rsid w:val="008C13ED"/>
    <w:rsid w:val="008C355B"/>
    <w:rsid w:val="008C4CBD"/>
    <w:rsid w:val="008C73F7"/>
    <w:rsid w:val="008D02E0"/>
    <w:rsid w:val="008D08C8"/>
    <w:rsid w:val="008D7F47"/>
    <w:rsid w:val="008E0ED1"/>
    <w:rsid w:val="008E2042"/>
    <w:rsid w:val="008E6F40"/>
    <w:rsid w:val="008E790A"/>
    <w:rsid w:val="008F128E"/>
    <w:rsid w:val="008F2370"/>
    <w:rsid w:val="008F7769"/>
    <w:rsid w:val="00901FE7"/>
    <w:rsid w:val="00903118"/>
    <w:rsid w:val="00903F2F"/>
    <w:rsid w:val="00906C8C"/>
    <w:rsid w:val="009102B0"/>
    <w:rsid w:val="00910F62"/>
    <w:rsid w:val="00914492"/>
    <w:rsid w:val="009147E2"/>
    <w:rsid w:val="00914822"/>
    <w:rsid w:val="00916315"/>
    <w:rsid w:val="0092599B"/>
    <w:rsid w:val="00935D5A"/>
    <w:rsid w:val="00940790"/>
    <w:rsid w:val="00941110"/>
    <w:rsid w:val="00942E10"/>
    <w:rsid w:val="00944609"/>
    <w:rsid w:val="00945B40"/>
    <w:rsid w:val="0094616F"/>
    <w:rsid w:val="0094722A"/>
    <w:rsid w:val="00947B82"/>
    <w:rsid w:val="00951F8E"/>
    <w:rsid w:val="00953252"/>
    <w:rsid w:val="0095551D"/>
    <w:rsid w:val="0095639B"/>
    <w:rsid w:val="00956469"/>
    <w:rsid w:val="00960D27"/>
    <w:rsid w:val="0096120C"/>
    <w:rsid w:val="009632B4"/>
    <w:rsid w:val="00963A5D"/>
    <w:rsid w:val="00964A04"/>
    <w:rsid w:val="009678F7"/>
    <w:rsid w:val="00967F82"/>
    <w:rsid w:val="0097099B"/>
    <w:rsid w:val="00973134"/>
    <w:rsid w:val="00973718"/>
    <w:rsid w:val="00975827"/>
    <w:rsid w:val="00976B27"/>
    <w:rsid w:val="00982EC3"/>
    <w:rsid w:val="00983F6F"/>
    <w:rsid w:val="00984487"/>
    <w:rsid w:val="00984851"/>
    <w:rsid w:val="00991409"/>
    <w:rsid w:val="00991DFB"/>
    <w:rsid w:val="00991E2F"/>
    <w:rsid w:val="00992093"/>
    <w:rsid w:val="00995D71"/>
    <w:rsid w:val="00997B43"/>
    <w:rsid w:val="009A10AC"/>
    <w:rsid w:val="009A193F"/>
    <w:rsid w:val="009A230E"/>
    <w:rsid w:val="009A2A24"/>
    <w:rsid w:val="009A357D"/>
    <w:rsid w:val="009A67A7"/>
    <w:rsid w:val="009B61C0"/>
    <w:rsid w:val="009B7044"/>
    <w:rsid w:val="009C16DF"/>
    <w:rsid w:val="009C3C88"/>
    <w:rsid w:val="009C3F86"/>
    <w:rsid w:val="009C5E86"/>
    <w:rsid w:val="009C666C"/>
    <w:rsid w:val="009D048C"/>
    <w:rsid w:val="009D0A79"/>
    <w:rsid w:val="009D249E"/>
    <w:rsid w:val="009D2552"/>
    <w:rsid w:val="009D3579"/>
    <w:rsid w:val="009D6474"/>
    <w:rsid w:val="009E096E"/>
    <w:rsid w:val="009E2B47"/>
    <w:rsid w:val="009E4B99"/>
    <w:rsid w:val="009E4F6F"/>
    <w:rsid w:val="009E6EED"/>
    <w:rsid w:val="009F0524"/>
    <w:rsid w:val="009F107D"/>
    <w:rsid w:val="009F2475"/>
    <w:rsid w:val="009F5382"/>
    <w:rsid w:val="009F5609"/>
    <w:rsid w:val="009F5DAB"/>
    <w:rsid w:val="00A0054B"/>
    <w:rsid w:val="00A01FCE"/>
    <w:rsid w:val="00A01FE2"/>
    <w:rsid w:val="00A051AE"/>
    <w:rsid w:val="00A0735B"/>
    <w:rsid w:val="00A12663"/>
    <w:rsid w:val="00A13440"/>
    <w:rsid w:val="00A16F2E"/>
    <w:rsid w:val="00A211AA"/>
    <w:rsid w:val="00A22F0C"/>
    <w:rsid w:val="00A25BE7"/>
    <w:rsid w:val="00A26728"/>
    <w:rsid w:val="00A32CF0"/>
    <w:rsid w:val="00A34D86"/>
    <w:rsid w:val="00A3635E"/>
    <w:rsid w:val="00A36852"/>
    <w:rsid w:val="00A54845"/>
    <w:rsid w:val="00A56598"/>
    <w:rsid w:val="00A62529"/>
    <w:rsid w:val="00A6326A"/>
    <w:rsid w:val="00A637CB"/>
    <w:rsid w:val="00A66A04"/>
    <w:rsid w:val="00A67769"/>
    <w:rsid w:val="00A70860"/>
    <w:rsid w:val="00A7120B"/>
    <w:rsid w:val="00A716FF"/>
    <w:rsid w:val="00A728D1"/>
    <w:rsid w:val="00A7359D"/>
    <w:rsid w:val="00A74A49"/>
    <w:rsid w:val="00A74DAD"/>
    <w:rsid w:val="00A77BA3"/>
    <w:rsid w:val="00A805E6"/>
    <w:rsid w:val="00A8117C"/>
    <w:rsid w:val="00A82AF0"/>
    <w:rsid w:val="00A83018"/>
    <w:rsid w:val="00A8424C"/>
    <w:rsid w:val="00A8624C"/>
    <w:rsid w:val="00A86E81"/>
    <w:rsid w:val="00A90610"/>
    <w:rsid w:val="00A9445C"/>
    <w:rsid w:val="00A975CF"/>
    <w:rsid w:val="00AA022E"/>
    <w:rsid w:val="00AA02A5"/>
    <w:rsid w:val="00AA03A5"/>
    <w:rsid w:val="00AA1432"/>
    <w:rsid w:val="00AA44F9"/>
    <w:rsid w:val="00AA7E25"/>
    <w:rsid w:val="00AB2372"/>
    <w:rsid w:val="00AB25C2"/>
    <w:rsid w:val="00AB5A92"/>
    <w:rsid w:val="00AB6AFD"/>
    <w:rsid w:val="00AB7263"/>
    <w:rsid w:val="00AB7D12"/>
    <w:rsid w:val="00AC004E"/>
    <w:rsid w:val="00AC1789"/>
    <w:rsid w:val="00AC2575"/>
    <w:rsid w:val="00AC4D78"/>
    <w:rsid w:val="00AC757C"/>
    <w:rsid w:val="00AD0FB4"/>
    <w:rsid w:val="00AD6143"/>
    <w:rsid w:val="00AD6503"/>
    <w:rsid w:val="00AD7CAC"/>
    <w:rsid w:val="00AE0C46"/>
    <w:rsid w:val="00AE0DDB"/>
    <w:rsid w:val="00AE3A17"/>
    <w:rsid w:val="00AE3EC4"/>
    <w:rsid w:val="00AE60C6"/>
    <w:rsid w:val="00AF14F1"/>
    <w:rsid w:val="00AF15BD"/>
    <w:rsid w:val="00AF1653"/>
    <w:rsid w:val="00AF5B52"/>
    <w:rsid w:val="00AF6301"/>
    <w:rsid w:val="00B00C8F"/>
    <w:rsid w:val="00B0747E"/>
    <w:rsid w:val="00B121BF"/>
    <w:rsid w:val="00B130A4"/>
    <w:rsid w:val="00B134E1"/>
    <w:rsid w:val="00B1384E"/>
    <w:rsid w:val="00B13862"/>
    <w:rsid w:val="00B13D14"/>
    <w:rsid w:val="00B21A26"/>
    <w:rsid w:val="00B21F52"/>
    <w:rsid w:val="00B23B5B"/>
    <w:rsid w:val="00B23E95"/>
    <w:rsid w:val="00B24607"/>
    <w:rsid w:val="00B31796"/>
    <w:rsid w:val="00B31C25"/>
    <w:rsid w:val="00B37593"/>
    <w:rsid w:val="00B4084D"/>
    <w:rsid w:val="00B41675"/>
    <w:rsid w:val="00B4192D"/>
    <w:rsid w:val="00B42DE8"/>
    <w:rsid w:val="00B42FF0"/>
    <w:rsid w:val="00B444DC"/>
    <w:rsid w:val="00B45227"/>
    <w:rsid w:val="00B45C5A"/>
    <w:rsid w:val="00B45C75"/>
    <w:rsid w:val="00B46B26"/>
    <w:rsid w:val="00B47F30"/>
    <w:rsid w:val="00B509F4"/>
    <w:rsid w:val="00B52A10"/>
    <w:rsid w:val="00B52AEE"/>
    <w:rsid w:val="00B53947"/>
    <w:rsid w:val="00B54E0D"/>
    <w:rsid w:val="00B55A87"/>
    <w:rsid w:val="00B563A9"/>
    <w:rsid w:val="00B57188"/>
    <w:rsid w:val="00B57849"/>
    <w:rsid w:val="00B60001"/>
    <w:rsid w:val="00B60431"/>
    <w:rsid w:val="00B61246"/>
    <w:rsid w:val="00B62831"/>
    <w:rsid w:val="00B62D0A"/>
    <w:rsid w:val="00B66AC4"/>
    <w:rsid w:val="00B678FD"/>
    <w:rsid w:val="00B710BF"/>
    <w:rsid w:val="00B722CF"/>
    <w:rsid w:val="00B75086"/>
    <w:rsid w:val="00B81B7F"/>
    <w:rsid w:val="00B84806"/>
    <w:rsid w:val="00B863CA"/>
    <w:rsid w:val="00B918BF"/>
    <w:rsid w:val="00B91C27"/>
    <w:rsid w:val="00B9416E"/>
    <w:rsid w:val="00B97B32"/>
    <w:rsid w:val="00BA0CC6"/>
    <w:rsid w:val="00BA1622"/>
    <w:rsid w:val="00BA3027"/>
    <w:rsid w:val="00BA3A94"/>
    <w:rsid w:val="00BA4338"/>
    <w:rsid w:val="00BA72DB"/>
    <w:rsid w:val="00BB29BB"/>
    <w:rsid w:val="00BB2AA3"/>
    <w:rsid w:val="00BB2CEC"/>
    <w:rsid w:val="00BB2DBC"/>
    <w:rsid w:val="00BB6276"/>
    <w:rsid w:val="00BB78FA"/>
    <w:rsid w:val="00BC03B4"/>
    <w:rsid w:val="00BC1C34"/>
    <w:rsid w:val="00BC21A3"/>
    <w:rsid w:val="00BC3A13"/>
    <w:rsid w:val="00BC3AFD"/>
    <w:rsid w:val="00BC429C"/>
    <w:rsid w:val="00BC4ABB"/>
    <w:rsid w:val="00BC564C"/>
    <w:rsid w:val="00BC6022"/>
    <w:rsid w:val="00BC7923"/>
    <w:rsid w:val="00BD0013"/>
    <w:rsid w:val="00BD1557"/>
    <w:rsid w:val="00BD393C"/>
    <w:rsid w:val="00BD3FEC"/>
    <w:rsid w:val="00BD5272"/>
    <w:rsid w:val="00BE40AD"/>
    <w:rsid w:val="00BE4A04"/>
    <w:rsid w:val="00BE731D"/>
    <w:rsid w:val="00BF02E6"/>
    <w:rsid w:val="00BF29CD"/>
    <w:rsid w:val="00BF361F"/>
    <w:rsid w:val="00BF3907"/>
    <w:rsid w:val="00BF3C9B"/>
    <w:rsid w:val="00C00107"/>
    <w:rsid w:val="00C04AC7"/>
    <w:rsid w:val="00C05AC2"/>
    <w:rsid w:val="00C06E61"/>
    <w:rsid w:val="00C10BFE"/>
    <w:rsid w:val="00C1609F"/>
    <w:rsid w:val="00C16520"/>
    <w:rsid w:val="00C216F6"/>
    <w:rsid w:val="00C22B5F"/>
    <w:rsid w:val="00C23935"/>
    <w:rsid w:val="00C25B4E"/>
    <w:rsid w:val="00C25C37"/>
    <w:rsid w:val="00C26457"/>
    <w:rsid w:val="00C26AB1"/>
    <w:rsid w:val="00C26BC1"/>
    <w:rsid w:val="00C31EAA"/>
    <w:rsid w:val="00C335E9"/>
    <w:rsid w:val="00C346EF"/>
    <w:rsid w:val="00C354D5"/>
    <w:rsid w:val="00C376D2"/>
    <w:rsid w:val="00C422F7"/>
    <w:rsid w:val="00C43068"/>
    <w:rsid w:val="00C44284"/>
    <w:rsid w:val="00C45399"/>
    <w:rsid w:val="00C46162"/>
    <w:rsid w:val="00C46AAE"/>
    <w:rsid w:val="00C50289"/>
    <w:rsid w:val="00C502E4"/>
    <w:rsid w:val="00C52E33"/>
    <w:rsid w:val="00C53B64"/>
    <w:rsid w:val="00C54F2E"/>
    <w:rsid w:val="00C55CDE"/>
    <w:rsid w:val="00C568B5"/>
    <w:rsid w:val="00C5744F"/>
    <w:rsid w:val="00C60E83"/>
    <w:rsid w:val="00C63266"/>
    <w:rsid w:val="00C64789"/>
    <w:rsid w:val="00C6580E"/>
    <w:rsid w:val="00C72C26"/>
    <w:rsid w:val="00C73A2A"/>
    <w:rsid w:val="00C73AE0"/>
    <w:rsid w:val="00C73D89"/>
    <w:rsid w:val="00C742B2"/>
    <w:rsid w:val="00C7467C"/>
    <w:rsid w:val="00C77AF7"/>
    <w:rsid w:val="00C77B2A"/>
    <w:rsid w:val="00C817DA"/>
    <w:rsid w:val="00C827F5"/>
    <w:rsid w:val="00C902C7"/>
    <w:rsid w:val="00C90609"/>
    <w:rsid w:val="00C9252C"/>
    <w:rsid w:val="00C92572"/>
    <w:rsid w:val="00C94A97"/>
    <w:rsid w:val="00C95D2E"/>
    <w:rsid w:val="00CA164E"/>
    <w:rsid w:val="00CA2B2A"/>
    <w:rsid w:val="00CA703D"/>
    <w:rsid w:val="00CB3BDA"/>
    <w:rsid w:val="00CB50F5"/>
    <w:rsid w:val="00CB6E19"/>
    <w:rsid w:val="00CC08BD"/>
    <w:rsid w:val="00CC0C4F"/>
    <w:rsid w:val="00CC40F7"/>
    <w:rsid w:val="00CC4C4A"/>
    <w:rsid w:val="00CD0BCA"/>
    <w:rsid w:val="00CD3A88"/>
    <w:rsid w:val="00CD49A2"/>
    <w:rsid w:val="00CD4F09"/>
    <w:rsid w:val="00CD616B"/>
    <w:rsid w:val="00CE14B2"/>
    <w:rsid w:val="00CE1B1E"/>
    <w:rsid w:val="00CE3C5E"/>
    <w:rsid w:val="00CE50D0"/>
    <w:rsid w:val="00CF00BF"/>
    <w:rsid w:val="00CF100A"/>
    <w:rsid w:val="00CF1A95"/>
    <w:rsid w:val="00CF4CFF"/>
    <w:rsid w:val="00CF5DCD"/>
    <w:rsid w:val="00D00F7A"/>
    <w:rsid w:val="00D01DA3"/>
    <w:rsid w:val="00D02F19"/>
    <w:rsid w:val="00D03132"/>
    <w:rsid w:val="00D11C0A"/>
    <w:rsid w:val="00D1499B"/>
    <w:rsid w:val="00D14A09"/>
    <w:rsid w:val="00D163FD"/>
    <w:rsid w:val="00D174B4"/>
    <w:rsid w:val="00D21DB4"/>
    <w:rsid w:val="00D2363D"/>
    <w:rsid w:val="00D27457"/>
    <w:rsid w:val="00D30E44"/>
    <w:rsid w:val="00D31BB1"/>
    <w:rsid w:val="00D31C70"/>
    <w:rsid w:val="00D37859"/>
    <w:rsid w:val="00D37FBA"/>
    <w:rsid w:val="00D404F6"/>
    <w:rsid w:val="00D41ED9"/>
    <w:rsid w:val="00D442B7"/>
    <w:rsid w:val="00D44B0E"/>
    <w:rsid w:val="00D457ED"/>
    <w:rsid w:val="00D46845"/>
    <w:rsid w:val="00D478F7"/>
    <w:rsid w:val="00D51DD3"/>
    <w:rsid w:val="00D56AD6"/>
    <w:rsid w:val="00D56B54"/>
    <w:rsid w:val="00D5739B"/>
    <w:rsid w:val="00D57633"/>
    <w:rsid w:val="00D6037D"/>
    <w:rsid w:val="00D61D2D"/>
    <w:rsid w:val="00D625A9"/>
    <w:rsid w:val="00D62849"/>
    <w:rsid w:val="00D65835"/>
    <w:rsid w:val="00D6710C"/>
    <w:rsid w:val="00D71CFF"/>
    <w:rsid w:val="00D72D1B"/>
    <w:rsid w:val="00D730C4"/>
    <w:rsid w:val="00D8163E"/>
    <w:rsid w:val="00D81B85"/>
    <w:rsid w:val="00D84F42"/>
    <w:rsid w:val="00D86A26"/>
    <w:rsid w:val="00D87CD6"/>
    <w:rsid w:val="00D90AA8"/>
    <w:rsid w:val="00D93A31"/>
    <w:rsid w:val="00D94B24"/>
    <w:rsid w:val="00D94F07"/>
    <w:rsid w:val="00D950A4"/>
    <w:rsid w:val="00D957B9"/>
    <w:rsid w:val="00D974B7"/>
    <w:rsid w:val="00DA4EDC"/>
    <w:rsid w:val="00DA72A6"/>
    <w:rsid w:val="00DB2DB7"/>
    <w:rsid w:val="00DB7370"/>
    <w:rsid w:val="00DB7863"/>
    <w:rsid w:val="00DB7CF1"/>
    <w:rsid w:val="00DC06D6"/>
    <w:rsid w:val="00DC40FB"/>
    <w:rsid w:val="00DC51A9"/>
    <w:rsid w:val="00DC5DB0"/>
    <w:rsid w:val="00DD2597"/>
    <w:rsid w:val="00DD707B"/>
    <w:rsid w:val="00DD7124"/>
    <w:rsid w:val="00DE08DF"/>
    <w:rsid w:val="00DE121F"/>
    <w:rsid w:val="00DE1510"/>
    <w:rsid w:val="00DE3CE1"/>
    <w:rsid w:val="00DE4872"/>
    <w:rsid w:val="00DE504E"/>
    <w:rsid w:val="00DE6007"/>
    <w:rsid w:val="00DF11F7"/>
    <w:rsid w:val="00DF1543"/>
    <w:rsid w:val="00DF159D"/>
    <w:rsid w:val="00DF34D2"/>
    <w:rsid w:val="00E002CB"/>
    <w:rsid w:val="00E00871"/>
    <w:rsid w:val="00E01EF2"/>
    <w:rsid w:val="00E05337"/>
    <w:rsid w:val="00E059FD"/>
    <w:rsid w:val="00E07FEC"/>
    <w:rsid w:val="00E11675"/>
    <w:rsid w:val="00E116E2"/>
    <w:rsid w:val="00E20AF1"/>
    <w:rsid w:val="00E20D0A"/>
    <w:rsid w:val="00E233F0"/>
    <w:rsid w:val="00E23A21"/>
    <w:rsid w:val="00E23D31"/>
    <w:rsid w:val="00E2435F"/>
    <w:rsid w:val="00E254F7"/>
    <w:rsid w:val="00E31E24"/>
    <w:rsid w:val="00E32705"/>
    <w:rsid w:val="00E3339B"/>
    <w:rsid w:val="00E34265"/>
    <w:rsid w:val="00E346EE"/>
    <w:rsid w:val="00E34828"/>
    <w:rsid w:val="00E370D8"/>
    <w:rsid w:val="00E375AB"/>
    <w:rsid w:val="00E42DED"/>
    <w:rsid w:val="00E44599"/>
    <w:rsid w:val="00E4571F"/>
    <w:rsid w:val="00E50D86"/>
    <w:rsid w:val="00E51665"/>
    <w:rsid w:val="00E532B3"/>
    <w:rsid w:val="00E549A9"/>
    <w:rsid w:val="00E572A7"/>
    <w:rsid w:val="00E57969"/>
    <w:rsid w:val="00E615C1"/>
    <w:rsid w:val="00E6578C"/>
    <w:rsid w:val="00E703BB"/>
    <w:rsid w:val="00E70DDB"/>
    <w:rsid w:val="00E747DF"/>
    <w:rsid w:val="00E7695D"/>
    <w:rsid w:val="00E77F09"/>
    <w:rsid w:val="00E80CB4"/>
    <w:rsid w:val="00E81161"/>
    <w:rsid w:val="00E81361"/>
    <w:rsid w:val="00E82928"/>
    <w:rsid w:val="00E83F70"/>
    <w:rsid w:val="00E84A21"/>
    <w:rsid w:val="00E85ED6"/>
    <w:rsid w:val="00E86B60"/>
    <w:rsid w:val="00E90338"/>
    <w:rsid w:val="00E92CE5"/>
    <w:rsid w:val="00E93355"/>
    <w:rsid w:val="00E93887"/>
    <w:rsid w:val="00E93B1D"/>
    <w:rsid w:val="00E9606C"/>
    <w:rsid w:val="00E9641D"/>
    <w:rsid w:val="00E9674C"/>
    <w:rsid w:val="00E97AA5"/>
    <w:rsid w:val="00EA0A72"/>
    <w:rsid w:val="00EA3B4D"/>
    <w:rsid w:val="00EB13FE"/>
    <w:rsid w:val="00EC0ABD"/>
    <w:rsid w:val="00EC3B22"/>
    <w:rsid w:val="00EC4177"/>
    <w:rsid w:val="00ED2F1D"/>
    <w:rsid w:val="00EE0FF8"/>
    <w:rsid w:val="00EE2134"/>
    <w:rsid w:val="00EE242F"/>
    <w:rsid w:val="00EE279E"/>
    <w:rsid w:val="00EE5B66"/>
    <w:rsid w:val="00EE6F6E"/>
    <w:rsid w:val="00EF16B4"/>
    <w:rsid w:val="00EF2177"/>
    <w:rsid w:val="00EF44F4"/>
    <w:rsid w:val="00F101A5"/>
    <w:rsid w:val="00F11ED8"/>
    <w:rsid w:val="00F14CFE"/>
    <w:rsid w:val="00F14D17"/>
    <w:rsid w:val="00F157C8"/>
    <w:rsid w:val="00F15C79"/>
    <w:rsid w:val="00F1758D"/>
    <w:rsid w:val="00F177E0"/>
    <w:rsid w:val="00F20385"/>
    <w:rsid w:val="00F208DD"/>
    <w:rsid w:val="00F2130E"/>
    <w:rsid w:val="00F2375B"/>
    <w:rsid w:val="00F263B8"/>
    <w:rsid w:val="00F309DF"/>
    <w:rsid w:val="00F37DAA"/>
    <w:rsid w:val="00F46853"/>
    <w:rsid w:val="00F468F2"/>
    <w:rsid w:val="00F61D17"/>
    <w:rsid w:val="00F61DFC"/>
    <w:rsid w:val="00F675A6"/>
    <w:rsid w:val="00F716D6"/>
    <w:rsid w:val="00F73067"/>
    <w:rsid w:val="00F74E35"/>
    <w:rsid w:val="00F74F0E"/>
    <w:rsid w:val="00F75280"/>
    <w:rsid w:val="00F77247"/>
    <w:rsid w:val="00F77285"/>
    <w:rsid w:val="00F77D2B"/>
    <w:rsid w:val="00F81694"/>
    <w:rsid w:val="00F81A5D"/>
    <w:rsid w:val="00F8204E"/>
    <w:rsid w:val="00F82719"/>
    <w:rsid w:val="00F83374"/>
    <w:rsid w:val="00F8540E"/>
    <w:rsid w:val="00F870B4"/>
    <w:rsid w:val="00F873FC"/>
    <w:rsid w:val="00F87586"/>
    <w:rsid w:val="00F9077E"/>
    <w:rsid w:val="00F909A1"/>
    <w:rsid w:val="00F91C00"/>
    <w:rsid w:val="00F9432C"/>
    <w:rsid w:val="00F9555C"/>
    <w:rsid w:val="00F957A2"/>
    <w:rsid w:val="00FA0809"/>
    <w:rsid w:val="00FA1095"/>
    <w:rsid w:val="00FA13CD"/>
    <w:rsid w:val="00FA164A"/>
    <w:rsid w:val="00FA1771"/>
    <w:rsid w:val="00FA35D1"/>
    <w:rsid w:val="00FA3B33"/>
    <w:rsid w:val="00FA3C31"/>
    <w:rsid w:val="00FA4227"/>
    <w:rsid w:val="00FA4FDC"/>
    <w:rsid w:val="00FA74B1"/>
    <w:rsid w:val="00FB055A"/>
    <w:rsid w:val="00FB24FE"/>
    <w:rsid w:val="00FB343C"/>
    <w:rsid w:val="00FB40CE"/>
    <w:rsid w:val="00FB56FA"/>
    <w:rsid w:val="00FB5892"/>
    <w:rsid w:val="00FB61AD"/>
    <w:rsid w:val="00FC6E2F"/>
    <w:rsid w:val="00FD03BE"/>
    <w:rsid w:val="00FD13D5"/>
    <w:rsid w:val="00FD17E6"/>
    <w:rsid w:val="00FD5C56"/>
    <w:rsid w:val="00FD7003"/>
    <w:rsid w:val="00FD77A2"/>
    <w:rsid w:val="00FD7FE6"/>
    <w:rsid w:val="00FE10C5"/>
    <w:rsid w:val="00FE59FA"/>
    <w:rsid w:val="00FE5BAB"/>
    <w:rsid w:val="00FE60D0"/>
    <w:rsid w:val="00FE622C"/>
    <w:rsid w:val="00FF2A8D"/>
    <w:rsid w:val="00FF3109"/>
    <w:rsid w:val="00FF5672"/>
    <w:rsid w:val="00FF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5C4C2"/>
  <w14:defaultImageDpi w14:val="0"/>
  <w15:docId w15:val="{48C97A9C-0BBB-4970-9669-268C4906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customStyle="1" w:styleId="a8">
    <w:name w:val="Знак Знак Знак Знак"/>
    <w:basedOn w:val="a"/>
    <w:uiPriority w:val="99"/>
    <w:rsid w:val="00B62831"/>
    <w:pPr>
      <w:widowControl/>
      <w:autoSpaceDE/>
      <w:autoSpaceDN/>
      <w:adjustRightInd/>
      <w:spacing w:before="100" w:beforeAutospacing="1" w:after="100" w:afterAutospacing="1"/>
      <w:ind w:firstLine="0"/>
    </w:pPr>
    <w:rPr>
      <w:rFonts w:ascii="Tahoma" w:hAnsi="Tahoma" w:cs="Tahoma"/>
      <w:sz w:val="20"/>
      <w:szCs w:val="20"/>
      <w:lang w:val="en-US" w:eastAsia="en-US"/>
    </w:rPr>
  </w:style>
  <w:style w:type="paragraph" w:styleId="a9">
    <w:name w:val="header"/>
    <w:basedOn w:val="a"/>
    <w:link w:val="aa"/>
    <w:uiPriority w:val="99"/>
    <w:rsid w:val="00D02F19"/>
    <w:pPr>
      <w:tabs>
        <w:tab w:val="center" w:pos="4677"/>
        <w:tab w:val="right" w:pos="9355"/>
      </w:tabs>
    </w:pPr>
  </w:style>
  <w:style w:type="character" w:customStyle="1" w:styleId="aa">
    <w:name w:val="Верхний колонтитул Знак"/>
    <w:basedOn w:val="a0"/>
    <w:link w:val="a9"/>
    <w:uiPriority w:val="99"/>
    <w:locked/>
    <w:rsid w:val="00D02F19"/>
    <w:rPr>
      <w:rFonts w:ascii="Arial" w:hAnsi="Arial" w:cs="Arial"/>
      <w:sz w:val="24"/>
      <w:szCs w:val="24"/>
    </w:rPr>
  </w:style>
  <w:style w:type="paragraph" w:styleId="ab">
    <w:name w:val="footer"/>
    <w:basedOn w:val="a"/>
    <w:link w:val="ac"/>
    <w:uiPriority w:val="99"/>
    <w:rsid w:val="00D02F19"/>
    <w:pPr>
      <w:tabs>
        <w:tab w:val="center" w:pos="4677"/>
        <w:tab w:val="right" w:pos="9355"/>
      </w:tabs>
    </w:pPr>
  </w:style>
  <w:style w:type="character" w:customStyle="1" w:styleId="ac">
    <w:name w:val="Нижний колонтитул Знак"/>
    <w:basedOn w:val="a0"/>
    <w:link w:val="ab"/>
    <w:uiPriority w:val="99"/>
    <w:locked/>
    <w:rsid w:val="00D02F19"/>
    <w:rPr>
      <w:rFonts w:ascii="Arial" w:hAnsi="Arial" w:cs="Arial"/>
      <w:sz w:val="24"/>
      <w:szCs w:val="24"/>
    </w:rPr>
  </w:style>
  <w:style w:type="paragraph" w:styleId="ad">
    <w:name w:val="Balloon Text"/>
    <w:basedOn w:val="a"/>
    <w:link w:val="ae"/>
    <w:uiPriority w:val="99"/>
    <w:semiHidden/>
    <w:rsid w:val="00D14A09"/>
    <w:rPr>
      <w:rFonts w:ascii="Tahoma" w:hAnsi="Tahoma" w:cs="Tahoma"/>
      <w:sz w:val="16"/>
      <w:szCs w:val="16"/>
    </w:rPr>
  </w:style>
  <w:style w:type="character" w:customStyle="1" w:styleId="ae">
    <w:name w:val="Текст выноски Знак"/>
    <w:basedOn w:val="a0"/>
    <w:link w:val="ad"/>
    <w:uiPriority w:val="99"/>
    <w:semiHidden/>
    <w:locked/>
    <w:rsid w:val="00D14A09"/>
    <w:rPr>
      <w:rFonts w:ascii="Tahoma" w:hAnsi="Tahoma" w:cs="Tahoma"/>
      <w:sz w:val="16"/>
      <w:szCs w:val="16"/>
    </w:rPr>
  </w:style>
  <w:style w:type="character" w:styleId="af">
    <w:name w:val="Hyperlink"/>
    <w:basedOn w:val="a0"/>
    <w:uiPriority w:val="99"/>
    <w:semiHidden/>
    <w:rsid w:val="00097536"/>
    <w:rPr>
      <w:rFonts w:cs="Times New Roman"/>
      <w:color w:val="0000FF"/>
      <w:u w:val="single"/>
    </w:rPr>
  </w:style>
  <w:style w:type="paragraph" w:customStyle="1" w:styleId="af0">
    <w:name w:val="Таблицы (моноширинный)"/>
    <w:basedOn w:val="a"/>
    <w:next w:val="a"/>
    <w:rsid w:val="008A36E5"/>
    <w:pPr>
      <w:suppressAutoHyphens/>
      <w:autoSpaceDN/>
      <w:adjustRightInd/>
      <w:ind w:firstLine="0"/>
    </w:pPr>
    <w:rPr>
      <w:rFonts w:ascii="Courier New" w:hAnsi="Courier New" w:cs="Courier New"/>
      <w:lang w:eastAsia="ar-SA"/>
    </w:rPr>
  </w:style>
  <w:style w:type="table" w:styleId="af1">
    <w:name w:val="Table Grid"/>
    <w:basedOn w:val="a1"/>
    <w:uiPriority w:val="59"/>
    <w:locked/>
    <w:rsid w:val="0007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87305">
      <w:marLeft w:val="0"/>
      <w:marRight w:val="0"/>
      <w:marTop w:val="0"/>
      <w:marBottom w:val="0"/>
      <w:divBdr>
        <w:top w:val="none" w:sz="0" w:space="0" w:color="auto"/>
        <w:left w:val="none" w:sz="0" w:space="0" w:color="auto"/>
        <w:bottom w:val="none" w:sz="0" w:space="0" w:color="auto"/>
        <w:right w:val="none" w:sz="0" w:space="0" w:color="auto"/>
      </w:divBdr>
    </w:div>
    <w:div w:id="1939487306">
      <w:marLeft w:val="0"/>
      <w:marRight w:val="0"/>
      <w:marTop w:val="0"/>
      <w:marBottom w:val="0"/>
      <w:divBdr>
        <w:top w:val="none" w:sz="0" w:space="0" w:color="auto"/>
        <w:left w:val="none" w:sz="0" w:space="0" w:color="auto"/>
        <w:bottom w:val="none" w:sz="0" w:space="0" w:color="auto"/>
        <w:right w:val="none" w:sz="0" w:space="0" w:color="auto"/>
      </w:divBdr>
    </w:div>
    <w:div w:id="1939487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274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docs.cntd.ru/document/4616054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3831-58FA-4EDF-9CED-AD45DC79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5010</Words>
  <Characters>28557</Characters>
  <Application>Microsoft Office Word</Application>
  <DocSecurity>0</DocSecurity>
  <Lines>237</Lines>
  <Paragraphs>66</Paragraphs>
  <ScaleCrop>false</ScaleCrop>
  <Company>НПП "Гарант-Сервис"</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tanya</cp:lastModifiedBy>
  <cp:revision>3</cp:revision>
  <cp:lastPrinted>2022-11-18T10:55:00Z</cp:lastPrinted>
  <dcterms:created xsi:type="dcterms:W3CDTF">2022-11-22T13:46:00Z</dcterms:created>
  <dcterms:modified xsi:type="dcterms:W3CDTF">2022-11-22T13:47:00Z</dcterms:modified>
</cp:coreProperties>
</file>