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257" w:rsidRDefault="001B4257">
      <w:pPr>
        <w:pStyle w:val="ConsPlusTitlePage"/>
      </w:pPr>
      <w:r>
        <w:t xml:space="preserve">Документ предоставлен </w:t>
      </w:r>
      <w:hyperlink r:id="rId5" w:history="1">
        <w:r>
          <w:rPr>
            <w:color w:val="0000FF"/>
          </w:rPr>
          <w:t>КонсультантПлюс</w:t>
        </w:r>
      </w:hyperlink>
      <w:r>
        <w:br/>
      </w:r>
    </w:p>
    <w:p w:rsidR="001B4257" w:rsidRDefault="001B4257">
      <w:pPr>
        <w:pStyle w:val="ConsPlusNormal"/>
        <w:jc w:val="both"/>
        <w:outlineLvl w:val="0"/>
      </w:pPr>
    </w:p>
    <w:p w:rsidR="001B4257" w:rsidRDefault="001B4257">
      <w:pPr>
        <w:pStyle w:val="ConsPlusTitle"/>
        <w:jc w:val="center"/>
        <w:outlineLvl w:val="0"/>
      </w:pPr>
      <w:r>
        <w:t>ДЕПАРТАМЕНТ ПО АРХИТЕКТУРЕ И ГРАДОСТРОИТЕЛЬСТВУ</w:t>
      </w:r>
    </w:p>
    <w:p w:rsidR="001B4257" w:rsidRDefault="001B4257">
      <w:pPr>
        <w:pStyle w:val="ConsPlusTitle"/>
        <w:jc w:val="center"/>
      </w:pPr>
      <w:r>
        <w:t>КРАСНОДАРСКОГО КРАЯ</w:t>
      </w:r>
    </w:p>
    <w:p w:rsidR="001B4257" w:rsidRDefault="001B4257">
      <w:pPr>
        <w:pStyle w:val="ConsPlusTitle"/>
        <w:jc w:val="center"/>
      </w:pPr>
    </w:p>
    <w:p w:rsidR="001B4257" w:rsidRDefault="001B4257">
      <w:pPr>
        <w:pStyle w:val="ConsPlusTitle"/>
        <w:jc w:val="center"/>
      </w:pPr>
      <w:r>
        <w:t>ПРИКАЗ</w:t>
      </w:r>
    </w:p>
    <w:p w:rsidR="001B4257" w:rsidRDefault="001B4257">
      <w:pPr>
        <w:pStyle w:val="ConsPlusTitle"/>
        <w:jc w:val="center"/>
      </w:pPr>
      <w:r>
        <w:t>от 16 апреля 2015 г. N 78</w:t>
      </w:r>
    </w:p>
    <w:p w:rsidR="001B4257" w:rsidRDefault="001B4257">
      <w:pPr>
        <w:pStyle w:val="ConsPlusTitle"/>
        <w:jc w:val="center"/>
      </w:pPr>
    </w:p>
    <w:p w:rsidR="001B4257" w:rsidRDefault="001B4257">
      <w:pPr>
        <w:pStyle w:val="ConsPlusTitle"/>
        <w:jc w:val="center"/>
      </w:pPr>
      <w:r>
        <w:t>ОБ УТВЕРЖДЕНИИ НОРМАТИВОВ</w:t>
      </w:r>
    </w:p>
    <w:p w:rsidR="001B4257" w:rsidRDefault="001B4257">
      <w:pPr>
        <w:pStyle w:val="ConsPlusTitle"/>
        <w:jc w:val="center"/>
      </w:pPr>
      <w:r>
        <w:t>ГРАДОСТРОИТЕЛЬНОГО ПРОЕКТИРОВАНИЯ КРАСНОДАРСКОГО КРАЯ</w:t>
      </w:r>
    </w:p>
    <w:p w:rsidR="001B4257" w:rsidRDefault="001B4257">
      <w:pPr>
        <w:pStyle w:val="ConsPlusNormal"/>
        <w:jc w:val="center"/>
      </w:pPr>
    </w:p>
    <w:p w:rsidR="001B4257" w:rsidRDefault="001B4257">
      <w:pPr>
        <w:pStyle w:val="ConsPlusNormal"/>
        <w:jc w:val="center"/>
      </w:pPr>
      <w:r>
        <w:t>Список изменяющих документов</w:t>
      </w:r>
    </w:p>
    <w:p w:rsidR="001B4257" w:rsidRDefault="001B4257">
      <w:pPr>
        <w:pStyle w:val="ConsPlusNormal"/>
        <w:jc w:val="center"/>
      </w:pPr>
      <w:r>
        <w:t>(в ред. Приказов Департамента по архитектуре и градостроительству</w:t>
      </w:r>
    </w:p>
    <w:p w:rsidR="001B4257" w:rsidRDefault="001B4257">
      <w:pPr>
        <w:pStyle w:val="ConsPlusNormal"/>
        <w:jc w:val="center"/>
      </w:pPr>
      <w:r>
        <w:t xml:space="preserve">Краснодарского края от 07.12.2015 </w:t>
      </w:r>
      <w:hyperlink r:id="rId6" w:history="1">
        <w:r>
          <w:rPr>
            <w:color w:val="0000FF"/>
          </w:rPr>
          <w:t>N 256</w:t>
        </w:r>
      </w:hyperlink>
      <w:r>
        <w:t xml:space="preserve">, от 13.03.2017 </w:t>
      </w:r>
      <w:hyperlink r:id="rId7" w:history="1">
        <w:r>
          <w:rPr>
            <w:color w:val="0000FF"/>
          </w:rPr>
          <w:t>N 73</w:t>
        </w:r>
      </w:hyperlink>
      <w:r>
        <w:t>)</w:t>
      </w:r>
    </w:p>
    <w:p w:rsidR="001B4257" w:rsidRDefault="001B4257">
      <w:pPr>
        <w:pStyle w:val="ConsPlusNormal"/>
        <w:jc w:val="both"/>
      </w:pPr>
    </w:p>
    <w:p w:rsidR="001B4257" w:rsidRDefault="001B4257">
      <w:pPr>
        <w:pStyle w:val="ConsPlusNormal"/>
        <w:ind w:firstLine="540"/>
        <w:jc w:val="both"/>
      </w:pPr>
      <w:r>
        <w:t xml:space="preserve">В соответствии со </w:t>
      </w:r>
      <w:hyperlink r:id="rId8" w:history="1">
        <w:r>
          <w:rPr>
            <w:color w:val="0000FF"/>
          </w:rPr>
          <w:t>статьей 29.3</w:t>
        </w:r>
      </w:hyperlink>
      <w:r>
        <w:t xml:space="preserve"> Градостроительного кодекса Российской Федерации, </w:t>
      </w:r>
      <w:hyperlink r:id="rId9" w:history="1">
        <w:r>
          <w:rPr>
            <w:color w:val="0000FF"/>
          </w:rPr>
          <w:t>пунктом 9 части 2 статьи 7</w:t>
        </w:r>
      </w:hyperlink>
      <w:r>
        <w:t xml:space="preserve"> Закона Краснодарского края от 21 июля 2008 года N 1540-КЗ "Градостроительный кодекс Краснодарского края", </w:t>
      </w:r>
      <w:hyperlink r:id="rId10" w:history="1">
        <w:r>
          <w:rPr>
            <w:color w:val="0000FF"/>
          </w:rPr>
          <w:t>пунктом 4.10.1</w:t>
        </w:r>
      </w:hyperlink>
      <w:r>
        <w:t xml:space="preserve"> Положения о департаменте по архитектуре и градостроительству Краснодарского края, утвержденного постановлением главы администрации Краснодарского края от 15 июня 2006 года N 458, приказом департамента по архитектуре и градостроительству Краснодарского края от 9 декабря 2010 года N 177 "Об утверждении порядка проведения антикоррупционной экспертизы нормативных правовых актов и проектов нормативных правовых департамента по архитектуре и градостроительству Краснодарского края", приказываю:</w:t>
      </w:r>
    </w:p>
    <w:p w:rsidR="001B4257" w:rsidRDefault="001B4257">
      <w:pPr>
        <w:pStyle w:val="ConsPlusNormal"/>
        <w:spacing w:before="220"/>
        <w:ind w:firstLine="540"/>
        <w:jc w:val="both"/>
      </w:pPr>
      <w:r>
        <w:t xml:space="preserve">1. Утвердить прилагаемые </w:t>
      </w:r>
      <w:hyperlink w:anchor="P39" w:history="1">
        <w:r>
          <w:rPr>
            <w:color w:val="0000FF"/>
          </w:rPr>
          <w:t>нормативы</w:t>
        </w:r>
      </w:hyperlink>
      <w:r>
        <w:t xml:space="preserve"> градостроительного проектирования Краснодарского края.</w:t>
      </w:r>
    </w:p>
    <w:p w:rsidR="001B4257" w:rsidRDefault="001B4257">
      <w:pPr>
        <w:pStyle w:val="ConsPlusNormal"/>
        <w:spacing w:before="220"/>
        <w:ind w:firstLine="540"/>
        <w:jc w:val="both"/>
      </w:pPr>
      <w:r>
        <w:t>2. Отделу инженерного и информационного обеспечения (Ляшенко) обеспечить размещение настоящего приказа на официальном сайте департамента и в федеральной государственной информационной системе территориального планирования.</w:t>
      </w:r>
    </w:p>
    <w:p w:rsidR="001B4257" w:rsidRDefault="001B4257">
      <w:pPr>
        <w:pStyle w:val="ConsPlusNormal"/>
        <w:spacing w:before="220"/>
        <w:ind w:firstLine="540"/>
        <w:jc w:val="both"/>
      </w:pPr>
      <w:r>
        <w:t>3. Контроль за выполнением настоящего приказа оставляю за собой.</w:t>
      </w:r>
    </w:p>
    <w:p w:rsidR="001B4257" w:rsidRDefault="001B4257">
      <w:pPr>
        <w:pStyle w:val="ConsPlusNormal"/>
        <w:spacing w:before="220"/>
        <w:ind w:firstLine="540"/>
        <w:jc w:val="both"/>
      </w:pPr>
      <w:r>
        <w:t>4. Приказ вступает в силу на следующий день после его официального опубликования.</w:t>
      </w:r>
    </w:p>
    <w:p w:rsidR="001B4257" w:rsidRDefault="001B4257">
      <w:pPr>
        <w:pStyle w:val="ConsPlusNormal"/>
        <w:jc w:val="both"/>
      </w:pPr>
    </w:p>
    <w:p w:rsidR="001B4257" w:rsidRDefault="001B4257">
      <w:pPr>
        <w:pStyle w:val="ConsPlusNormal"/>
        <w:jc w:val="right"/>
      </w:pPr>
      <w:r>
        <w:t>Руководитель департамента</w:t>
      </w:r>
    </w:p>
    <w:p w:rsidR="001B4257" w:rsidRDefault="001B4257">
      <w:pPr>
        <w:pStyle w:val="ConsPlusNormal"/>
        <w:jc w:val="right"/>
      </w:pPr>
      <w:r>
        <w:t>Ю.В.РЫСИН</w:t>
      </w:r>
    </w:p>
    <w:p w:rsidR="001B4257" w:rsidRDefault="001B4257">
      <w:pPr>
        <w:pStyle w:val="ConsPlusNormal"/>
        <w:jc w:val="both"/>
      </w:pPr>
    </w:p>
    <w:p w:rsidR="001B4257" w:rsidRDefault="001B4257">
      <w:pPr>
        <w:pStyle w:val="ConsPlusNormal"/>
        <w:jc w:val="both"/>
      </w:pPr>
    </w:p>
    <w:p w:rsidR="001B4257" w:rsidRDefault="001B4257">
      <w:pPr>
        <w:pStyle w:val="ConsPlusNormal"/>
        <w:jc w:val="both"/>
      </w:pPr>
    </w:p>
    <w:p w:rsidR="001B4257" w:rsidRDefault="001B4257">
      <w:pPr>
        <w:pStyle w:val="ConsPlusNormal"/>
        <w:jc w:val="both"/>
      </w:pPr>
    </w:p>
    <w:p w:rsidR="001B4257" w:rsidRDefault="001B4257">
      <w:pPr>
        <w:pStyle w:val="ConsPlusNormal"/>
        <w:jc w:val="both"/>
      </w:pP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t>Текст приведен в соответствии с официальным текстом документа.</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jc w:val="right"/>
        <w:outlineLvl w:val="0"/>
      </w:pPr>
      <w:r>
        <w:t>Приложение</w:t>
      </w:r>
    </w:p>
    <w:p w:rsidR="001B4257" w:rsidRDefault="001B4257">
      <w:pPr>
        <w:pStyle w:val="ConsPlusNormal"/>
        <w:jc w:val="both"/>
      </w:pPr>
    </w:p>
    <w:p w:rsidR="001B4257" w:rsidRDefault="001B4257">
      <w:pPr>
        <w:pStyle w:val="ConsPlusNormal"/>
        <w:jc w:val="right"/>
      </w:pPr>
      <w:r>
        <w:t>Утверждены</w:t>
      </w:r>
    </w:p>
    <w:p w:rsidR="001B4257" w:rsidRDefault="001B4257">
      <w:pPr>
        <w:pStyle w:val="ConsPlusNormal"/>
        <w:jc w:val="right"/>
      </w:pPr>
      <w:r>
        <w:t>приказом</w:t>
      </w:r>
    </w:p>
    <w:p w:rsidR="001B4257" w:rsidRDefault="001B4257">
      <w:pPr>
        <w:pStyle w:val="ConsPlusNormal"/>
        <w:jc w:val="right"/>
      </w:pPr>
      <w:r>
        <w:t>департамента по архитектуре</w:t>
      </w:r>
    </w:p>
    <w:p w:rsidR="001B4257" w:rsidRDefault="001B4257">
      <w:pPr>
        <w:pStyle w:val="ConsPlusNormal"/>
        <w:jc w:val="right"/>
      </w:pPr>
      <w:r>
        <w:t>и градостроительству Краснодарского края</w:t>
      </w:r>
    </w:p>
    <w:p w:rsidR="001B4257" w:rsidRDefault="001B4257">
      <w:pPr>
        <w:pStyle w:val="ConsPlusNormal"/>
        <w:jc w:val="right"/>
      </w:pPr>
      <w:r>
        <w:t>от __________ 20 ____ года N ______</w:t>
      </w:r>
    </w:p>
    <w:p w:rsidR="001B4257" w:rsidRDefault="001B4257">
      <w:pPr>
        <w:pStyle w:val="ConsPlusNormal"/>
        <w:jc w:val="both"/>
      </w:pPr>
    </w:p>
    <w:p w:rsidR="001B4257" w:rsidRDefault="001B4257">
      <w:pPr>
        <w:pStyle w:val="ConsPlusTitle"/>
        <w:jc w:val="center"/>
      </w:pPr>
      <w:bookmarkStart w:id="0" w:name="P39"/>
      <w:bookmarkEnd w:id="0"/>
      <w:r>
        <w:t>НОРМАТИВЫ</w:t>
      </w:r>
    </w:p>
    <w:p w:rsidR="001B4257" w:rsidRDefault="001B4257">
      <w:pPr>
        <w:pStyle w:val="ConsPlusTitle"/>
        <w:jc w:val="center"/>
      </w:pPr>
      <w:r>
        <w:t>ГРАДОСТРОИТЕЛЬНОГО ПРОЕКТИРОВАНИЯ КРАСНОДАРСКОГО КРАЯ</w:t>
      </w:r>
    </w:p>
    <w:p w:rsidR="001B4257" w:rsidRDefault="001B4257">
      <w:pPr>
        <w:pStyle w:val="ConsPlusNormal"/>
        <w:jc w:val="center"/>
      </w:pPr>
    </w:p>
    <w:p w:rsidR="001B4257" w:rsidRDefault="001B4257">
      <w:pPr>
        <w:pStyle w:val="ConsPlusNormal"/>
        <w:jc w:val="center"/>
      </w:pPr>
      <w:r>
        <w:t>Список изменяющих документов</w:t>
      </w:r>
    </w:p>
    <w:p w:rsidR="001B4257" w:rsidRDefault="001B4257">
      <w:pPr>
        <w:pStyle w:val="ConsPlusNormal"/>
        <w:jc w:val="center"/>
      </w:pPr>
      <w:r>
        <w:t>(в ред. Приказов Департамента по архитектуре и градостроительству</w:t>
      </w:r>
    </w:p>
    <w:p w:rsidR="001B4257" w:rsidRDefault="001B4257">
      <w:pPr>
        <w:pStyle w:val="ConsPlusNormal"/>
        <w:jc w:val="center"/>
      </w:pPr>
      <w:r>
        <w:t xml:space="preserve">Краснодарского края от 07.12.2015 </w:t>
      </w:r>
      <w:hyperlink r:id="rId11" w:history="1">
        <w:r>
          <w:rPr>
            <w:color w:val="0000FF"/>
          </w:rPr>
          <w:t>N 256</w:t>
        </w:r>
      </w:hyperlink>
      <w:r>
        <w:t xml:space="preserve">, от 13.03.2017 </w:t>
      </w:r>
      <w:hyperlink r:id="rId12" w:history="1">
        <w:r>
          <w:rPr>
            <w:color w:val="0000FF"/>
          </w:rPr>
          <w:t>N 73</w:t>
        </w:r>
      </w:hyperlink>
      <w:r>
        <w:t>)</w:t>
      </w:r>
    </w:p>
    <w:p w:rsidR="001B4257" w:rsidRDefault="001B4257">
      <w:pPr>
        <w:pStyle w:val="ConsPlusNormal"/>
        <w:jc w:val="both"/>
      </w:pPr>
    </w:p>
    <w:p w:rsidR="001B4257" w:rsidRDefault="001B4257">
      <w:pPr>
        <w:pStyle w:val="ConsPlusNormal"/>
        <w:jc w:val="center"/>
        <w:outlineLvl w:val="1"/>
      </w:pPr>
      <w:r>
        <w:t>I. Основная часть</w:t>
      </w:r>
    </w:p>
    <w:p w:rsidR="001B4257" w:rsidRDefault="001B4257">
      <w:pPr>
        <w:pStyle w:val="ConsPlusNormal"/>
        <w:jc w:val="both"/>
      </w:pPr>
    </w:p>
    <w:p w:rsidR="001B4257" w:rsidRDefault="001B4257">
      <w:pPr>
        <w:pStyle w:val="ConsPlusNormal"/>
        <w:ind w:firstLine="540"/>
        <w:jc w:val="both"/>
        <w:outlineLvl w:val="2"/>
      </w:pPr>
      <w:r>
        <w:t>1. Типологическая характеристика городских населенных пунктов Краснодарского края:</w:t>
      </w:r>
    </w:p>
    <w:p w:rsidR="001B4257" w:rsidRDefault="001B4257">
      <w:pPr>
        <w:pStyle w:val="ConsPlusNormal"/>
        <w:jc w:val="both"/>
      </w:pPr>
    </w:p>
    <w:p w:rsidR="001B4257" w:rsidRDefault="001B4257">
      <w:pPr>
        <w:sectPr w:rsidR="001B4257" w:rsidSect="009E3FEE">
          <w:pgSz w:w="11906" w:h="16838"/>
          <w:pgMar w:top="1134" w:right="850" w:bottom="1134" w:left="1701" w:header="708" w:footer="708" w:gutter="0"/>
          <w:cols w:space="708"/>
          <w:docGrid w:linePitch="360"/>
        </w:sectPr>
      </w:pPr>
    </w:p>
    <w:p w:rsidR="001B4257" w:rsidRDefault="001B4257">
      <w:pPr>
        <w:pStyle w:val="ConsPlusNormal"/>
        <w:jc w:val="right"/>
        <w:outlineLvl w:val="3"/>
      </w:pPr>
      <w:r>
        <w:lastRenderedPageBreak/>
        <w:t>Таблица 1</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28"/>
        <w:gridCol w:w="1077"/>
        <w:gridCol w:w="1276"/>
        <w:gridCol w:w="1134"/>
        <w:gridCol w:w="992"/>
        <w:gridCol w:w="1928"/>
        <w:gridCol w:w="1474"/>
        <w:gridCol w:w="1587"/>
        <w:gridCol w:w="1644"/>
      </w:tblGrid>
      <w:tr w:rsidR="001B4257">
        <w:tc>
          <w:tcPr>
            <w:tcW w:w="567" w:type="dxa"/>
            <w:vMerge w:val="restart"/>
          </w:tcPr>
          <w:p w:rsidR="001B4257" w:rsidRDefault="001B4257">
            <w:pPr>
              <w:pStyle w:val="ConsPlusNormal"/>
              <w:jc w:val="center"/>
            </w:pPr>
            <w:r>
              <w:t>N п/п</w:t>
            </w:r>
          </w:p>
        </w:tc>
        <w:tc>
          <w:tcPr>
            <w:tcW w:w="1928" w:type="dxa"/>
            <w:vMerge w:val="restart"/>
          </w:tcPr>
          <w:p w:rsidR="001B4257" w:rsidRDefault="001B4257">
            <w:pPr>
              <w:pStyle w:val="ConsPlusNormal"/>
              <w:jc w:val="center"/>
            </w:pPr>
            <w:r>
              <w:t>Наименование городских населенных пунктов</w:t>
            </w:r>
          </w:p>
        </w:tc>
        <w:tc>
          <w:tcPr>
            <w:tcW w:w="4479" w:type="dxa"/>
            <w:gridSpan w:val="4"/>
          </w:tcPr>
          <w:p w:rsidR="001B4257" w:rsidRDefault="001B4257">
            <w:pPr>
              <w:pStyle w:val="ConsPlusNormal"/>
              <w:jc w:val="center"/>
            </w:pPr>
            <w:r>
              <w:t>По численности населения</w:t>
            </w:r>
          </w:p>
        </w:tc>
        <w:tc>
          <w:tcPr>
            <w:tcW w:w="1928" w:type="dxa"/>
          </w:tcPr>
          <w:p w:rsidR="001B4257" w:rsidRDefault="001B4257">
            <w:pPr>
              <w:pStyle w:val="ConsPlusNormal"/>
              <w:jc w:val="center"/>
            </w:pPr>
            <w:r>
              <w:t xml:space="preserve">Статус городского округа в соответствии с </w:t>
            </w:r>
            <w:hyperlink r:id="rId13" w:history="1">
              <w:r>
                <w:rPr>
                  <w:color w:val="0000FF"/>
                </w:rPr>
                <w:t>Законом</w:t>
              </w:r>
            </w:hyperlink>
            <w:r>
              <w:t xml:space="preserve"> Краснодарского края от 7 июня 2004 года N 717-КЗ</w:t>
            </w:r>
          </w:p>
        </w:tc>
        <w:tc>
          <w:tcPr>
            <w:tcW w:w="4705" w:type="dxa"/>
            <w:gridSpan w:val="3"/>
          </w:tcPr>
          <w:p w:rsidR="001B4257" w:rsidRDefault="001B4257">
            <w:pPr>
              <w:pStyle w:val="ConsPlusNormal"/>
              <w:jc w:val="center"/>
            </w:pPr>
            <w:r>
              <w:t>Роль города в системе расселения</w:t>
            </w:r>
          </w:p>
        </w:tc>
      </w:tr>
      <w:tr w:rsidR="001B4257">
        <w:tc>
          <w:tcPr>
            <w:tcW w:w="567" w:type="dxa"/>
            <w:vMerge/>
          </w:tcPr>
          <w:p w:rsidR="001B4257" w:rsidRDefault="001B4257"/>
        </w:tc>
        <w:tc>
          <w:tcPr>
            <w:tcW w:w="1928" w:type="dxa"/>
            <w:vMerge/>
          </w:tcPr>
          <w:p w:rsidR="001B4257" w:rsidRDefault="001B4257"/>
        </w:tc>
        <w:tc>
          <w:tcPr>
            <w:tcW w:w="1077" w:type="dxa"/>
          </w:tcPr>
          <w:p w:rsidR="001B4257" w:rsidRDefault="001B4257">
            <w:pPr>
              <w:pStyle w:val="ConsPlusNormal"/>
              <w:jc w:val="center"/>
            </w:pPr>
            <w:r>
              <w:t>крупные</w:t>
            </w:r>
          </w:p>
        </w:tc>
        <w:tc>
          <w:tcPr>
            <w:tcW w:w="1276" w:type="dxa"/>
          </w:tcPr>
          <w:p w:rsidR="001B4257" w:rsidRDefault="001B4257">
            <w:pPr>
              <w:pStyle w:val="ConsPlusNormal"/>
              <w:jc w:val="center"/>
            </w:pPr>
            <w:r>
              <w:t>большие</w:t>
            </w:r>
          </w:p>
        </w:tc>
        <w:tc>
          <w:tcPr>
            <w:tcW w:w="1134" w:type="dxa"/>
          </w:tcPr>
          <w:p w:rsidR="001B4257" w:rsidRDefault="001B4257">
            <w:pPr>
              <w:pStyle w:val="ConsPlusNormal"/>
              <w:jc w:val="center"/>
            </w:pPr>
            <w:r>
              <w:t>средние</w:t>
            </w:r>
          </w:p>
        </w:tc>
        <w:tc>
          <w:tcPr>
            <w:tcW w:w="992" w:type="dxa"/>
          </w:tcPr>
          <w:p w:rsidR="001B4257" w:rsidRDefault="001B4257">
            <w:pPr>
              <w:pStyle w:val="ConsPlusNormal"/>
              <w:jc w:val="center"/>
            </w:pPr>
            <w:r>
              <w:t>малые</w:t>
            </w:r>
          </w:p>
        </w:tc>
        <w:tc>
          <w:tcPr>
            <w:tcW w:w="1928" w:type="dxa"/>
          </w:tcPr>
          <w:p w:rsidR="001B4257" w:rsidRDefault="001B4257">
            <w:pPr>
              <w:pStyle w:val="ConsPlusNormal"/>
              <w:jc w:val="center"/>
            </w:pPr>
            <w:r>
              <w:t>городской округ</w:t>
            </w:r>
          </w:p>
        </w:tc>
        <w:tc>
          <w:tcPr>
            <w:tcW w:w="1474" w:type="dxa"/>
          </w:tcPr>
          <w:p w:rsidR="001B4257" w:rsidRDefault="001B4257">
            <w:pPr>
              <w:pStyle w:val="ConsPlusNormal"/>
              <w:jc w:val="center"/>
            </w:pPr>
            <w:r>
              <w:t>административный центр края</w:t>
            </w:r>
          </w:p>
        </w:tc>
        <w:tc>
          <w:tcPr>
            <w:tcW w:w="1587" w:type="dxa"/>
          </w:tcPr>
          <w:p w:rsidR="001B4257" w:rsidRDefault="001B4257">
            <w:pPr>
              <w:pStyle w:val="ConsPlusNormal"/>
              <w:jc w:val="center"/>
            </w:pPr>
            <w:r>
              <w:t>административный центр муниципального района</w:t>
            </w:r>
          </w:p>
        </w:tc>
        <w:tc>
          <w:tcPr>
            <w:tcW w:w="1644" w:type="dxa"/>
          </w:tcPr>
          <w:p w:rsidR="001B4257" w:rsidRDefault="001B4257">
            <w:pPr>
              <w:pStyle w:val="ConsPlusNormal"/>
              <w:jc w:val="center"/>
            </w:pPr>
            <w:r>
              <w:t>административный центр городского поселения</w:t>
            </w:r>
          </w:p>
        </w:tc>
      </w:tr>
      <w:tr w:rsidR="001B4257">
        <w:tc>
          <w:tcPr>
            <w:tcW w:w="567" w:type="dxa"/>
          </w:tcPr>
          <w:p w:rsidR="001B4257" w:rsidRDefault="001B4257">
            <w:pPr>
              <w:pStyle w:val="ConsPlusNormal"/>
              <w:jc w:val="center"/>
            </w:pPr>
            <w:r>
              <w:t>1</w:t>
            </w:r>
          </w:p>
        </w:tc>
        <w:tc>
          <w:tcPr>
            <w:tcW w:w="1928" w:type="dxa"/>
          </w:tcPr>
          <w:p w:rsidR="001B4257" w:rsidRDefault="001B4257">
            <w:pPr>
              <w:pStyle w:val="ConsPlusNormal"/>
              <w:jc w:val="center"/>
            </w:pPr>
            <w:r>
              <w:t>2</w:t>
            </w:r>
          </w:p>
        </w:tc>
        <w:tc>
          <w:tcPr>
            <w:tcW w:w="1077" w:type="dxa"/>
          </w:tcPr>
          <w:p w:rsidR="001B4257" w:rsidRDefault="001B4257">
            <w:pPr>
              <w:pStyle w:val="ConsPlusNormal"/>
              <w:jc w:val="center"/>
            </w:pPr>
            <w:r>
              <w:t>3</w:t>
            </w:r>
          </w:p>
        </w:tc>
        <w:tc>
          <w:tcPr>
            <w:tcW w:w="1276" w:type="dxa"/>
          </w:tcPr>
          <w:p w:rsidR="001B4257" w:rsidRDefault="001B4257">
            <w:pPr>
              <w:pStyle w:val="ConsPlusNormal"/>
              <w:jc w:val="center"/>
            </w:pPr>
            <w:r>
              <w:t>4</w:t>
            </w:r>
          </w:p>
        </w:tc>
        <w:tc>
          <w:tcPr>
            <w:tcW w:w="1134" w:type="dxa"/>
          </w:tcPr>
          <w:p w:rsidR="001B4257" w:rsidRDefault="001B4257">
            <w:pPr>
              <w:pStyle w:val="ConsPlusNormal"/>
              <w:jc w:val="center"/>
            </w:pPr>
            <w:r>
              <w:t>5</w:t>
            </w:r>
          </w:p>
        </w:tc>
        <w:tc>
          <w:tcPr>
            <w:tcW w:w="992" w:type="dxa"/>
          </w:tcPr>
          <w:p w:rsidR="001B4257" w:rsidRDefault="001B4257">
            <w:pPr>
              <w:pStyle w:val="ConsPlusNormal"/>
              <w:jc w:val="center"/>
            </w:pPr>
            <w:r>
              <w:t>6</w:t>
            </w:r>
          </w:p>
        </w:tc>
        <w:tc>
          <w:tcPr>
            <w:tcW w:w="1928" w:type="dxa"/>
          </w:tcPr>
          <w:p w:rsidR="001B4257" w:rsidRDefault="001B4257">
            <w:pPr>
              <w:pStyle w:val="ConsPlusNormal"/>
              <w:jc w:val="center"/>
            </w:pPr>
            <w:r>
              <w:t>7</w:t>
            </w:r>
          </w:p>
        </w:tc>
        <w:tc>
          <w:tcPr>
            <w:tcW w:w="1474" w:type="dxa"/>
          </w:tcPr>
          <w:p w:rsidR="001B4257" w:rsidRDefault="001B4257">
            <w:pPr>
              <w:pStyle w:val="ConsPlusNormal"/>
              <w:jc w:val="center"/>
            </w:pPr>
            <w:r>
              <w:t>8</w:t>
            </w:r>
          </w:p>
        </w:tc>
        <w:tc>
          <w:tcPr>
            <w:tcW w:w="1587" w:type="dxa"/>
          </w:tcPr>
          <w:p w:rsidR="001B4257" w:rsidRDefault="001B4257">
            <w:pPr>
              <w:pStyle w:val="ConsPlusNormal"/>
              <w:jc w:val="center"/>
            </w:pPr>
            <w:r>
              <w:t>9</w:t>
            </w:r>
          </w:p>
        </w:tc>
        <w:tc>
          <w:tcPr>
            <w:tcW w:w="1644" w:type="dxa"/>
          </w:tcPr>
          <w:p w:rsidR="001B4257" w:rsidRDefault="001B4257">
            <w:pPr>
              <w:pStyle w:val="ConsPlusNormal"/>
              <w:jc w:val="center"/>
            </w:pPr>
            <w:r>
              <w:t>10</w:t>
            </w:r>
          </w:p>
        </w:tc>
      </w:tr>
      <w:tr w:rsidR="001B4257">
        <w:tc>
          <w:tcPr>
            <w:tcW w:w="567" w:type="dxa"/>
          </w:tcPr>
          <w:p w:rsidR="001B4257" w:rsidRDefault="001B4257">
            <w:pPr>
              <w:pStyle w:val="ConsPlusNormal"/>
              <w:jc w:val="center"/>
            </w:pPr>
            <w:r>
              <w:t>1</w:t>
            </w:r>
          </w:p>
        </w:tc>
        <w:tc>
          <w:tcPr>
            <w:tcW w:w="1928" w:type="dxa"/>
          </w:tcPr>
          <w:p w:rsidR="001B4257" w:rsidRDefault="001B4257">
            <w:pPr>
              <w:pStyle w:val="ConsPlusNormal"/>
              <w:jc w:val="both"/>
            </w:pPr>
            <w:r>
              <w:t>Краснодар</w:t>
            </w:r>
          </w:p>
        </w:tc>
        <w:tc>
          <w:tcPr>
            <w:tcW w:w="1077" w:type="dxa"/>
          </w:tcPr>
          <w:p w:rsidR="001B4257" w:rsidRDefault="001B4257">
            <w:pPr>
              <w:pStyle w:val="ConsPlusNormal"/>
              <w:jc w:val="both"/>
            </w:pPr>
            <w:r>
              <w:t>+</w:t>
            </w: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pPr>
          </w:p>
        </w:tc>
        <w:tc>
          <w:tcPr>
            <w:tcW w:w="1928" w:type="dxa"/>
          </w:tcPr>
          <w:p w:rsidR="001B4257" w:rsidRDefault="001B4257">
            <w:pPr>
              <w:pStyle w:val="ConsPlusNormal"/>
              <w:jc w:val="both"/>
            </w:pPr>
            <w:r>
              <w:t>+</w:t>
            </w:r>
          </w:p>
        </w:tc>
        <w:tc>
          <w:tcPr>
            <w:tcW w:w="1474" w:type="dxa"/>
          </w:tcPr>
          <w:p w:rsidR="001B4257" w:rsidRDefault="001B4257">
            <w:pPr>
              <w:pStyle w:val="ConsPlusNormal"/>
              <w:jc w:val="both"/>
            </w:pPr>
            <w:r>
              <w:t>+</w:t>
            </w:r>
          </w:p>
        </w:tc>
        <w:tc>
          <w:tcPr>
            <w:tcW w:w="1587" w:type="dxa"/>
          </w:tcPr>
          <w:p w:rsidR="001B4257" w:rsidRDefault="001B4257">
            <w:pPr>
              <w:pStyle w:val="ConsPlusNormal"/>
            </w:pPr>
          </w:p>
        </w:tc>
        <w:tc>
          <w:tcPr>
            <w:tcW w:w="1644" w:type="dxa"/>
          </w:tcPr>
          <w:p w:rsidR="001B4257" w:rsidRDefault="001B4257">
            <w:pPr>
              <w:pStyle w:val="ConsPlusNormal"/>
            </w:pPr>
          </w:p>
        </w:tc>
      </w:tr>
      <w:tr w:rsidR="001B4257">
        <w:tc>
          <w:tcPr>
            <w:tcW w:w="567" w:type="dxa"/>
          </w:tcPr>
          <w:p w:rsidR="001B4257" w:rsidRDefault="001B4257">
            <w:pPr>
              <w:pStyle w:val="ConsPlusNormal"/>
              <w:jc w:val="center"/>
            </w:pPr>
            <w:r>
              <w:t>2</w:t>
            </w:r>
          </w:p>
        </w:tc>
        <w:tc>
          <w:tcPr>
            <w:tcW w:w="1928" w:type="dxa"/>
          </w:tcPr>
          <w:p w:rsidR="001B4257" w:rsidRDefault="001B4257">
            <w:pPr>
              <w:pStyle w:val="ConsPlusNormal"/>
              <w:jc w:val="both"/>
            </w:pPr>
            <w:r>
              <w:t>Анапа</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jc w:val="both"/>
            </w:pPr>
            <w:r>
              <w:t>+</w:t>
            </w:r>
          </w:p>
        </w:tc>
        <w:tc>
          <w:tcPr>
            <w:tcW w:w="992" w:type="dxa"/>
          </w:tcPr>
          <w:p w:rsidR="001B4257" w:rsidRDefault="001B4257">
            <w:pPr>
              <w:pStyle w:val="ConsPlusNormal"/>
            </w:pPr>
          </w:p>
        </w:tc>
        <w:tc>
          <w:tcPr>
            <w:tcW w:w="1928" w:type="dxa"/>
          </w:tcPr>
          <w:p w:rsidR="001B4257" w:rsidRDefault="001B4257">
            <w:pPr>
              <w:pStyle w:val="ConsPlusNormal"/>
              <w:jc w:val="both"/>
            </w:pPr>
            <w:r>
              <w:t>+</w:t>
            </w:r>
          </w:p>
        </w:tc>
        <w:tc>
          <w:tcPr>
            <w:tcW w:w="1474" w:type="dxa"/>
          </w:tcPr>
          <w:p w:rsidR="001B4257" w:rsidRDefault="001B4257">
            <w:pPr>
              <w:pStyle w:val="ConsPlusNormal"/>
            </w:pPr>
          </w:p>
        </w:tc>
        <w:tc>
          <w:tcPr>
            <w:tcW w:w="1587" w:type="dxa"/>
          </w:tcPr>
          <w:p w:rsidR="001B4257" w:rsidRDefault="001B4257">
            <w:pPr>
              <w:pStyle w:val="ConsPlusNormal"/>
            </w:pPr>
          </w:p>
        </w:tc>
        <w:tc>
          <w:tcPr>
            <w:tcW w:w="1644" w:type="dxa"/>
          </w:tcPr>
          <w:p w:rsidR="001B4257" w:rsidRDefault="001B4257">
            <w:pPr>
              <w:pStyle w:val="ConsPlusNormal"/>
            </w:pPr>
          </w:p>
        </w:tc>
      </w:tr>
      <w:tr w:rsidR="001B4257">
        <w:tc>
          <w:tcPr>
            <w:tcW w:w="567" w:type="dxa"/>
          </w:tcPr>
          <w:p w:rsidR="001B4257" w:rsidRDefault="001B4257">
            <w:pPr>
              <w:pStyle w:val="ConsPlusNormal"/>
              <w:jc w:val="center"/>
            </w:pPr>
            <w:r>
              <w:t>3</w:t>
            </w:r>
          </w:p>
        </w:tc>
        <w:tc>
          <w:tcPr>
            <w:tcW w:w="1928" w:type="dxa"/>
          </w:tcPr>
          <w:p w:rsidR="001B4257" w:rsidRDefault="001B4257">
            <w:pPr>
              <w:pStyle w:val="ConsPlusNormal"/>
              <w:jc w:val="both"/>
            </w:pPr>
            <w:r>
              <w:t>Армавир</w:t>
            </w:r>
          </w:p>
        </w:tc>
        <w:tc>
          <w:tcPr>
            <w:tcW w:w="1077" w:type="dxa"/>
          </w:tcPr>
          <w:p w:rsidR="001B4257" w:rsidRDefault="001B4257">
            <w:pPr>
              <w:pStyle w:val="ConsPlusNormal"/>
            </w:pPr>
          </w:p>
        </w:tc>
        <w:tc>
          <w:tcPr>
            <w:tcW w:w="1276" w:type="dxa"/>
          </w:tcPr>
          <w:p w:rsidR="001B4257" w:rsidRDefault="001B4257">
            <w:pPr>
              <w:pStyle w:val="ConsPlusNormal"/>
              <w:jc w:val="both"/>
            </w:pPr>
            <w:r>
              <w:t>+</w:t>
            </w:r>
          </w:p>
        </w:tc>
        <w:tc>
          <w:tcPr>
            <w:tcW w:w="1134" w:type="dxa"/>
          </w:tcPr>
          <w:p w:rsidR="001B4257" w:rsidRDefault="001B4257">
            <w:pPr>
              <w:pStyle w:val="ConsPlusNormal"/>
            </w:pPr>
          </w:p>
        </w:tc>
        <w:tc>
          <w:tcPr>
            <w:tcW w:w="992" w:type="dxa"/>
          </w:tcPr>
          <w:p w:rsidR="001B4257" w:rsidRDefault="001B4257">
            <w:pPr>
              <w:pStyle w:val="ConsPlusNormal"/>
            </w:pPr>
          </w:p>
        </w:tc>
        <w:tc>
          <w:tcPr>
            <w:tcW w:w="1928" w:type="dxa"/>
          </w:tcPr>
          <w:p w:rsidR="001B4257" w:rsidRDefault="001B4257">
            <w:pPr>
              <w:pStyle w:val="ConsPlusNormal"/>
              <w:jc w:val="both"/>
            </w:pPr>
            <w:r>
              <w:t>+</w:t>
            </w:r>
          </w:p>
        </w:tc>
        <w:tc>
          <w:tcPr>
            <w:tcW w:w="1474" w:type="dxa"/>
          </w:tcPr>
          <w:p w:rsidR="001B4257" w:rsidRDefault="001B4257">
            <w:pPr>
              <w:pStyle w:val="ConsPlusNormal"/>
            </w:pPr>
          </w:p>
        </w:tc>
        <w:tc>
          <w:tcPr>
            <w:tcW w:w="1587" w:type="dxa"/>
          </w:tcPr>
          <w:p w:rsidR="001B4257" w:rsidRDefault="001B4257">
            <w:pPr>
              <w:pStyle w:val="ConsPlusNormal"/>
            </w:pPr>
          </w:p>
        </w:tc>
        <w:tc>
          <w:tcPr>
            <w:tcW w:w="1644" w:type="dxa"/>
          </w:tcPr>
          <w:p w:rsidR="001B4257" w:rsidRDefault="001B4257">
            <w:pPr>
              <w:pStyle w:val="ConsPlusNormal"/>
            </w:pPr>
          </w:p>
        </w:tc>
      </w:tr>
      <w:tr w:rsidR="001B4257">
        <w:tc>
          <w:tcPr>
            <w:tcW w:w="567" w:type="dxa"/>
          </w:tcPr>
          <w:p w:rsidR="001B4257" w:rsidRDefault="001B4257">
            <w:pPr>
              <w:pStyle w:val="ConsPlusNormal"/>
              <w:jc w:val="center"/>
            </w:pPr>
            <w:r>
              <w:t>4</w:t>
            </w:r>
          </w:p>
        </w:tc>
        <w:tc>
          <w:tcPr>
            <w:tcW w:w="1928" w:type="dxa"/>
          </w:tcPr>
          <w:p w:rsidR="001B4257" w:rsidRDefault="001B4257">
            <w:pPr>
              <w:pStyle w:val="ConsPlusNormal"/>
              <w:jc w:val="both"/>
            </w:pPr>
            <w:r>
              <w:t>Геленджик</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jc w:val="both"/>
            </w:pPr>
            <w:r>
              <w:t>+</w:t>
            </w:r>
          </w:p>
        </w:tc>
        <w:tc>
          <w:tcPr>
            <w:tcW w:w="992" w:type="dxa"/>
          </w:tcPr>
          <w:p w:rsidR="001B4257" w:rsidRDefault="001B4257">
            <w:pPr>
              <w:pStyle w:val="ConsPlusNormal"/>
            </w:pPr>
          </w:p>
        </w:tc>
        <w:tc>
          <w:tcPr>
            <w:tcW w:w="1928" w:type="dxa"/>
          </w:tcPr>
          <w:p w:rsidR="001B4257" w:rsidRDefault="001B4257">
            <w:pPr>
              <w:pStyle w:val="ConsPlusNormal"/>
              <w:jc w:val="both"/>
            </w:pPr>
            <w:r>
              <w:t>+</w:t>
            </w:r>
          </w:p>
        </w:tc>
        <w:tc>
          <w:tcPr>
            <w:tcW w:w="1474" w:type="dxa"/>
          </w:tcPr>
          <w:p w:rsidR="001B4257" w:rsidRDefault="001B4257">
            <w:pPr>
              <w:pStyle w:val="ConsPlusNormal"/>
            </w:pPr>
          </w:p>
        </w:tc>
        <w:tc>
          <w:tcPr>
            <w:tcW w:w="1587" w:type="dxa"/>
          </w:tcPr>
          <w:p w:rsidR="001B4257" w:rsidRDefault="001B4257">
            <w:pPr>
              <w:pStyle w:val="ConsPlusNormal"/>
            </w:pPr>
          </w:p>
        </w:tc>
        <w:tc>
          <w:tcPr>
            <w:tcW w:w="1644" w:type="dxa"/>
          </w:tcPr>
          <w:p w:rsidR="001B4257" w:rsidRDefault="001B4257">
            <w:pPr>
              <w:pStyle w:val="ConsPlusNormal"/>
            </w:pPr>
          </w:p>
        </w:tc>
      </w:tr>
      <w:tr w:rsidR="001B4257">
        <w:tc>
          <w:tcPr>
            <w:tcW w:w="567" w:type="dxa"/>
          </w:tcPr>
          <w:p w:rsidR="001B4257" w:rsidRDefault="001B4257">
            <w:pPr>
              <w:pStyle w:val="ConsPlusNormal"/>
              <w:jc w:val="center"/>
            </w:pPr>
            <w:r>
              <w:t>5</w:t>
            </w:r>
          </w:p>
        </w:tc>
        <w:tc>
          <w:tcPr>
            <w:tcW w:w="1928" w:type="dxa"/>
          </w:tcPr>
          <w:p w:rsidR="001B4257" w:rsidRDefault="001B4257">
            <w:pPr>
              <w:pStyle w:val="ConsPlusNormal"/>
              <w:jc w:val="both"/>
            </w:pPr>
            <w:r>
              <w:t>Горячий Ключ</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jc w:val="both"/>
            </w:pPr>
            <w:r>
              <w:t>+</w:t>
            </w:r>
          </w:p>
        </w:tc>
        <w:tc>
          <w:tcPr>
            <w:tcW w:w="992" w:type="dxa"/>
          </w:tcPr>
          <w:p w:rsidR="001B4257" w:rsidRDefault="001B4257">
            <w:pPr>
              <w:pStyle w:val="ConsPlusNormal"/>
            </w:pPr>
          </w:p>
        </w:tc>
        <w:tc>
          <w:tcPr>
            <w:tcW w:w="1928" w:type="dxa"/>
          </w:tcPr>
          <w:p w:rsidR="001B4257" w:rsidRDefault="001B4257">
            <w:pPr>
              <w:pStyle w:val="ConsPlusNormal"/>
              <w:jc w:val="both"/>
            </w:pPr>
            <w:r>
              <w:t>+</w:t>
            </w:r>
          </w:p>
        </w:tc>
        <w:tc>
          <w:tcPr>
            <w:tcW w:w="1474" w:type="dxa"/>
          </w:tcPr>
          <w:p w:rsidR="001B4257" w:rsidRDefault="001B4257">
            <w:pPr>
              <w:pStyle w:val="ConsPlusNormal"/>
            </w:pPr>
          </w:p>
        </w:tc>
        <w:tc>
          <w:tcPr>
            <w:tcW w:w="1587" w:type="dxa"/>
          </w:tcPr>
          <w:p w:rsidR="001B4257" w:rsidRDefault="001B4257">
            <w:pPr>
              <w:pStyle w:val="ConsPlusNormal"/>
            </w:pPr>
          </w:p>
        </w:tc>
        <w:tc>
          <w:tcPr>
            <w:tcW w:w="1644" w:type="dxa"/>
          </w:tcPr>
          <w:p w:rsidR="001B4257" w:rsidRDefault="001B4257">
            <w:pPr>
              <w:pStyle w:val="ConsPlusNormal"/>
            </w:pPr>
          </w:p>
        </w:tc>
      </w:tr>
      <w:tr w:rsidR="001B4257">
        <w:tc>
          <w:tcPr>
            <w:tcW w:w="567" w:type="dxa"/>
          </w:tcPr>
          <w:p w:rsidR="001B4257" w:rsidRDefault="001B4257">
            <w:pPr>
              <w:pStyle w:val="ConsPlusNormal"/>
              <w:jc w:val="center"/>
            </w:pPr>
            <w:r>
              <w:t>6</w:t>
            </w:r>
          </w:p>
        </w:tc>
        <w:tc>
          <w:tcPr>
            <w:tcW w:w="1928" w:type="dxa"/>
          </w:tcPr>
          <w:p w:rsidR="001B4257" w:rsidRDefault="001B4257">
            <w:pPr>
              <w:pStyle w:val="ConsPlusNormal"/>
              <w:jc w:val="both"/>
            </w:pPr>
            <w:r>
              <w:t>Ейск</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jc w:val="both"/>
            </w:pPr>
            <w:r>
              <w:t>+</w:t>
            </w:r>
          </w:p>
        </w:tc>
        <w:tc>
          <w:tcPr>
            <w:tcW w:w="992" w:type="dxa"/>
          </w:tcPr>
          <w:p w:rsidR="001B4257" w:rsidRDefault="001B4257">
            <w:pPr>
              <w:pStyle w:val="ConsPlusNormal"/>
            </w:pP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7</w:t>
            </w:r>
          </w:p>
        </w:tc>
        <w:tc>
          <w:tcPr>
            <w:tcW w:w="1928" w:type="dxa"/>
          </w:tcPr>
          <w:p w:rsidR="001B4257" w:rsidRDefault="001B4257">
            <w:pPr>
              <w:pStyle w:val="ConsPlusNormal"/>
              <w:jc w:val="both"/>
            </w:pPr>
            <w:r>
              <w:t>Кропоткин</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jc w:val="both"/>
            </w:pPr>
            <w:r>
              <w:t>+</w:t>
            </w:r>
          </w:p>
        </w:tc>
        <w:tc>
          <w:tcPr>
            <w:tcW w:w="992" w:type="dxa"/>
          </w:tcPr>
          <w:p w:rsidR="001B4257" w:rsidRDefault="001B4257">
            <w:pPr>
              <w:pStyle w:val="ConsPlusNormal"/>
            </w:pP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8</w:t>
            </w:r>
          </w:p>
        </w:tc>
        <w:tc>
          <w:tcPr>
            <w:tcW w:w="1928" w:type="dxa"/>
          </w:tcPr>
          <w:p w:rsidR="001B4257" w:rsidRDefault="001B4257">
            <w:pPr>
              <w:pStyle w:val="ConsPlusNormal"/>
              <w:jc w:val="both"/>
            </w:pPr>
            <w:r>
              <w:t>Новороссийск</w:t>
            </w:r>
          </w:p>
        </w:tc>
        <w:tc>
          <w:tcPr>
            <w:tcW w:w="1077" w:type="dxa"/>
          </w:tcPr>
          <w:p w:rsidR="001B4257" w:rsidRDefault="001B4257">
            <w:pPr>
              <w:pStyle w:val="ConsPlusNormal"/>
              <w:jc w:val="both"/>
            </w:pPr>
            <w:r>
              <w:t>+</w:t>
            </w: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pPr>
          </w:p>
        </w:tc>
        <w:tc>
          <w:tcPr>
            <w:tcW w:w="1928" w:type="dxa"/>
          </w:tcPr>
          <w:p w:rsidR="001B4257" w:rsidRDefault="001B4257">
            <w:pPr>
              <w:pStyle w:val="ConsPlusNormal"/>
              <w:jc w:val="both"/>
            </w:pPr>
            <w:r>
              <w:t>+</w:t>
            </w:r>
          </w:p>
        </w:tc>
        <w:tc>
          <w:tcPr>
            <w:tcW w:w="1474" w:type="dxa"/>
          </w:tcPr>
          <w:p w:rsidR="001B4257" w:rsidRDefault="001B4257">
            <w:pPr>
              <w:pStyle w:val="ConsPlusNormal"/>
            </w:pPr>
          </w:p>
        </w:tc>
        <w:tc>
          <w:tcPr>
            <w:tcW w:w="1587" w:type="dxa"/>
          </w:tcPr>
          <w:p w:rsidR="001B4257" w:rsidRDefault="001B4257">
            <w:pPr>
              <w:pStyle w:val="ConsPlusNormal"/>
            </w:pPr>
          </w:p>
        </w:tc>
        <w:tc>
          <w:tcPr>
            <w:tcW w:w="1644" w:type="dxa"/>
          </w:tcPr>
          <w:p w:rsidR="001B4257" w:rsidRDefault="001B4257">
            <w:pPr>
              <w:pStyle w:val="ConsPlusNormal"/>
            </w:pPr>
          </w:p>
        </w:tc>
      </w:tr>
      <w:tr w:rsidR="001B4257">
        <w:tc>
          <w:tcPr>
            <w:tcW w:w="567" w:type="dxa"/>
          </w:tcPr>
          <w:p w:rsidR="001B4257" w:rsidRDefault="001B4257">
            <w:pPr>
              <w:pStyle w:val="ConsPlusNormal"/>
              <w:jc w:val="center"/>
            </w:pPr>
            <w:r>
              <w:t>9</w:t>
            </w:r>
          </w:p>
        </w:tc>
        <w:tc>
          <w:tcPr>
            <w:tcW w:w="1928" w:type="dxa"/>
          </w:tcPr>
          <w:p w:rsidR="001B4257" w:rsidRDefault="001B4257">
            <w:pPr>
              <w:pStyle w:val="ConsPlusNormal"/>
              <w:jc w:val="both"/>
            </w:pPr>
            <w:r>
              <w:t>Сочи</w:t>
            </w:r>
          </w:p>
        </w:tc>
        <w:tc>
          <w:tcPr>
            <w:tcW w:w="1077" w:type="dxa"/>
          </w:tcPr>
          <w:p w:rsidR="001B4257" w:rsidRDefault="001B4257">
            <w:pPr>
              <w:pStyle w:val="ConsPlusNormal"/>
              <w:jc w:val="both"/>
            </w:pPr>
            <w:r>
              <w:t>+</w:t>
            </w: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pPr>
          </w:p>
        </w:tc>
        <w:tc>
          <w:tcPr>
            <w:tcW w:w="1928" w:type="dxa"/>
          </w:tcPr>
          <w:p w:rsidR="001B4257" w:rsidRDefault="001B4257">
            <w:pPr>
              <w:pStyle w:val="ConsPlusNormal"/>
              <w:jc w:val="both"/>
            </w:pPr>
            <w:r>
              <w:t>+</w:t>
            </w:r>
          </w:p>
        </w:tc>
        <w:tc>
          <w:tcPr>
            <w:tcW w:w="1474" w:type="dxa"/>
          </w:tcPr>
          <w:p w:rsidR="001B4257" w:rsidRDefault="001B4257">
            <w:pPr>
              <w:pStyle w:val="ConsPlusNormal"/>
            </w:pPr>
          </w:p>
        </w:tc>
        <w:tc>
          <w:tcPr>
            <w:tcW w:w="1587" w:type="dxa"/>
          </w:tcPr>
          <w:p w:rsidR="001B4257" w:rsidRDefault="001B4257">
            <w:pPr>
              <w:pStyle w:val="ConsPlusNormal"/>
            </w:pPr>
          </w:p>
        </w:tc>
        <w:tc>
          <w:tcPr>
            <w:tcW w:w="1644" w:type="dxa"/>
          </w:tcPr>
          <w:p w:rsidR="001B4257" w:rsidRDefault="001B4257">
            <w:pPr>
              <w:pStyle w:val="ConsPlusNormal"/>
            </w:pPr>
          </w:p>
        </w:tc>
      </w:tr>
      <w:tr w:rsidR="001B4257">
        <w:tc>
          <w:tcPr>
            <w:tcW w:w="567" w:type="dxa"/>
          </w:tcPr>
          <w:p w:rsidR="001B4257" w:rsidRDefault="001B4257">
            <w:pPr>
              <w:pStyle w:val="ConsPlusNormal"/>
              <w:jc w:val="center"/>
            </w:pPr>
            <w:r>
              <w:t>10</w:t>
            </w:r>
          </w:p>
        </w:tc>
        <w:tc>
          <w:tcPr>
            <w:tcW w:w="1928" w:type="dxa"/>
          </w:tcPr>
          <w:p w:rsidR="001B4257" w:rsidRDefault="001B4257">
            <w:pPr>
              <w:pStyle w:val="ConsPlusNormal"/>
              <w:jc w:val="both"/>
            </w:pPr>
            <w:r>
              <w:t>Тихорецк</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jc w:val="both"/>
            </w:pPr>
            <w:r>
              <w:t>+</w:t>
            </w:r>
          </w:p>
        </w:tc>
        <w:tc>
          <w:tcPr>
            <w:tcW w:w="992" w:type="dxa"/>
          </w:tcPr>
          <w:p w:rsidR="001B4257" w:rsidRDefault="001B4257">
            <w:pPr>
              <w:pStyle w:val="ConsPlusNormal"/>
            </w:pP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lastRenderedPageBreak/>
              <w:t>11</w:t>
            </w:r>
          </w:p>
        </w:tc>
        <w:tc>
          <w:tcPr>
            <w:tcW w:w="1928" w:type="dxa"/>
          </w:tcPr>
          <w:p w:rsidR="001B4257" w:rsidRDefault="001B4257">
            <w:pPr>
              <w:pStyle w:val="ConsPlusNormal"/>
              <w:jc w:val="both"/>
            </w:pPr>
            <w:r>
              <w:t>Туапсе</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jc w:val="both"/>
            </w:pPr>
            <w:r>
              <w:t>+</w:t>
            </w:r>
          </w:p>
        </w:tc>
        <w:tc>
          <w:tcPr>
            <w:tcW w:w="992" w:type="dxa"/>
          </w:tcPr>
          <w:p w:rsidR="001B4257" w:rsidRDefault="001B4257">
            <w:pPr>
              <w:pStyle w:val="ConsPlusNormal"/>
            </w:pP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12</w:t>
            </w:r>
          </w:p>
        </w:tc>
        <w:tc>
          <w:tcPr>
            <w:tcW w:w="1928" w:type="dxa"/>
          </w:tcPr>
          <w:p w:rsidR="001B4257" w:rsidRDefault="001B4257">
            <w:pPr>
              <w:pStyle w:val="ConsPlusNormal"/>
              <w:jc w:val="both"/>
            </w:pPr>
            <w:r>
              <w:t>Белореченск</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jc w:val="both"/>
            </w:pPr>
            <w:r>
              <w:t>+</w:t>
            </w:r>
          </w:p>
        </w:tc>
        <w:tc>
          <w:tcPr>
            <w:tcW w:w="992" w:type="dxa"/>
          </w:tcPr>
          <w:p w:rsidR="001B4257" w:rsidRDefault="001B4257">
            <w:pPr>
              <w:pStyle w:val="ConsPlusNormal"/>
            </w:pP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13</w:t>
            </w:r>
          </w:p>
        </w:tc>
        <w:tc>
          <w:tcPr>
            <w:tcW w:w="1928" w:type="dxa"/>
          </w:tcPr>
          <w:p w:rsidR="001B4257" w:rsidRDefault="001B4257">
            <w:pPr>
              <w:pStyle w:val="ConsPlusNormal"/>
              <w:jc w:val="both"/>
            </w:pPr>
            <w:r>
              <w:t>Крымск</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jc w:val="both"/>
            </w:pPr>
            <w:r>
              <w:t>+</w:t>
            </w:r>
          </w:p>
        </w:tc>
        <w:tc>
          <w:tcPr>
            <w:tcW w:w="992" w:type="dxa"/>
          </w:tcPr>
          <w:p w:rsidR="001B4257" w:rsidRDefault="001B4257">
            <w:pPr>
              <w:pStyle w:val="ConsPlusNormal"/>
            </w:pP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14</w:t>
            </w:r>
          </w:p>
        </w:tc>
        <w:tc>
          <w:tcPr>
            <w:tcW w:w="1928" w:type="dxa"/>
          </w:tcPr>
          <w:p w:rsidR="001B4257" w:rsidRDefault="001B4257">
            <w:pPr>
              <w:pStyle w:val="ConsPlusNormal"/>
              <w:jc w:val="both"/>
            </w:pPr>
            <w:r>
              <w:t>Лабинск</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jc w:val="both"/>
            </w:pPr>
            <w:r>
              <w:t>+</w:t>
            </w:r>
          </w:p>
        </w:tc>
        <w:tc>
          <w:tcPr>
            <w:tcW w:w="992" w:type="dxa"/>
          </w:tcPr>
          <w:p w:rsidR="001B4257" w:rsidRDefault="001B4257">
            <w:pPr>
              <w:pStyle w:val="ConsPlusNormal"/>
            </w:pP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15</w:t>
            </w:r>
          </w:p>
        </w:tc>
        <w:tc>
          <w:tcPr>
            <w:tcW w:w="1928" w:type="dxa"/>
          </w:tcPr>
          <w:p w:rsidR="001B4257" w:rsidRDefault="001B4257">
            <w:pPr>
              <w:pStyle w:val="ConsPlusNormal"/>
              <w:jc w:val="both"/>
            </w:pPr>
            <w:r>
              <w:t>Славянск-на-Кубани</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jc w:val="both"/>
            </w:pPr>
            <w:r>
              <w:t>+</w:t>
            </w:r>
          </w:p>
        </w:tc>
        <w:tc>
          <w:tcPr>
            <w:tcW w:w="992" w:type="dxa"/>
          </w:tcPr>
          <w:p w:rsidR="001B4257" w:rsidRDefault="001B4257">
            <w:pPr>
              <w:pStyle w:val="ConsPlusNormal"/>
            </w:pP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16</w:t>
            </w:r>
          </w:p>
        </w:tc>
        <w:tc>
          <w:tcPr>
            <w:tcW w:w="1928" w:type="dxa"/>
          </w:tcPr>
          <w:p w:rsidR="001B4257" w:rsidRDefault="001B4257">
            <w:pPr>
              <w:pStyle w:val="ConsPlusNormal"/>
              <w:jc w:val="both"/>
            </w:pPr>
            <w:r>
              <w:t>Абинск</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17</w:t>
            </w:r>
          </w:p>
        </w:tc>
        <w:tc>
          <w:tcPr>
            <w:tcW w:w="1928" w:type="dxa"/>
          </w:tcPr>
          <w:p w:rsidR="001B4257" w:rsidRDefault="001B4257">
            <w:pPr>
              <w:pStyle w:val="ConsPlusNormal"/>
              <w:jc w:val="both"/>
            </w:pPr>
            <w:r>
              <w:t>Ахтырский</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pP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18</w:t>
            </w:r>
          </w:p>
        </w:tc>
        <w:tc>
          <w:tcPr>
            <w:tcW w:w="1928" w:type="dxa"/>
          </w:tcPr>
          <w:p w:rsidR="001B4257" w:rsidRDefault="001B4257">
            <w:pPr>
              <w:pStyle w:val="ConsPlusNormal"/>
              <w:jc w:val="both"/>
            </w:pPr>
            <w:r>
              <w:t>Апшеронск</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19</w:t>
            </w:r>
          </w:p>
        </w:tc>
        <w:tc>
          <w:tcPr>
            <w:tcW w:w="1928" w:type="dxa"/>
          </w:tcPr>
          <w:p w:rsidR="001B4257" w:rsidRDefault="001B4257">
            <w:pPr>
              <w:pStyle w:val="ConsPlusNormal"/>
              <w:jc w:val="both"/>
            </w:pPr>
            <w:r>
              <w:t>Нефтегорск</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pP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20</w:t>
            </w:r>
          </w:p>
        </w:tc>
        <w:tc>
          <w:tcPr>
            <w:tcW w:w="1928" w:type="dxa"/>
          </w:tcPr>
          <w:p w:rsidR="001B4257" w:rsidRDefault="001B4257">
            <w:pPr>
              <w:pStyle w:val="ConsPlusNormal"/>
              <w:jc w:val="both"/>
            </w:pPr>
            <w:r>
              <w:t>Хадыженск</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pP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21</w:t>
            </w:r>
          </w:p>
        </w:tc>
        <w:tc>
          <w:tcPr>
            <w:tcW w:w="1928" w:type="dxa"/>
          </w:tcPr>
          <w:p w:rsidR="001B4257" w:rsidRDefault="001B4257">
            <w:pPr>
              <w:pStyle w:val="ConsPlusNormal"/>
              <w:jc w:val="both"/>
            </w:pPr>
            <w:r>
              <w:t>Гулькевичи</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22</w:t>
            </w:r>
          </w:p>
        </w:tc>
        <w:tc>
          <w:tcPr>
            <w:tcW w:w="1928" w:type="dxa"/>
          </w:tcPr>
          <w:p w:rsidR="001B4257" w:rsidRDefault="001B4257">
            <w:pPr>
              <w:pStyle w:val="ConsPlusNormal"/>
              <w:jc w:val="both"/>
            </w:pPr>
            <w:r>
              <w:t>Гирей</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pP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23</w:t>
            </w:r>
          </w:p>
        </w:tc>
        <w:tc>
          <w:tcPr>
            <w:tcW w:w="1928" w:type="dxa"/>
          </w:tcPr>
          <w:p w:rsidR="001B4257" w:rsidRDefault="001B4257">
            <w:pPr>
              <w:pStyle w:val="ConsPlusNormal"/>
              <w:jc w:val="both"/>
            </w:pPr>
            <w:r>
              <w:t>Красносельский</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pP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24</w:t>
            </w:r>
          </w:p>
        </w:tc>
        <w:tc>
          <w:tcPr>
            <w:tcW w:w="1928" w:type="dxa"/>
          </w:tcPr>
          <w:p w:rsidR="001B4257" w:rsidRDefault="001B4257">
            <w:pPr>
              <w:pStyle w:val="ConsPlusNormal"/>
              <w:jc w:val="both"/>
            </w:pPr>
            <w:r>
              <w:t>Кореновск</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25</w:t>
            </w:r>
          </w:p>
        </w:tc>
        <w:tc>
          <w:tcPr>
            <w:tcW w:w="1928" w:type="dxa"/>
          </w:tcPr>
          <w:p w:rsidR="001B4257" w:rsidRDefault="001B4257">
            <w:pPr>
              <w:pStyle w:val="ConsPlusNormal"/>
              <w:jc w:val="both"/>
            </w:pPr>
            <w:r>
              <w:t>Курганинск</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26</w:t>
            </w:r>
          </w:p>
        </w:tc>
        <w:tc>
          <w:tcPr>
            <w:tcW w:w="1928" w:type="dxa"/>
          </w:tcPr>
          <w:p w:rsidR="001B4257" w:rsidRDefault="001B4257">
            <w:pPr>
              <w:pStyle w:val="ConsPlusNormal"/>
              <w:jc w:val="both"/>
            </w:pPr>
            <w:r>
              <w:t>Мостовской</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27</w:t>
            </w:r>
          </w:p>
        </w:tc>
        <w:tc>
          <w:tcPr>
            <w:tcW w:w="1928" w:type="dxa"/>
          </w:tcPr>
          <w:p w:rsidR="001B4257" w:rsidRDefault="001B4257">
            <w:pPr>
              <w:pStyle w:val="ConsPlusNormal"/>
              <w:jc w:val="both"/>
            </w:pPr>
            <w:r>
              <w:t>Псебай</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pP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28</w:t>
            </w:r>
          </w:p>
        </w:tc>
        <w:tc>
          <w:tcPr>
            <w:tcW w:w="1928" w:type="dxa"/>
          </w:tcPr>
          <w:p w:rsidR="001B4257" w:rsidRDefault="001B4257">
            <w:pPr>
              <w:pStyle w:val="ConsPlusNormal"/>
              <w:jc w:val="both"/>
            </w:pPr>
            <w:r>
              <w:t>Новокубанск</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lastRenderedPageBreak/>
              <w:t>29</w:t>
            </w:r>
          </w:p>
        </w:tc>
        <w:tc>
          <w:tcPr>
            <w:tcW w:w="1928" w:type="dxa"/>
          </w:tcPr>
          <w:p w:rsidR="001B4257" w:rsidRDefault="001B4257">
            <w:pPr>
              <w:pStyle w:val="ConsPlusNormal"/>
              <w:jc w:val="both"/>
            </w:pPr>
            <w:r>
              <w:t>Приморско-Ахтарск</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30</w:t>
            </w:r>
          </w:p>
        </w:tc>
        <w:tc>
          <w:tcPr>
            <w:tcW w:w="1928" w:type="dxa"/>
          </w:tcPr>
          <w:p w:rsidR="001B4257" w:rsidRDefault="001B4257">
            <w:pPr>
              <w:pStyle w:val="ConsPlusNormal"/>
              <w:jc w:val="both"/>
            </w:pPr>
            <w:r>
              <w:t>Афипский</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pP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31</w:t>
            </w:r>
          </w:p>
        </w:tc>
        <w:tc>
          <w:tcPr>
            <w:tcW w:w="1928" w:type="dxa"/>
          </w:tcPr>
          <w:p w:rsidR="001B4257" w:rsidRDefault="001B4257">
            <w:pPr>
              <w:pStyle w:val="ConsPlusNormal"/>
              <w:jc w:val="both"/>
            </w:pPr>
            <w:r>
              <w:t>Ильинский</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pP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32</w:t>
            </w:r>
          </w:p>
        </w:tc>
        <w:tc>
          <w:tcPr>
            <w:tcW w:w="1928" w:type="dxa"/>
          </w:tcPr>
          <w:p w:rsidR="001B4257" w:rsidRDefault="001B4257">
            <w:pPr>
              <w:pStyle w:val="ConsPlusNormal"/>
              <w:jc w:val="both"/>
            </w:pPr>
            <w:r>
              <w:t>Черноморский</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pP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33</w:t>
            </w:r>
          </w:p>
        </w:tc>
        <w:tc>
          <w:tcPr>
            <w:tcW w:w="1928" w:type="dxa"/>
          </w:tcPr>
          <w:p w:rsidR="001B4257" w:rsidRDefault="001B4257">
            <w:pPr>
              <w:pStyle w:val="ConsPlusNormal"/>
              <w:jc w:val="both"/>
            </w:pPr>
            <w:r>
              <w:t>Темрюк</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34</w:t>
            </w:r>
          </w:p>
        </w:tc>
        <w:tc>
          <w:tcPr>
            <w:tcW w:w="1928" w:type="dxa"/>
          </w:tcPr>
          <w:p w:rsidR="001B4257" w:rsidRDefault="001B4257">
            <w:pPr>
              <w:pStyle w:val="ConsPlusNormal"/>
              <w:jc w:val="both"/>
            </w:pPr>
            <w:r>
              <w:t>Тимашевск</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jc w:val="both"/>
            </w:pPr>
            <w:r>
              <w:t>+</w:t>
            </w:r>
          </w:p>
        </w:tc>
        <w:tc>
          <w:tcPr>
            <w:tcW w:w="992" w:type="dxa"/>
          </w:tcPr>
          <w:p w:rsidR="001B4257" w:rsidRDefault="001B4257">
            <w:pPr>
              <w:pStyle w:val="ConsPlusNormal"/>
            </w:pP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35</w:t>
            </w:r>
          </w:p>
        </w:tc>
        <w:tc>
          <w:tcPr>
            <w:tcW w:w="1928" w:type="dxa"/>
          </w:tcPr>
          <w:p w:rsidR="001B4257" w:rsidRDefault="001B4257">
            <w:pPr>
              <w:pStyle w:val="ConsPlusNormal"/>
              <w:jc w:val="both"/>
            </w:pPr>
            <w:r>
              <w:t>Джубга</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pP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36</w:t>
            </w:r>
          </w:p>
        </w:tc>
        <w:tc>
          <w:tcPr>
            <w:tcW w:w="1928" w:type="dxa"/>
          </w:tcPr>
          <w:p w:rsidR="001B4257" w:rsidRDefault="001B4257">
            <w:pPr>
              <w:pStyle w:val="ConsPlusNormal"/>
              <w:jc w:val="both"/>
            </w:pPr>
            <w:r>
              <w:t>Новомихайловский</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992" w:type="dxa"/>
          </w:tcPr>
          <w:p w:rsidR="001B4257" w:rsidRDefault="001B4257">
            <w:pPr>
              <w:pStyle w:val="ConsPlusNormal"/>
              <w:jc w:val="both"/>
            </w:pPr>
            <w:r>
              <w:t>+</w:t>
            </w: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pPr>
          </w:p>
        </w:tc>
        <w:tc>
          <w:tcPr>
            <w:tcW w:w="1644" w:type="dxa"/>
          </w:tcPr>
          <w:p w:rsidR="001B4257" w:rsidRDefault="001B4257">
            <w:pPr>
              <w:pStyle w:val="ConsPlusNormal"/>
              <w:jc w:val="both"/>
            </w:pPr>
            <w:r>
              <w:t>+</w:t>
            </w:r>
          </w:p>
        </w:tc>
      </w:tr>
      <w:tr w:rsidR="001B4257">
        <w:tc>
          <w:tcPr>
            <w:tcW w:w="567" w:type="dxa"/>
          </w:tcPr>
          <w:p w:rsidR="001B4257" w:rsidRDefault="001B4257">
            <w:pPr>
              <w:pStyle w:val="ConsPlusNormal"/>
              <w:jc w:val="center"/>
            </w:pPr>
            <w:r>
              <w:t>37</w:t>
            </w:r>
          </w:p>
        </w:tc>
        <w:tc>
          <w:tcPr>
            <w:tcW w:w="1928" w:type="dxa"/>
          </w:tcPr>
          <w:p w:rsidR="001B4257" w:rsidRDefault="001B4257">
            <w:pPr>
              <w:pStyle w:val="ConsPlusNormal"/>
              <w:jc w:val="both"/>
            </w:pPr>
            <w:r>
              <w:t>Усть-Лабинск</w:t>
            </w:r>
          </w:p>
        </w:tc>
        <w:tc>
          <w:tcPr>
            <w:tcW w:w="107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jc w:val="both"/>
            </w:pPr>
            <w:r>
              <w:t>+</w:t>
            </w:r>
          </w:p>
        </w:tc>
        <w:tc>
          <w:tcPr>
            <w:tcW w:w="992" w:type="dxa"/>
          </w:tcPr>
          <w:p w:rsidR="001B4257" w:rsidRDefault="001B4257">
            <w:pPr>
              <w:pStyle w:val="ConsPlusNormal"/>
            </w:pPr>
          </w:p>
        </w:tc>
        <w:tc>
          <w:tcPr>
            <w:tcW w:w="1928" w:type="dxa"/>
          </w:tcPr>
          <w:p w:rsidR="001B4257" w:rsidRDefault="001B4257">
            <w:pPr>
              <w:pStyle w:val="ConsPlusNormal"/>
            </w:pPr>
          </w:p>
        </w:tc>
        <w:tc>
          <w:tcPr>
            <w:tcW w:w="1474" w:type="dxa"/>
          </w:tcPr>
          <w:p w:rsidR="001B4257" w:rsidRDefault="001B4257">
            <w:pPr>
              <w:pStyle w:val="ConsPlusNormal"/>
            </w:pPr>
          </w:p>
        </w:tc>
        <w:tc>
          <w:tcPr>
            <w:tcW w:w="1587" w:type="dxa"/>
          </w:tcPr>
          <w:p w:rsidR="001B4257" w:rsidRDefault="001B4257">
            <w:pPr>
              <w:pStyle w:val="ConsPlusNormal"/>
              <w:jc w:val="both"/>
            </w:pPr>
            <w:r>
              <w:t>+</w:t>
            </w:r>
          </w:p>
        </w:tc>
        <w:tc>
          <w:tcPr>
            <w:tcW w:w="1644" w:type="dxa"/>
          </w:tcPr>
          <w:p w:rsidR="001B4257" w:rsidRDefault="001B4257">
            <w:pPr>
              <w:pStyle w:val="ConsPlusNormal"/>
              <w:jc w:val="both"/>
            </w:pPr>
            <w:r>
              <w:t>+</w:t>
            </w:r>
          </w:p>
        </w:tc>
      </w:tr>
    </w:tbl>
    <w:p w:rsidR="001B4257" w:rsidRDefault="001B4257">
      <w:pPr>
        <w:pStyle w:val="ConsPlusNormal"/>
        <w:jc w:val="both"/>
      </w:pPr>
    </w:p>
    <w:p w:rsidR="001B4257" w:rsidRDefault="001B4257">
      <w:pPr>
        <w:pStyle w:val="ConsPlusNormal"/>
        <w:ind w:firstLine="540"/>
        <w:jc w:val="both"/>
        <w:outlineLvl w:val="2"/>
      </w:pPr>
      <w:r>
        <w:t>2. Зонирование и примерная форма баланса территории в пределах черты городских округов и поселений:</w:t>
      </w:r>
    </w:p>
    <w:p w:rsidR="001B4257" w:rsidRDefault="001B4257">
      <w:pPr>
        <w:pStyle w:val="ConsPlusNormal"/>
        <w:jc w:val="both"/>
      </w:pPr>
    </w:p>
    <w:p w:rsidR="001B4257" w:rsidRDefault="001B4257">
      <w:pPr>
        <w:pStyle w:val="ConsPlusNormal"/>
        <w:jc w:val="right"/>
        <w:outlineLvl w:val="3"/>
      </w:pPr>
      <w:bookmarkStart w:id="1" w:name="P448"/>
      <w:bookmarkEnd w:id="1"/>
      <w:r>
        <w:t>Таблица 2</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984"/>
        <w:gridCol w:w="1276"/>
        <w:gridCol w:w="1276"/>
        <w:gridCol w:w="1474"/>
        <w:gridCol w:w="1417"/>
        <w:gridCol w:w="1276"/>
        <w:gridCol w:w="1134"/>
        <w:gridCol w:w="1361"/>
        <w:gridCol w:w="1134"/>
      </w:tblGrid>
      <w:tr w:rsidR="001B4257">
        <w:tc>
          <w:tcPr>
            <w:tcW w:w="850" w:type="dxa"/>
            <w:vMerge w:val="restart"/>
          </w:tcPr>
          <w:p w:rsidR="001B4257" w:rsidRDefault="001B4257">
            <w:pPr>
              <w:pStyle w:val="ConsPlusNormal"/>
              <w:jc w:val="center"/>
            </w:pPr>
            <w:r>
              <w:t>N п/п</w:t>
            </w:r>
          </w:p>
        </w:tc>
        <w:tc>
          <w:tcPr>
            <w:tcW w:w="1984" w:type="dxa"/>
            <w:vMerge w:val="restart"/>
          </w:tcPr>
          <w:p w:rsidR="001B4257" w:rsidRDefault="001B4257">
            <w:pPr>
              <w:pStyle w:val="ConsPlusNormal"/>
              <w:jc w:val="center"/>
            </w:pPr>
            <w:r>
              <w:t>Вид использования территории</w:t>
            </w:r>
          </w:p>
        </w:tc>
        <w:tc>
          <w:tcPr>
            <w:tcW w:w="10348" w:type="dxa"/>
            <w:gridSpan w:val="8"/>
          </w:tcPr>
          <w:p w:rsidR="001B4257" w:rsidRDefault="001B4257">
            <w:pPr>
              <w:pStyle w:val="ConsPlusNormal"/>
              <w:jc w:val="center"/>
            </w:pPr>
            <w:r>
              <w:t>Вид территориальной зоны</w:t>
            </w:r>
          </w:p>
        </w:tc>
      </w:tr>
      <w:tr w:rsidR="001B4257">
        <w:tc>
          <w:tcPr>
            <w:tcW w:w="850" w:type="dxa"/>
            <w:vMerge/>
          </w:tcPr>
          <w:p w:rsidR="001B4257" w:rsidRDefault="001B4257"/>
        </w:tc>
        <w:tc>
          <w:tcPr>
            <w:tcW w:w="1984" w:type="dxa"/>
            <w:vMerge/>
          </w:tcPr>
          <w:p w:rsidR="001B4257" w:rsidRDefault="001B4257"/>
        </w:tc>
        <w:tc>
          <w:tcPr>
            <w:tcW w:w="1276" w:type="dxa"/>
          </w:tcPr>
          <w:p w:rsidR="001B4257" w:rsidRDefault="001B4257">
            <w:pPr>
              <w:pStyle w:val="ConsPlusNormal"/>
              <w:jc w:val="center"/>
            </w:pPr>
            <w:r>
              <w:t>жилой застройки</w:t>
            </w:r>
          </w:p>
        </w:tc>
        <w:tc>
          <w:tcPr>
            <w:tcW w:w="1276" w:type="dxa"/>
          </w:tcPr>
          <w:p w:rsidR="001B4257" w:rsidRDefault="001B4257">
            <w:pPr>
              <w:pStyle w:val="ConsPlusNormal"/>
              <w:jc w:val="center"/>
            </w:pPr>
            <w:r>
              <w:t>рекреационные</w:t>
            </w:r>
          </w:p>
        </w:tc>
        <w:tc>
          <w:tcPr>
            <w:tcW w:w="1474" w:type="dxa"/>
          </w:tcPr>
          <w:p w:rsidR="001B4257" w:rsidRDefault="001B4257">
            <w:pPr>
              <w:pStyle w:val="ConsPlusNormal"/>
              <w:jc w:val="center"/>
            </w:pPr>
            <w:r>
              <w:t>общественно-деловые (общего пользования)</w:t>
            </w:r>
          </w:p>
        </w:tc>
        <w:tc>
          <w:tcPr>
            <w:tcW w:w="1417" w:type="dxa"/>
          </w:tcPr>
          <w:p w:rsidR="001B4257" w:rsidRDefault="001B4257">
            <w:pPr>
              <w:pStyle w:val="ConsPlusNormal"/>
              <w:jc w:val="center"/>
            </w:pPr>
            <w:r>
              <w:t>производственные (транспортных и инженерных инфраструктур)</w:t>
            </w:r>
          </w:p>
        </w:tc>
        <w:tc>
          <w:tcPr>
            <w:tcW w:w="1276" w:type="dxa"/>
          </w:tcPr>
          <w:p w:rsidR="001B4257" w:rsidRDefault="001B4257">
            <w:pPr>
              <w:pStyle w:val="ConsPlusNormal"/>
              <w:jc w:val="center"/>
            </w:pPr>
            <w:r>
              <w:t>сельскохозяйственного использования</w:t>
            </w:r>
          </w:p>
        </w:tc>
        <w:tc>
          <w:tcPr>
            <w:tcW w:w="1134" w:type="dxa"/>
          </w:tcPr>
          <w:p w:rsidR="001B4257" w:rsidRDefault="001B4257">
            <w:pPr>
              <w:pStyle w:val="ConsPlusNormal"/>
              <w:jc w:val="center"/>
            </w:pPr>
            <w:r>
              <w:t>особо охраняемых объектов</w:t>
            </w:r>
          </w:p>
        </w:tc>
        <w:tc>
          <w:tcPr>
            <w:tcW w:w="1361" w:type="dxa"/>
          </w:tcPr>
          <w:p w:rsidR="001B4257" w:rsidRDefault="001B4257">
            <w:pPr>
              <w:pStyle w:val="ConsPlusNormal"/>
              <w:jc w:val="center"/>
            </w:pPr>
            <w:r>
              <w:t>специального назначения</w:t>
            </w:r>
          </w:p>
        </w:tc>
        <w:tc>
          <w:tcPr>
            <w:tcW w:w="1134" w:type="dxa"/>
          </w:tcPr>
          <w:p w:rsidR="001B4257" w:rsidRDefault="001B4257">
            <w:pPr>
              <w:pStyle w:val="ConsPlusNormal"/>
              <w:jc w:val="center"/>
            </w:pPr>
            <w:r>
              <w:t>иные виды</w:t>
            </w:r>
          </w:p>
        </w:tc>
      </w:tr>
      <w:tr w:rsidR="001B4257">
        <w:tc>
          <w:tcPr>
            <w:tcW w:w="850" w:type="dxa"/>
          </w:tcPr>
          <w:p w:rsidR="001B4257" w:rsidRDefault="001B4257">
            <w:pPr>
              <w:pStyle w:val="ConsPlusNormal"/>
              <w:jc w:val="center"/>
            </w:pPr>
            <w:r>
              <w:t>1</w:t>
            </w:r>
          </w:p>
        </w:tc>
        <w:tc>
          <w:tcPr>
            <w:tcW w:w="1984" w:type="dxa"/>
          </w:tcPr>
          <w:p w:rsidR="001B4257" w:rsidRDefault="001B4257">
            <w:pPr>
              <w:pStyle w:val="ConsPlusNormal"/>
              <w:jc w:val="center"/>
            </w:pPr>
            <w:r>
              <w:t>2</w:t>
            </w:r>
          </w:p>
        </w:tc>
        <w:tc>
          <w:tcPr>
            <w:tcW w:w="1276" w:type="dxa"/>
          </w:tcPr>
          <w:p w:rsidR="001B4257" w:rsidRDefault="001B4257">
            <w:pPr>
              <w:pStyle w:val="ConsPlusNormal"/>
              <w:jc w:val="center"/>
            </w:pPr>
            <w:r>
              <w:t>3</w:t>
            </w:r>
          </w:p>
        </w:tc>
        <w:tc>
          <w:tcPr>
            <w:tcW w:w="1276" w:type="dxa"/>
          </w:tcPr>
          <w:p w:rsidR="001B4257" w:rsidRDefault="001B4257">
            <w:pPr>
              <w:pStyle w:val="ConsPlusNormal"/>
              <w:jc w:val="center"/>
            </w:pPr>
            <w:r>
              <w:t>4</w:t>
            </w:r>
          </w:p>
        </w:tc>
        <w:tc>
          <w:tcPr>
            <w:tcW w:w="1474" w:type="dxa"/>
          </w:tcPr>
          <w:p w:rsidR="001B4257" w:rsidRDefault="001B4257">
            <w:pPr>
              <w:pStyle w:val="ConsPlusNormal"/>
              <w:jc w:val="center"/>
            </w:pPr>
            <w:r>
              <w:t>5</w:t>
            </w:r>
          </w:p>
        </w:tc>
        <w:tc>
          <w:tcPr>
            <w:tcW w:w="1417" w:type="dxa"/>
          </w:tcPr>
          <w:p w:rsidR="001B4257" w:rsidRDefault="001B4257">
            <w:pPr>
              <w:pStyle w:val="ConsPlusNormal"/>
              <w:jc w:val="center"/>
            </w:pPr>
            <w:r>
              <w:t>6</w:t>
            </w:r>
          </w:p>
        </w:tc>
        <w:tc>
          <w:tcPr>
            <w:tcW w:w="1276" w:type="dxa"/>
          </w:tcPr>
          <w:p w:rsidR="001B4257" w:rsidRDefault="001B4257">
            <w:pPr>
              <w:pStyle w:val="ConsPlusNormal"/>
              <w:jc w:val="center"/>
            </w:pPr>
            <w:r>
              <w:t>7</w:t>
            </w:r>
          </w:p>
        </w:tc>
        <w:tc>
          <w:tcPr>
            <w:tcW w:w="1134" w:type="dxa"/>
          </w:tcPr>
          <w:p w:rsidR="001B4257" w:rsidRDefault="001B4257">
            <w:pPr>
              <w:pStyle w:val="ConsPlusNormal"/>
              <w:jc w:val="center"/>
            </w:pPr>
            <w:r>
              <w:t>8</w:t>
            </w:r>
          </w:p>
        </w:tc>
        <w:tc>
          <w:tcPr>
            <w:tcW w:w="1361" w:type="dxa"/>
          </w:tcPr>
          <w:p w:rsidR="001B4257" w:rsidRDefault="001B4257">
            <w:pPr>
              <w:pStyle w:val="ConsPlusNormal"/>
              <w:jc w:val="center"/>
            </w:pPr>
            <w:r>
              <w:t>9</w:t>
            </w:r>
          </w:p>
        </w:tc>
        <w:tc>
          <w:tcPr>
            <w:tcW w:w="1134" w:type="dxa"/>
          </w:tcPr>
          <w:p w:rsidR="001B4257" w:rsidRDefault="001B4257">
            <w:pPr>
              <w:pStyle w:val="ConsPlusNormal"/>
              <w:jc w:val="center"/>
            </w:pPr>
            <w:r>
              <w:t>10</w:t>
            </w:r>
          </w:p>
        </w:tc>
      </w:tr>
      <w:tr w:rsidR="001B4257">
        <w:tc>
          <w:tcPr>
            <w:tcW w:w="850" w:type="dxa"/>
          </w:tcPr>
          <w:p w:rsidR="001B4257" w:rsidRDefault="001B4257">
            <w:pPr>
              <w:pStyle w:val="ConsPlusNormal"/>
              <w:outlineLvl w:val="4"/>
            </w:pPr>
            <w:r>
              <w:lastRenderedPageBreak/>
              <w:t>1</w:t>
            </w:r>
          </w:p>
        </w:tc>
        <w:tc>
          <w:tcPr>
            <w:tcW w:w="1984" w:type="dxa"/>
          </w:tcPr>
          <w:p w:rsidR="001B4257" w:rsidRDefault="001B4257">
            <w:pPr>
              <w:pStyle w:val="ConsPlusNormal"/>
            </w:pPr>
            <w:r>
              <w:t>Территории в пределах черты городского округа, всего</w:t>
            </w:r>
          </w:p>
        </w:tc>
        <w:tc>
          <w:tcPr>
            <w:tcW w:w="1276" w:type="dxa"/>
          </w:tcPr>
          <w:p w:rsidR="001B4257" w:rsidRDefault="001B4257">
            <w:pPr>
              <w:pStyle w:val="ConsPlusNormal"/>
            </w:pPr>
          </w:p>
        </w:tc>
        <w:tc>
          <w:tcPr>
            <w:tcW w:w="1276" w:type="dxa"/>
          </w:tcPr>
          <w:p w:rsidR="001B4257" w:rsidRDefault="001B4257">
            <w:pPr>
              <w:pStyle w:val="ConsPlusNormal"/>
            </w:pPr>
          </w:p>
        </w:tc>
        <w:tc>
          <w:tcPr>
            <w:tcW w:w="1474" w:type="dxa"/>
          </w:tcPr>
          <w:p w:rsidR="001B4257" w:rsidRDefault="001B4257">
            <w:pPr>
              <w:pStyle w:val="ConsPlusNormal"/>
            </w:pPr>
          </w:p>
        </w:tc>
        <w:tc>
          <w:tcPr>
            <w:tcW w:w="141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1361" w:type="dxa"/>
          </w:tcPr>
          <w:p w:rsidR="001B4257" w:rsidRDefault="001B4257">
            <w:pPr>
              <w:pStyle w:val="ConsPlusNormal"/>
            </w:pPr>
          </w:p>
        </w:tc>
        <w:tc>
          <w:tcPr>
            <w:tcW w:w="1134" w:type="dxa"/>
          </w:tcPr>
          <w:p w:rsidR="001B4257" w:rsidRDefault="001B4257">
            <w:pPr>
              <w:pStyle w:val="ConsPlusNormal"/>
            </w:pPr>
          </w:p>
        </w:tc>
      </w:tr>
      <w:tr w:rsidR="001B4257">
        <w:tblPrEx>
          <w:tblBorders>
            <w:insideH w:val="nil"/>
          </w:tblBorders>
        </w:tblPrEx>
        <w:tc>
          <w:tcPr>
            <w:tcW w:w="850" w:type="dxa"/>
            <w:tcBorders>
              <w:bottom w:val="nil"/>
            </w:tcBorders>
          </w:tcPr>
          <w:p w:rsidR="001B4257" w:rsidRDefault="001B4257">
            <w:pPr>
              <w:pStyle w:val="ConsPlusNormal"/>
              <w:outlineLvl w:val="5"/>
            </w:pPr>
            <w:r>
              <w:t>1.1</w:t>
            </w:r>
          </w:p>
        </w:tc>
        <w:tc>
          <w:tcPr>
            <w:tcW w:w="1984" w:type="dxa"/>
            <w:tcBorders>
              <w:bottom w:val="nil"/>
            </w:tcBorders>
          </w:tcPr>
          <w:p w:rsidR="001B4257" w:rsidRDefault="001B4257">
            <w:pPr>
              <w:pStyle w:val="ConsPlusNormal"/>
            </w:pPr>
            <w:r>
              <w:t>из них:</w:t>
            </w:r>
          </w:p>
          <w:p w:rsidR="001B4257" w:rsidRDefault="001B4257">
            <w:pPr>
              <w:pStyle w:val="ConsPlusNormal"/>
            </w:pPr>
            <w:r>
              <w:t>жилая застройка,</w:t>
            </w:r>
          </w:p>
          <w:p w:rsidR="001B4257" w:rsidRDefault="001B4257">
            <w:pPr>
              <w:pStyle w:val="ConsPlusNormal"/>
            </w:pPr>
            <w:r>
              <w:t>в том числе:</w:t>
            </w:r>
          </w:p>
        </w:tc>
        <w:tc>
          <w:tcPr>
            <w:tcW w:w="1276"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474" w:type="dxa"/>
            <w:tcBorders>
              <w:bottom w:val="nil"/>
            </w:tcBorders>
          </w:tcPr>
          <w:p w:rsidR="001B4257" w:rsidRDefault="001B4257">
            <w:pPr>
              <w:pStyle w:val="ConsPlusNormal"/>
            </w:pPr>
          </w:p>
        </w:tc>
        <w:tc>
          <w:tcPr>
            <w:tcW w:w="1417"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r>
      <w:tr w:rsidR="001B4257">
        <w:tblPrEx>
          <w:tblBorders>
            <w:insideH w:val="nil"/>
          </w:tblBorders>
        </w:tblPrEx>
        <w:tc>
          <w:tcPr>
            <w:tcW w:w="850" w:type="dxa"/>
            <w:tcBorders>
              <w:top w:val="nil"/>
            </w:tcBorders>
          </w:tcPr>
          <w:p w:rsidR="001B4257" w:rsidRDefault="001B4257">
            <w:pPr>
              <w:pStyle w:val="ConsPlusNormal"/>
            </w:pPr>
            <w:r>
              <w:t>1.1.1</w:t>
            </w:r>
          </w:p>
        </w:tc>
        <w:tc>
          <w:tcPr>
            <w:tcW w:w="1984" w:type="dxa"/>
            <w:tcBorders>
              <w:top w:val="nil"/>
            </w:tcBorders>
          </w:tcPr>
          <w:p w:rsidR="001B4257" w:rsidRDefault="001B4257">
            <w:pPr>
              <w:pStyle w:val="ConsPlusNormal"/>
            </w:pPr>
            <w:r>
              <w:t>многоэтажная застройка</w:t>
            </w:r>
          </w:p>
        </w:tc>
        <w:tc>
          <w:tcPr>
            <w:tcW w:w="1276"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474" w:type="dxa"/>
            <w:tcBorders>
              <w:top w:val="nil"/>
            </w:tcBorders>
          </w:tcPr>
          <w:p w:rsidR="001B4257" w:rsidRDefault="001B4257">
            <w:pPr>
              <w:pStyle w:val="ConsPlusNormal"/>
            </w:pPr>
          </w:p>
        </w:tc>
        <w:tc>
          <w:tcPr>
            <w:tcW w:w="1417"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r>
      <w:tr w:rsidR="001B4257">
        <w:tblPrEx>
          <w:tblBorders>
            <w:insideH w:val="nil"/>
          </w:tblBorders>
        </w:tblPrEx>
        <w:tc>
          <w:tcPr>
            <w:tcW w:w="850" w:type="dxa"/>
            <w:tcBorders>
              <w:bottom w:val="nil"/>
            </w:tcBorders>
          </w:tcPr>
          <w:p w:rsidR="001B4257" w:rsidRDefault="001B4257">
            <w:pPr>
              <w:pStyle w:val="ConsPlusNormal"/>
            </w:pPr>
            <w:r>
              <w:t>1.1.2</w:t>
            </w:r>
          </w:p>
        </w:tc>
        <w:tc>
          <w:tcPr>
            <w:tcW w:w="1984" w:type="dxa"/>
            <w:tcBorders>
              <w:bottom w:val="nil"/>
            </w:tcBorders>
          </w:tcPr>
          <w:p w:rsidR="001B4257" w:rsidRDefault="001B4257">
            <w:pPr>
              <w:pStyle w:val="ConsPlusNormal"/>
            </w:pPr>
            <w:r>
              <w:t>среднеэтажная застройка</w:t>
            </w:r>
          </w:p>
        </w:tc>
        <w:tc>
          <w:tcPr>
            <w:tcW w:w="1276"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474" w:type="dxa"/>
            <w:tcBorders>
              <w:bottom w:val="nil"/>
            </w:tcBorders>
          </w:tcPr>
          <w:p w:rsidR="001B4257" w:rsidRDefault="001B4257">
            <w:pPr>
              <w:pStyle w:val="ConsPlusNormal"/>
            </w:pPr>
          </w:p>
        </w:tc>
        <w:tc>
          <w:tcPr>
            <w:tcW w:w="1417"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r>
      <w:tr w:rsidR="001B4257">
        <w:tblPrEx>
          <w:tblBorders>
            <w:insideH w:val="nil"/>
          </w:tblBorders>
        </w:tblPrEx>
        <w:tc>
          <w:tcPr>
            <w:tcW w:w="850" w:type="dxa"/>
            <w:tcBorders>
              <w:top w:val="nil"/>
              <w:bottom w:val="nil"/>
            </w:tcBorders>
          </w:tcPr>
          <w:p w:rsidR="001B4257" w:rsidRDefault="001B4257">
            <w:pPr>
              <w:pStyle w:val="ConsPlusNormal"/>
            </w:pPr>
            <w:r>
              <w:t>1.1.3</w:t>
            </w:r>
          </w:p>
        </w:tc>
        <w:tc>
          <w:tcPr>
            <w:tcW w:w="1984" w:type="dxa"/>
            <w:tcBorders>
              <w:top w:val="nil"/>
              <w:bottom w:val="nil"/>
            </w:tcBorders>
          </w:tcPr>
          <w:p w:rsidR="001B4257" w:rsidRDefault="001B4257">
            <w:pPr>
              <w:pStyle w:val="ConsPlusNormal"/>
            </w:pPr>
            <w:r>
              <w:t>малоэтажная высокоплотная застройка</w:t>
            </w:r>
          </w:p>
        </w:tc>
        <w:tc>
          <w:tcPr>
            <w:tcW w:w="1276"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474"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r>
      <w:tr w:rsidR="001B4257">
        <w:tblPrEx>
          <w:tblBorders>
            <w:insideH w:val="nil"/>
          </w:tblBorders>
        </w:tblPrEx>
        <w:tc>
          <w:tcPr>
            <w:tcW w:w="850" w:type="dxa"/>
            <w:tcBorders>
              <w:top w:val="nil"/>
              <w:bottom w:val="nil"/>
            </w:tcBorders>
          </w:tcPr>
          <w:p w:rsidR="001B4257" w:rsidRDefault="001B4257">
            <w:pPr>
              <w:pStyle w:val="ConsPlusNormal"/>
            </w:pPr>
            <w:r>
              <w:t>1.1.4</w:t>
            </w:r>
          </w:p>
        </w:tc>
        <w:tc>
          <w:tcPr>
            <w:tcW w:w="1984" w:type="dxa"/>
            <w:tcBorders>
              <w:top w:val="nil"/>
              <w:bottom w:val="nil"/>
            </w:tcBorders>
          </w:tcPr>
          <w:p w:rsidR="001B4257" w:rsidRDefault="001B4257">
            <w:pPr>
              <w:pStyle w:val="ConsPlusNormal"/>
            </w:pPr>
            <w:r>
              <w:t>усадебная и коттеджная застройка</w:t>
            </w:r>
          </w:p>
        </w:tc>
        <w:tc>
          <w:tcPr>
            <w:tcW w:w="1276"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474"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r>
      <w:tr w:rsidR="001B4257">
        <w:tblPrEx>
          <w:tblBorders>
            <w:insideH w:val="nil"/>
          </w:tblBorders>
        </w:tblPrEx>
        <w:tc>
          <w:tcPr>
            <w:tcW w:w="850" w:type="dxa"/>
            <w:tcBorders>
              <w:top w:val="nil"/>
              <w:bottom w:val="nil"/>
            </w:tcBorders>
          </w:tcPr>
          <w:p w:rsidR="001B4257" w:rsidRDefault="001B4257">
            <w:pPr>
              <w:pStyle w:val="ConsPlusNormal"/>
            </w:pPr>
            <w:r>
              <w:t>1.1.5</w:t>
            </w:r>
          </w:p>
        </w:tc>
        <w:tc>
          <w:tcPr>
            <w:tcW w:w="1984" w:type="dxa"/>
            <w:tcBorders>
              <w:top w:val="nil"/>
              <w:bottom w:val="nil"/>
            </w:tcBorders>
          </w:tcPr>
          <w:p w:rsidR="001B4257" w:rsidRDefault="001B4257">
            <w:pPr>
              <w:pStyle w:val="ConsPlusNormal"/>
            </w:pPr>
            <w:r>
              <w:t>в том числе индивидуальная</w:t>
            </w:r>
          </w:p>
        </w:tc>
        <w:tc>
          <w:tcPr>
            <w:tcW w:w="1276"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474"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r>
      <w:tr w:rsidR="001B4257">
        <w:tblPrEx>
          <w:tblBorders>
            <w:insideH w:val="nil"/>
          </w:tblBorders>
        </w:tblPrEx>
        <w:tc>
          <w:tcPr>
            <w:tcW w:w="850" w:type="dxa"/>
            <w:tcBorders>
              <w:top w:val="nil"/>
            </w:tcBorders>
          </w:tcPr>
          <w:p w:rsidR="001B4257" w:rsidRDefault="001B4257">
            <w:pPr>
              <w:pStyle w:val="ConsPlusNormal"/>
            </w:pPr>
            <w:r>
              <w:t>1.1.6</w:t>
            </w:r>
          </w:p>
        </w:tc>
        <w:tc>
          <w:tcPr>
            <w:tcW w:w="1984" w:type="dxa"/>
            <w:tcBorders>
              <w:top w:val="nil"/>
            </w:tcBorders>
          </w:tcPr>
          <w:p w:rsidR="001B4257" w:rsidRDefault="001B4257">
            <w:pPr>
              <w:pStyle w:val="ConsPlusNormal"/>
            </w:pPr>
            <w:r>
              <w:t>иные виды застройки</w:t>
            </w:r>
          </w:p>
        </w:tc>
        <w:tc>
          <w:tcPr>
            <w:tcW w:w="1276"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474" w:type="dxa"/>
            <w:tcBorders>
              <w:top w:val="nil"/>
            </w:tcBorders>
          </w:tcPr>
          <w:p w:rsidR="001B4257" w:rsidRDefault="001B4257">
            <w:pPr>
              <w:pStyle w:val="ConsPlusNormal"/>
            </w:pPr>
          </w:p>
        </w:tc>
        <w:tc>
          <w:tcPr>
            <w:tcW w:w="1417"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r>
      <w:tr w:rsidR="001B4257">
        <w:tblPrEx>
          <w:tblBorders>
            <w:insideH w:val="nil"/>
          </w:tblBorders>
        </w:tblPrEx>
        <w:tc>
          <w:tcPr>
            <w:tcW w:w="850" w:type="dxa"/>
            <w:tcBorders>
              <w:bottom w:val="nil"/>
            </w:tcBorders>
          </w:tcPr>
          <w:p w:rsidR="001B4257" w:rsidRDefault="001B4257">
            <w:pPr>
              <w:pStyle w:val="ConsPlusNormal"/>
              <w:outlineLvl w:val="5"/>
            </w:pPr>
            <w:r>
              <w:t>1.2</w:t>
            </w:r>
          </w:p>
        </w:tc>
        <w:tc>
          <w:tcPr>
            <w:tcW w:w="1984" w:type="dxa"/>
            <w:tcBorders>
              <w:bottom w:val="nil"/>
            </w:tcBorders>
          </w:tcPr>
          <w:p w:rsidR="001B4257" w:rsidRDefault="001B4257">
            <w:pPr>
              <w:pStyle w:val="ConsPlusNormal"/>
            </w:pPr>
            <w:r>
              <w:t>рекреационные территории,</w:t>
            </w:r>
          </w:p>
          <w:p w:rsidR="001B4257" w:rsidRDefault="001B4257">
            <w:pPr>
              <w:pStyle w:val="ConsPlusNormal"/>
            </w:pPr>
            <w:r>
              <w:t>в том числе:</w:t>
            </w:r>
          </w:p>
        </w:tc>
        <w:tc>
          <w:tcPr>
            <w:tcW w:w="1276"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474" w:type="dxa"/>
            <w:tcBorders>
              <w:bottom w:val="nil"/>
            </w:tcBorders>
          </w:tcPr>
          <w:p w:rsidR="001B4257" w:rsidRDefault="001B4257">
            <w:pPr>
              <w:pStyle w:val="ConsPlusNormal"/>
            </w:pPr>
          </w:p>
        </w:tc>
        <w:tc>
          <w:tcPr>
            <w:tcW w:w="1417"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r>
      <w:tr w:rsidR="001B4257">
        <w:tblPrEx>
          <w:tblBorders>
            <w:insideH w:val="nil"/>
          </w:tblBorders>
        </w:tblPrEx>
        <w:tc>
          <w:tcPr>
            <w:tcW w:w="850" w:type="dxa"/>
            <w:tcBorders>
              <w:top w:val="nil"/>
              <w:bottom w:val="nil"/>
            </w:tcBorders>
          </w:tcPr>
          <w:p w:rsidR="001B4257" w:rsidRDefault="001B4257">
            <w:pPr>
              <w:pStyle w:val="ConsPlusNormal"/>
            </w:pPr>
            <w:r>
              <w:t>1.2.1</w:t>
            </w:r>
          </w:p>
        </w:tc>
        <w:tc>
          <w:tcPr>
            <w:tcW w:w="1984" w:type="dxa"/>
            <w:tcBorders>
              <w:top w:val="nil"/>
              <w:bottom w:val="nil"/>
            </w:tcBorders>
          </w:tcPr>
          <w:p w:rsidR="001B4257" w:rsidRDefault="001B4257">
            <w:pPr>
              <w:pStyle w:val="ConsPlusNormal"/>
            </w:pPr>
            <w:r>
              <w:t xml:space="preserve">рекреационные учреждения для занятий туризмом, </w:t>
            </w:r>
            <w:r>
              <w:lastRenderedPageBreak/>
              <w:t>физкультурой и спортом в границах иных территорий</w:t>
            </w:r>
          </w:p>
        </w:tc>
        <w:tc>
          <w:tcPr>
            <w:tcW w:w="1276"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474"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r>
      <w:tr w:rsidR="001B4257">
        <w:tblPrEx>
          <w:tblBorders>
            <w:insideH w:val="nil"/>
          </w:tblBorders>
        </w:tblPrEx>
        <w:tc>
          <w:tcPr>
            <w:tcW w:w="850" w:type="dxa"/>
            <w:tcBorders>
              <w:top w:val="nil"/>
            </w:tcBorders>
          </w:tcPr>
          <w:p w:rsidR="001B4257" w:rsidRDefault="001B4257">
            <w:pPr>
              <w:pStyle w:val="ConsPlusNormal"/>
            </w:pPr>
            <w:r>
              <w:lastRenderedPageBreak/>
              <w:t>1.2.2</w:t>
            </w:r>
          </w:p>
        </w:tc>
        <w:tc>
          <w:tcPr>
            <w:tcW w:w="1984" w:type="dxa"/>
            <w:tcBorders>
              <w:top w:val="nil"/>
            </w:tcBorders>
          </w:tcPr>
          <w:p w:rsidR="001B4257" w:rsidRDefault="001B4257">
            <w:pPr>
              <w:pStyle w:val="ConsPlusNormal"/>
            </w:pPr>
            <w:r>
              <w:t>территории общего пользования (скверы, парки, сады, городские леса, озера и другие)</w:t>
            </w:r>
          </w:p>
        </w:tc>
        <w:tc>
          <w:tcPr>
            <w:tcW w:w="1276"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474" w:type="dxa"/>
            <w:tcBorders>
              <w:top w:val="nil"/>
            </w:tcBorders>
          </w:tcPr>
          <w:p w:rsidR="001B4257" w:rsidRDefault="001B4257">
            <w:pPr>
              <w:pStyle w:val="ConsPlusNormal"/>
            </w:pPr>
          </w:p>
        </w:tc>
        <w:tc>
          <w:tcPr>
            <w:tcW w:w="1417"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r>
      <w:tr w:rsidR="001B4257">
        <w:tc>
          <w:tcPr>
            <w:tcW w:w="850" w:type="dxa"/>
          </w:tcPr>
          <w:p w:rsidR="001B4257" w:rsidRDefault="001B4257">
            <w:pPr>
              <w:pStyle w:val="ConsPlusNormal"/>
              <w:outlineLvl w:val="5"/>
            </w:pPr>
            <w:r>
              <w:t>1.3</w:t>
            </w:r>
          </w:p>
        </w:tc>
        <w:tc>
          <w:tcPr>
            <w:tcW w:w="1984" w:type="dxa"/>
          </w:tcPr>
          <w:p w:rsidR="001B4257" w:rsidRDefault="001B4257">
            <w:pPr>
              <w:pStyle w:val="ConsPlusNormal"/>
            </w:pPr>
            <w:r>
              <w:t>земли общественно-деловой зоны (общего пользования), в том числе:</w:t>
            </w:r>
          </w:p>
        </w:tc>
        <w:tc>
          <w:tcPr>
            <w:tcW w:w="1276" w:type="dxa"/>
          </w:tcPr>
          <w:p w:rsidR="001B4257" w:rsidRDefault="001B4257">
            <w:pPr>
              <w:pStyle w:val="ConsPlusNormal"/>
            </w:pPr>
          </w:p>
        </w:tc>
        <w:tc>
          <w:tcPr>
            <w:tcW w:w="1276" w:type="dxa"/>
          </w:tcPr>
          <w:p w:rsidR="001B4257" w:rsidRDefault="001B4257">
            <w:pPr>
              <w:pStyle w:val="ConsPlusNormal"/>
            </w:pPr>
          </w:p>
        </w:tc>
        <w:tc>
          <w:tcPr>
            <w:tcW w:w="1474" w:type="dxa"/>
          </w:tcPr>
          <w:p w:rsidR="001B4257" w:rsidRDefault="001B4257">
            <w:pPr>
              <w:pStyle w:val="ConsPlusNormal"/>
            </w:pPr>
          </w:p>
        </w:tc>
        <w:tc>
          <w:tcPr>
            <w:tcW w:w="141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1361" w:type="dxa"/>
          </w:tcPr>
          <w:p w:rsidR="001B4257" w:rsidRDefault="001B4257">
            <w:pPr>
              <w:pStyle w:val="ConsPlusNormal"/>
            </w:pPr>
          </w:p>
        </w:tc>
        <w:tc>
          <w:tcPr>
            <w:tcW w:w="1134" w:type="dxa"/>
          </w:tcPr>
          <w:p w:rsidR="001B4257" w:rsidRDefault="001B4257">
            <w:pPr>
              <w:pStyle w:val="ConsPlusNormal"/>
            </w:pPr>
          </w:p>
        </w:tc>
      </w:tr>
      <w:tr w:rsidR="001B4257">
        <w:tblPrEx>
          <w:tblBorders>
            <w:insideH w:val="nil"/>
          </w:tblBorders>
        </w:tblPrEx>
        <w:tc>
          <w:tcPr>
            <w:tcW w:w="850" w:type="dxa"/>
            <w:tcBorders>
              <w:bottom w:val="nil"/>
            </w:tcBorders>
          </w:tcPr>
          <w:p w:rsidR="001B4257" w:rsidRDefault="001B4257">
            <w:pPr>
              <w:pStyle w:val="ConsPlusNormal"/>
            </w:pPr>
            <w:r>
              <w:t>1.3.1</w:t>
            </w:r>
          </w:p>
        </w:tc>
        <w:tc>
          <w:tcPr>
            <w:tcW w:w="1984" w:type="dxa"/>
            <w:tcBorders>
              <w:bottom w:val="nil"/>
            </w:tcBorders>
          </w:tcPr>
          <w:p w:rsidR="001B4257" w:rsidRDefault="001B4257">
            <w:pPr>
              <w:pStyle w:val="ConsPlusNormal"/>
            </w:pPr>
            <w:r>
              <w:t>зеленые насаждения</w:t>
            </w:r>
          </w:p>
        </w:tc>
        <w:tc>
          <w:tcPr>
            <w:tcW w:w="1276"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474" w:type="dxa"/>
            <w:tcBorders>
              <w:bottom w:val="nil"/>
            </w:tcBorders>
          </w:tcPr>
          <w:p w:rsidR="001B4257" w:rsidRDefault="001B4257">
            <w:pPr>
              <w:pStyle w:val="ConsPlusNormal"/>
            </w:pPr>
          </w:p>
        </w:tc>
        <w:tc>
          <w:tcPr>
            <w:tcW w:w="1417"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r>
      <w:tr w:rsidR="001B4257">
        <w:tblPrEx>
          <w:tblBorders>
            <w:insideH w:val="nil"/>
          </w:tblBorders>
        </w:tblPrEx>
        <w:tc>
          <w:tcPr>
            <w:tcW w:w="850" w:type="dxa"/>
            <w:tcBorders>
              <w:top w:val="nil"/>
              <w:bottom w:val="nil"/>
            </w:tcBorders>
          </w:tcPr>
          <w:p w:rsidR="001B4257" w:rsidRDefault="001B4257">
            <w:pPr>
              <w:pStyle w:val="ConsPlusNormal"/>
            </w:pPr>
            <w:r>
              <w:t>1.3.2</w:t>
            </w:r>
          </w:p>
        </w:tc>
        <w:tc>
          <w:tcPr>
            <w:tcW w:w="1984" w:type="dxa"/>
            <w:tcBorders>
              <w:top w:val="nil"/>
              <w:bottom w:val="nil"/>
            </w:tcBorders>
          </w:tcPr>
          <w:p w:rsidR="001B4257" w:rsidRDefault="001B4257">
            <w:pPr>
              <w:pStyle w:val="ConsPlusNormal"/>
            </w:pPr>
            <w:r>
              <w:t>объекты социальной инфраструктуры</w:t>
            </w:r>
          </w:p>
        </w:tc>
        <w:tc>
          <w:tcPr>
            <w:tcW w:w="1276"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474"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r>
      <w:tr w:rsidR="001B4257">
        <w:tblPrEx>
          <w:tblBorders>
            <w:insideH w:val="nil"/>
          </w:tblBorders>
        </w:tblPrEx>
        <w:tc>
          <w:tcPr>
            <w:tcW w:w="850" w:type="dxa"/>
            <w:tcBorders>
              <w:top w:val="nil"/>
              <w:bottom w:val="nil"/>
            </w:tcBorders>
          </w:tcPr>
          <w:p w:rsidR="001B4257" w:rsidRDefault="001B4257">
            <w:pPr>
              <w:pStyle w:val="ConsPlusNormal"/>
            </w:pPr>
            <w:r>
              <w:t>1.3.3</w:t>
            </w:r>
          </w:p>
        </w:tc>
        <w:tc>
          <w:tcPr>
            <w:tcW w:w="1984" w:type="dxa"/>
            <w:tcBorders>
              <w:top w:val="nil"/>
              <w:bottom w:val="nil"/>
            </w:tcBorders>
          </w:tcPr>
          <w:p w:rsidR="001B4257" w:rsidRDefault="001B4257">
            <w:pPr>
              <w:pStyle w:val="ConsPlusNormal"/>
            </w:pPr>
            <w:r>
              <w:t>объекты делового и финансового назначения</w:t>
            </w:r>
          </w:p>
        </w:tc>
        <w:tc>
          <w:tcPr>
            <w:tcW w:w="1276"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474"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r>
      <w:tr w:rsidR="001B4257">
        <w:tblPrEx>
          <w:tblBorders>
            <w:insideH w:val="nil"/>
          </w:tblBorders>
        </w:tblPrEx>
        <w:tc>
          <w:tcPr>
            <w:tcW w:w="850" w:type="dxa"/>
            <w:tcBorders>
              <w:top w:val="nil"/>
              <w:bottom w:val="nil"/>
            </w:tcBorders>
          </w:tcPr>
          <w:p w:rsidR="001B4257" w:rsidRDefault="001B4257">
            <w:pPr>
              <w:pStyle w:val="ConsPlusNormal"/>
            </w:pPr>
            <w:r>
              <w:t>1.3.4</w:t>
            </w:r>
          </w:p>
        </w:tc>
        <w:tc>
          <w:tcPr>
            <w:tcW w:w="1984" w:type="dxa"/>
            <w:tcBorders>
              <w:top w:val="nil"/>
              <w:bottom w:val="nil"/>
            </w:tcBorders>
          </w:tcPr>
          <w:p w:rsidR="001B4257" w:rsidRDefault="001B4257">
            <w:pPr>
              <w:pStyle w:val="ConsPlusNormal"/>
            </w:pPr>
            <w:r>
              <w:t>культовые сооружения</w:t>
            </w:r>
          </w:p>
        </w:tc>
        <w:tc>
          <w:tcPr>
            <w:tcW w:w="1276"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474"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r>
      <w:tr w:rsidR="001B4257">
        <w:tblPrEx>
          <w:tblBorders>
            <w:insideH w:val="nil"/>
          </w:tblBorders>
        </w:tblPrEx>
        <w:tc>
          <w:tcPr>
            <w:tcW w:w="850" w:type="dxa"/>
            <w:tcBorders>
              <w:top w:val="nil"/>
            </w:tcBorders>
          </w:tcPr>
          <w:p w:rsidR="001B4257" w:rsidRDefault="001B4257">
            <w:pPr>
              <w:pStyle w:val="ConsPlusNormal"/>
            </w:pPr>
            <w:r>
              <w:t>1.3.5</w:t>
            </w:r>
          </w:p>
        </w:tc>
        <w:tc>
          <w:tcPr>
            <w:tcW w:w="1984" w:type="dxa"/>
            <w:tcBorders>
              <w:top w:val="nil"/>
            </w:tcBorders>
          </w:tcPr>
          <w:p w:rsidR="001B4257" w:rsidRDefault="001B4257">
            <w:pPr>
              <w:pStyle w:val="ConsPlusNormal"/>
            </w:pPr>
            <w:r>
              <w:t>улицы, дороги, проезды, площадки, стоянки</w:t>
            </w:r>
          </w:p>
        </w:tc>
        <w:tc>
          <w:tcPr>
            <w:tcW w:w="1276"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474" w:type="dxa"/>
            <w:tcBorders>
              <w:top w:val="nil"/>
            </w:tcBorders>
          </w:tcPr>
          <w:p w:rsidR="001B4257" w:rsidRDefault="001B4257">
            <w:pPr>
              <w:pStyle w:val="ConsPlusNormal"/>
            </w:pPr>
          </w:p>
        </w:tc>
        <w:tc>
          <w:tcPr>
            <w:tcW w:w="1417"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r>
      <w:tr w:rsidR="001B4257">
        <w:tblPrEx>
          <w:tblBorders>
            <w:insideH w:val="nil"/>
          </w:tblBorders>
        </w:tblPrEx>
        <w:tc>
          <w:tcPr>
            <w:tcW w:w="850" w:type="dxa"/>
            <w:tcBorders>
              <w:bottom w:val="nil"/>
            </w:tcBorders>
          </w:tcPr>
          <w:p w:rsidR="001B4257" w:rsidRDefault="001B4257">
            <w:pPr>
              <w:pStyle w:val="ConsPlusNormal"/>
              <w:outlineLvl w:val="5"/>
            </w:pPr>
            <w:r>
              <w:lastRenderedPageBreak/>
              <w:t>1.4</w:t>
            </w:r>
          </w:p>
        </w:tc>
        <w:tc>
          <w:tcPr>
            <w:tcW w:w="1984" w:type="dxa"/>
            <w:tcBorders>
              <w:bottom w:val="nil"/>
            </w:tcBorders>
          </w:tcPr>
          <w:p w:rsidR="001B4257" w:rsidRDefault="001B4257">
            <w:pPr>
              <w:pStyle w:val="ConsPlusNormal"/>
            </w:pPr>
            <w:r>
              <w:t>производственная, транспортная и инженерная инфраструктуры,</w:t>
            </w:r>
          </w:p>
          <w:p w:rsidR="001B4257" w:rsidRDefault="001B4257">
            <w:pPr>
              <w:pStyle w:val="ConsPlusNormal"/>
            </w:pPr>
            <w:r>
              <w:t>в том числе:</w:t>
            </w:r>
          </w:p>
        </w:tc>
        <w:tc>
          <w:tcPr>
            <w:tcW w:w="1276"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474" w:type="dxa"/>
            <w:tcBorders>
              <w:bottom w:val="nil"/>
            </w:tcBorders>
          </w:tcPr>
          <w:p w:rsidR="001B4257" w:rsidRDefault="001B4257">
            <w:pPr>
              <w:pStyle w:val="ConsPlusNormal"/>
            </w:pPr>
          </w:p>
        </w:tc>
        <w:tc>
          <w:tcPr>
            <w:tcW w:w="1417"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r>
      <w:tr w:rsidR="001B4257">
        <w:tblPrEx>
          <w:tblBorders>
            <w:insideH w:val="nil"/>
          </w:tblBorders>
        </w:tblPrEx>
        <w:tc>
          <w:tcPr>
            <w:tcW w:w="850" w:type="dxa"/>
            <w:tcBorders>
              <w:top w:val="nil"/>
            </w:tcBorders>
          </w:tcPr>
          <w:p w:rsidR="001B4257" w:rsidRDefault="001B4257">
            <w:pPr>
              <w:pStyle w:val="ConsPlusNormal"/>
            </w:pPr>
            <w:r>
              <w:t>1.4.1</w:t>
            </w:r>
          </w:p>
        </w:tc>
        <w:tc>
          <w:tcPr>
            <w:tcW w:w="1984" w:type="dxa"/>
            <w:tcBorders>
              <w:top w:val="nil"/>
            </w:tcBorders>
          </w:tcPr>
          <w:p w:rsidR="001B4257" w:rsidRDefault="001B4257">
            <w:pPr>
              <w:pStyle w:val="ConsPlusNormal"/>
            </w:pPr>
            <w:r>
              <w:t>производственные зоны промышленных предприятий</w:t>
            </w:r>
          </w:p>
        </w:tc>
        <w:tc>
          <w:tcPr>
            <w:tcW w:w="1276"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474" w:type="dxa"/>
            <w:tcBorders>
              <w:top w:val="nil"/>
            </w:tcBorders>
          </w:tcPr>
          <w:p w:rsidR="001B4257" w:rsidRDefault="001B4257">
            <w:pPr>
              <w:pStyle w:val="ConsPlusNormal"/>
            </w:pPr>
          </w:p>
        </w:tc>
        <w:tc>
          <w:tcPr>
            <w:tcW w:w="1417"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r>
      <w:tr w:rsidR="001B4257">
        <w:tc>
          <w:tcPr>
            <w:tcW w:w="850" w:type="dxa"/>
          </w:tcPr>
          <w:p w:rsidR="001B4257" w:rsidRDefault="001B4257">
            <w:pPr>
              <w:pStyle w:val="ConsPlusNormal"/>
            </w:pPr>
            <w:r>
              <w:t>1.4.2</w:t>
            </w:r>
          </w:p>
        </w:tc>
        <w:tc>
          <w:tcPr>
            <w:tcW w:w="1984" w:type="dxa"/>
          </w:tcPr>
          <w:p w:rsidR="001B4257" w:rsidRDefault="001B4257">
            <w:pPr>
              <w:pStyle w:val="ConsPlusNormal"/>
            </w:pPr>
            <w:r>
              <w:t>коммунально-складские зоны</w:t>
            </w:r>
          </w:p>
        </w:tc>
        <w:tc>
          <w:tcPr>
            <w:tcW w:w="1276" w:type="dxa"/>
          </w:tcPr>
          <w:p w:rsidR="001B4257" w:rsidRDefault="001B4257">
            <w:pPr>
              <w:pStyle w:val="ConsPlusNormal"/>
            </w:pPr>
          </w:p>
        </w:tc>
        <w:tc>
          <w:tcPr>
            <w:tcW w:w="1276" w:type="dxa"/>
          </w:tcPr>
          <w:p w:rsidR="001B4257" w:rsidRDefault="001B4257">
            <w:pPr>
              <w:pStyle w:val="ConsPlusNormal"/>
            </w:pPr>
          </w:p>
        </w:tc>
        <w:tc>
          <w:tcPr>
            <w:tcW w:w="1474" w:type="dxa"/>
          </w:tcPr>
          <w:p w:rsidR="001B4257" w:rsidRDefault="001B4257">
            <w:pPr>
              <w:pStyle w:val="ConsPlusNormal"/>
            </w:pPr>
          </w:p>
        </w:tc>
        <w:tc>
          <w:tcPr>
            <w:tcW w:w="141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1361" w:type="dxa"/>
          </w:tcPr>
          <w:p w:rsidR="001B4257" w:rsidRDefault="001B4257">
            <w:pPr>
              <w:pStyle w:val="ConsPlusNormal"/>
            </w:pPr>
          </w:p>
        </w:tc>
        <w:tc>
          <w:tcPr>
            <w:tcW w:w="1134" w:type="dxa"/>
          </w:tcPr>
          <w:p w:rsidR="001B4257" w:rsidRDefault="001B4257">
            <w:pPr>
              <w:pStyle w:val="ConsPlusNormal"/>
            </w:pPr>
          </w:p>
        </w:tc>
      </w:tr>
      <w:tr w:rsidR="001B4257">
        <w:tc>
          <w:tcPr>
            <w:tcW w:w="850" w:type="dxa"/>
          </w:tcPr>
          <w:p w:rsidR="001B4257" w:rsidRDefault="001B4257">
            <w:pPr>
              <w:pStyle w:val="ConsPlusNormal"/>
            </w:pPr>
            <w:r>
              <w:t>1.4.3</w:t>
            </w:r>
          </w:p>
        </w:tc>
        <w:tc>
          <w:tcPr>
            <w:tcW w:w="1984" w:type="dxa"/>
          </w:tcPr>
          <w:p w:rsidR="001B4257" w:rsidRDefault="001B4257">
            <w:pPr>
              <w:pStyle w:val="ConsPlusNormal"/>
            </w:pPr>
            <w:r>
              <w:t>зоны транспортной инфраструктуры</w:t>
            </w:r>
          </w:p>
        </w:tc>
        <w:tc>
          <w:tcPr>
            <w:tcW w:w="1276" w:type="dxa"/>
          </w:tcPr>
          <w:p w:rsidR="001B4257" w:rsidRDefault="001B4257">
            <w:pPr>
              <w:pStyle w:val="ConsPlusNormal"/>
            </w:pPr>
          </w:p>
        </w:tc>
        <w:tc>
          <w:tcPr>
            <w:tcW w:w="1276" w:type="dxa"/>
          </w:tcPr>
          <w:p w:rsidR="001B4257" w:rsidRDefault="001B4257">
            <w:pPr>
              <w:pStyle w:val="ConsPlusNormal"/>
            </w:pPr>
          </w:p>
        </w:tc>
        <w:tc>
          <w:tcPr>
            <w:tcW w:w="1474" w:type="dxa"/>
          </w:tcPr>
          <w:p w:rsidR="001B4257" w:rsidRDefault="001B4257">
            <w:pPr>
              <w:pStyle w:val="ConsPlusNormal"/>
            </w:pPr>
          </w:p>
        </w:tc>
        <w:tc>
          <w:tcPr>
            <w:tcW w:w="141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1361" w:type="dxa"/>
          </w:tcPr>
          <w:p w:rsidR="001B4257" w:rsidRDefault="001B4257">
            <w:pPr>
              <w:pStyle w:val="ConsPlusNormal"/>
            </w:pPr>
          </w:p>
        </w:tc>
        <w:tc>
          <w:tcPr>
            <w:tcW w:w="1134" w:type="dxa"/>
          </w:tcPr>
          <w:p w:rsidR="001B4257" w:rsidRDefault="001B4257">
            <w:pPr>
              <w:pStyle w:val="ConsPlusNormal"/>
            </w:pPr>
          </w:p>
        </w:tc>
      </w:tr>
      <w:tr w:rsidR="001B4257">
        <w:tc>
          <w:tcPr>
            <w:tcW w:w="850" w:type="dxa"/>
          </w:tcPr>
          <w:p w:rsidR="001B4257" w:rsidRDefault="001B4257">
            <w:pPr>
              <w:pStyle w:val="ConsPlusNormal"/>
            </w:pPr>
            <w:r>
              <w:t>1.4.4</w:t>
            </w:r>
          </w:p>
        </w:tc>
        <w:tc>
          <w:tcPr>
            <w:tcW w:w="1984" w:type="dxa"/>
          </w:tcPr>
          <w:p w:rsidR="001B4257" w:rsidRDefault="001B4257">
            <w:pPr>
              <w:pStyle w:val="ConsPlusNormal"/>
            </w:pPr>
            <w:r>
              <w:t>зоны инженерной инфраструктуры</w:t>
            </w:r>
          </w:p>
        </w:tc>
        <w:tc>
          <w:tcPr>
            <w:tcW w:w="1276" w:type="dxa"/>
          </w:tcPr>
          <w:p w:rsidR="001B4257" w:rsidRDefault="001B4257">
            <w:pPr>
              <w:pStyle w:val="ConsPlusNormal"/>
            </w:pPr>
          </w:p>
        </w:tc>
        <w:tc>
          <w:tcPr>
            <w:tcW w:w="1276" w:type="dxa"/>
          </w:tcPr>
          <w:p w:rsidR="001B4257" w:rsidRDefault="001B4257">
            <w:pPr>
              <w:pStyle w:val="ConsPlusNormal"/>
            </w:pPr>
          </w:p>
        </w:tc>
        <w:tc>
          <w:tcPr>
            <w:tcW w:w="1474" w:type="dxa"/>
          </w:tcPr>
          <w:p w:rsidR="001B4257" w:rsidRDefault="001B4257">
            <w:pPr>
              <w:pStyle w:val="ConsPlusNormal"/>
            </w:pPr>
          </w:p>
        </w:tc>
        <w:tc>
          <w:tcPr>
            <w:tcW w:w="141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1361" w:type="dxa"/>
          </w:tcPr>
          <w:p w:rsidR="001B4257" w:rsidRDefault="001B4257">
            <w:pPr>
              <w:pStyle w:val="ConsPlusNormal"/>
            </w:pPr>
          </w:p>
        </w:tc>
        <w:tc>
          <w:tcPr>
            <w:tcW w:w="1134" w:type="dxa"/>
          </w:tcPr>
          <w:p w:rsidR="001B4257" w:rsidRDefault="001B4257">
            <w:pPr>
              <w:pStyle w:val="ConsPlusNormal"/>
            </w:pPr>
          </w:p>
        </w:tc>
      </w:tr>
      <w:tr w:rsidR="001B4257">
        <w:tblPrEx>
          <w:tblBorders>
            <w:insideH w:val="nil"/>
          </w:tblBorders>
        </w:tblPrEx>
        <w:tc>
          <w:tcPr>
            <w:tcW w:w="850" w:type="dxa"/>
            <w:tcBorders>
              <w:bottom w:val="nil"/>
            </w:tcBorders>
          </w:tcPr>
          <w:p w:rsidR="001B4257" w:rsidRDefault="001B4257">
            <w:pPr>
              <w:pStyle w:val="ConsPlusNormal"/>
              <w:outlineLvl w:val="5"/>
            </w:pPr>
            <w:r>
              <w:t>1.5</w:t>
            </w:r>
          </w:p>
        </w:tc>
        <w:tc>
          <w:tcPr>
            <w:tcW w:w="1984" w:type="dxa"/>
            <w:tcBorders>
              <w:bottom w:val="nil"/>
            </w:tcBorders>
          </w:tcPr>
          <w:p w:rsidR="001B4257" w:rsidRDefault="001B4257">
            <w:pPr>
              <w:pStyle w:val="ConsPlusNormal"/>
            </w:pPr>
            <w:r>
              <w:t>земли внешнего транспорта,</w:t>
            </w:r>
          </w:p>
          <w:p w:rsidR="001B4257" w:rsidRDefault="001B4257">
            <w:pPr>
              <w:pStyle w:val="ConsPlusNormal"/>
            </w:pPr>
            <w:r>
              <w:t>в том числе:</w:t>
            </w:r>
          </w:p>
        </w:tc>
        <w:tc>
          <w:tcPr>
            <w:tcW w:w="1276"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474" w:type="dxa"/>
            <w:tcBorders>
              <w:bottom w:val="nil"/>
            </w:tcBorders>
          </w:tcPr>
          <w:p w:rsidR="001B4257" w:rsidRDefault="001B4257">
            <w:pPr>
              <w:pStyle w:val="ConsPlusNormal"/>
            </w:pPr>
          </w:p>
        </w:tc>
        <w:tc>
          <w:tcPr>
            <w:tcW w:w="1417"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r>
      <w:tr w:rsidR="001B4257">
        <w:tblPrEx>
          <w:tblBorders>
            <w:insideH w:val="nil"/>
          </w:tblBorders>
        </w:tblPrEx>
        <w:tc>
          <w:tcPr>
            <w:tcW w:w="850" w:type="dxa"/>
            <w:tcBorders>
              <w:top w:val="nil"/>
              <w:bottom w:val="nil"/>
            </w:tcBorders>
          </w:tcPr>
          <w:p w:rsidR="001B4257" w:rsidRDefault="001B4257">
            <w:pPr>
              <w:pStyle w:val="ConsPlusNormal"/>
            </w:pPr>
            <w:r>
              <w:t>1.5.1</w:t>
            </w:r>
          </w:p>
        </w:tc>
        <w:tc>
          <w:tcPr>
            <w:tcW w:w="1984" w:type="dxa"/>
            <w:tcBorders>
              <w:top w:val="nil"/>
              <w:bottom w:val="nil"/>
            </w:tcBorders>
          </w:tcPr>
          <w:p w:rsidR="001B4257" w:rsidRDefault="001B4257">
            <w:pPr>
              <w:pStyle w:val="ConsPlusNormal"/>
            </w:pPr>
            <w:r>
              <w:t>железнодорожный</w:t>
            </w:r>
          </w:p>
        </w:tc>
        <w:tc>
          <w:tcPr>
            <w:tcW w:w="1276"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474"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r>
      <w:tr w:rsidR="001B4257">
        <w:tblPrEx>
          <w:tblBorders>
            <w:insideH w:val="nil"/>
          </w:tblBorders>
        </w:tblPrEx>
        <w:tc>
          <w:tcPr>
            <w:tcW w:w="850" w:type="dxa"/>
            <w:tcBorders>
              <w:top w:val="nil"/>
              <w:bottom w:val="nil"/>
            </w:tcBorders>
          </w:tcPr>
          <w:p w:rsidR="001B4257" w:rsidRDefault="001B4257">
            <w:pPr>
              <w:pStyle w:val="ConsPlusNormal"/>
            </w:pPr>
            <w:r>
              <w:t>1.5.2</w:t>
            </w:r>
          </w:p>
        </w:tc>
        <w:tc>
          <w:tcPr>
            <w:tcW w:w="1984" w:type="dxa"/>
            <w:tcBorders>
              <w:top w:val="nil"/>
              <w:bottom w:val="nil"/>
            </w:tcBorders>
          </w:tcPr>
          <w:p w:rsidR="001B4257" w:rsidRDefault="001B4257">
            <w:pPr>
              <w:pStyle w:val="ConsPlusNormal"/>
            </w:pPr>
            <w:r>
              <w:t>автомобильный</w:t>
            </w:r>
          </w:p>
        </w:tc>
        <w:tc>
          <w:tcPr>
            <w:tcW w:w="1276"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474"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r>
      <w:tr w:rsidR="001B4257">
        <w:tblPrEx>
          <w:tblBorders>
            <w:insideH w:val="nil"/>
          </w:tblBorders>
        </w:tblPrEx>
        <w:tc>
          <w:tcPr>
            <w:tcW w:w="850" w:type="dxa"/>
            <w:tcBorders>
              <w:top w:val="nil"/>
            </w:tcBorders>
          </w:tcPr>
          <w:p w:rsidR="001B4257" w:rsidRDefault="001B4257">
            <w:pPr>
              <w:pStyle w:val="ConsPlusNormal"/>
            </w:pPr>
            <w:r>
              <w:t>1.5.3</w:t>
            </w:r>
          </w:p>
        </w:tc>
        <w:tc>
          <w:tcPr>
            <w:tcW w:w="1984" w:type="dxa"/>
            <w:tcBorders>
              <w:top w:val="nil"/>
            </w:tcBorders>
          </w:tcPr>
          <w:p w:rsidR="001B4257" w:rsidRDefault="001B4257">
            <w:pPr>
              <w:pStyle w:val="ConsPlusNormal"/>
            </w:pPr>
            <w:r>
              <w:t>внешние автомагистрали</w:t>
            </w:r>
          </w:p>
        </w:tc>
        <w:tc>
          <w:tcPr>
            <w:tcW w:w="1276"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474" w:type="dxa"/>
            <w:tcBorders>
              <w:top w:val="nil"/>
            </w:tcBorders>
          </w:tcPr>
          <w:p w:rsidR="001B4257" w:rsidRDefault="001B4257">
            <w:pPr>
              <w:pStyle w:val="ConsPlusNormal"/>
            </w:pPr>
          </w:p>
        </w:tc>
        <w:tc>
          <w:tcPr>
            <w:tcW w:w="1417"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r>
      <w:tr w:rsidR="001B4257">
        <w:tblPrEx>
          <w:tblBorders>
            <w:insideH w:val="nil"/>
          </w:tblBorders>
        </w:tblPrEx>
        <w:tc>
          <w:tcPr>
            <w:tcW w:w="850" w:type="dxa"/>
            <w:tcBorders>
              <w:bottom w:val="nil"/>
            </w:tcBorders>
          </w:tcPr>
          <w:p w:rsidR="001B4257" w:rsidRDefault="001B4257">
            <w:pPr>
              <w:pStyle w:val="ConsPlusNormal"/>
              <w:outlineLvl w:val="5"/>
            </w:pPr>
            <w:r>
              <w:t>1.6</w:t>
            </w:r>
          </w:p>
        </w:tc>
        <w:tc>
          <w:tcPr>
            <w:tcW w:w="1984" w:type="dxa"/>
            <w:tcBorders>
              <w:bottom w:val="nil"/>
            </w:tcBorders>
          </w:tcPr>
          <w:p w:rsidR="001B4257" w:rsidRDefault="001B4257">
            <w:pPr>
              <w:pStyle w:val="ConsPlusNormal"/>
            </w:pPr>
            <w:r>
              <w:t>земли сельскохозяйственного использования,</w:t>
            </w:r>
          </w:p>
        </w:tc>
        <w:tc>
          <w:tcPr>
            <w:tcW w:w="1276"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474" w:type="dxa"/>
            <w:tcBorders>
              <w:bottom w:val="nil"/>
            </w:tcBorders>
          </w:tcPr>
          <w:p w:rsidR="001B4257" w:rsidRDefault="001B4257">
            <w:pPr>
              <w:pStyle w:val="ConsPlusNormal"/>
            </w:pPr>
          </w:p>
        </w:tc>
        <w:tc>
          <w:tcPr>
            <w:tcW w:w="1417"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r>
      <w:tr w:rsidR="001B4257">
        <w:tblPrEx>
          <w:tblBorders>
            <w:insideH w:val="nil"/>
          </w:tblBorders>
        </w:tblPrEx>
        <w:tc>
          <w:tcPr>
            <w:tcW w:w="850" w:type="dxa"/>
            <w:tcBorders>
              <w:top w:val="nil"/>
              <w:bottom w:val="nil"/>
            </w:tcBorders>
          </w:tcPr>
          <w:p w:rsidR="001B4257" w:rsidRDefault="001B4257">
            <w:pPr>
              <w:pStyle w:val="ConsPlusNormal"/>
            </w:pPr>
            <w:r>
              <w:lastRenderedPageBreak/>
              <w:t>1.6.1</w:t>
            </w:r>
          </w:p>
        </w:tc>
        <w:tc>
          <w:tcPr>
            <w:tcW w:w="1984" w:type="dxa"/>
            <w:tcBorders>
              <w:top w:val="nil"/>
              <w:bottom w:val="nil"/>
            </w:tcBorders>
          </w:tcPr>
          <w:p w:rsidR="001B4257" w:rsidRDefault="001B4257">
            <w:pPr>
              <w:pStyle w:val="ConsPlusNormal"/>
            </w:pPr>
            <w:r>
              <w:t>в том числе: земли сельскохозяйственных предприятий</w:t>
            </w:r>
          </w:p>
        </w:tc>
        <w:tc>
          <w:tcPr>
            <w:tcW w:w="1276"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474"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r>
      <w:tr w:rsidR="001B4257">
        <w:tblPrEx>
          <w:tblBorders>
            <w:insideH w:val="nil"/>
          </w:tblBorders>
        </w:tblPrEx>
        <w:tc>
          <w:tcPr>
            <w:tcW w:w="850" w:type="dxa"/>
            <w:tcBorders>
              <w:top w:val="nil"/>
            </w:tcBorders>
          </w:tcPr>
          <w:p w:rsidR="001B4257" w:rsidRDefault="001B4257">
            <w:pPr>
              <w:pStyle w:val="ConsPlusNormal"/>
            </w:pPr>
            <w:r>
              <w:t>1.6.2</w:t>
            </w:r>
          </w:p>
        </w:tc>
        <w:tc>
          <w:tcPr>
            <w:tcW w:w="1984" w:type="dxa"/>
            <w:tcBorders>
              <w:top w:val="nil"/>
            </w:tcBorders>
          </w:tcPr>
          <w:p w:rsidR="001B4257" w:rsidRDefault="001B4257">
            <w:pPr>
              <w:pStyle w:val="ConsPlusNormal"/>
            </w:pPr>
            <w:r>
              <w:t>прочие земли для ведения садоводства, дачного хозяйства, личного подсобного хозяйства</w:t>
            </w:r>
          </w:p>
        </w:tc>
        <w:tc>
          <w:tcPr>
            <w:tcW w:w="1276"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474" w:type="dxa"/>
            <w:tcBorders>
              <w:top w:val="nil"/>
            </w:tcBorders>
          </w:tcPr>
          <w:p w:rsidR="001B4257" w:rsidRDefault="001B4257">
            <w:pPr>
              <w:pStyle w:val="ConsPlusNormal"/>
            </w:pPr>
          </w:p>
        </w:tc>
        <w:tc>
          <w:tcPr>
            <w:tcW w:w="1417"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r>
      <w:tr w:rsidR="001B4257">
        <w:tc>
          <w:tcPr>
            <w:tcW w:w="850" w:type="dxa"/>
          </w:tcPr>
          <w:p w:rsidR="001B4257" w:rsidRDefault="001B4257">
            <w:pPr>
              <w:pStyle w:val="ConsPlusNormal"/>
              <w:outlineLvl w:val="5"/>
            </w:pPr>
            <w:r>
              <w:t>1.7</w:t>
            </w:r>
          </w:p>
        </w:tc>
        <w:tc>
          <w:tcPr>
            <w:tcW w:w="1984" w:type="dxa"/>
          </w:tcPr>
          <w:p w:rsidR="001B4257" w:rsidRDefault="001B4257">
            <w:pPr>
              <w:pStyle w:val="ConsPlusNormal"/>
            </w:pPr>
            <w:r>
              <w:t>земли особо охраняемых территорий</w:t>
            </w:r>
          </w:p>
        </w:tc>
        <w:tc>
          <w:tcPr>
            <w:tcW w:w="1276" w:type="dxa"/>
          </w:tcPr>
          <w:p w:rsidR="001B4257" w:rsidRDefault="001B4257">
            <w:pPr>
              <w:pStyle w:val="ConsPlusNormal"/>
            </w:pPr>
          </w:p>
        </w:tc>
        <w:tc>
          <w:tcPr>
            <w:tcW w:w="1276" w:type="dxa"/>
          </w:tcPr>
          <w:p w:rsidR="001B4257" w:rsidRDefault="001B4257">
            <w:pPr>
              <w:pStyle w:val="ConsPlusNormal"/>
            </w:pPr>
          </w:p>
        </w:tc>
        <w:tc>
          <w:tcPr>
            <w:tcW w:w="1474" w:type="dxa"/>
          </w:tcPr>
          <w:p w:rsidR="001B4257" w:rsidRDefault="001B4257">
            <w:pPr>
              <w:pStyle w:val="ConsPlusNormal"/>
            </w:pPr>
          </w:p>
        </w:tc>
        <w:tc>
          <w:tcPr>
            <w:tcW w:w="141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1361" w:type="dxa"/>
          </w:tcPr>
          <w:p w:rsidR="001B4257" w:rsidRDefault="001B4257">
            <w:pPr>
              <w:pStyle w:val="ConsPlusNormal"/>
            </w:pPr>
          </w:p>
        </w:tc>
        <w:tc>
          <w:tcPr>
            <w:tcW w:w="1134" w:type="dxa"/>
          </w:tcPr>
          <w:p w:rsidR="001B4257" w:rsidRDefault="001B4257">
            <w:pPr>
              <w:pStyle w:val="ConsPlusNormal"/>
            </w:pPr>
          </w:p>
        </w:tc>
      </w:tr>
      <w:tr w:rsidR="001B4257">
        <w:tblPrEx>
          <w:tblBorders>
            <w:insideH w:val="nil"/>
          </w:tblBorders>
        </w:tblPrEx>
        <w:tc>
          <w:tcPr>
            <w:tcW w:w="850" w:type="dxa"/>
            <w:tcBorders>
              <w:bottom w:val="nil"/>
            </w:tcBorders>
          </w:tcPr>
          <w:p w:rsidR="001B4257" w:rsidRDefault="001B4257">
            <w:pPr>
              <w:pStyle w:val="ConsPlusNormal"/>
              <w:outlineLvl w:val="5"/>
            </w:pPr>
            <w:r>
              <w:t>1.8</w:t>
            </w:r>
          </w:p>
        </w:tc>
        <w:tc>
          <w:tcPr>
            <w:tcW w:w="1984" w:type="dxa"/>
            <w:tcBorders>
              <w:bottom w:val="nil"/>
            </w:tcBorders>
          </w:tcPr>
          <w:p w:rsidR="001B4257" w:rsidRDefault="001B4257">
            <w:pPr>
              <w:pStyle w:val="ConsPlusNormal"/>
            </w:pPr>
            <w:r>
              <w:t>земли специального назначения,</w:t>
            </w:r>
          </w:p>
          <w:p w:rsidR="001B4257" w:rsidRDefault="001B4257">
            <w:pPr>
              <w:pStyle w:val="ConsPlusNormal"/>
            </w:pPr>
            <w:r>
              <w:t>в том числе:</w:t>
            </w:r>
          </w:p>
        </w:tc>
        <w:tc>
          <w:tcPr>
            <w:tcW w:w="1276"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474" w:type="dxa"/>
            <w:tcBorders>
              <w:bottom w:val="nil"/>
            </w:tcBorders>
          </w:tcPr>
          <w:p w:rsidR="001B4257" w:rsidRDefault="001B4257">
            <w:pPr>
              <w:pStyle w:val="ConsPlusNormal"/>
            </w:pPr>
          </w:p>
        </w:tc>
        <w:tc>
          <w:tcPr>
            <w:tcW w:w="1417"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r>
      <w:tr w:rsidR="001B4257">
        <w:tblPrEx>
          <w:tblBorders>
            <w:insideH w:val="nil"/>
          </w:tblBorders>
        </w:tblPrEx>
        <w:tc>
          <w:tcPr>
            <w:tcW w:w="850" w:type="dxa"/>
            <w:tcBorders>
              <w:top w:val="nil"/>
              <w:bottom w:val="nil"/>
            </w:tcBorders>
          </w:tcPr>
          <w:p w:rsidR="001B4257" w:rsidRDefault="001B4257">
            <w:pPr>
              <w:pStyle w:val="ConsPlusNormal"/>
            </w:pPr>
            <w:r>
              <w:t>1.8.1</w:t>
            </w:r>
          </w:p>
        </w:tc>
        <w:tc>
          <w:tcPr>
            <w:tcW w:w="1984" w:type="dxa"/>
            <w:tcBorders>
              <w:top w:val="nil"/>
              <w:bottom w:val="nil"/>
            </w:tcBorders>
          </w:tcPr>
          <w:p w:rsidR="001B4257" w:rsidRDefault="001B4257">
            <w:pPr>
              <w:pStyle w:val="ConsPlusNormal"/>
            </w:pPr>
            <w:r>
              <w:t>кладбища, крематории</w:t>
            </w:r>
          </w:p>
        </w:tc>
        <w:tc>
          <w:tcPr>
            <w:tcW w:w="1276"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474"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r>
      <w:tr w:rsidR="001B4257">
        <w:tblPrEx>
          <w:tblBorders>
            <w:insideH w:val="nil"/>
          </w:tblBorders>
        </w:tblPrEx>
        <w:tc>
          <w:tcPr>
            <w:tcW w:w="850" w:type="dxa"/>
            <w:tcBorders>
              <w:top w:val="nil"/>
              <w:bottom w:val="nil"/>
            </w:tcBorders>
          </w:tcPr>
          <w:p w:rsidR="001B4257" w:rsidRDefault="001B4257">
            <w:pPr>
              <w:pStyle w:val="ConsPlusNormal"/>
            </w:pPr>
            <w:r>
              <w:t>1.8.2</w:t>
            </w:r>
          </w:p>
        </w:tc>
        <w:tc>
          <w:tcPr>
            <w:tcW w:w="1984" w:type="dxa"/>
            <w:tcBorders>
              <w:top w:val="nil"/>
              <w:bottom w:val="nil"/>
            </w:tcBorders>
          </w:tcPr>
          <w:p w:rsidR="001B4257" w:rsidRDefault="001B4257">
            <w:pPr>
              <w:pStyle w:val="ConsPlusNormal"/>
            </w:pPr>
            <w:r>
              <w:t>скотомогильники</w:t>
            </w:r>
          </w:p>
        </w:tc>
        <w:tc>
          <w:tcPr>
            <w:tcW w:w="1276"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474"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r>
      <w:tr w:rsidR="001B4257">
        <w:tblPrEx>
          <w:tblBorders>
            <w:insideH w:val="nil"/>
          </w:tblBorders>
        </w:tblPrEx>
        <w:tc>
          <w:tcPr>
            <w:tcW w:w="850" w:type="dxa"/>
            <w:tcBorders>
              <w:top w:val="nil"/>
            </w:tcBorders>
          </w:tcPr>
          <w:p w:rsidR="001B4257" w:rsidRDefault="001B4257">
            <w:pPr>
              <w:pStyle w:val="ConsPlusNormal"/>
            </w:pPr>
            <w:r>
              <w:t>1.8.3</w:t>
            </w:r>
          </w:p>
        </w:tc>
        <w:tc>
          <w:tcPr>
            <w:tcW w:w="1984" w:type="dxa"/>
            <w:tcBorders>
              <w:top w:val="nil"/>
            </w:tcBorders>
          </w:tcPr>
          <w:p w:rsidR="001B4257" w:rsidRDefault="001B4257">
            <w:pPr>
              <w:pStyle w:val="ConsPlusNormal"/>
            </w:pPr>
            <w:r>
              <w:t>объекты размещения отходов</w:t>
            </w:r>
          </w:p>
        </w:tc>
        <w:tc>
          <w:tcPr>
            <w:tcW w:w="1276"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474" w:type="dxa"/>
            <w:tcBorders>
              <w:top w:val="nil"/>
            </w:tcBorders>
          </w:tcPr>
          <w:p w:rsidR="001B4257" w:rsidRDefault="001B4257">
            <w:pPr>
              <w:pStyle w:val="ConsPlusNormal"/>
            </w:pPr>
          </w:p>
        </w:tc>
        <w:tc>
          <w:tcPr>
            <w:tcW w:w="1417"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r>
      <w:tr w:rsidR="001B4257">
        <w:tblPrEx>
          <w:tblBorders>
            <w:insideH w:val="nil"/>
          </w:tblBorders>
        </w:tblPrEx>
        <w:tc>
          <w:tcPr>
            <w:tcW w:w="850" w:type="dxa"/>
            <w:tcBorders>
              <w:bottom w:val="nil"/>
            </w:tcBorders>
          </w:tcPr>
          <w:p w:rsidR="001B4257" w:rsidRDefault="001B4257">
            <w:pPr>
              <w:pStyle w:val="ConsPlusNormal"/>
            </w:pPr>
            <w:r>
              <w:t>1.8.4</w:t>
            </w:r>
          </w:p>
        </w:tc>
        <w:tc>
          <w:tcPr>
            <w:tcW w:w="1984" w:type="dxa"/>
            <w:tcBorders>
              <w:bottom w:val="nil"/>
            </w:tcBorders>
          </w:tcPr>
          <w:p w:rsidR="001B4257" w:rsidRDefault="001B4257">
            <w:pPr>
              <w:pStyle w:val="ConsPlusNormal"/>
            </w:pPr>
            <w:r>
              <w:t>санитарно-защитные зоны</w:t>
            </w:r>
          </w:p>
        </w:tc>
        <w:tc>
          <w:tcPr>
            <w:tcW w:w="1276"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474" w:type="dxa"/>
            <w:tcBorders>
              <w:bottom w:val="nil"/>
            </w:tcBorders>
          </w:tcPr>
          <w:p w:rsidR="001B4257" w:rsidRDefault="001B4257">
            <w:pPr>
              <w:pStyle w:val="ConsPlusNormal"/>
            </w:pPr>
          </w:p>
        </w:tc>
        <w:tc>
          <w:tcPr>
            <w:tcW w:w="1417"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r>
      <w:tr w:rsidR="001B4257">
        <w:tblPrEx>
          <w:tblBorders>
            <w:insideH w:val="nil"/>
          </w:tblBorders>
        </w:tblPrEx>
        <w:tc>
          <w:tcPr>
            <w:tcW w:w="850" w:type="dxa"/>
            <w:tcBorders>
              <w:top w:val="nil"/>
            </w:tcBorders>
          </w:tcPr>
          <w:p w:rsidR="001B4257" w:rsidRDefault="001B4257">
            <w:pPr>
              <w:pStyle w:val="ConsPlusNormal"/>
            </w:pPr>
            <w:r>
              <w:t>1.8.5</w:t>
            </w:r>
          </w:p>
        </w:tc>
        <w:tc>
          <w:tcPr>
            <w:tcW w:w="1984" w:type="dxa"/>
            <w:tcBorders>
              <w:top w:val="nil"/>
            </w:tcBorders>
          </w:tcPr>
          <w:p w:rsidR="001B4257" w:rsidRDefault="001B4257">
            <w:pPr>
              <w:pStyle w:val="ConsPlusNormal"/>
            </w:pPr>
            <w:r>
              <w:t>иные объекты</w:t>
            </w:r>
          </w:p>
        </w:tc>
        <w:tc>
          <w:tcPr>
            <w:tcW w:w="1276"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474" w:type="dxa"/>
            <w:tcBorders>
              <w:top w:val="nil"/>
            </w:tcBorders>
          </w:tcPr>
          <w:p w:rsidR="001B4257" w:rsidRDefault="001B4257">
            <w:pPr>
              <w:pStyle w:val="ConsPlusNormal"/>
            </w:pPr>
          </w:p>
        </w:tc>
        <w:tc>
          <w:tcPr>
            <w:tcW w:w="1417"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r>
      <w:tr w:rsidR="001B4257">
        <w:tc>
          <w:tcPr>
            <w:tcW w:w="850" w:type="dxa"/>
          </w:tcPr>
          <w:p w:rsidR="001B4257" w:rsidRDefault="001B4257">
            <w:pPr>
              <w:pStyle w:val="ConsPlusNormal"/>
              <w:outlineLvl w:val="5"/>
            </w:pPr>
            <w:r>
              <w:t>1.9</w:t>
            </w:r>
          </w:p>
        </w:tc>
        <w:tc>
          <w:tcPr>
            <w:tcW w:w="1984" w:type="dxa"/>
          </w:tcPr>
          <w:p w:rsidR="001B4257" w:rsidRDefault="001B4257">
            <w:pPr>
              <w:pStyle w:val="ConsPlusNormal"/>
            </w:pPr>
            <w:r>
              <w:t xml:space="preserve">водная </w:t>
            </w:r>
            <w:r>
              <w:lastRenderedPageBreak/>
              <w:t>поверхность</w:t>
            </w:r>
          </w:p>
        </w:tc>
        <w:tc>
          <w:tcPr>
            <w:tcW w:w="1276" w:type="dxa"/>
          </w:tcPr>
          <w:p w:rsidR="001B4257" w:rsidRDefault="001B4257">
            <w:pPr>
              <w:pStyle w:val="ConsPlusNormal"/>
            </w:pPr>
          </w:p>
        </w:tc>
        <w:tc>
          <w:tcPr>
            <w:tcW w:w="1276" w:type="dxa"/>
          </w:tcPr>
          <w:p w:rsidR="001B4257" w:rsidRDefault="001B4257">
            <w:pPr>
              <w:pStyle w:val="ConsPlusNormal"/>
            </w:pPr>
          </w:p>
        </w:tc>
        <w:tc>
          <w:tcPr>
            <w:tcW w:w="1474" w:type="dxa"/>
          </w:tcPr>
          <w:p w:rsidR="001B4257" w:rsidRDefault="001B4257">
            <w:pPr>
              <w:pStyle w:val="ConsPlusNormal"/>
            </w:pPr>
          </w:p>
        </w:tc>
        <w:tc>
          <w:tcPr>
            <w:tcW w:w="141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1361" w:type="dxa"/>
          </w:tcPr>
          <w:p w:rsidR="001B4257" w:rsidRDefault="001B4257">
            <w:pPr>
              <w:pStyle w:val="ConsPlusNormal"/>
            </w:pPr>
          </w:p>
        </w:tc>
        <w:tc>
          <w:tcPr>
            <w:tcW w:w="1134" w:type="dxa"/>
          </w:tcPr>
          <w:p w:rsidR="001B4257" w:rsidRDefault="001B4257">
            <w:pPr>
              <w:pStyle w:val="ConsPlusNormal"/>
            </w:pPr>
          </w:p>
        </w:tc>
      </w:tr>
      <w:tr w:rsidR="001B4257">
        <w:tc>
          <w:tcPr>
            <w:tcW w:w="850" w:type="dxa"/>
          </w:tcPr>
          <w:p w:rsidR="001B4257" w:rsidRDefault="001B4257">
            <w:pPr>
              <w:pStyle w:val="ConsPlusNormal"/>
              <w:outlineLvl w:val="5"/>
            </w:pPr>
            <w:r>
              <w:lastRenderedPageBreak/>
              <w:t>1.10</w:t>
            </w:r>
          </w:p>
        </w:tc>
        <w:tc>
          <w:tcPr>
            <w:tcW w:w="1984" w:type="dxa"/>
          </w:tcPr>
          <w:p w:rsidR="001B4257" w:rsidRDefault="001B4257">
            <w:pPr>
              <w:pStyle w:val="ConsPlusNormal"/>
            </w:pPr>
            <w:r>
              <w:t>прочие территории земли в пределах черты городских округов и поселений</w:t>
            </w:r>
          </w:p>
        </w:tc>
        <w:tc>
          <w:tcPr>
            <w:tcW w:w="1276" w:type="dxa"/>
          </w:tcPr>
          <w:p w:rsidR="001B4257" w:rsidRDefault="001B4257">
            <w:pPr>
              <w:pStyle w:val="ConsPlusNormal"/>
            </w:pPr>
          </w:p>
        </w:tc>
        <w:tc>
          <w:tcPr>
            <w:tcW w:w="1276" w:type="dxa"/>
          </w:tcPr>
          <w:p w:rsidR="001B4257" w:rsidRDefault="001B4257">
            <w:pPr>
              <w:pStyle w:val="ConsPlusNormal"/>
            </w:pPr>
          </w:p>
        </w:tc>
        <w:tc>
          <w:tcPr>
            <w:tcW w:w="1474" w:type="dxa"/>
          </w:tcPr>
          <w:p w:rsidR="001B4257" w:rsidRDefault="001B4257">
            <w:pPr>
              <w:pStyle w:val="ConsPlusNormal"/>
            </w:pPr>
          </w:p>
        </w:tc>
        <w:tc>
          <w:tcPr>
            <w:tcW w:w="141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1361" w:type="dxa"/>
          </w:tcPr>
          <w:p w:rsidR="001B4257" w:rsidRDefault="001B4257">
            <w:pPr>
              <w:pStyle w:val="ConsPlusNormal"/>
            </w:pPr>
          </w:p>
        </w:tc>
        <w:tc>
          <w:tcPr>
            <w:tcW w:w="1134" w:type="dxa"/>
          </w:tcPr>
          <w:p w:rsidR="001B4257" w:rsidRDefault="001B4257">
            <w:pPr>
              <w:pStyle w:val="ConsPlusNormal"/>
            </w:pPr>
          </w:p>
        </w:tc>
      </w:tr>
      <w:tr w:rsidR="001B4257">
        <w:tc>
          <w:tcPr>
            <w:tcW w:w="850" w:type="dxa"/>
          </w:tcPr>
          <w:p w:rsidR="001B4257" w:rsidRDefault="001B4257">
            <w:pPr>
              <w:pStyle w:val="ConsPlusNormal"/>
              <w:outlineLvl w:val="4"/>
            </w:pPr>
            <w:r>
              <w:t>2</w:t>
            </w:r>
          </w:p>
        </w:tc>
        <w:tc>
          <w:tcPr>
            <w:tcW w:w="1984" w:type="dxa"/>
          </w:tcPr>
          <w:p w:rsidR="001B4257" w:rsidRDefault="001B4257">
            <w:pPr>
              <w:pStyle w:val="ConsPlusNormal"/>
            </w:pPr>
            <w:r>
              <w:t>Территория городских округов и поселений за пределами черты</w:t>
            </w:r>
          </w:p>
        </w:tc>
        <w:tc>
          <w:tcPr>
            <w:tcW w:w="1276" w:type="dxa"/>
          </w:tcPr>
          <w:p w:rsidR="001B4257" w:rsidRDefault="001B4257">
            <w:pPr>
              <w:pStyle w:val="ConsPlusNormal"/>
            </w:pPr>
          </w:p>
        </w:tc>
        <w:tc>
          <w:tcPr>
            <w:tcW w:w="1276" w:type="dxa"/>
          </w:tcPr>
          <w:p w:rsidR="001B4257" w:rsidRDefault="001B4257">
            <w:pPr>
              <w:pStyle w:val="ConsPlusNormal"/>
            </w:pPr>
          </w:p>
        </w:tc>
        <w:tc>
          <w:tcPr>
            <w:tcW w:w="1474" w:type="dxa"/>
          </w:tcPr>
          <w:p w:rsidR="001B4257" w:rsidRDefault="001B4257">
            <w:pPr>
              <w:pStyle w:val="ConsPlusNormal"/>
            </w:pPr>
          </w:p>
        </w:tc>
        <w:tc>
          <w:tcPr>
            <w:tcW w:w="141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1361" w:type="dxa"/>
          </w:tcPr>
          <w:p w:rsidR="001B4257" w:rsidRDefault="001B4257">
            <w:pPr>
              <w:pStyle w:val="ConsPlusNormal"/>
            </w:pPr>
          </w:p>
        </w:tc>
        <w:tc>
          <w:tcPr>
            <w:tcW w:w="1134" w:type="dxa"/>
          </w:tcPr>
          <w:p w:rsidR="001B4257" w:rsidRDefault="001B4257">
            <w:pPr>
              <w:pStyle w:val="ConsPlusNormal"/>
            </w:pPr>
          </w:p>
        </w:tc>
      </w:tr>
      <w:tr w:rsidR="001B4257">
        <w:tc>
          <w:tcPr>
            <w:tcW w:w="850" w:type="dxa"/>
          </w:tcPr>
          <w:p w:rsidR="001B4257" w:rsidRDefault="001B4257">
            <w:pPr>
              <w:pStyle w:val="ConsPlusNormal"/>
              <w:outlineLvl w:val="4"/>
            </w:pPr>
            <w:r>
              <w:t>3</w:t>
            </w:r>
          </w:p>
        </w:tc>
        <w:tc>
          <w:tcPr>
            <w:tcW w:w="1984" w:type="dxa"/>
          </w:tcPr>
          <w:p w:rsidR="001B4257" w:rsidRDefault="001B4257">
            <w:pPr>
              <w:pStyle w:val="ConsPlusNormal"/>
            </w:pPr>
            <w:r>
              <w:t>Территории городских округов и поселений, всего</w:t>
            </w:r>
          </w:p>
        </w:tc>
        <w:tc>
          <w:tcPr>
            <w:tcW w:w="1276" w:type="dxa"/>
          </w:tcPr>
          <w:p w:rsidR="001B4257" w:rsidRDefault="001B4257">
            <w:pPr>
              <w:pStyle w:val="ConsPlusNormal"/>
            </w:pPr>
          </w:p>
        </w:tc>
        <w:tc>
          <w:tcPr>
            <w:tcW w:w="1276" w:type="dxa"/>
          </w:tcPr>
          <w:p w:rsidR="001B4257" w:rsidRDefault="001B4257">
            <w:pPr>
              <w:pStyle w:val="ConsPlusNormal"/>
            </w:pPr>
          </w:p>
        </w:tc>
        <w:tc>
          <w:tcPr>
            <w:tcW w:w="1474" w:type="dxa"/>
          </w:tcPr>
          <w:p w:rsidR="001B4257" w:rsidRDefault="001B4257">
            <w:pPr>
              <w:pStyle w:val="ConsPlusNormal"/>
            </w:pPr>
          </w:p>
        </w:tc>
        <w:tc>
          <w:tcPr>
            <w:tcW w:w="141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1361" w:type="dxa"/>
          </w:tcPr>
          <w:p w:rsidR="001B4257" w:rsidRDefault="001B4257">
            <w:pPr>
              <w:pStyle w:val="ConsPlusNormal"/>
            </w:pPr>
          </w:p>
        </w:tc>
        <w:tc>
          <w:tcPr>
            <w:tcW w:w="1134" w:type="dxa"/>
          </w:tcPr>
          <w:p w:rsidR="001B4257" w:rsidRDefault="001B4257">
            <w:pPr>
              <w:pStyle w:val="ConsPlusNormal"/>
            </w:pPr>
          </w:p>
        </w:tc>
      </w:tr>
      <w:tr w:rsidR="001B4257">
        <w:tblPrEx>
          <w:tblBorders>
            <w:insideH w:val="nil"/>
          </w:tblBorders>
        </w:tblPrEx>
        <w:tc>
          <w:tcPr>
            <w:tcW w:w="850" w:type="dxa"/>
            <w:tcBorders>
              <w:bottom w:val="nil"/>
            </w:tcBorders>
          </w:tcPr>
          <w:p w:rsidR="001B4257" w:rsidRDefault="001B4257">
            <w:pPr>
              <w:pStyle w:val="ConsPlusNormal"/>
              <w:outlineLvl w:val="5"/>
            </w:pPr>
            <w:r>
              <w:t>3.1</w:t>
            </w:r>
          </w:p>
        </w:tc>
        <w:tc>
          <w:tcPr>
            <w:tcW w:w="1984" w:type="dxa"/>
            <w:tcBorders>
              <w:bottom w:val="nil"/>
            </w:tcBorders>
          </w:tcPr>
          <w:p w:rsidR="001B4257" w:rsidRDefault="001B4257">
            <w:pPr>
              <w:pStyle w:val="ConsPlusNormal"/>
            </w:pPr>
            <w:r>
              <w:t>из них: земли государственной собственности,</w:t>
            </w:r>
          </w:p>
          <w:p w:rsidR="001B4257" w:rsidRDefault="001B4257">
            <w:pPr>
              <w:pStyle w:val="ConsPlusNormal"/>
            </w:pPr>
            <w:r>
              <w:t>в том числе:</w:t>
            </w:r>
          </w:p>
        </w:tc>
        <w:tc>
          <w:tcPr>
            <w:tcW w:w="1276"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474" w:type="dxa"/>
            <w:tcBorders>
              <w:bottom w:val="nil"/>
            </w:tcBorders>
          </w:tcPr>
          <w:p w:rsidR="001B4257" w:rsidRDefault="001B4257">
            <w:pPr>
              <w:pStyle w:val="ConsPlusNormal"/>
            </w:pPr>
          </w:p>
        </w:tc>
        <w:tc>
          <w:tcPr>
            <w:tcW w:w="1417" w:type="dxa"/>
            <w:tcBorders>
              <w:bottom w:val="nil"/>
            </w:tcBorders>
          </w:tcPr>
          <w:p w:rsidR="001B4257" w:rsidRDefault="001B4257">
            <w:pPr>
              <w:pStyle w:val="ConsPlusNormal"/>
            </w:pPr>
          </w:p>
        </w:tc>
        <w:tc>
          <w:tcPr>
            <w:tcW w:w="1276"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r>
      <w:tr w:rsidR="001B4257">
        <w:tblPrEx>
          <w:tblBorders>
            <w:insideH w:val="nil"/>
          </w:tblBorders>
        </w:tblPrEx>
        <w:tc>
          <w:tcPr>
            <w:tcW w:w="850" w:type="dxa"/>
            <w:tcBorders>
              <w:top w:val="nil"/>
              <w:bottom w:val="nil"/>
            </w:tcBorders>
          </w:tcPr>
          <w:p w:rsidR="001B4257" w:rsidRDefault="001B4257">
            <w:pPr>
              <w:pStyle w:val="ConsPlusNormal"/>
            </w:pPr>
            <w:r>
              <w:t>3.1.1</w:t>
            </w:r>
          </w:p>
        </w:tc>
        <w:tc>
          <w:tcPr>
            <w:tcW w:w="1984" w:type="dxa"/>
            <w:tcBorders>
              <w:top w:val="nil"/>
              <w:bottom w:val="nil"/>
            </w:tcBorders>
          </w:tcPr>
          <w:p w:rsidR="001B4257" w:rsidRDefault="001B4257">
            <w:pPr>
              <w:pStyle w:val="ConsPlusNormal"/>
            </w:pPr>
            <w:r>
              <w:t>федеральные</w:t>
            </w:r>
          </w:p>
        </w:tc>
        <w:tc>
          <w:tcPr>
            <w:tcW w:w="1276"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474"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pPr>
          </w:p>
        </w:tc>
        <w:tc>
          <w:tcPr>
            <w:tcW w:w="1276"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r>
      <w:tr w:rsidR="001B4257">
        <w:tblPrEx>
          <w:tblBorders>
            <w:insideH w:val="nil"/>
          </w:tblBorders>
        </w:tblPrEx>
        <w:tc>
          <w:tcPr>
            <w:tcW w:w="850" w:type="dxa"/>
            <w:tcBorders>
              <w:top w:val="nil"/>
            </w:tcBorders>
          </w:tcPr>
          <w:p w:rsidR="001B4257" w:rsidRDefault="001B4257">
            <w:pPr>
              <w:pStyle w:val="ConsPlusNormal"/>
            </w:pPr>
            <w:r>
              <w:t>3.1.2</w:t>
            </w:r>
          </w:p>
        </w:tc>
        <w:tc>
          <w:tcPr>
            <w:tcW w:w="1984" w:type="dxa"/>
            <w:tcBorders>
              <w:top w:val="nil"/>
            </w:tcBorders>
          </w:tcPr>
          <w:p w:rsidR="001B4257" w:rsidRDefault="001B4257">
            <w:pPr>
              <w:pStyle w:val="ConsPlusNormal"/>
            </w:pPr>
            <w:r>
              <w:t>краевые</w:t>
            </w:r>
          </w:p>
        </w:tc>
        <w:tc>
          <w:tcPr>
            <w:tcW w:w="1276"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474" w:type="dxa"/>
            <w:tcBorders>
              <w:top w:val="nil"/>
            </w:tcBorders>
          </w:tcPr>
          <w:p w:rsidR="001B4257" w:rsidRDefault="001B4257">
            <w:pPr>
              <w:pStyle w:val="ConsPlusNormal"/>
            </w:pPr>
          </w:p>
        </w:tc>
        <w:tc>
          <w:tcPr>
            <w:tcW w:w="1417" w:type="dxa"/>
            <w:tcBorders>
              <w:top w:val="nil"/>
            </w:tcBorders>
          </w:tcPr>
          <w:p w:rsidR="001B4257" w:rsidRDefault="001B4257">
            <w:pPr>
              <w:pStyle w:val="ConsPlusNormal"/>
            </w:pPr>
          </w:p>
        </w:tc>
        <w:tc>
          <w:tcPr>
            <w:tcW w:w="1276"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r>
      <w:tr w:rsidR="001B4257">
        <w:tc>
          <w:tcPr>
            <w:tcW w:w="850" w:type="dxa"/>
          </w:tcPr>
          <w:p w:rsidR="001B4257" w:rsidRDefault="001B4257">
            <w:pPr>
              <w:pStyle w:val="ConsPlusNormal"/>
              <w:outlineLvl w:val="5"/>
            </w:pPr>
            <w:r>
              <w:t>3.2</w:t>
            </w:r>
          </w:p>
        </w:tc>
        <w:tc>
          <w:tcPr>
            <w:tcW w:w="1984" w:type="dxa"/>
          </w:tcPr>
          <w:p w:rsidR="001B4257" w:rsidRDefault="001B4257">
            <w:pPr>
              <w:pStyle w:val="ConsPlusNormal"/>
            </w:pPr>
            <w:r>
              <w:t>муниципальные</w:t>
            </w:r>
          </w:p>
        </w:tc>
        <w:tc>
          <w:tcPr>
            <w:tcW w:w="1276" w:type="dxa"/>
          </w:tcPr>
          <w:p w:rsidR="001B4257" w:rsidRDefault="001B4257">
            <w:pPr>
              <w:pStyle w:val="ConsPlusNormal"/>
            </w:pPr>
          </w:p>
        </w:tc>
        <w:tc>
          <w:tcPr>
            <w:tcW w:w="1276" w:type="dxa"/>
          </w:tcPr>
          <w:p w:rsidR="001B4257" w:rsidRDefault="001B4257">
            <w:pPr>
              <w:pStyle w:val="ConsPlusNormal"/>
            </w:pPr>
          </w:p>
        </w:tc>
        <w:tc>
          <w:tcPr>
            <w:tcW w:w="1474" w:type="dxa"/>
          </w:tcPr>
          <w:p w:rsidR="001B4257" w:rsidRDefault="001B4257">
            <w:pPr>
              <w:pStyle w:val="ConsPlusNormal"/>
            </w:pPr>
          </w:p>
        </w:tc>
        <w:tc>
          <w:tcPr>
            <w:tcW w:w="141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1361" w:type="dxa"/>
          </w:tcPr>
          <w:p w:rsidR="001B4257" w:rsidRDefault="001B4257">
            <w:pPr>
              <w:pStyle w:val="ConsPlusNormal"/>
            </w:pPr>
          </w:p>
        </w:tc>
        <w:tc>
          <w:tcPr>
            <w:tcW w:w="1134" w:type="dxa"/>
          </w:tcPr>
          <w:p w:rsidR="001B4257" w:rsidRDefault="001B4257">
            <w:pPr>
              <w:pStyle w:val="ConsPlusNormal"/>
            </w:pPr>
          </w:p>
        </w:tc>
      </w:tr>
      <w:tr w:rsidR="001B4257">
        <w:tc>
          <w:tcPr>
            <w:tcW w:w="850" w:type="dxa"/>
          </w:tcPr>
          <w:p w:rsidR="001B4257" w:rsidRDefault="001B4257">
            <w:pPr>
              <w:pStyle w:val="ConsPlusNormal"/>
              <w:outlineLvl w:val="5"/>
            </w:pPr>
            <w:r>
              <w:t>3.3</w:t>
            </w:r>
          </w:p>
        </w:tc>
        <w:tc>
          <w:tcPr>
            <w:tcW w:w="1984" w:type="dxa"/>
          </w:tcPr>
          <w:p w:rsidR="001B4257" w:rsidRDefault="001B4257">
            <w:pPr>
              <w:pStyle w:val="ConsPlusNormal"/>
            </w:pPr>
            <w:r>
              <w:t>земли частной собственности</w:t>
            </w:r>
          </w:p>
        </w:tc>
        <w:tc>
          <w:tcPr>
            <w:tcW w:w="1276" w:type="dxa"/>
          </w:tcPr>
          <w:p w:rsidR="001B4257" w:rsidRDefault="001B4257">
            <w:pPr>
              <w:pStyle w:val="ConsPlusNormal"/>
            </w:pPr>
          </w:p>
        </w:tc>
        <w:tc>
          <w:tcPr>
            <w:tcW w:w="1276" w:type="dxa"/>
          </w:tcPr>
          <w:p w:rsidR="001B4257" w:rsidRDefault="001B4257">
            <w:pPr>
              <w:pStyle w:val="ConsPlusNormal"/>
            </w:pPr>
          </w:p>
        </w:tc>
        <w:tc>
          <w:tcPr>
            <w:tcW w:w="1474" w:type="dxa"/>
          </w:tcPr>
          <w:p w:rsidR="001B4257" w:rsidRDefault="001B4257">
            <w:pPr>
              <w:pStyle w:val="ConsPlusNormal"/>
            </w:pPr>
          </w:p>
        </w:tc>
        <w:tc>
          <w:tcPr>
            <w:tcW w:w="1417" w:type="dxa"/>
          </w:tcPr>
          <w:p w:rsidR="001B4257" w:rsidRDefault="001B4257">
            <w:pPr>
              <w:pStyle w:val="ConsPlusNormal"/>
            </w:pPr>
          </w:p>
        </w:tc>
        <w:tc>
          <w:tcPr>
            <w:tcW w:w="1276" w:type="dxa"/>
          </w:tcPr>
          <w:p w:rsidR="001B4257" w:rsidRDefault="001B4257">
            <w:pPr>
              <w:pStyle w:val="ConsPlusNormal"/>
            </w:pPr>
          </w:p>
        </w:tc>
        <w:tc>
          <w:tcPr>
            <w:tcW w:w="1134" w:type="dxa"/>
          </w:tcPr>
          <w:p w:rsidR="001B4257" w:rsidRDefault="001B4257">
            <w:pPr>
              <w:pStyle w:val="ConsPlusNormal"/>
            </w:pPr>
          </w:p>
        </w:tc>
        <w:tc>
          <w:tcPr>
            <w:tcW w:w="1361" w:type="dxa"/>
          </w:tcPr>
          <w:p w:rsidR="001B4257" w:rsidRDefault="001B4257">
            <w:pPr>
              <w:pStyle w:val="ConsPlusNormal"/>
            </w:pPr>
          </w:p>
        </w:tc>
        <w:tc>
          <w:tcPr>
            <w:tcW w:w="1134" w:type="dxa"/>
          </w:tcPr>
          <w:p w:rsidR="001B4257" w:rsidRDefault="001B4257">
            <w:pPr>
              <w:pStyle w:val="ConsPlusNormal"/>
            </w:pPr>
          </w:p>
        </w:tc>
      </w:tr>
    </w:tbl>
    <w:p w:rsidR="001B4257" w:rsidRDefault="001B4257">
      <w:pPr>
        <w:sectPr w:rsidR="001B4257">
          <w:pgSz w:w="16838" w:h="11905" w:orient="landscape"/>
          <w:pgMar w:top="1701" w:right="1134" w:bottom="850" w:left="1134" w:header="0" w:footer="0" w:gutter="0"/>
          <w:cols w:space="720"/>
        </w:sectPr>
      </w:pPr>
    </w:p>
    <w:p w:rsidR="001B4257" w:rsidRDefault="001B4257">
      <w:pPr>
        <w:pStyle w:val="ConsPlusNormal"/>
        <w:jc w:val="both"/>
      </w:pPr>
    </w:p>
    <w:p w:rsidR="001B4257" w:rsidRDefault="001B4257">
      <w:pPr>
        <w:pStyle w:val="ConsPlusNormal"/>
        <w:ind w:firstLine="540"/>
        <w:jc w:val="both"/>
        <w:outlineLvl w:val="2"/>
      </w:pPr>
      <w:r>
        <w:t>3. Структура и типология общественных центров и объектов общественно-деловой зоны:</w:t>
      </w:r>
    </w:p>
    <w:p w:rsidR="001B4257" w:rsidRDefault="001B4257">
      <w:pPr>
        <w:pStyle w:val="ConsPlusNormal"/>
        <w:jc w:val="both"/>
      </w:pPr>
    </w:p>
    <w:p w:rsidR="001B4257" w:rsidRDefault="001B4257">
      <w:pPr>
        <w:pStyle w:val="ConsPlusNormal"/>
        <w:jc w:val="right"/>
        <w:outlineLvl w:val="3"/>
      </w:pPr>
      <w:bookmarkStart w:id="2" w:name="P931"/>
      <w:bookmarkEnd w:id="2"/>
      <w:r>
        <w:t>Таблица 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928"/>
        <w:gridCol w:w="2778"/>
        <w:gridCol w:w="2438"/>
        <w:gridCol w:w="2268"/>
        <w:gridCol w:w="2268"/>
      </w:tblGrid>
      <w:tr w:rsidR="001B4257">
        <w:tc>
          <w:tcPr>
            <w:tcW w:w="660" w:type="dxa"/>
            <w:vMerge w:val="restart"/>
          </w:tcPr>
          <w:p w:rsidR="001B4257" w:rsidRDefault="001B4257">
            <w:pPr>
              <w:pStyle w:val="ConsPlusNormal"/>
            </w:pPr>
          </w:p>
        </w:tc>
        <w:tc>
          <w:tcPr>
            <w:tcW w:w="1928" w:type="dxa"/>
            <w:vMerge w:val="restart"/>
          </w:tcPr>
          <w:p w:rsidR="001B4257" w:rsidRDefault="001B4257">
            <w:pPr>
              <w:pStyle w:val="ConsPlusNormal"/>
              <w:jc w:val="both"/>
            </w:pPr>
            <w:r>
              <w:t>Объект по направлениям</w:t>
            </w:r>
          </w:p>
        </w:tc>
        <w:tc>
          <w:tcPr>
            <w:tcW w:w="9752" w:type="dxa"/>
            <w:gridSpan w:val="4"/>
          </w:tcPr>
          <w:p w:rsidR="001B4257" w:rsidRDefault="001B4257">
            <w:pPr>
              <w:pStyle w:val="ConsPlusNormal"/>
              <w:jc w:val="both"/>
            </w:pPr>
            <w:r>
              <w:t>Объект общественно-деловой зоны по видам общественных центров и видам обслуживания</w:t>
            </w:r>
          </w:p>
        </w:tc>
      </w:tr>
      <w:tr w:rsidR="001B4257">
        <w:tc>
          <w:tcPr>
            <w:tcW w:w="660" w:type="dxa"/>
            <w:vMerge/>
          </w:tcPr>
          <w:p w:rsidR="001B4257" w:rsidRDefault="001B4257"/>
        </w:tc>
        <w:tc>
          <w:tcPr>
            <w:tcW w:w="1928" w:type="dxa"/>
            <w:vMerge/>
          </w:tcPr>
          <w:p w:rsidR="001B4257" w:rsidRDefault="001B4257"/>
        </w:tc>
        <w:tc>
          <w:tcPr>
            <w:tcW w:w="2778" w:type="dxa"/>
          </w:tcPr>
          <w:p w:rsidR="001B4257" w:rsidRDefault="001B4257">
            <w:pPr>
              <w:pStyle w:val="ConsPlusNormal"/>
              <w:jc w:val="both"/>
            </w:pPr>
            <w:r>
              <w:t>эпизодическое обслуживания</w:t>
            </w:r>
          </w:p>
        </w:tc>
        <w:tc>
          <w:tcPr>
            <w:tcW w:w="4706" w:type="dxa"/>
            <w:gridSpan w:val="2"/>
          </w:tcPr>
          <w:p w:rsidR="001B4257" w:rsidRDefault="001B4257">
            <w:pPr>
              <w:pStyle w:val="ConsPlusNormal"/>
              <w:jc w:val="both"/>
            </w:pPr>
            <w:r>
              <w:t>периодическое обслуживание</w:t>
            </w:r>
          </w:p>
        </w:tc>
        <w:tc>
          <w:tcPr>
            <w:tcW w:w="2268" w:type="dxa"/>
          </w:tcPr>
          <w:p w:rsidR="001B4257" w:rsidRDefault="001B4257">
            <w:pPr>
              <w:pStyle w:val="ConsPlusNormal"/>
              <w:jc w:val="both"/>
            </w:pPr>
            <w:r>
              <w:t>повседневное обслуживание</w:t>
            </w:r>
          </w:p>
        </w:tc>
      </w:tr>
      <w:tr w:rsidR="001B4257">
        <w:tc>
          <w:tcPr>
            <w:tcW w:w="660" w:type="dxa"/>
            <w:vMerge/>
          </w:tcPr>
          <w:p w:rsidR="001B4257" w:rsidRDefault="001B4257"/>
        </w:tc>
        <w:tc>
          <w:tcPr>
            <w:tcW w:w="1928" w:type="dxa"/>
            <w:vMerge/>
          </w:tcPr>
          <w:p w:rsidR="001B4257" w:rsidRDefault="001B4257"/>
        </w:tc>
        <w:tc>
          <w:tcPr>
            <w:tcW w:w="2778" w:type="dxa"/>
          </w:tcPr>
          <w:p w:rsidR="001B4257" w:rsidRDefault="001B4257">
            <w:pPr>
              <w:pStyle w:val="ConsPlusNormal"/>
              <w:jc w:val="both"/>
            </w:pPr>
            <w:r>
              <w:t>общегородской центр краевого центра, городского округа, городского поселения - административного центра муниципального района</w:t>
            </w:r>
          </w:p>
        </w:tc>
        <w:tc>
          <w:tcPr>
            <w:tcW w:w="2438" w:type="dxa"/>
          </w:tcPr>
          <w:p w:rsidR="001B4257" w:rsidRDefault="001B4257">
            <w:pPr>
              <w:pStyle w:val="ConsPlusNormal"/>
              <w:jc w:val="both"/>
            </w:pPr>
            <w:r>
              <w:t>центр межрайонного значения, центр городского поселения муниципального значения, подцентр городского округа</w:t>
            </w:r>
          </w:p>
        </w:tc>
        <w:tc>
          <w:tcPr>
            <w:tcW w:w="2268" w:type="dxa"/>
          </w:tcPr>
          <w:p w:rsidR="001B4257" w:rsidRDefault="001B4257">
            <w:pPr>
              <w:pStyle w:val="ConsPlusNormal"/>
              <w:jc w:val="both"/>
            </w:pPr>
            <w:r>
              <w:t>общегородской центр малого городского поселения, центр крупного сельского населенного пункта</w:t>
            </w:r>
          </w:p>
        </w:tc>
        <w:tc>
          <w:tcPr>
            <w:tcW w:w="2268" w:type="dxa"/>
          </w:tcPr>
          <w:p w:rsidR="001B4257" w:rsidRDefault="001B4257">
            <w:pPr>
              <w:pStyle w:val="ConsPlusNormal"/>
              <w:jc w:val="both"/>
            </w:pPr>
            <w:r>
              <w:t>центр сельского поселения (межселенный), среднего сельского населенного пункта</w:t>
            </w:r>
          </w:p>
        </w:tc>
      </w:tr>
      <w:tr w:rsidR="001B4257">
        <w:tc>
          <w:tcPr>
            <w:tcW w:w="660" w:type="dxa"/>
          </w:tcPr>
          <w:p w:rsidR="001B4257" w:rsidRDefault="001B4257">
            <w:pPr>
              <w:pStyle w:val="ConsPlusNormal"/>
              <w:jc w:val="center"/>
            </w:pPr>
            <w:r>
              <w:t>1</w:t>
            </w:r>
          </w:p>
        </w:tc>
        <w:tc>
          <w:tcPr>
            <w:tcW w:w="1928" w:type="dxa"/>
          </w:tcPr>
          <w:p w:rsidR="001B4257" w:rsidRDefault="001B4257">
            <w:pPr>
              <w:pStyle w:val="ConsPlusNormal"/>
              <w:jc w:val="center"/>
            </w:pPr>
            <w:r>
              <w:t>2</w:t>
            </w:r>
          </w:p>
        </w:tc>
        <w:tc>
          <w:tcPr>
            <w:tcW w:w="2778" w:type="dxa"/>
          </w:tcPr>
          <w:p w:rsidR="001B4257" w:rsidRDefault="001B4257">
            <w:pPr>
              <w:pStyle w:val="ConsPlusNormal"/>
              <w:jc w:val="center"/>
            </w:pPr>
            <w:r>
              <w:t>3</w:t>
            </w:r>
          </w:p>
        </w:tc>
        <w:tc>
          <w:tcPr>
            <w:tcW w:w="2438" w:type="dxa"/>
          </w:tcPr>
          <w:p w:rsidR="001B4257" w:rsidRDefault="001B4257">
            <w:pPr>
              <w:pStyle w:val="ConsPlusNormal"/>
              <w:jc w:val="center"/>
            </w:pPr>
            <w:r>
              <w:t>4</w:t>
            </w:r>
          </w:p>
        </w:tc>
        <w:tc>
          <w:tcPr>
            <w:tcW w:w="2268" w:type="dxa"/>
          </w:tcPr>
          <w:p w:rsidR="001B4257" w:rsidRDefault="001B4257">
            <w:pPr>
              <w:pStyle w:val="ConsPlusNormal"/>
              <w:jc w:val="center"/>
            </w:pPr>
            <w:r>
              <w:t>5</w:t>
            </w:r>
          </w:p>
        </w:tc>
        <w:tc>
          <w:tcPr>
            <w:tcW w:w="2268" w:type="dxa"/>
          </w:tcPr>
          <w:p w:rsidR="001B4257" w:rsidRDefault="001B4257">
            <w:pPr>
              <w:pStyle w:val="ConsPlusNormal"/>
              <w:jc w:val="center"/>
            </w:pPr>
            <w:r>
              <w:t>6</w:t>
            </w:r>
          </w:p>
        </w:tc>
      </w:tr>
      <w:tr w:rsidR="001B4257">
        <w:tc>
          <w:tcPr>
            <w:tcW w:w="660" w:type="dxa"/>
          </w:tcPr>
          <w:p w:rsidR="001B4257" w:rsidRDefault="001B4257">
            <w:pPr>
              <w:pStyle w:val="ConsPlusNormal"/>
              <w:jc w:val="both"/>
            </w:pPr>
            <w:r>
              <w:t>1</w:t>
            </w:r>
          </w:p>
        </w:tc>
        <w:tc>
          <w:tcPr>
            <w:tcW w:w="1928" w:type="dxa"/>
          </w:tcPr>
          <w:p w:rsidR="001B4257" w:rsidRDefault="001B4257">
            <w:pPr>
              <w:pStyle w:val="ConsPlusNormal"/>
              <w:jc w:val="both"/>
            </w:pPr>
            <w:r>
              <w:t>Административно-деловые и хозяйственные учреждения</w:t>
            </w:r>
          </w:p>
        </w:tc>
        <w:tc>
          <w:tcPr>
            <w:tcW w:w="2778" w:type="dxa"/>
          </w:tcPr>
          <w:p w:rsidR="001B4257" w:rsidRDefault="001B4257">
            <w:pPr>
              <w:pStyle w:val="ConsPlusNormal"/>
              <w:jc w:val="both"/>
            </w:pPr>
            <w:r>
              <w:t>административно-управленческие комплексы, деловые и банковские структуры, структуры связи, юстиции, жилищно-коммунального хозяйства, управления внутренних дел, научно-исследовательские институты, проектные и конструкторские институты и другие</w:t>
            </w:r>
          </w:p>
        </w:tc>
        <w:tc>
          <w:tcPr>
            <w:tcW w:w="2438" w:type="dxa"/>
          </w:tcPr>
          <w:p w:rsidR="001B4257" w:rsidRDefault="001B4257">
            <w:pPr>
              <w:pStyle w:val="ConsPlusNormal"/>
              <w:jc w:val="both"/>
            </w:pPr>
            <w:r>
              <w:t>административно-управленческие организации, банки, конторы, офисы, отделения связи и милиции, суд, прокуратура, юридические и нотариальные конторы, проектные и конструкторские бюро, жилищно-коммунальные службы</w:t>
            </w:r>
          </w:p>
        </w:tc>
        <w:tc>
          <w:tcPr>
            <w:tcW w:w="2268" w:type="dxa"/>
          </w:tcPr>
          <w:p w:rsidR="001B4257" w:rsidRDefault="001B4257">
            <w:pPr>
              <w:pStyle w:val="ConsPlusNormal"/>
              <w:jc w:val="both"/>
            </w:pPr>
            <w:r>
              <w:t>административно-хозяйственная служба, отделения связи, милиции, банков, юридические и нотариальные конторы, ремонтно-эксплуатационные управления</w:t>
            </w:r>
          </w:p>
        </w:tc>
        <w:tc>
          <w:tcPr>
            <w:tcW w:w="2268" w:type="dxa"/>
          </w:tcPr>
          <w:p w:rsidR="001B4257" w:rsidRDefault="001B4257">
            <w:pPr>
              <w:pStyle w:val="ConsPlusNormal"/>
              <w:jc w:val="both"/>
            </w:pPr>
            <w:r>
              <w:t>административно-хозяйственное здание, отделение связи, банка, жилищно-коммунальная организация, опорный пункт охраны порядка</w:t>
            </w:r>
          </w:p>
        </w:tc>
      </w:tr>
      <w:tr w:rsidR="001B4257">
        <w:tc>
          <w:tcPr>
            <w:tcW w:w="660" w:type="dxa"/>
          </w:tcPr>
          <w:p w:rsidR="001B4257" w:rsidRDefault="001B4257">
            <w:pPr>
              <w:pStyle w:val="ConsPlusNormal"/>
              <w:jc w:val="both"/>
            </w:pPr>
            <w:r>
              <w:t>2</w:t>
            </w:r>
          </w:p>
        </w:tc>
        <w:tc>
          <w:tcPr>
            <w:tcW w:w="1928" w:type="dxa"/>
          </w:tcPr>
          <w:p w:rsidR="001B4257" w:rsidRDefault="001B4257">
            <w:pPr>
              <w:pStyle w:val="ConsPlusNormal"/>
              <w:jc w:val="both"/>
            </w:pPr>
            <w:r>
              <w:t>Учреждения образования</w:t>
            </w:r>
          </w:p>
        </w:tc>
        <w:tc>
          <w:tcPr>
            <w:tcW w:w="2778" w:type="dxa"/>
          </w:tcPr>
          <w:p w:rsidR="001B4257" w:rsidRDefault="001B4257">
            <w:pPr>
              <w:pStyle w:val="ConsPlusNormal"/>
              <w:jc w:val="both"/>
            </w:pPr>
            <w:r>
              <w:t xml:space="preserve">высшие и средние специальные учебные </w:t>
            </w:r>
            <w:r>
              <w:lastRenderedPageBreak/>
              <w:t>заведения, центры переподготовки кадров</w:t>
            </w:r>
          </w:p>
        </w:tc>
        <w:tc>
          <w:tcPr>
            <w:tcW w:w="2438" w:type="dxa"/>
          </w:tcPr>
          <w:p w:rsidR="001B4257" w:rsidRDefault="001B4257">
            <w:pPr>
              <w:pStyle w:val="ConsPlusNormal"/>
              <w:jc w:val="both"/>
            </w:pPr>
            <w:r>
              <w:lastRenderedPageBreak/>
              <w:t xml:space="preserve">специализированные дошкольные и </w:t>
            </w:r>
            <w:r>
              <w:lastRenderedPageBreak/>
              <w:t>школьные образовательные учреждения, учреждения начального профессионального образования, средние специальные учебные заведения, колледжи, лицеи, гимназии, центры, дома детского творчества, школы: музыкальные, художественные, хореографические и другие, станции: технические, туристско-краеведческие, эколого-биологические и другие</w:t>
            </w:r>
          </w:p>
        </w:tc>
        <w:tc>
          <w:tcPr>
            <w:tcW w:w="2268" w:type="dxa"/>
          </w:tcPr>
          <w:p w:rsidR="001B4257" w:rsidRDefault="001B4257">
            <w:pPr>
              <w:pStyle w:val="ConsPlusNormal"/>
              <w:jc w:val="both"/>
            </w:pPr>
            <w:r>
              <w:lastRenderedPageBreak/>
              <w:t xml:space="preserve">колледжи, лицеи, гимназии, детские </w:t>
            </w:r>
            <w:r>
              <w:lastRenderedPageBreak/>
              <w:t>школы искусств и творчества и другое</w:t>
            </w:r>
          </w:p>
        </w:tc>
        <w:tc>
          <w:tcPr>
            <w:tcW w:w="2268" w:type="dxa"/>
          </w:tcPr>
          <w:p w:rsidR="001B4257" w:rsidRDefault="001B4257">
            <w:pPr>
              <w:pStyle w:val="ConsPlusNormal"/>
              <w:jc w:val="both"/>
            </w:pPr>
            <w:r>
              <w:lastRenderedPageBreak/>
              <w:t xml:space="preserve">дошкольные и школьные </w:t>
            </w:r>
            <w:r>
              <w:lastRenderedPageBreak/>
              <w:t>образовательные учреждения, детские школы творчества</w:t>
            </w:r>
          </w:p>
        </w:tc>
      </w:tr>
      <w:tr w:rsidR="001B4257">
        <w:tc>
          <w:tcPr>
            <w:tcW w:w="660" w:type="dxa"/>
          </w:tcPr>
          <w:p w:rsidR="001B4257" w:rsidRDefault="001B4257">
            <w:pPr>
              <w:pStyle w:val="ConsPlusNormal"/>
              <w:jc w:val="both"/>
            </w:pPr>
            <w:r>
              <w:lastRenderedPageBreak/>
              <w:t>3</w:t>
            </w:r>
          </w:p>
        </w:tc>
        <w:tc>
          <w:tcPr>
            <w:tcW w:w="1928" w:type="dxa"/>
          </w:tcPr>
          <w:p w:rsidR="001B4257" w:rsidRDefault="001B4257">
            <w:pPr>
              <w:pStyle w:val="ConsPlusNormal"/>
              <w:jc w:val="both"/>
            </w:pPr>
            <w:r>
              <w:t>Учреждения культуры и искусства</w:t>
            </w:r>
          </w:p>
        </w:tc>
        <w:tc>
          <w:tcPr>
            <w:tcW w:w="2778" w:type="dxa"/>
          </w:tcPr>
          <w:p w:rsidR="001B4257" w:rsidRDefault="001B4257">
            <w:pPr>
              <w:pStyle w:val="ConsPlusNormal"/>
              <w:jc w:val="both"/>
            </w:pPr>
            <w:r>
              <w:t>музейно-выставочные центры, театры и театральные студии, многофункциональные культурно-зрелищные центры, концертные залы, специализированные библиотеки, видеозалы, казино</w:t>
            </w:r>
          </w:p>
        </w:tc>
        <w:tc>
          <w:tcPr>
            <w:tcW w:w="2438" w:type="dxa"/>
          </w:tcPr>
          <w:p w:rsidR="001B4257" w:rsidRDefault="001B4257">
            <w:pPr>
              <w:pStyle w:val="ConsPlusNormal"/>
              <w:jc w:val="both"/>
            </w:pPr>
            <w:r>
              <w:t>центры искусств, эстетического воспитания, многопрофильные центры, учреждения клубного типа, кинотеатры, музейно-выставочные залы, городские библиотеки, залы аттракционов и игровых автоматов</w:t>
            </w:r>
          </w:p>
        </w:tc>
        <w:tc>
          <w:tcPr>
            <w:tcW w:w="2268" w:type="dxa"/>
          </w:tcPr>
          <w:p w:rsidR="001B4257" w:rsidRDefault="001B4257">
            <w:pPr>
              <w:pStyle w:val="ConsPlusNormal"/>
              <w:jc w:val="both"/>
            </w:pPr>
            <w:r>
              <w:t>учреждения клубного типа, клубы по интересам, досуговые центры, библиотеки для взрослых и детей</w:t>
            </w:r>
          </w:p>
        </w:tc>
        <w:tc>
          <w:tcPr>
            <w:tcW w:w="2268" w:type="dxa"/>
          </w:tcPr>
          <w:p w:rsidR="001B4257" w:rsidRDefault="001B4257">
            <w:pPr>
              <w:pStyle w:val="ConsPlusNormal"/>
              <w:jc w:val="both"/>
            </w:pPr>
            <w:r>
              <w:t>учреждения клубного типа с киноустановками, филиалы библиотек для взрослых и детей</w:t>
            </w:r>
          </w:p>
        </w:tc>
      </w:tr>
      <w:tr w:rsidR="001B4257">
        <w:tc>
          <w:tcPr>
            <w:tcW w:w="660" w:type="dxa"/>
          </w:tcPr>
          <w:p w:rsidR="001B4257" w:rsidRDefault="001B4257">
            <w:pPr>
              <w:pStyle w:val="ConsPlusNormal"/>
              <w:jc w:val="both"/>
            </w:pPr>
            <w:r>
              <w:t>4</w:t>
            </w:r>
          </w:p>
        </w:tc>
        <w:tc>
          <w:tcPr>
            <w:tcW w:w="1928" w:type="dxa"/>
          </w:tcPr>
          <w:p w:rsidR="001B4257" w:rsidRDefault="001B4257">
            <w:pPr>
              <w:pStyle w:val="ConsPlusNormal"/>
              <w:jc w:val="both"/>
            </w:pPr>
            <w:r>
              <w:t xml:space="preserve">Учреждения здравоохранения и социального </w:t>
            </w:r>
            <w:r>
              <w:lastRenderedPageBreak/>
              <w:t>обслуживания</w:t>
            </w:r>
          </w:p>
        </w:tc>
        <w:tc>
          <w:tcPr>
            <w:tcW w:w="2778" w:type="dxa"/>
          </w:tcPr>
          <w:p w:rsidR="001B4257" w:rsidRDefault="001B4257">
            <w:pPr>
              <w:pStyle w:val="ConsPlusNormal"/>
              <w:jc w:val="both"/>
            </w:pPr>
            <w:r>
              <w:lastRenderedPageBreak/>
              <w:t xml:space="preserve">краевые и межрайонные многопрофильные больницы и диспансеры, </w:t>
            </w:r>
            <w:r>
              <w:lastRenderedPageBreak/>
              <w:t>клинические реабилитационные и консультативно-диагностические центры, специализированные базовые поликлиники, дома-интернаты разного профиля</w:t>
            </w:r>
          </w:p>
        </w:tc>
        <w:tc>
          <w:tcPr>
            <w:tcW w:w="2438" w:type="dxa"/>
          </w:tcPr>
          <w:p w:rsidR="001B4257" w:rsidRDefault="001B4257">
            <w:pPr>
              <w:pStyle w:val="ConsPlusNormal"/>
              <w:jc w:val="both"/>
            </w:pPr>
            <w:r>
              <w:lastRenderedPageBreak/>
              <w:t xml:space="preserve">центральные районные больницы, многопрофильные и </w:t>
            </w:r>
            <w:r>
              <w:lastRenderedPageBreak/>
              <w:t>инфекционные больницы, роддома, поликлиники для взрослых и детей, стоматологические поликлиники, диспансеры, подстанции скорой помощи, городские аптеки, центр социальной помощи семье и детям, реабилитационные центры</w:t>
            </w:r>
          </w:p>
        </w:tc>
        <w:tc>
          <w:tcPr>
            <w:tcW w:w="2268" w:type="dxa"/>
          </w:tcPr>
          <w:p w:rsidR="001B4257" w:rsidRDefault="001B4257">
            <w:pPr>
              <w:pStyle w:val="ConsPlusNormal"/>
              <w:jc w:val="both"/>
            </w:pPr>
            <w:r>
              <w:lastRenderedPageBreak/>
              <w:t xml:space="preserve">участковая больница, поликлиника, выдвижной пункт </w:t>
            </w:r>
            <w:r>
              <w:lastRenderedPageBreak/>
              <w:t>скорой медицинской помощи, аптека</w:t>
            </w:r>
          </w:p>
        </w:tc>
        <w:tc>
          <w:tcPr>
            <w:tcW w:w="2268" w:type="dxa"/>
          </w:tcPr>
          <w:p w:rsidR="001B4257" w:rsidRDefault="001B4257">
            <w:pPr>
              <w:pStyle w:val="ConsPlusNormal"/>
              <w:jc w:val="both"/>
            </w:pPr>
            <w:r>
              <w:lastRenderedPageBreak/>
              <w:t xml:space="preserve">фельдшерско-акушерские пункты, врачебная </w:t>
            </w:r>
            <w:r>
              <w:lastRenderedPageBreak/>
              <w:t>амбулатория, аптека</w:t>
            </w:r>
          </w:p>
        </w:tc>
      </w:tr>
      <w:tr w:rsidR="001B4257">
        <w:tc>
          <w:tcPr>
            <w:tcW w:w="660" w:type="dxa"/>
          </w:tcPr>
          <w:p w:rsidR="001B4257" w:rsidRDefault="001B4257">
            <w:pPr>
              <w:pStyle w:val="ConsPlusNormal"/>
              <w:jc w:val="both"/>
            </w:pPr>
            <w:r>
              <w:lastRenderedPageBreak/>
              <w:t>5</w:t>
            </w:r>
          </w:p>
        </w:tc>
        <w:tc>
          <w:tcPr>
            <w:tcW w:w="1928" w:type="dxa"/>
          </w:tcPr>
          <w:p w:rsidR="001B4257" w:rsidRDefault="001B4257">
            <w:pPr>
              <w:pStyle w:val="ConsPlusNormal"/>
              <w:jc w:val="both"/>
            </w:pPr>
            <w:r>
              <w:t>Физкультурно-спортивные сооружения</w:t>
            </w:r>
          </w:p>
        </w:tc>
        <w:tc>
          <w:tcPr>
            <w:tcW w:w="2778" w:type="dxa"/>
          </w:tcPr>
          <w:p w:rsidR="001B4257" w:rsidRDefault="001B4257">
            <w:pPr>
              <w:pStyle w:val="ConsPlusNormal"/>
              <w:jc w:val="both"/>
            </w:pPr>
            <w:r>
              <w:t>спортивные комплексы, открытые и закрытые, бассейны, детская спортивная школа олимпийского резерва, специализированные спортивные сооружения</w:t>
            </w:r>
          </w:p>
        </w:tc>
        <w:tc>
          <w:tcPr>
            <w:tcW w:w="2438" w:type="dxa"/>
          </w:tcPr>
          <w:p w:rsidR="001B4257" w:rsidRDefault="001B4257">
            <w:pPr>
              <w:pStyle w:val="ConsPlusNormal"/>
              <w:jc w:val="both"/>
            </w:pPr>
            <w:r>
              <w:t>спортивные центры, открытые и закрытые спортзалы, бассейны, детские спортивные школы, теннисные корты</w:t>
            </w:r>
          </w:p>
        </w:tc>
        <w:tc>
          <w:tcPr>
            <w:tcW w:w="2268" w:type="dxa"/>
          </w:tcPr>
          <w:p w:rsidR="001B4257" w:rsidRDefault="001B4257">
            <w:pPr>
              <w:pStyle w:val="ConsPlusNormal"/>
              <w:jc w:val="both"/>
            </w:pPr>
            <w:r>
              <w:t>стадионы, спортзалы, бассейны, детские спортивные школы</w:t>
            </w:r>
          </w:p>
        </w:tc>
        <w:tc>
          <w:tcPr>
            <w:tcW w:w="2268" w:type="dxa"/>
          </w:tcPr>
          <w:p w:rsidR="001B4257" w:rsidRDefault="001B4257">
            <w:pPr>
              <w:pStyle w:val="ConsPlusNormal"/>
              <w:jc w:val="both"/>
            </w:pPr>
            <w:r>
              <w:t>стадион, спортзал с бассейном, как правило, совмещенный со школьным</w:t>
            </w:r>
          </w:p>
        </w:tc>
      </w:tr>
      <w:tr w:rsidR="001B4257">
        <w:tc>
          <w:tcPr>
            <w:tcW w:w="660" w:type="dxa"/>
          </w:tcPr>
          <w:p w:rsidR="001B4257" w:rsidRDefault="001B4257">
            <w:pPr>
              <w:pStyle w:val="ConsPlusNormal"/>
              <w:jc w:val="both"/>
            </w:pPr>
            <w:r>
              <w:t>6</w:t>
            </w:r>
          </w:p>
        </w:tc>
        <w:tc>
          <w:tcPr>
            <w:tcW w:w="1928" w:type="dxa"/>
          </w:tcPr>
          <w:p w:rsidR="001B4257" w:rsidRDefault="001B4257">
            <w:pPr>
              <w:pStyle w:val="ConsPlusNormal"/>
              <w:jc w:val="both"/>
            </w:pPr>
            <w:r>
              <w:t>Учреждения торговли и общественного питания</w:t>
            </w:r>
          </w:p>
        </w:tc>
        <w:tc>
          <w:tcPr>
            <w:tcW w:w="2778" w:type="dxa"/>
          </w:tcPr>
          <w:p w:rsidR="001B4257" w:rsidRDefault="001B4257">
            <w:pPr>
              <w:pStyle w:val="ConsPlusNormal"/>
              <w:jc w:val="both"/>
            </w:pPr>
            <w:r>
              <w:t>торговые комплексы, оптовые и розничные рынки, ярмарки, рестораны, бары и другое</w:t>
            </w:r>
          </w:p>
        </w:tc>
        <w:tc>
          <w:tcPr>
            <w:tcW w:w="2438" w:type="dxa"/>
          </w:tcPr>
          <w:p w:rsidR="001B4257" w:rsidRDefault="001B4257">
            <w:pPr>
              <w:pStyle w:val="ConsPlusNormal"/>
              <w:jc w:val="both"/>
            </w:pPr>
            <w:r>
              <w:t>торговые центры, предприятия торговли, мелкооптовые и розничные рынки и базы, ярмарки, предприятия общественного питания</w:t>
            </w:r>
          </w:p>
        </w:tc>
        <w:tc>
          <w:tcPr>
            <w:tcW w:w="2268" w:type="dxa"/>
          </w:tcPr>
          <w:p w:rsidR="001B4257" w:rsidRDefault="001B4257">
            <w:pPr>
              <w:pStyle w:val="ConsPlusNormal"/>
              <w:jc w:val="both"/>
            </w:pPr>
            <w:r>
              <w:t>магазины продовольственных и промышленных товаров, предприятия общественного питания</w:t>
            </w:r>
          </w:p>
        </w:tc>
        <w:tc>
          <w:tcPr>
            <w:tcW w:w="2268" w:type="dxa"/>
          </w:tcPr>
          <w:p w:rsidR="001B4257" w:rsidRDefault="001B4257">
            <w:pPr>
              <w:pStyle w:val="ConsPlusNormal"/>
              <w:jc w:val="both"/>
            </w:pPr>
            <w:r>
              <w:t>магазины продовольственных и промышленных товаров повседневного спроса, пункты общественного питания</w:t>
            </w:r>
          </w:p>
        </w:tc>
      </w:tr>
      <w:tr w:rsidR="001B4257">
        <w:tc>
          <w:tcPr>
            <w:tcW w:w="660" w:type="dxa"/>
          </w:tcPr>
          <w:p w:rsidR="001B4257" w:rsidRDefault="001B4257">
            <w:pPr>
              <w:pStyle w:val="ConsPlusNormal"/>
              <w:jc w:val="both"/>
            </w:pPr>
            <w:r>
              <w:t>7</w:t>
            </w:r>
          </w:p>
        </w:tc>
        <w:tc>
          <w:tcPr>
            <w:tcW w:w="1928" w:type="dxa"/>
          </w:tcPr>
          <w:p w:rsidR="001B4257" w:rsidRDefault="001B4257">
            <w:pPr>
              <w:pStyle w:val="ConsPlusNormal"/>
              <w:jc w:val="both"/>
            </w:pPr>
            <w:r>
              <w:t xml:space="preserve">Учреждения бытового и </w:t>
            </w:r>
            <w:r>
              <w:lastRenderedPageBreak/>
              <w:t>коммунального обслуживания</w:t>
            </w:r>
          </w:p>
        </w:tc>
        <w:tc>
          <w:tcPr>
            <w:tcW w:w="2778" w:type="dxa"/>
          </w:tcPr>
          <w:p w:rsidR="001B4257" w:rsidRDefault="001B4257">
            <w:pPr>
              <w:pStyle w:val="ConsPlusNormal"/>
              <w:jc w:val="both"/>
            </w:pPr>
            <w:r>
              <w:lastRenderedPageBreak/>
              <w:t xml:space="preserve">гостиницы высшей категории, фабрики </w:t>
            </w:r>
            <w:r>
              <w:lastRenderedPageBreak/>
              <w:t>прачечные, фабрики централизованного выполнения заказов, дома быта, банно-оздоровительные комплексы, аквапарки, общественные туалеты</w:t>
            </w:r>
          </w:p>
        </w:tc>
        <w:tc>
          <w:tcPr>
            <w:tcW w:w="2438" w:type="dxa"/>
          </w:tcPr>
          <w:p w:rsidR="001B4257" w:rsidRDefault="001B4257">
            <w:pPr>
              <w:pStyle w:val="ConsPlusNormal"/>
              <w:jc w:val="both"/>
            </w:pPr>
            <w:r>
              <w:lastRenderedPageBreak/>
              <w:t xml:space="preserve">специализированные предприятия бытового </w:t>
            </w:r>
            <w:r>
              <w:lastRenderedPageBreak/>
              <w:t>обслуживания, фабрики прачечные - химчистки, прачечные - химчистки самообслуживания, пожарные депо, банно-оздоровительные учреждения, гостиницы, общественные туалеты</w:t>
            </w:r>
          </w:p>
        </w:tc>
        <w:tc>
          <w:tcPr>
            <w:tcW w:w="2268" w:type="dxa"/>
          </w:tcPr>
          <w:p w:rsidR="001B4257" w:rsidRDefault="001B4257">
            <w:pPr>
              <w:pStyle w:val="ConsPlusNormal"/>
              <w:jc w:val="both"/>
            </w:pPr>
            <w:r>
              <w:lastRenderedPageBreak/>
              <w:t xml:space="preserve">предприятия бытового </w:t>
            </w:r>
            <w:r>
              <w:lastRenderedPageBreak/>
              <w:t>обслуживания, прачечные - химчистки самообслуживания, бани, пожарные депо, общественные туалеты</w:t>
            </w:r>
          </w:p>
        </w:tc>
        <w:tc>
          <w:tcPr>
            <w:tcW w:w="2268" w:type="dxa"/>
          </w:tcPr>
          <w:p w:rsidR="001B4257" w:rsidRDefault="001B4257">
            <w:pPr>
              <w:pStyle w:val="ConsPlusNormal"/>
              <w:jc w:val="both"/>
            </w:pPr>
            <w:r>
              <w:lastRenderedPageBreak/>
              <w:t xml:space="preserve">предприятия бытового </w:t>
            </w:r>
            <w:r>
              <w:lastRenderedPageBreak/>
              <w:t>обслуживания, приемные пункты прачечных - химчисток, бани</w:t>
            </w:r>
          </w:p>
        </w:tc>
      </w:tr>
    </w:tbl>
    <w:p w:rsidR="001B4257" w:rsidRDefault="001B4257">
      <w:pPr>
        <w:pStyle w:val="ConsPlusNormal"/>
        <w:jc w:val="both"/>
      </w:pPr>
    </w:p>
    <w:p w:rsidR="001B4257" w:rsidRDefault="001B4257">
      <w:pPr>
        <w:pStyle w:val="ConsPlusNormal"/>
        <w:ind w:firstLine="540"/>
        <w:jc w:val="both"/>
        <w:outlineLvl w:val="2"/>
      </w:pPr>
      <w:r>
        <w:t>4. Нормы расчета учреждений и предприятий обслуживания и размеры земельных участков для их размещения:</w:t>
      </w:r>
    </w:p>
    <w:p w:rsidR="001B4257" w:rsidRDefault="001B4257">
      <w:pPr>
        <w:pStyle w:val="ConsPlusNormal"/>
        <w:jc w:val="both"/>
      </w:pPr>
    </w:p>
    <w:p w:rsidR="001B4257" w:rsidRDefault="001B4257">
      <w:pPr>
        <w:pStyle w:val="ConsPlusNormal"/>
        <w:jc w:val="right"/>
        <w:outlineLvl w:val="3"/>
      </w:pPr>
      <w:bookmarkStart w:id="3" w:name="P994"/>
      <w:bookmarkEnd w:id="3"/>
      <w:r>
        <w:t>Таблица 4</w:t>
      </w:r>
    </w:p>
    <w:p w:rsidR="001B4257" w:rsidRDefault="001B4257">
      <w:pPr>
        <w:pStyle w:val="ConsPlusNormal"/>
        <w:jc w:val="center"/>
      </w:pPr>
    </w:p>
    <w:p w:rsidR="001B4257" w:rsidRDefault="001B4257">
      <w:pPr>
        <w:pStyle w:val="ConsPlusNormal"/>
        <w:jc w:val="center"/>
      </w:pPr>
      <w:r>
        <w:t xml:space="preserve">(в ред. </w:t>
      </w:r>
      <w:hyperlink r:id="rId14" w:history="1">
        <w:r>
          <w:rPr>
            <w:color w:val="0000FF"/>
          </w:rPr>
          <w:t>Приказа</w:t>
        </w:r>
      </w:hyperlink>
      <w:r>
        <w:t xml:space="preserve"> Департамента по архитектуре</w:t>
      </w:r>
    </w:p>
    <w:p w:rsidR="001B4257" w:rsidRDefault="001B4257">
      <w:pPr>
        <w:pStyle w:val="ConsPlusNormal"/>
        <w:jc w:val="center"/>
      </w:pPr>
      <w:r>
        <w:t>и градостроительству Краснодарского края от 13.03.2017 N 73)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191"/>
        <w:gridCol w:w="1304"/>
        <w:gridCol w:w="737"/>
        <w:gridCol w:w="1020"/>
        <w:gridCol w:w="2268"/>
        <w:gridCol w:w="2438"/>
      </w:tblGrid>
      <w:tr w:rsidR="001B4257">
        <w:tc>
          <w:tcPr>
            <w:tcW w:w="2041" w:type="dxa"/>
            <w:vMerge w:val="restart"/>
            <w:vAlign w:val="center"/>
          </w:tcPr>
          <w:p w:rsidR="001B4257" w:rsidRDefault="001B4257">
            <w:pPr>
              <w:pStyle w:val="ConsPlusNormal"/>
              <w:jc w:val="center"/>
            </w:pPr>
            <w:r>
              <w:t>Учреждения, предприятия, сооружения</w:t>
            </w:r>
          </w:p>
        </w:tc>
        <w:tc>
          <w:tcPr>
            <w:tcW w:w="1191" w:type="dxa"/>
            <w:vMerge w:val="restart"/>
            <w:vAlign w:val="center"/>
          </w:tcPr>
          <w:p w:rsidR="001B4257" w:rsidRDefault="001B4257">
            <w:pPr>
              <w:pStyle w:val="ConsPlusNormal"/>
              <w:jc w:val="center"/>
            </w:pPr>
            <w:r>
              <w:t>Единица измерения</w:t>
            </w:r>
          </w:p>
        </w:tc>
        <w:tc>
          <w:tcPr>
            <w:tcW w:w="3061" w:type="dxa"/>
            <w:gridSpan w:val="3"/>
            <w:vAlign w:val="center"/>
          </w:tcPr>
          <w:p w:rsidR="001B4257" w:rsidRDefault="001B4257">
            <w:pPr>
              <w:pStyle w:val="ConsPlusNormal"/>
              <w:jc w:val="center"/>
            </w:pPr>
            <w:r>
              <w:t>Рекомендуемая обеспеченность на 1000 жителей (в пределах минимума)</w:t>
            </w:r>
          </w:p>
        </w:tc>
        <w:tc>
          <w:tcPr>
            <w:tcW w:w="2268" w:type="dxa"/>
            <w:vMerge w:val="restart"/>
            <w:vAlign w:val="center"/>
          </w:tcPr>
          <w:p w:rsidR="001B4257" w:rsidRDefault="001B4257">
            <w:pPr>
              <w:pStyle w:val="ConsPlusNormal"/>
              <w:jc w:val="center"/>
            </w:pPr>
            <w:r>
              <w:t>Размер земельного участка, кв. м</w:t>
            </w:r>
          </w:p>
        </w:tc>
        <w:tc>
          <w:tcPr>
            <w:tcW w:w="2438" w:type="dxa"/>
            <w:vMerge w:val="restart"/>
            <w:vAlign w:val="center"/>
          </w:tcPr>
          <w:p w:rsidR="001B4257" w:rsidRDefault="001B4257">
            <w:pPr>
              <w:pStyle w:val="ConsPlusNormal"/>
              <w:jc w:val="center"/>
            </w:pPr>
            <w:r>
              <w:t>Примечание</w:t>
            </w:r>
          </w:p>
        </w:tc>
      </w:tr>
      <w:tr w:rsidR="001B4257">
        <w:tc>
          <w:tcPr>
            <w:tcW w:w="2041" w:type="dxa"/>
            <w:vMerge/>
          </w:tcPr>
          <w:p w:rsidR="001B4257" w:rsidRDefault="001B4257"/>
        </w:tc>
        <w:tc>
          <w:tcPr>
            <w:tcW w:w="1191" w:type="dxa"/>
            <w:vMerge/>
          </w:tcPr>
          <w:p w:rsidR="001B4257" w:rsidRDefault="001B4257"/>
        </w:tc>
        <w:tc>
          <w:tcPr>
            <w:tcW w:w="1304" w:type="dxa"/>
            <w:vAlign w:val="center"/>
          </w:tcPr>
          <w:p w:rsidR="001B4257" w:rsidRDefault="001B4257">
            <w:pPr>
              <w:pStyle w:val="ConsPlusNormal"/>
              <w:jc w:val="center"/>
            </w:pPr>
            <w:r>
              <w:t>городской округ, городское поселение</w:t>
            </w:r>
          </w:p>
        </w:tc>
        <w:tc>
          <w:tcPr>
            <w:tcW w:w="1757" w:type="dxa"/>
            <w:gridSpan w:val="2"/>
            <w:vAlign w:val="center"/>
          </w:tcPr>
          <w:p w:rsidR="001B4257" w:rsidRDefault="001B4257">
            <w:pPr>
              <w:pStyle w:val="ConsPlusNormal"/>
              <w:jc w:val="center"/>
            </w:pPr>
            <w:r>
              <w:t>сельское поселение</w:t>
            </w:r>
          </w:p>
        </w:tc>
        <w:tc>
          <w:tcPr>
            <w:tcW w:w="2268" w:type="dxa"/>
            <w:vMerge/>
          </w:tcPr>
          <w:p w:rsidR="001B4257" w:rsidRDefault="001B4257"/>
        </w:tc>
        <w:tc>
          <w:tcPr>
            <w:tcW w:w="2438" w:type="dxa"/>
            <w:vMerge/>
          </w:tcPr>
          <w:p w:rsidR="001B4257" w:rsidRDefault="001B4257"/>
        </w:tc>
      </w:tr>
      <w:tr w:rsidR="001B4257">
        <w:tc>
          <w:tcPr>
            <w:tcW w:w="2041" w:type="dxa"/>
            <w:vAlign w:val="center"/>
          </w:tcPr>
          <w:p w:rsidR="001B4257" w:rsidRDefault="001B4257">
            <w:pPr>
              <w:pStyle w:val="ConsPlusNormal"/>
              <w:jc w:val="center"/>
            </w:pPr>
            <w:r>
              <w:t>1</w:t>
            </w:r>
          </w:p>
        </w:tc>
        <w:tc>
          <w:tcPr>
            <w:tcW w:w="1191" w:type="dxa"/>
          </w:tcPr>
          <w:p w:rsidR="001B4257" w:rsidRDefault="001B4257">
            <w:pPr>
              <w:pStyle w:val="ConsPlusNormal"/>
              <w:jc w:val="center"/>
            </w:pPr>
            <w:r>
              <w:t>2</w:t>
            </w:r>
          </w:p>
        </w:tc>
        <w:tc>
          <w:tcPr>
            <w:tcW w:w="1304" w:type="dxa"/>
            <w:vAlign w:val="center"/>
          </w:tcPr>
          <w:p w:rsidR="001B4257" w:rsidRDefault="001B4257">
            <w:pPr>
              <w:pStyle w:val="ConsPlusNormal"/>
              <w:jc w:val="center"/>
            </w:pPr>
            <w:r>
              <w:t>3</w:t>
            </w:r>
          </w:p>
        </w:tc>
        <w:tc>
          <w:tcPr>
            <w:tcW w:w="1757" w:type="dxa"/>
            <w:gridSpan w:val="2"/>
            <w:vAlign w:val="center"/>
          </w:tcPr>
          <w:p w:rsidR="001B4257" w:rsidRDefault="001B4257">
            <w:pPr>
              <w:pStyle w:val="ConsPlusNormal"/>
              <w:jc w:val="center"/>
            </w:pPr>
            <w:r>
              <w:t>4</w:t>
            </w:r>
          </w:p>
        </w:tc>
        <w:tc>
          <w:tcPr>
            <w:tcW w:w="2268" w:type="dxa"/>
            <w:vAlign w:val="center"/>
          </w:tcPr>
          <w:p w:rsidR="001B4257" w:rsidRDefault="001B4257">
            <w:pPr>
              <w:pStyle w:val="ConsPlusNormal"/>
              <w:jc w:val="center"/>
            </w:pPr>
            <w:r>
              <w:t>5</w:t>
            </w:r>
          </w:p>
        </w:tc>
        <w:tc>
          <w:tcPr>
            <w:tcW w:w="2438" w:type="dxa"/>
            <w:vAlign w:val="center"/>
          </w:tcPr>
          <w:p w:rsidR="001B4257" w:rsidRDefault="001B4257">
            <w:pPr>
              <w:pStyle w:val="ConsPlusNormal"/>
              <w:jc w:val="center"/>
            </w:pPr>
            <w:r>
              <w:t>6</w:t>
            </w:r>
          </w:p>
        </w:tc>
      </w:tr>
      <w:tr w:rsidR="001B4257">
        <w:tc>
          <w:tcPr>
            <w:tcW w:w="10999" w:type="dxa"/>
            <w:gridSpan w:val="7"/>
          </w:tcPr>
          <w:p w:rsidR="001B4257" w:rsidRDefault="001B4257">
            <w:pPr>
              <w:pStyle w:val="ConsPlusNormal"/>
              <w:jc w:val="center"/>
              <w:outlineLvl w:val="4"/>
            </w:pPr>
            <w:r>
              <w:t>I. Учреждения народного образования</w:t>
            </w:r>
          </w:p>
        </w:tc>
      </w:tr>
      <w:tr w:rsidR="001B4257">
        <w:tc>
          <w:tcPr>
            <w:tcW w:w="2041" w:type="dxa"/>
            <w:vMerge w:val="restart"/>
            <w:vAlign w:val="center"/>
          </w:tcPr>
          <w:p w:rsidR="001B4257" w:rsidRDefault="001B4257">
            <w:pPr>
              <w:pStyle w:val="ConsPlusNormal"/>
              <w:jc w:val="center"/>
            </w:pPr>
            <w:r>
              <w:t xml:space="preserve">Детские дошкольные образовательные </w:t>
            </w:r>
            <w:r>
              <w:lastRenderedPageBreak/>
              <w:t>учреждения</w:t>
            </w:r>
          </w:p>
        </w:tc>
        <w:tc>
          <w:tcPr>
            <w:tcW w:w="1191" w:type="dxa"/>
            <w:vMerge w:val="restart"/>
          </w:tcPr>
          <w:p w:rsidR="001B4257" w:rsidRDefault="001B4257">
            <w:pPr>
              <w:pStyle w:val="ConsPlusNormal"/>
              <w:jc w:val="center"/>
            </w:pPr>
            <w:r>
              <w:lastRenderedPageBreak/>
              <w:t>1 место</w:t>
            </w:r>
          </w:p>
        </w:tc>
        <w:tc>
          <w:tcPr>
            <w:tcW w:w="3061" w:type="dxa"/>
            <w:gridSpan w:val="3"/>
            <w:vAlign w:val="center"/>
          </w:tcPr>
          <w:p w:rsidR="001B4257" w:rsidRDefault="001B4257">
            <w:pPr>
              <w:pStyle w:val="ConsPlusNormal"/>
              <w:jc w:val="center"/>
            </w:pPr>
            <w:r>
              <w:t xml:space="preserve">расчет по демографии с учетом уровня обеспеченности детей </w:t>
            </w:r>
            <w:r>
              <w:lastRenderedPageBreak/>
              <w:t>дошкольными учреждениями для ориентировочных расчетов</w:t>
            </w:r>
          </w:p>
        </w:tc>
        <w:tc>
          <w:tcPr>
            <w:tcW w:w="2268" w:type="dxa"/>
            <w:vMerge w:val="restart"/>
            <w:vAlign w:val="center"/>
          </w:tcPr>
          <w:p w:rsidR="001B4257" w:rsidRDefault="001B4257">
            <w:pPr>
              <w:pStyle w:val="ConsPlusNormal"/>
            </w:pPr>
            <w:r>
              <w:lastRenderedPageBreak/>
              <w:t xml:space="preserve">для отдельно стоящих зданий при вместимости до 100 </w:t>
            </w:r>
            <w:r>
              <w:lastRenderedPageBreak/>
              <w:t>мест - 40, свыше 100 мест - 35, в комплексе яслей-садов св. 500 мест - 30, для встроенных при вместимости более 100 мест - не менее 29.</w:t>
            </w:r>
          </w:p>
          <w:p w:rsidR="001B4257" w:rsidRDefault="001B4257">
            <w:pPr>
              <w:pStyle w:val="ConsPlusNormal"/>
            </w:pPr>
            <w:r>
              <w:t>Размеры земельных участков могут быть уменьшены: на 25% - в условиях реконструкции; на 15% - при размещении на рельефе с уклоном более 20%; на 10% - в поселениях-новостройках (за счет сокращения площади озеленения)</w:t>
            </w:r>
          </w:p>
        </w:tc>
        <w:tc>
          <w:tcPr>
            <w:tcW w:w="2438" w:type="dxa"/>
            <w:vMerge w:val="restart"/>
            <w:vAlign w:val="center"/>
          </w:tcPr>
          <w:p w:rsidR="001B4257" w:rsidRDefault="001B4257">
            <w:pPr>
              <w:pStyle w:val="ConsPlusNormal"/>
            </w:pPr>
            <w:r>
              <w:lastRenderedPageBreak/>
              <w:t xml:space="preserve">уровень обеспеченности детей (1 - 6 лет) дошкольными </w:t>
            </w:r>
            <w:r>
              <w:lastRenderedPageBreak/>
              <w:t>учреждениями: городские округа и городские поселения - 70%; сельские поселения - 50%.</w:t>
            </w:r>
          </w:p>
          <w:p w:rsidR="001B4257" w:rsidRDefault="001B4257">
            <w:pPr>
              <w:pStyle w:val="ConsPlusNormal"/>
            </w:pPr>
            <w:r>
              <w:t>Площадь групповой подготовки для детей ясельного возраста - 7,5 кв. м - на 1 место.</w:t>
            </w:r>
          </w:p>
          <w:p w:rsidR="001B4257" w:rsidRDefault="001B4257">
            <w:pPr>
              <w:pStyle w:val="ConsPlusNormal"/>
            </w:pPr>
            <w:r>
              <w:t>Радиус обслуживания 300 м, при малоэтажной застройке - 500 м</w:t>
            </w:r>
          </w:p>
        </w:tc>
      </w:tr>
      <w:tr w:rsidR="001B4257">
        <w:tc>
          <w:tcPr>
            <w:tcW w:w="2041" w:type="dxa"/>
            <w:vMerge/>
          </w:tcPr>
          <w:p w:rsidR="001B4257" w:rsidRDefault="001B4257"/>
        </w:tc>
        <w:tc>
          <w:tcPr>
            <w:tcW w:w="1191" w:type="dxa"/>
            <w:vMerge/>
          </w:tcPr>
          <w:p w:rsidR="001B4257" w:rsidRDefault="001B4257"/>
        </w:tc>
        <w:tc>
          <w:tcPr>
            <w:tcW w:w="1304" w:type="dxa"/>
            <w:vAlign w:val="center"/>
          </w:tcPr>
          <w:p w:rsidR="001B4257" w:rsidRDefault="001B4257">
            <w:pPr>
              <w:pStyle w:val="ConsPlusNormal"/>
              <w:jc w:val="center"/>
            </w:pPr>
            <w:r>
              <w:t>39</w:t>
            </w:r>
          </w:p>
        </w:tc>
        <w:tc>
          <w:tcPr>
            <w:tcW w:w="1757" w:type="dxa"/>
            <w:gridSpan w:val="2"/>
            <w:vAlign w:val="center"/>
          </w:tcPr>
          <w:p w:rsidR="001B4257" w:rsidRDefault="001B4257">
            <w:pPr>
              <w:pStyle w:val="ConsPlusNormal"/>
              <w:jc w:val="center"/>
            </w:pPr>
            <w:r>
              <w:t>28</w:t>
            </w:r>
          </w:p>
        </w:tc>
        <w:tc>
          <w:tcPr>
            <w:tcW w:w="2268" w:type="dxa"/>
            <w:vMerge/>
          </w:tcPr>
          <w:p w:rsidR="001B4257" w:rsidRDefault="001B4257"/>
        </w:tc>
        <w:tc>
          <w:tcPr>
            <w:tcW w:w="2438" w:type="dxa"/>
            <w:vMerge/>
          </w:tcPr>
          <w:p w:rsidR="001B4257" w:rsidRDefault="001B4257"/>
        </w:tc>
      </w:tr>
      <w:tr w:rsidR="001B4257">
        <w:tc>
          <w:tcPr>
            <w:tcW w:w="2041" w:type="dxa"/>
            <w:vMerge/>
          </w:tcPr>
          <w:p w:rsidR="001B4257" w:rsidRDefault="001B4257"/>
        </w:tc>
        <w:tc>
          <w:tcPr>
            <w:tcW w:w="1191" w:type="dxa"/>
            <w:vMerge/>
          </w:tcPr>
          <w:p w:rsidR="001B4257" w:rsidRDefault="001B4257"/>
        </w:tc>
        <w:tc>
          <w:tcPr>
            <w:tcW w:w="3061" w:type="dxa"/>
            <w:gridSpan w:val="3"/>
            <w:vAlign w:val="center"/>
          </w:tcPr>
          <w:p w:rsidR="001B4257" w:rsidRDefault="001B4257">
            <w:pPr>
              <w:pStyle w:val="ConsPlusNormal"/>
              <w:jc w:val="center"/>
            </w:pPr>
            <w:r>
              <w:t>при новой застройке территорий и отсутствии демографии следует принимать 180 мест на 1 тыс. чел., при этом на территории жилой застройки размещать из расчета 100 мест на 1 тыс. чел.</w:t>
            </w:r>
          </w:p>
        </w:tc>
        <w:tc>
          <w:tcPr>
            <w:tcW w:w="2268" w:type="dxa"/>
            <w:vMerge/>
          </w:tcPr>
          <w:p w:rsidR="001B4257" w:rsidRDefault="001B4257"/>
        </w:tc>
        <w:tc>
          <w:tcPr>
            <w:tcW w:w="2438" w:type="dxa"/>
            <w:vMerge/>
          </w:tcPr>
          <w:p w:rsidR="001B4257" w:rsidRDefault="001B4257"/>
        </w:tc>
      </w:tr>
      <w:tr w:rsidR="001B4257">
        <w:tc>
          <w:tcPr>
            <w:tcW w:w="2041" w:type="dxa"/>
            <w:vAlign w:val="center"/>
          </w:tcPr>
          <w:p w:rsidR="001B4257" w:rsidRDefault="001B4257">
            <w:pPr>
              <w:pStyle w:val="ConsPlusNormal"/>
              <w:jc w:val="center"/>
            </w:pPr>
            <w:r>
              <w:t>Крытые бассейны для дошкольников</w:t>
            </w:r>
          </w:p>
        </w:tc>
        <w:tc>
          <w:tcPr>
            <w:tcW w:w="1191" w:type="dxa"/>
          </w:tcPr>
          <w:p w:rsidR="001B4257" w:rsidRDefault="001B4257">
            <w:pPr>
              <w:pStyle w:val="ConsPlusNormal"/>
              <w:jc w:val="center"/>
            </w:pPr>
            <w:r>
              <w:t>1 объект</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pPr>
            <w:r>
              <w:t>по заданию не проектирование</w:t>
            </w:r>
          </w:p>
        </w:tc>
        <w:tc>
          <w:tcPr>
            <w:tcW w:w="2438" w:type="dxa"/>
            <w:vAlign w:val="center"/>
          </w:tcPr>
          <w:p w:rsidR="001B4257" w:rsidRDefault="001B4257">
            <w:pPr>
              <w:pStyle w:val="ConsPlusNormal"/>
            </w:pPr>
          </w:p>
        </w:tc>
      </w:tr>
      <w:tr w:rsidR="001B4257">
        <w:tc>
          <w:tcPr>
            <w:tcW w:w="2041" w:type="dxa"/>
            <w:vMerge w:val="restart"/>
            <w:vAlign w:val="center"/>
          </w:tcPr>
          <w:p w:rsidR="001B4257" w:rsidRDefault="001B4257">
            <w:pPr>
              <w:pStyle w:val="ConsPlusNormal"/>
              <w:jc w:val="center"/>
            </w:pPr>
            <w:r>
              <w:t>Общеобразовательные школы, лицеи, гимназии, кадетские училища</w:t>
            </w:r>
          </w:p>
        </w:tc>
        <w:tc>
          <w:tcPr>
            <w:tcW w:w="1191" w:type="dxa"/>
            <w:vMerge w:val="restart"/>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расчет по демографии с учетом уровня охвата школьников для ориентировочных расчетов</w:t>
            </w:r>
          </w:p>
        </w:tc>
        <w:tc>
          <w:tcPr>
            <w:tcW w:w="2268" w:type="dxa"/>
            <w:vMerge w:val="restart"/>
            <w:vAlign w:val="center"/>
          </w:tcPr>
          <w:p w:rsidR="001B4257" w:rsidRDefault="001B4257">
            <w:pPr>
              <w:pStyle w:val="ConsPlusNormal"/>
            </w:pPr>
            <w:r>
              <w:t>при вместимости: до 400 мест - 50</w:t>
            </w:r>
          </w:p>
          <w:p w:rsidR="001B4257" w:rsidRDefault="001B4257">
            <w:pPr>
              <w:pStyle w:val="ConsPlusNormal"/>
            </w:pPr>
            <w:r>
              <w:t>400 - 500 мест - 60 на 1 учащегося</w:t>
            </w:r>
          </w:p>
          <w:p w:rsidR="001B4257" w:rsidRDefault="001B4257">
            <w:pPr>
              <w:pStyle w:val="ConsPlusNormal"/>
            </w:pPr>
            <w:r>
              <w:t>500 - 600 мест - 50</w:t>
            </w:r>
          </w:p>
          <w:p w:rsidR="001B4257" w:rsidRDefault="001B4257">
            <w:pPr>
              <w:pStyle w:val="ConsPlusNormal"/>
            </w:pPr>
            <w:r>
              <w:t>600 - 800 мест - 40</w:t>
            </w:r>
          </w:p>
          <w:p w:rsidR="001B4257" w:rsidRDefault="001B4257">
            <w:pPr>
              <w:pStyle w:val="ConsPlusNormal"/>
            </w:pPr>
            <w:r>
              <w:t>800 - 1100 мест - 33</w:t>
            </w:r>
          </w:p>
          <w:p w:rsidR="001B4257" w:rsidRDefault="001B4257">
            <w:pPr>
              <w:pStyle w:val="ConsPlusNormal"/>
            </w:pPr>
            <w:r>
              <w:t>1100 - 1500 мест - 21</w:t>
            </w:r>
          </w:p>
          <w:p w:rsidR="001B4257" w:rsidRDefault="001B4257">
            <w:pPr>
              <w:pStyle w:val="ConsPlusNormal"/>
            </w:pPr>
            <w:r>
              <w:t>1500 - 2000 мест - 17</w:t>
            </w:r>
          </w:p>
          <w:p w:rsidR="001B4257" w:rsidRDefault="001B4257">
            <w:pPr>
              <w:pStyle w:val="ConsPlusNormal"/>
            </w:pPr>
            <w:r>
              <w:lastRenderedPageBreak/>
              <w:t>2000 и более - 16, с учетом площади спортивной зоны и здания школы. В условиях реконструкции возможно уменьшение на 20%</w:t>
            </w:r>
          </w:p>
        </w:tc>
        <w:tc>
          <w:tcPr>
            <w:tcW w:w="2438" w:type="dxa"/>
            <w:vMerge w:val="restart"/>
            <w:vAlign w:val="center"/>
          </w:tcPr>
          <w:p w:rsidR="001B4257" w:rsidRDefault="001B4257">
            <w:pPr>
              <w:pStyle w:val="ConsPlusNormal"/>
            </w:pPr>
            <w:r>
              <w:lastRenderedPageBreak/>
              <w:t xml:space="preserve">использованы демографические данные за 2004 год с учетом уровня охвата школьников; I - XI классов - 100%, X - XI классов: городские округа, городские поселения - до 30%; </w:t>
            </w:r>
            <w:r>
              <w:lastRenderedPageBreak/>
              <w:t>сельские поселения - до 20%. Спортивная зона школы может быть объединена с физкультурно-оздоровительным комплексом жилого образования. Радиус обслуживания - 750 м (для начальных классов - 500 м).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r w:rsidR="001B4257">
        <w:tc>
          <w:tcPr>
            <w:tcW w:w="2041" w:type="dxa"/>
            <w:vMerge/>
          </w:tcPr>
          <w:p w:rsidR="001B4257" w:rsidRDefault="001B4257"/>
        </w:tc>
        <w:tc>
          <w:tcPr>
            <w:tcW w:w="1191" w:type="dxa"/>
            <w:vMerge/>
          </w:tcPr>
          <w:p w:rsidR="001B4257" w:rsidRDefault="001B4257"/>
        </w:tc>
        <w:tc>
          <w:tcPr>
            <w:tcW w:w="1304" w:type="dxa"/>
            <w:vAlign w:val="center"/>
          </w:tcPr>
          <w:p w:rsidR="001B4257" w:rsidRDefault="001B4257">
            <w:pPr>
              <w:pStyle w:val="ConsPlusNormal"/>
              <w:jc w:val="center"/>
            </w:pPr>
            <w:r>
              <w:t>102</w:t>
            </w:r>
          </w:p>
        </w:tc>
        <w:tc>
          <w:tcPr>
            <w:tcW w:w="1757" w:type="dxa"/>
            <w:gridSpan w:val="2"/>
            <w:vAlign w:val="center"/>
          </w:tcPr>
          <w:p w:rsidR="001B4257" w:rsidRDefault="001B4257">
            <w:pPr>
              <w:pStyle w:val="ConsPlusNormal"/>
              <w:jc w:val="center"/>
            </w:pPr>
            <w:r>
              <w:t>111</w:t>
            </w:r>
          </w:p>
        </w:tc>
        <w:tc>
          <w:tcPr>
            <w:tcW w:w="2268" w:type="dxa"/>
            <w:vMerge/>
          </w:tcPr>
          <w:p w:rsidR="001B4257" w:rsidRDefault="001B4257"/>
        </w:tc>
        <w:tc>
          <w:tcPr>
            <w:tcW w:w="2438" w:type="dxa"/>
            <w:vMerge/>
          </w:tcPr>
          <w:p w:rsidR="001B4257" w:rsidRDefault="001B4257"/>
        </w:tc>
      </w:tr>
      <w:tr w:rsidR="001B4257">
        <w:tc>
          <w:tcPr>
            <w:tcW w:w="2041" w:type="dxa"/>
            <w:vMerge/>
          </w:tcPr>
          <w:p w:rsidR="001B4257" w:rsidRDefault="001B4257"/>
        </w:tc>
        <w:tc>
          <w:tcPr>
            <w:tcW w:w="1191" w:type="dxa"/>
            <w:vMerge/>
          </w:tcPr>
          <w:p w:rsidR="001B4257" w:rsidRDefault="001B4257"/>
        </w:tc>
        <w:tc>
          <w:tcPr>
            <w:tcW w:w="3061" w:type="dxa"/>
            <w:gridSpan w:val="3"/>
            <w:vAlign w:val="center"/>
          </w:tcPr>
          <w:p w:rsidR="001B4257" w:rsidRDefault="001B4257">
            <w:pPr>
              <w:pStyle w:val="ConsPlusNormal"/>
              <w:jc w:val="center"/>
            </w:pPr>
            <w:r>
              <w:t>в том числе для X - XI классов</w:t>
            </w:r>
          </w:p>
        </w:tc>
        <w:tc>
          <w:tcPr>
            <w:tcW w:w="2268" w:type="dxa"/>
            <w:vMerge/>
          </w:tcPr>
          <w:p w:rsidR="001B4257" w:rsidRDefault="001B4257"/>
        </w:tc>
        <w:tc>
          <w:tcPr>
            <w:tcW w:w="2438" w:type="dxa"/>
            <w:vMerge/>
          </w:tcPr>
          <w:p w:rsidR="001B4257" w:rsidRDefault="001B4257"/>
        </w:tc>
      </w:tr>
      <w:tr w:rsidR="001B4257">
        <w:tc>
          <w:tcPr>
            <w:tcW w:w="2041" w:type="dxa"/>
            <w:vMerge/>
          </w:tcPr>
          <w:p w:rsidR="001B4257" w:rsidRDefault="001B4257"/>
        </w:tc>
        <w:tc>
          <w:tcPr>
            <w:tcW w:w="1191" w:type="dxa"/>
            <w:vMerge/>
          </w:tcPr>
          <w:p w:rsidR="001B4257" w:rsidRDefault="001B4257"/>
        </w:tc>
        <w:tc>
          <w:tcPr>
            <w:tcW w:w="1304" w:type="dxa"/>
            <w:vAlign w:val="center"/>
          </w:tcPr>
          <w:p w:rsidR="001B4257" w:rsidRDefault="001B4257">
            <w:pPr>
              <w:pStyle w:val="ConsPlusNormal"/>
              <w:jc w:val="center"/>
            </w:pPr>
            <w:r>
              <w:t>16</w:t>
            </w:r>
          </w:p>
        </w:tc>
        <w:tc>
          <w:tcPr>
            <w:tcW w:w="1757" w:type="dxa"/>
            <w:gridSpan w:val="2"/>
            <w:vAlign w:val="center"/>
          </w:tcPr>
          <w:p w:rsidR="001B4257" w:rsidRDefault="001B4257">
            <w:pPr>
              <w:pStyle w:val="ConsPlusNormal"/>
              <w:jc w:val="center"/>
            </w:pPr>
            <w:r>
              <w:t>17</w:t>
            </w:r>
          </w:p>
        </w:tc>
        <w:tc>
          <w:tcPr>
            <w:tcW w:w="2268" w:type="dxa"/>
            <w:vMerge/>
          </w:tcPr>
          <w:p w:rsidR="001B4257" w:rsidRDefault="001B4257"/>
        </w:tc>
        <w:tc>
          <w:tcPr>
            <w:tcW w:w="2438" w:type="dxa"/>
            <w:vMerge/>
          </w:tcPr>
          <w:p w:rsidR="001B4257" w:rsidRDefault="001B4257"/>
        </w:tc>
      </w:tr>
      <w:tr w:rsidR="001B4257">
        <w:tc>
          <w:tcPr>
            <w:tcW w:w="2041" w:type="dxa"/>
            <w:vMerge/>
          </w:tcPr>
          <w:p w:rsidR="001B4257" w:rsidRDefault="001B4257"/>
        </w:tc>
        <w:tc>
          <w:tcPr>
            <w:tcW w:w="1191" w:type="dxa"/>
            <w:vMerge/>
          </w:tcPr>
          <w:p w:rsidR="001B4257" w:rsidRDefault="001B4257"/>
        </w:tc>
        <w:tc>
          <w:tcPr>
            <w:tcW w:w="3061" w:type="dxa"/>
            <w:gridSpan w:val="3"/>
            <w:vAlign w:val="center"/>
          </w:tcPr>
          <w:p w:rsidR="001B4257" w:rsidRDefault="001B4257">
            <w:pPr>
              <w:pStyle w:val="ConsPlusNormal"/>
              <w:jc w:val="center"/>
            </w:pPr>
            <w:r>
              <w:t>в населенных пунктах новостройках необходимо принимать не менее 180 мест на 1 тыс. чел., на территориях малоэтажной застройки в городах и пригородных поселениях не менее 160</w:t>
            </w:r>
          </w:p>
        </w:tc>
        <w:tc>
          <w:tcPr>
            <w:tcW w:w="2268" w:type="dxa"/>
            <w:vMerge/>
          </w:tcPr>
          <w:p w:rsidR="001B4257" w:rsidRDefault="001B4257"/>
        </w:tc>
        <w:tc>
          <w:tcPr>
            <w:tcW w:w="2438" w:type="dxa"/>
            <w:vMerge/>
          </w:tcPr>
          <w:p w:rsidR="001B4257" w:rsidRDefault="001B4257"/>
        </w:tc>
      </w:tr>
      <w:tr w:rsidR="001B4257">
        <w:tblPrEx>
          <w:tblBorders>
            <w:insideH w:val="nil"/>
          </w:tblBorders>
        </w:tblPrEx>
        <w:tc>
          <w:tcPr>
            <w:tcW w:w="10999" w:type="dxa"/>
            <w:gridSpan w:val="7"/>
            <w:tcBorders>
              <w:bottom w:val="nil"/>
            </w:tcBorders>
          </w:tcPr>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t>Текст приведен в соответствии с официальным текстом документа.</w:t>
            </w:r>
          </w:p>
          <w:p w:rsidR="001B4257" w:rsidRDefault="001B4257">
            <w:pPr>
              <w:pStyle w:val="ConsPlusNormal"/>
              <w:pBdr>
                <w:top w:val="single" w:sz="6" w:space="0" w:color="auto"/>
              </w:pBdr>
              <w:spacing w:before="100" w:after="100"/>
              <w:jc w:val="both"/>
              <w:rPr>
                <w:sz w:val="2"/>
                <w:szCs w:val="2"/>
              </w:rPr>
            </w:pPr>
          </w:p>
        </w:tc>
      </w:tr>
      <w:tr w:rsidR="001B4257">
        <w:tblPrEx>
          <w:tblBorders>
            <w:insideH w:val="nil"/>
          </w:tblBorders>
        </w:tblPrEx>
        <w:tc>
          <w:tcPr>
            <w:tcW w:w="2041" w:type="dxa"/>
            <w:tcBorders>
              <w:top w:val="nil"/>
            </w:tcBorders>
            <w:vAlign w:val="center"/>
          </w:tcPr>
          <w:p w:rsidR="001B4257" w:rsidRDefault="001B4257">
            <w:pPr>
              <w:pStyle w:val="ConsPlusNormal"/>
              <w:jc w:val="center"/>
            </w:pPr>
            <w:r>
              <w:t>Школы-интернаты, учащиеся</w:t>
            </w:r>
          </w:p>
        </w:tc>
        <w:tc>
          <w:tcPr>
            <w:tcW w:w="1191" w:type="dxa"/>
            <w:tcBorders>
              <w:top w:val="nil"/>
            </w:tcBorders>
          </w:tcPr>
          <w:p w:rsidR="001B4257" w:rsidRDefault="001B4257">
            <w:pPr>
              <w:pStyle w:val="ConsPlusNormal"/>
              <w:jc w:val="center"/>
            </w:pPr>
            <w:r>
              <w:t>1 место</w:t>
            </w:r>
          </w:p>
        </w:tc>
        <w:tc>
          <w:tcPr>
            <w:tcW w:w="3061" w:type="dxa"/>
            <w:gridSpan w:val="3"/>
            <w:tcBorders>
              <w:top w:val="nil"/>
            </w:tcBorders>
            <w:vAlign w:val="center"/>
          </w:tcPr>
          <w:p w:rsidR="001B4257" w:rsidRDefault="001B4257">
            <w:pPr>
              <w:pStyle w:val="ConsPlusNormal"/>
              <w:jc w:val="center"/>
            </w:pPr>
            <w:r>
              <w:t>по заданию на проектирование</w:t>
            </w:r>
          </w:p>
        </w:tc>
        <w:tc>
          <w:tcPr>
            <w:tcW w:w="2268" w:type="dxa"/>
            <w:tcBorders>
              <w:top w:val="nil"/>
            </w:tcBorders>
            <w:vAlign w:val="center"/>
          </w:tcPr>
          <w:p w:rsidR="001B4257" w:rsidRDefault="001B4257">
            <w:pPr>
              <w:pStyle w:val="ConsPlusNormal"/>
            </w:pPr>
            <w:r>
              <w:t>При вместимости общеобразовательной школы-интерната, учащихся: св. 200 до 300 - 70 м2 на 1 учащегося</w:t>
            </w:r>
          </w:p>
          <w:p w:rsidR="001B4257" w:rsidRDefault="001B4257">
            <w:pPr>
              <w:pStyle w:val="ConsPlusNormal"/>
            </w:pPr>
            <w:r>
              <w:t>"300 "500 - 65"</w:t>
            </w:r>
          </w:p>
          <w:p w:rsidR="001B4257" w:rsidRDefault="001B4257">
            <w:pPr>
              <w:pStyle w:val="ConsPlusNormal"/>
            </w:pPr>
            <w:r>
              <w:t>"500 и более - 45"</w:t>
            </w:r>
          </w:p>
        </w:tc>
        <w:tc>
          <w:tcPr>
            <w:tcW w:w="2438" w:type="dxa"/>
            <w:tcBorders>
              <w:top w:val="nil"/>
            </w:tcBorders>
            <w:vAlign w:val="center"/>
          </w:tcPr>
          <w:p w:rsidR="001B4257" w:rsidRDefault="001B4257">
            <w:pPr>
              <w:pStyle w:val="ConsPlusNormal"/>
            </w:pPr>
            <w:r>
              <w:t>При размещении на земельном участке школы здания интерната (спального корпуса) площадь земельного участка следует увеличивать на 0,2 га</w:t>
            </w:r>
          </w:p>
        </w:tc>
      </w:tr>
      <w:tr w:rsidR="001B4257">
        <w:tc>
          <w:tcPr>
            <w:tcW w:w="2041" w:type="dxa"/>
            <w:vAlign w:val="center"/>
          </w:tcPr>
          <w:p w:rsidR="001B4257" w:rsidRDefault="001B4257">
            <w:pPr>
              <w:pStyle w:val="ConsPlusNormal"/>
              <w:jc w:val="center"/>
            </w:pPr>
            <w:r>
              <w:t xml:space="preserve">Межшкольный </w:t>
            </w:r>
            <w:r>
              <w:lastRenderedPageBreak/>
              <w:t>учебно-производственный комбинат, место</w:t>
            </w:r>
          </w:p>
        </w:tc>
        <w:tc>
          <w:tcPr>
            <w:tcW w:w="1191" w:type="dxa"/>
          </w:tcPr>
          <w:p w:rsidR="001B4257" w:rsidRDefault="001B4257">
            <w:pPr>
              <w:pStyle w:val="ConsPlusNormal"/>
              <w:jc w:val="center"/>
            </w:pPr>
            <w:r>
              <w:lastRenderedPageBreak/>
              <w:t>1 место</w:t>
            </w:r>
          </w:p>
        </w:tc>
        <w:tc>
          <w:tcPr>
            <w:tcW w:w="3061" w:type="dxa"/>
            <w:gridSpan w:val="3"/>
            <w:vAlign w:val="center"/>
          </w:tcPr>
          <w:p w:rsidR="001B4257" w:rsidRDefault="001B4257">
            <w:pPr>
              <w:pStyle w:val="ConsPlusNormal"/>
              <w:jc w:val="center"/>
            </w:pPr>
            <w:r>
              <w:t>8% общего числа школьников</w:t>
            </w:r>
          </w:p>
        </w:tc>
        <w:tc>
          <w:tcPr>
            <w:tcW w:w="2268" w:type="dxa"/>
            <w:vAlign w:val="center"/>
          </w:tcPr>
          <w:p w:rsidR="001B4257" w:rsidRDefault="001B4257">
            <w:pPr>
              <w:pStyle w:val="ConsPlusNormal"/>
            </w:pPr>
            <w:r>
              <w:t xml:space="preserve">Размеры земельных </w:t>
            </w:r>
            <w:r>
              <w:lastRenderedPageBreak/>
              <w:t xml:space="preserve">участков межшкольных учебно-производственных комбинатов рекомендуется принимать по </w:t>
            </w:r>
            <w:hyperlink w:anchor="P1842" w:history="1">
              <w:r>
                <w:rPr>
                  <w:color w:val="0000FF"/>
                </w:rPr>
                <w:t>таблице 5</w:t>
              </w:r>
            </w:hyperlink>
            <w:r>
              <w:t xml:space="preserve"> настоящего приложения, но не менее 2 га, при устройстве автополигона или трактородрома не менее 3 га</w:t>
            </w:r>
          </w:p>
        </w:tc>
        <w:tc>
          <w:tcPr>
            <w:tcW w:w="2438" w:type="dxa"/>
            <w:vAlign w:val="center"/>
          </w:tcPr>
          <w:p w:rsidR="001B4257" w:rsidRDefault="001B4257">
            <w:pPr>
              <w:pStyle w:val="ConsPlusNormal"/>
            </w:pPr>
            <w:r>
              <w:lastRenderedPageBreak/>
              <w:t xml:space="preserve">Автотрактородром </w:t>
            </w:r>
            <w:r>
              <w:lastRenderedPageBreak/>
              <w:t>следует размещать вне селитебной территории.</w:t>
            </w:r>
          </w:p>
          <w:p w:rsidR="001B4257" w:rsidRDefault="001B4257">
            <w:pPr>
              <w:pStyle w:val="ConsPlusNormal"/>
            </w:pPr>
            <w:r>
              <w:t>В городах межшкольные учебно-производственные комбинаты размещаются на селитебной территории с учетом транспортной доступности не более 30 мин.</w:t>
            </w:r>
          </w:p>
        </w:tc>
      </w:tr>
      <w:tr w:rsidR="001B4257">
        <w:tc>
          <w:tcPr>
            <w:tcW w:w="2041" w:type="dxa"/>
            <w:vAlign w:val="center"/>
          </w:tcPr>
          <w:p w:rsidR="001B4257" w:rsidRDefault="001B4257">
            <w:pPr>
              <w:pStyle w:val="ConsPlusNormal"/>
              <w:jc w:val="center"/>
            </w:pPr>
            <w:r>
              <w:lastRenderedPageBreak/>
              <w:t>Внешкольные учреждения, место</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10%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268" w:type="dxa"/>
            <w:vAlign w:val="center"/>
          </w:tcPr>
          <w:p w:rsidR="001B4257" w:rsidRDefault="001B4257">
            <w:pPr>
              <w:pStyle w:val="ConsPlusNormal"/>
            </w:pPr>
            <w:r>
              <w:t>По заданию на проектирование</w:t>
            </w:r>
          </w:p>
        </w:tc>
        <w:tc>
          <w:tcPr>
            <w:tcW w:w="2438" w:type="dxa"/>
            <w:vAlign w:val="center"/>
          </w:tcPr>
          <w:p w:rsidR="001B4257" w:rsidRDefault="001B4257">
            <w:pPr>
              <w:pStyle w:val="ConsPlusNormal"/>
            </w:pPr>
            <w:r>
              <w:t>В городах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tc>
      </w:tr>
      <w:tr w:rsidR="001B4257">
        <w:tc>
          <w:tcPr>
            <w:tcW w:w="2041" w:type="dxa"/>
            <w:vAlign w:val="center"/>
          </w:tcPr>
          <w:p w:rsidR="001B4257" w:rsidRDefault="001B4257">
            <w:pPr>
              <w:pStyle w:val="ConsPlusNormal"/>
              <w:jc w:val="center"/>
            </w:pPr>
            <w:r>
              <w:t xml:space="preserve">Средние специальные и профессионально-технические </w:t>
            </w:r>
            <w:r>
              <w:lastRenderedPageBreak/>
              <w:t>учебные заведения, учащиеся</w:t>
            </w:r>
          </w:p>
        </w:tc>
        <w:tc>
          <w:tcPr>
            <w:tcW w:w="1191" w:type="dxa"/>
          </w:tcPr>
          <w:p w:rsidR="001B4257" w:rsidRDefault="001B4257">
            <w:pPr>
              <w:pStyle w:val="ConsPlusNormal"/>
              <w:jc w:val="center"/>
            </w:pPr>
            <w:r>
              <w:lastRenderedPageBreak/>
              <w:t>1 место</w:t>
            </w:r>
          </w:p>
        </w:tc>
        <w:tc>
          <w:tcPr>
            <w:tcW w:w="3061" w:type="dxa"/>
            <w:gridSpan w:val="3"/>
            <w:vAlign w:val="center"/>
          </w:tcPr>
          <w:p w:rsidR="001B4257" w:rsidRDefault="001B4257">
            <w:pPr>
              <w:pStyle w:val="ConsPlusNormal"/>
              <w:jc w:val="center"/>
            </w:pPr>
            <w:r>
              <w:t xml:space="preserve">По заданию на проектирование с учетом населения города - центра и других поселений в зоне его </w:t>
            </w:r>
            <w:r>
              <w:lastRenderedPageBreak/>
              <w:t>влияния</w:t>
            </w:r>
          </w:p>
        </w:tc>
        <w:tc>
          <w:tcPr>
            <w:tcW w:w="2268" w:type="dxa"/>
            <w:vAlign w:val="center"/>
          </w:tcPr>
          <w:p w:rsidR="001B4257" w:rsidRDefault="001B4257">
            <w:pPr>
              <w:pStyle w:val="ConsPlusNormal"/>
            </w:pPr>
            <w:r>
              <w:lastRenderedPageBreak/>
              <w:t>при вместимости до 300 мест - 75 на 1 место (учащегося);</w:t>
            </w:r>
          </w:p>
          <w:p w:rsidR="001B4257" w:rsidRDefault="001B4257">
            <w:pPr>
              <w:pStyle w:val="ConsPlusNormal"/>
            </w:pPr>
            <w:r>
              <w:t xml:space="preserve">св. 300 до 900 - 56 - </w:t>
            </w:r>
            <w:r>
              <w:lastRenderedPageBreak/>
              <w:t>65;</w:t>
            </w:r>
          </w:p>
          <w:p w:rsidR="001B4257" w:rsidRDefault="001B4257">
            <w:pPr>
              <w:pStyle w:val="ConsPlusNormal"/>
            </w:pPr>
            <w:r>
              <w:t>св. 900 до 1600 - 30 - 40</w:t>
            </w:r>
          </w:p>
        </w:tc>
        <w:tc>
          <w:tcPr>
            <w:tcW w:w="2438" w:type="dxa"/>
            <w:vAlign w:val="center"/>
          </w:tcPr>
          <w:p w:rsidR="001B4257" w:rsidRDefault="001B4257">
            <w:pPr>
              <w:pStyle w:val="ConsPlusNormal"/>
            </w:pPr>
            <w:r>
              <w:lastRenderedPageBreak/>
              <w:t xml:space="preserve">Размеры земельных участков могут быть уменьшены: на 50% в климатических </w:t>
            </w:r>
            <w:r>
              <w:lastRenderedPageBreak/>
              <w:t>подрайонах IА, IБ, IГ, IД и IIА и в условиях реконструкции, на 30% - для учебных заведений гуманитарного профиля; увеличены на 50% - для учебных заведений сельскохозяйственного профиля, размещаемых в сельских поселениях.</w:t>
            </w:r>
          </w:p>
          <w:p w:rsidR="001B4257" w:rsidRDefault="001B4257">
            <w:pPr>
              <w:pStyle w:val="ConsPlusNormal"/>
            </w:pPr>
            <w: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на 10%, св. 2000 "3000 "20" "3000 "30". Размеры жилой зоны, учебных и вспомогательных хозяйств, полигонов и автотрактородромов в указанные размеры не входят</w:t>
            </w:r>
          </w:p>
        </w:tc>
      </w:tr>
      <w:tr w:rsidR="001B4257">
        <w:tc>
          <w:tcPr>
            <w:tcW w:w="2041" w:type="dxa"/>
            <w:vAlign w:val="center"/>
          </w:tcPr>
          <w:p w:rsidR="001B4257" w:rsidRDefault="001B4257">
            <w:pPr>
              <w:pStyle w:val="ConsPlusNormal"/>
              <w:jc w:val="center"/>
            </w:pPr>
            <w:r>
              <w:lastRenderedPageBreak/>
              <w:t>Высшие учебные заведения, студенты</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pPr>
            <w:r>
              <w:t xml:space="preserve">Зоны высших учебных заведений (учебная зона) на 1 тыс. </w:t>
            </w:r>
            <w:r>
              <w:lastRenderedPageBreak/>
              <w:t>студентов, га;</w:t>
            </w:r>
          </w:p>
          <w:p w:rsidR="001B4257" w:rsidRDefault="001B4257">
            <w:pPr>
              <w:pStyle w:val="ConsPlusNormal"/>
            </w:pPr>
            <w:r>
              <w:t>университеты, вузы технические - 4 - 7;</w:t>
            </w:r>
          </w:p>
          <w:p w:rsidR="001B4257" w:rsidRDefault="001B4257">
            <w:pPr>
              <w:pStyle w:val="ConsPlusNormal"/>
            </w:pPr>
            <w:r>
              <w:t>сельскохозяйственные - 5 - 7;</w:t>
            </w:r>
          </w:p>
          <w:p w:rsidR="001B4257" w:rsidRDefault="001B4257">
            <w:pPr>
              <w:pStyle w:val="ConsPlusNormal"/>
            </w:pPr>
            <w:r>
              <w:t>медицинские, фармацевтические - 3 - 5;</w:t>
            </w:r>
          </w:p>
          <w:p w:rsidR="001B4257" w:rsidRDefault="001B4257">
            <w:pPr>
              <w:pStyle w:val="ConsPlusNormal"/>
            </w:pPr>
            <w:r>
              <w:t>экономические, педагогические, культуры, искусства, архитектуры - 2 - 4;</w:t>
            </w:r>
          </w:p>
          <w:p w:rsidR="001B4257" w:rsidRDefault="001B4257">
            <w:pPr>
              <w:pStyle w:val="ConsPlusNormal"/>
            </w:pPr>
            <w:r>
              <w:t>институты повышения квалификации и заочные вузы - соответственно их профилю с коэффициентом - 0,5;</w:t>
            </w:r>
          </w:p>
          <w:p w:rsidR="001B4257" w:rsidRDefault="001B4257">
            <w:pPr>
              <w:pStyle w:val="ConsPlusNormal"/>
            </w:pPr>
            <w:r>
              <w:t>специализированная зона - по заданию на проектирование;</w:t>
            </w:r>
          </w:p>
          <w:p w:rsidR="001B4257" w:rsidRDefault="001B4257">
            <w:pPr>
              <w:pStyle w:val="ConsPlusNormal"/>
            </w:pPr>
            <w:r>
              <w:t>спортивная зона - 1 - 2;</w:t>
            </w:r>
          </w:p>
          <w:p w:rsidR="001B4257" w:rsidRDefault="001B4257">
            <w:pPr>
              <w:pStyle w:val="ConsPlusNormal"/>
            </w:pPr>
            <w:r>
              <w:t>зона студенческих общежитий - 1,5 - 3. Вузы физической культуры проектируются по заданию</w:t>
            </w:r>
          </w:p>
        </w:tc>
        <w:tc>
          <w:tcPr>
            <w:tcW w:w="2438" w:type="dxa"/>
            <w:vAlign w:val="center"/>
          </w:tcPr>
          <w:p w:rsidR="001B4257" w:rsidRDefault="001B4257">
            <w:pPr>
              <w:pStyle w:val="ConsPlusNormal"/>
            </w:pPr>
            <w:r>
              <w:lastRenderedPageBreak/>
              <w:t xml:space="preserve">Размер земельного участка вуза может быть уменьшен на 40% в </w:t>
            </w:r>
            <w:r>
              <w:lastRenderedPageBreak/>
              <w:t>климатических подрайонах, IА, IБ, IГ, IД и IIА и в условиях реконструкции. При кооперированном размещении нескольких вузов на одном участке суммарную территории земельных участков учебных заведений рекомендуется сокращать на 20%</w:t>
            </w:r>
          </w:p>
        </w:tc>
      </w:tr>
      <w:tr w:rsidR="001B4257">
        <w:tc>
          <w:tcPr>
            <w:tcW w:w="10999" w:type="dxa"/>
            <w:gridSpan w:val="7"/>
          </w:tcPr>
          <w:p w:rsidR="001B4257" w:rsidRDefault="001B4257">
            <w:pPr>
              <w:pStyle w:val="ConsPlusNormal"/>
              <w:jc w:val="center"/>
              <w:outlineLvl w:val="4"/>
            </w:pPr>
            <w:r>
              <w:lastRenderedPageBreak/>
              <w:t>II. Учреждения социального обслуживания и здравоохранения</w:t>
            </w:r>
          </w:p>
        </w:tc>
      </w:tr>
      <w:tr w:rsidR="001B4257">
        <w:tc>
          <w:tcPr>
            <w:tcW w:w="2041" w:type="dxa"/>
            <w:vAlign w:val="center"/>
          </w:tcPr>
          <w:p w:rsidR="001B4257" w:rsidRDefault="001B4257">
            <w:pPr>
              <w:pStyle w:val="ConsPlusNormal"/>
              <w:jc w:val="center"/>
            </w:pPr>
            <w:r>
              <w:t>Дома-интернаты</w:t>
            </w:r>
          </w:p>
        </w:tc>
        <w:tc>
          <w:tcPr>
            <w:tcW w:w="1191" w:type="dxa"/>
          </w:tcPr>
          <w:p w:rsidR="001B4257" w:rsidRDefault="001B4257">
            <w:pPr>
              <w:pStyle w:val="ConsPlusNormal"/>
            </w:pPr>
          </w:p>
        </w:tc>
        <w:tc>
          <w:tcPr>
            <w:tcW w:w="2041" w:type="dxa"/>
            <w:gridSpan w:val="2"/>
            <w:vAlign w:val="center"/>
          </w:tcPr>
          <w:p w:rsidR="001B4257" w:rsidRDefault="001B4257">
            <w:pPr>
              <w:pStyle w:val="ConsPlusNormal"/>
            </w:pP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lastRenderedPageBreak/>
              <w:t>Дома-интернаты для престарелых, ветеранов труда и войны, организуемые производственными объединениями (предприятиями), платные пансионаты, место на 1 тыс. чел. (с 60 лет)</w:t>
            </w:r>
          </w:p>
        </w:tc>
        <w:tc>
          <w:tcPr>
            <w:tcW w:w="1191" w:type="dxa"/>
          </w:tcPr>
          <w:p w:rsidR="001B4257" w:rsidRDefault="001B4257">
            <w:pPr>
              <w:pStyle w:val="ConsPlusNormal"/>
              <w:jc w:val="center"/>
            </w:pPr>
            <w:r>
              <w:t>1 место</w:t>
            </w:r>
          </w:p>
        </w:tc>
        <w:tc>
          <w:tcPr>
            <w:tcW w:w="2041" w:type="dxa"/>
            <w:gridSpan w:val="2"/>
            <w:vAlign w:val="center"/>
          </w:tcPr>
          <w:p w:rsidR="001B4257" w:rsidRDefault="001B4257">
            <w:pPr>
              <w:pStyle w:val="ConsPlusNormal"/>
              <w:jc w:val="center"/>
            </w:pPr>
            <w:r>
              <w:t>28</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Для городских округов и городских поселений - 60 кв. м на 1 место.</w:t>
            </w:r>
          </w:p>
          <w:p w:rsidR="001B4257" w:rsidRDefault="001B4257">
            <w:pPr>
              <w:pStyle w:val="ConsPlusNormal"/>
            </w:pPr>
            <w:r>
              <w:t>Для сельских поселений - 80 кв. м на 1 место</w:t>
            </w:r>
          </w:p>
        </w:tc>
        <w:tc>
          <w:tcPr>
            <w:tcW w:w="2438" w:type="dxa"/>
            <w:vAlign w:val="center"/>
          </w:tcPr>
          <w:p w:rsidR="001B4257" w:rsidRDefault="001B4257">
            <w:pPr>
              <w:pStyle w:val="ConsPlusNormal"/>
            </w:pPr>
            <w:r>
              <w:t>Нормы расчета учреждений социального обеспечения следует уточнять в зависимости от социально-демографических особенностей</w:t>
            </w:r>
          </w:p>
        </w:tc>
      </w:tr>
      <w:tr w:rsidR="001B4257">
        <w:tc>
          <w:tcPr>
            <w:tcW w:w="2041" w:type="dxa"/>
            <w:vAlign w:val="center"/>
          </w:tcPr>
          <w:p w:rsidR="001B4257" w:rsidRDefault="001B4257">
            <w:pPr>
              <w:pStyle w:val="ConsPlusNormal"/>
              <w:jc w:val="center"/>
            </w:pPr>
            <w:r>
              <w:t>Дома-интернаты для взрослых инвалидов с физическими нарушениями, место на 1 тыс. чел. (с 18 лет)</w:t>
            </w:r>
          </w:p>
        </w:tc>
        <w:tc>
          <w:tcPr>
            <w:tcW w:w="1191" w:type="dxa"/>
          </w:tcPr>
          <w:p w:rsidR="001B4257" w:rsidRDefault="001B4257">
            <w:pPr>
              <w:pStyle w:val="ConsPlusNormal"/>
              <w:jc w:val="center"/>
            </w:pPr>
            <w:r>
              <w:t>1 место</w:t>
            </w:r>
          </w:p>
        </w:tc>
        <w:tc>
          <w:tcPr>
            <w:tcW w:w="2041" w:type="dxa"/>
            <w:gridSpan w:val="2"/>
            <w:vAlign w:val="center"/>
          </w:tcPr>
          <w:p w:rsidR="001B4257" w:rsidRDefault="001B4257">
            <w:pPr>
              <w:pStyle w:val="ConsPlusNormal"/>
              <w:jc w:val="center"/>
            </w:pPr>
            <w:r>
              <w:t>28</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По заданию на проектирование</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Детские дома-интернаты, место на 1 тыс. чел. (от 4 до 17 лет)</w:t>
            </w:r>
          </w:p>
        </w:tc>
        <w:tc>
          <w:tcPr>
            <w:tcW w:w="1191" w:type="dxa"/>
          </w:tcPr>
          <w:p w:rsidR="001B4257" w:rsidRDefault="001B4257">
            <w:pPr>
              <w:pStyle w:val="ConsPlusNormal"/>
              <w:jc w:val="center"/>
            </w:pPr>
            <w:r>
              <w:t>1 мест</w:t>
            </w:r>
          </w:p>
        </w:tc>
        <w:tc>
          <w:tcPr>
            <w:tcW w:w="2041" w:type="dxa"/>
            <w:gridSpan w:val="2"/>
            <w:vAlign w:val="center"/>
          </w:tcPr>
          <w:p w:rsidR="001B4257" w:rsidRDefault="001B4257">
            <w:pPr>
              <w:pStyle w:val="ConsPlusNormal"/>
              <w:jc w:val="center"/>
            </w:pPr>
            <w:r>
              <w:t>3</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150 кв. м (без учета площади застройки и хозяйственной зоны)</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Реабилитационный центр для детей и подростков с ограниченными возможностями здоровья (ОВЗ)</w:t>
            </w:r>
          </w:p>
        </w:tc>
        <w:tc>
          <w:tcPr>
            <w:tcW w:w="1191" w:type="dxa"/>
          </w:tcPr>
          <w:p w:rsidR="001B4257" w:rsidRDefault="001B4257">
            <w:pPr>
              <w:pStyle w:val="ConsPlusNormal"/>
              <w:jc w:val="center"/>
            </w:pPr>
            <w:r>
              <w:t>1 место</w:t>
            </w:r>
          </w:p>
        </w:tc>
        <w:tc>
          <w:tcPr>
            <w:tcW w:w="2041" w:type="dxa"/>
            <w:gridSpan w:val="2"/>
            <w:vAlign w:val="center"/>
          </w:tcPr>
          <w:p w:rsidR="001B4257" w:rsidRDefault="001B4257">
            <w:pPr>
              <w:pStyle w:val="ConsPlusNormal"/>
              <w:jc w:val="center"/>
            </w:pPr>
            <w:r>
              <w:t>100 мест на 1000 подростков с ОВЗ</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при вместимости 80 детей с ОВЗ и менее - 200 м2, при вместимости более 80 детей с ОВЗ - 160 м2</w:t>
            </w:r>
          </w:p>
        </w:tc>
        <w:tc>
          <w:tcPr>
            <w:tcW w:w="2438" w:type="dxa"/>
            <w:vAlign w:val="center"/>
          </w:tcPr>
          <w:p w:rsidR="001B4257" w:rsidRDefault="001B4257">
            <w:pPr>
              <w:pStyle w:val="ConsPlusNormal"/>
            </w:pPr>
            <w:r>
              <w:t>Минимально допустимая вместимость центра 50 мест, а максимальная величина центра - 300 мест</w:t>
            </w:r>
          </w:p>
        </w:tc>
      </w:tr>
      <w:tr w:rsidR="001B4257">
        <w:tc>
          <w:tcPr>
            <w:tcW w:w="2041" w:type="dxa"/>
            <w:vAlign w:val="center"/>
          </w:tcPr>
          <w:p w:rsidR="001B4257" w:rsidRDefault="001B4257">
            <w:pPr>
              <w:pStyle w:val="ConsPlusNormal"/>
              <w:jc w:val="center"/>
            </w:pPr>
            <w:r>
              <w:t>Психоневрологичес</w:t>
            </w:r>
            <w:r>
              <w:lastRenderedPageBreak/>
              <w:t>кие интернаты, место на 1 тыс. чел. (с 18 лет)</w:t>
            </w:r>
          </w:p>
        </w:tc>
        <w:tc>
          <w:tcPr>
            <w:tcW w:w="1191" w:type="dxa"/>
          </w:tcPr>
          <w:p w:rsidR="001B4257" w:rsidRDefault="001B4257">
            <w:pPr>
              <w:pStyle w:val="ConsPlusNormal"/>
              <w:jc w:val="center"/>
            </w:pPr>
            <w:r>
              <w:lastRenderedPageBreak/>
              <w:t>1 место</w:t>
            </w:r>
          </w:p>
        </w:tc>
        <w:tc>
          <w:tcPr>
            <w:tcW w:w="2041" w:type="dxa"/>
            <w:gridSpan w:val="2"/>
            <w:vAlign w:val="center"/>
          </w:tcPr>
          <w:p w:rsidR="001B4257" w:rsidRDefault="001B4257">
            <w:pPr>
              <w:pStyle w:val="ConsPlusNormal"/>
              <w:jc w:val="center"/>
            </w:pPr>
            <w:r>
              <w:t>3</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 xml:space="preserve">при вместимости </w:t>
            </w:r>
            <w:r>
              <w:lastRenderedPageBreak/>
              <w:t>интернатов, мест: до 200 - 125 м2 на 1 место, св. 200 до 400 - 100 м2 на 1 место, свыше 400 до 600 - 80 м2 на 1 место</w:t>
            </w:r>
          </w:p>
        </w:tc>
        <w:tc>
          <w:tcPr>
            <w:tcW w:w="2438" w:type="dxa"/>
            <w:vAlign w:val="center"/>
          </w:tcPr>
          <w:p w:rsidR="001B4257" w:rsidRDefault="001B4257">
            <w:pPr>
              <w:pStyle w:val="ConsPlusNormal"/>
            </w:pPr>
            <w:r>
              <w:lastRenderedPageBreak/>
              <w:t xml:space="preserve">Вместимость </w:t>
            </w:r>
            <w:r>
              <w:lastRenderedPageBreak/>
              <w:t>интернатов принимать от 50 до 600 мест</w:t>
            </w:r>
          </w:p>
        </w:tc>
      </w:tr>
      <w:tr w:rsidR="001B4257">
        <w:tc>
          <w:tcPr>
            <w:tcW w:w="2041" w:type="dxa"/>
            <w:vAlign w:val="center"/>
          </w:tcPr>
          <w:p w:rsidR="001B4257" w:rsidRDefault="001B4257">
            <w:pPr>
              <w:pStyle w:val="ConsPlusNormal"/>
              <w:jc w:val="center"/>
            </w:pPr>
            <w:r>
              <w:lastRenderedPageBreak/>
              <w:t>Дом-интернат для лиц, вышедших из мест заключения</w:t>
            </w:r>
          </w:p>
        </w:tc>
        <w:tc>
          <w:tcPr>
            <w:tcW w:w="1191" w:type="dxa"/>
          </w:tcPr>
          <w:p w:rsidR="001B4257" w:rsidRDefault="001B4257">
            <w:pPr>
              <w:pStyle w:val="ConsPlusNormal"/>
              <w:jc w:val="center"/>
            </w:pPr>
            <w:r>
              <w:t>1 место</w:t>
            </w:r>
          </w:p>
        </w:tc>
        <w:tc>
          <w:tcPr>
            <w:tcW w:w="2041" w:type="dxa"/>
            <w:gridSpan w:val="2"/>
            <w:vAlign w:val="center"/>
          </w:tcPr>
          <w:p w:rsidR="001B4257" w:rsidRDefault="001B4257">
            <w:pPr>
              <w:pStyle w:val="ConsPlusNormal"/>
              <w:jc w:val="center"/>
            </w:pPr>
            <w:r>
              <w:t>По заданию на проектирование</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городских поселений - 60 кв. м на 1 место.</w:t>
            </w:r>
          </w:p>
          <w:p w:rsidR="001B4257" w:rsidRDefault="001B4257">
            <w:pPr>
              <w:pStyle w:val="ConsPlusNormal"/>
            </w:pPr>
            <w:r>
              <w:t>Для сельских поселений - 70 кв. м на 1 место</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Территориальный центр социального обслуживания</w:t>
            </w:r>
          </w:p>
        </w:tc>
        <w:tc>
          <w:tcPr>
            <w:tcW w:w="1191" w:type="dxa"/>
          </w:tcPr>
          <w:p w:rsidR="001B4257" w:rsidRDefault="001B4257">
            <w:pPr>
              <w:pStyle w:val="ConsPlusNormal"/>
            </w:pPr>
          </w:p>
        </w:tc>
        <w:tc>
          <w:tcPr>
            <w:tcW w:w="2041" w:type="dxa"/>
            <w:gridSpan w:val="2"/>
            <w:vAlign w:val="center"/>
          </w:tcPr>
          <w:p w:rsidR="001B4257" w:rsidRDefault="001B4257">
            <w:pPr>
              <w:pStyle w:val="ConsPlusNormal"/>
              <w:jc w:val="center"/>
            </w:pPr>
            <w:r>
              <w:t>По заданию на проектирование</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городских поселений - 40 кв. м на 1 место.</w:t>
            </w:r>
          </w:p>
          <w:p w:rsidR="001B4257" w:rsidRDefault="001B4257">
            <w:pPr>
              <w:pStyle w:val="ConsPlusNormal"/>
            </w:pPr>
            <w:r>
              <w:t>Для сельских поселений - 50 кв. м на 1 место</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Специальные жилые дома и группы квартир для ветеранов войны и труда и одиноких престарелых, место на 1 тыс. чел. (с 60 лет)</w:t>
            </w:r>
          </w:p>
        </w:tc>
        <w:tc>
          <w:tcPr>
            <w:tcW w:w="1191" w:type="dxa"/>
          </w:tcPr>
          <w:p w:rsidR="001B4257" w:rsidRDefault="001B4257">
            <w:pPr>
              <w:pStyle w:val="ConsPlusNormal"/>
              <w:jc w:val="center"/>
            </w:pPr>
            <w:r>
              <w:t>1 чел.</w:t>
            </w:r>
          </w:p>
        </w:tc>
        <w:tc>
          <w:tcPr>
            <w:tcW w:w="2041" w:type="dxa"/>
            <w:gridSpan w:val="2"/>
            <w:vAlign w:val="center"/>
          </w:tcPr>
          <w:p w:rsidR="001B4257" w:rsidRDefault="001B4257">
            <w:pPr>
              <w:pStyle w:val="ConsPlusNormal"/>
              <w:jc w:val="center"/>
            </w:pPr>
            <w:r>
              <w:t>60</w:t>
            </w:r>
          </w:p>
        </w:tc>
        <w:tc>
          <w:tcPr>
            <w:tcW w:w="1020" w:type="dxa"/>
            <w:vAlign w:val="center"/>
          </w:tcPr>
          <w:p w:rsidR="001B4257" w:rsidRDefault="001B4257">
            <w:pPr>
              <w:pStyle w:val="ConsPlusNormal"/>
            </w:pPr>
          </w:p>
        </w:tc>
        <w:tc>
          <w:tcPr>
            <w:tcW w:w="2268" w:type="dxa"/>
            <w:vMerge w:val="restart"/>
            <w:vAlign w:val="center"/>
          </w:tcPr>
          <w:p w:rsidR="001B4257" w:rsidRDefault="001B4257">
            <w:pPr>
              <w:pStyle w:val="ConsPlusNormal"/>
            </w:pPr>
            <w:r>
              <w:t>100 м2 на 1 чел. на дом, 125 м2 на 1 чел. на жилой комплекс для МГН (по заданию на проектирование)</w:t>
            </w:r>
          </w:p>
        </w:tc>
        <w:tc>
          <w:tcPr>
            <w:tcW w:w="2438" w:type="dxa"/>
            <w:vMerge w:val="restart"/>
            <w:vAlign w:val="center"/>
          </w:tcPr>
          <w:p w:rsidR="001B4257" w:rsidRDefault="001B4257">
            <w:pPr>
              <w:pStyle w:val="ConsPlusNormal"/>
            </w:pPr>
            <w:r>
              <w:t>0,5 - 1,0 га на дом, 1,25 - 1,5 га на группу домов, 2,5 га на жилой комплекс для МГН</w:t>
            </w:r>
          </w:p>
        </w:tc>
      </w:tr>
      <w:tr w:rsidR="001B4257">
        <w:tc>
          <w:tcPr>
            <w:tcW w:w="2041" w:type="dxa"/>
            <w:vAlign w:val="center"/>
          </w:tcPr>
          <w:p w:rsidR="001B4257" w:rsidRDefault="001B4257">
            <w:pPr>
              <w:pStyle w:val="ConsPlusNormal"/>
              <w:jc w:val="center"/>
            </w:pPr>
            <w:r>
              <w:t xml:space="preserve">Специальные жилые дома и группы квартир для инвалидов на креслах-колясках и их семей, место на </w:t>
            </w:r>
            <w:r>
              <w:lastRenderedPageBreak/>
              <w:t>1 тыс. чел. всего населения</w:t>
            </w:r>
          </w:p>
        </w:tc>
        <w:tc>
          <w:tcPr>
            <w:tcW w:w="1191" w:type="dxa"/>
          </w:tcPr>
          <w:p w:rsidR="001B4257" w:rsidRDefault="001B4257">
            <w:pPr>
              <w:pStyle w:val="ConsPlusNormal"/>
              <w:jc w:val="center"/>
            </w:pPr>
            <w:r>
              <w:lastRenderedPageBreak/>
              <w:t>1 чел.</w:t>
            </w:r>
          </w:p>
        </w:tc>
        <w:tc>
          <w:tcPr>
            <w:tcW w:w="2041" w:type="dxa"/>
            <w:gridSpan w:val="2"/>
            <w:vAlign w:val="center"/>
          </w:tcPr>
          <w:p w:rsidR="001B4257" w:rsidRDefault="001B4257">
            <w:pPr>
              <w:pStyle w:val="ConsPlusNormal"/>
              <w:jc w:val="center"/>
            </w:pPr>
            <w:r>
              <w:t>0,5</w:t>
            </w:r>
          </w:p>
        </w:tc>
        <w:tc>
          <w:tcPr>
            <w:tcW w:w="1020" w:type="dxa"/>
            <w:vAlign w:val="center"/>
          </w:tcPr>
          <w:p w:rsidR="001B4257" w:rsidRDefault="001B4257">
            <w:pPr>
              <w:pStyle w:val="ConsPlusNormal"/>
            </w:pPr>
          </w:p>
        </w:tc>
        <w:tc>
          <w:tcPr>
            <w:tcW w:w="2268" w:type="dxa"/>
            <w:vMerge/>
          </w:tcPr>
          <w:p w:rsidR="001B4257" w:rsidRDefault="001B4257"/>
        </w:tc>
        <w:tc>
          <w:tcPr>
            <w:tcW w:w="2438" w:type="dxa"/>
            <w:vMerge/>
          </w:tcPr>
          <w:p w:rsidR="001B4257" w:rsidRDefault="001B4257"/>
        </w:tc>
      </w:tr>
      <w:tr w:rsidR="001B4257">
        <w:tc>
          <w:tcPr>
            <w:tcW w:w="2041" w:type="dxa"/>
            <w:vAlign w:val="center"/>
          </w:tcPr>
          <w:p w:rsidR="001B4257" w:rsidRDefault="001B4257">
            <w:pPr>
              <w:pStyle w:val="ConsPlusNormal"/>
              <w:jc w:val="center"/>
            </w:pPr>
            <w:r>
              <w:lastRenderedPageBreak/>
              <w:t>Учреждения медико-социального обслуживания, в том числе:</w:t>
            </w:r>
          </w:p>
        </w:tc>
        <w:tc>
          <w:tcPr>
            <w:tcW w:w="1191" w:type="dxa"/>
            <w:vMerge w:val="restart"/>
          </w:tcPr>
          <w:p w:rsidR="001B4257" w:rsidRDefault="001B4257">
            <w:pPr>
              <w:pStyle w:val="ConsPlusNormal"/>
              <w:jc w:val="center"/>
            </w:pPr>
            <w:r>
              <w:t>1 койка</w:t>
            </w:r>
          </w:p>
        </w:tc>
        <w:tc>
          <w:tcPr>
            <w:tcW w:w="2041" w:type="dxa"/>
            <w:gridSpan w:val="2"/>
            <w:vAlign w:val="center"/>
          </w:tcPr>
          <w:p w:rsidR="001B4257" w:rsidRDefault="001B4257">
            <w:pPr>
              <w:pStyle w:val="ConsPlusNormal"/>
              <w:jc w:val="center"/>
            </w:pPr>
            <w:r>
              <w:t>2 на 1000 лиц старшей возрастной группы (ЛСВГ)</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По заданию на проектирование</w:t>
            </w:r>
          </w:p>
        </w:tc>
        <w:tc>
          <w:tcPr>
            <w:tcW w:w="2438" w:type="dxa"/>
            <w:vAlign w:val="center"/>
          </w:tcPr>
          <w:p w:rsidR="001B4257" w:rsidRDefault="001B4257">
            <w:pPr>
              <w:pStyle w:val="ConsPlusNormal"/>
            </w:pPr>
            <w:r>
              <w:t>Возможно размещение в пригородной зоне</w:t>
            </w:r>
          </w:p>
        </w:tc>
      </w:tr>
      <w:tr w:rsidR="001B4257">
        <w:tc>
          <w:tcPr>
            <w:tcW w:w="2041" w:type="dxa"/>
            <w:vAlign w:val="center"/>
          </w:tcPr>
          <w:p w:rsidR="001B4257" w:rsidRDefault="001B4257">
            <w:pPr>
              <w:pStyle w:val="ConsPlusNormal"/>
              <w:jc w:val="center"/>
            </w:pPr>
            <w:r>
              <w:t>Хоспис</w:t>
            </w:r>
          </w:p>
        </w:tc>
        <w:tc>
          <w:tcPr>
            <w:tcW w:w="1191" w:type="dxa"/>
            <w:vMerge/>
          </w:tcPr>
          <w:p w:rsidR="001B4257" w:rsidRDefault="001B4257"/>
        </w:tc>
        <w:tc>
          <w:tcPr>
            <w:tcW w:w="2041" w:type="dxa"/>
            <w:gridSpan w:val="2"/>
            <w:vAlign w:val="center"/>
          </w:tcPr>
          <w:p w:rsidR="001B4257" w:rsidRDefault="001B4257">
            <w:pPr>
              <w:pStyle w:val="ConsPlusNormal"/>
            </w:pP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500 кв. м (60)</w:t>
            </w:r>
          </w:p>
        </w:tc>
        <w:tc>
          <w:tcPr>
            <w:tcW w:w="2438" w:type="dxa"/>
            <w:vAlign w:val="center"/>
          </w:tcPr>
          <w:p w:rsidR="001B4257" w:rsidRDefault="001B4257">
            <w:pPr>
              <w:pStyle w:val="ConsPlusNormal"/>
            </w:pPr>
            <w:r>
              <w:t>Площадь участка 0,8 - 1,5 га</w:t>
            </w:r>
          </w:p>
        </w:tc>
      </w:tr>
      <w:tr w:rsidR="001B4257">
        <w:tc>
          <w:tcPr>
            <w:tcW w:w="2041" w:type="dxa"/>
            <w:vAlign w:val="center"/>
          </w:tcPr>
          <w:p w:rsidR="001B4257" w:rsidRDefault="001B4257">
            <w:pPr>
              <w:pStyle w:val="ConsPlusNormal"/>
              <w:jc w:val="center"/>
            </w:pPr>
            <w:r>
              <w:t>геронтологический центр</w:t>
            </w:r>
          </w:p>
        </w:tc>
        <w:tc>
          <w:tcPr>
            <w:tcW w:w="1191" w:type="dxa"/>
            <w:vMerge/>
          </w:tcPr>
          <w:p w:rsidR="001B4257" w:rsidRDefault="001B4257"/>
        </w:tc>
        <w:tc>
          <w:tcPr>
            <w:tcW w:w="2041" w:type="dxa"/>
            <w:gridSpan w:val="2"/>
            <w:vAlign w:val="center"/>
          </w:tcPr>
          <w:p w:rsidR="001B4257" w:rsidRDefault="001B4257">
            <w:pPr>
              <w:pStyle w:val="ConsPlusNormal"/>
            </w:pP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100 кв. м (150)</w:t>
            </w:r>
          </w:p>
        </w:tc>
        <w:tc>
          <w:tcPr>
            <w:tcW w:w="2438" w:type="dxa"/>
            <w:vMerge w:val="restart"/>
            <w:vAlign w:val="center"/>
          </w:tcPr>
          <w:p w:rsidR="001B4257" w:rsidRDefault="001B4257">
            <w:pPr>
              <w:pStyle w:val="ConsPlusNormal"/>
            </w:pPr>
            <w:r>
              <w:t>Площадь участка 2,0 га</w:t>
            </w:r>
          </w:p>
        </w:tc>
      </w:tr>
      <w:tr w:rsidR="001B4257">
        <w:tc>
          <w:tcPr>
            <w:tcW w:w="2041" w:type="dxa"/>
            <w:vAlign w:val="center"/>
          </w:tcPr>
          <w:p w:rsidR="001B4257" w:rsidRDefault="001B4257">
            <w:pPr>
              <w:pStyle w:val="ConsPlusNormal"/>
              <w:jc w:val="center"/>
            </w:pPr>
            <w:r>
              <w:t>геронтопсихиатрический центр</w:t>
            </w:r>
          </w:p>
        </w:tc>
        <w:tc>
          <w:tcPr>
            <w:tcW w:w="1191" w:type="dxa"/>
            <w:vMerge/>
          </w:tcPr>
          <w:p w:rsidR="001B4257" w:rsidRDefault="001B4257"/>
        </w:tc>
        <w:tc>
          <w:tcPr>
            <w:tcW w:w="2041" w:type="dxa"/>
            <w:gridSpan w:val="2"/>
            <w:vAlign w:val="center"/>
          </w:tcPr>
          <w:p w:rsidR="001B4257" w:rsidRDefault="001B4257">
            <w:pPr>
              <w:pStyle w:val="ConsPlusNormal"/>
            </w:pP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100 кв. м</w:t>
            </w:r>
          </w:p>
        </w:tc>
        <w:tc>
          <w:tcPr>
            <w:tcW w:w="2438" w:type="dxa"/>
            <w:vMerge/>
          </w:tcPr>
          <w:p w:rsidR="001B4257" w:rsidRDefault="001B4257"/>
        </w:tc>
      </w:tr>
      <w:tr w:rsidR="001B4257">
        <w:tc>
          <w:tcPr>
            <w:tcW w:w="2041" w:type="dxa"/>
            <w:vAlign w:val="center"/>
          </w:tcPr>
          <w:p w:rsidR="001B4257" w:rsidRDefault="001B4257">
            <w:pPr>
              <w:pStyle w:val="ConsPlusNormal"/>
              <w:jc w:val="center"/>
            </w:pPr>
            <w:r>
              <w:t>дом сестринского ухода</w:t>
            </w:r>
          </w:p>
        </w:tc>
        <w:tc>
          <w:tcPr>
            <w:tcW w:w="1191" w:type="dxa"/>
            <w:vMerge/>
          </w:tcPr>
          <w:p w:rsidR="001B4257" w:rsidRDefault="001B4257"/>
        </w:tc>
        <w:tc>
          <w:tcPr>
            <w:tcW w:w="2041" w:type="dxa"/>
            <w:gridSpan w:val="2"/>
            <w:vAlign w:val="center"/>
          </w:tcPr>
          <w:p w:rsidR="001B4257" w:rsidRDefault="001B4257">
            <w:pPr>
              <w:pStyle w:val="ConsPlusNormal"/>
            </w:pP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60 кв. м</w:t>
            </w:r>
          </w:p>
        </w:tc>
        <w:tc>
          <w:tcPr>
            <w:tcW w:w="2438" w:type="dxa"/>
            <w:vAlign w:val="center"/>
          </w:tcPr>
          <w:p w:rsidR="001B4257" w:rsidRDefault="001B4257">
            <w:pPr>
              <w:pStyle w:val="ConsPlusNormal"/>
            </w:pPr>
            <w:r>
              <w:t>Площадь участка 0,6 - 1,2 га</w:t>
            </w:r>
          </w:p>
        </w:tc>
      </w:tr>
      <w:tr w:rsidR="001B4257">
        <w:tc>
          <w:tcPr>
            <w:tcW w:w="2041" w:type="dxa"/>
            <w:vAlign w:val="center"/>
          </w:tcPr>
          <w:p w:rsidR="001B4257" w:rsidRDefault="001B4257">
            <w:pPr>
              <w:pStyle w:val="ConsPlusNormal"/>
              <w:jc w:val="center"/>
            </w:pPr>
            <w:r>
              <w:t>гериатрический центр</w:t>
            </w:r>
          </w:p>
        </w:tc>
        <w:tc>
          <w:tcPr>
            <w:tcW w:w="1191" w:type="dxa"/>
            <w:vMerge/>
          </w:tcPr>
          <w:p w:rsidR="001B4257" w:rsidRDefault="001B4257"/>
        </w:tc>
        <w:tc>
          <w:tcPr>
            <w:tcW w:w="2041" w:type="dxa"/>
            <w:gridSpan w:val="2"/>
            <w:vAlign w:val="center"/>
          </w:tcPr>
          <w:p w:rsidR="001B4257" w:rsidRDefault="001B4257">
            <w:pPr>
              <w:pStyle w:val="ConsPlusNormal"/>
            </w:pP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150 кв. м</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Учреждения медико-социального обслуживания, лечебно-консультативные центры без стационара</w:t>
            </w:r>
          </w:p>
        </w:tc>
        <w:tc>
          <w:tcPr>
            <w:tcW w:w="1191" w:type="dxa"/>
          </w:tcPr>
          <w:p w:rsidR="001B4257" w:rsidRDefault="001B4257">
            <w:pPr>
              <w:pStyle w:val="ConsPlusNormal"/>
            </w:pPr>
          </w:p>
        </w:tc>
        <w:tc>
          <w:tcPr>
            <w:tcW w:w="2041" w:type="dxa"/>
            <w:gridSpan w:val="2"/>
            <w:vAlign w:val="center"/>
          </w:tcPr>
          <w:p w:rsidR="001B4257" w:rsidRDefault="001B4257">
            <w:pPr>
              <w:pStyle w:val="ConsPlusNormal"/>
            </w:pP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0,1 га на 100 посещений в смену, но не менее 0,5 га на объект</w:t>
            </w:r>
          </w:p>
        </w:tc>
        <w:tc>
          <w:tcPr>
            <w:tcW w:w="2438" w:type="dxa"/>
            <w:vAlign w:val="center"/>
          </w:tcPr>
          <w:p w:rsidR="001B4257" w:rsidRDefault="001B4257">
            <w:pPr>
              <w:pStyle w:val="ConsPlusNormal"/>
            </w:pPr>
            <w:r>
              <w:t>при расположении лечебно-консультативного отделения в отдельно стоящих зданиях - из расчета 0,1 га на 100 посещений в смену, но не менее 0,3 га на объект</w:t>
            </w:r>
          </w:p>
        </w:tc>
      </w:tr>
      <w:tr w:rsidR="001B4257">
        <w:tc>
          <w:tcPr>
            <w:tcW w:w="2041" w:type="dxa"/>
            <w:vAlign w:val="center"/>
          </w:tcPr>
          <w:p w:rsidR="001B4257" w:rsidRDefault="001B4257">
            <w:pPr>
              <w:pStyle w:val="ConsPlusNormal"/>
              <w:jc w:val="center"/>
            </w:pPr>
            <w:r>
              <w:t xml:space="preserve">Учреждения </w:t>
            </w:r>
            <w:r>
              <w:lastRenderedPageBreak/>
              <w:t>здравоохранения</w:t>
            </w:r>
          </w:p>
        </w:tc>
        <w:tc>
          <w:tcPr>
            <w:tcW w:w="1191" w:type="dxa"/>
          </w:tcPr>
          <w:p w:rsidR="001B4257" w:rsidRDefault="001B4257">
            <w:pPr>
              <w:pStyle w:val="ConsPlusNormal"/>
            </w:pPr>
          </w:p>
        </w:tc>
        <w:tc>
          <w:tcPr>
            <w:tcW w:w="2041" w:type="dxa"/>
            <w:gridSpan w:val="2"/>
            <w:vAlign w:val="center"/>
          </w:tcPr>
          <w:p w:rsidR="001B4257" w:rsidRDefault="001B4257">
            <w:pPr>
              <w:pStyle w:val="ConsPlusNormal"/>
            </w:pP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lastRenderedPageBreak/>
              <w:t>Стационары для взрослых и детей для интенсивного лечения и кратковременного пребывания (многопрофильные больницы, специализированные стационары и медицинские центры, родильные дома и др.) с вспомогательными сооружениями</w:t>
            </w:r>
          </w:p>
        </w:tc>
        <w:tc>
          <w:tcPr>
            <w:tcW w:w="1191" w:type="dxa"/>
          </w:tcPr>
          <w:p w:rsidR="001B4257" w:rsidRDefault="001B4257">
            <w:pPr>
              <w:pStyle w:val="ConsPlusNormal"/>
              <w:jc w:val="center"/>
            </w:pPr>
            <w:r>
              <w:t>1 койка</w:t>
            </w:r>
          </w:p>
        </w:tc>
        <w:tc>
          <w:tcPr>
            <w:tcW w:w="2041" w:type="dxa"/>
            <w:gridSpan w:val="2"/>
            <w:vAlign w:val="center"/>
          </w:tcPr>
          <w:p w:rsidR="001B4257" w:rsidRDefault="001B4257">
            <w:pPr>
              <w:pStyle w:val="ConsPlusNormal"/>
              <w:jc w:val="center"/>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При мощности стационаров, коек: до 50 - 150 м2 на 1 койку, св. 50 до 100 - 150 м2 - 100, св. 100 до 200 - 100 - 80 м2 на одну койку, св. 200 до 400 - 80 - 75 м2, св. 400 до 800 - 75 - 70 м2, св. 800 до 1000 - 70 - 60 м2, св. 1000 - 60 м2</w:t>
            </w:r>
          </w:p>
        </w:tc>
        <w:tc>
          <w:tcPr>
            <w:tcW w:w="2438" w:type="dxa"/>
            <w:vAlign w:val="center"/>
          </w:tcPr>
          <w:p w:rsidR="001B4257" w:rsidRDefault="001B4257">
            <w:pPr>
              <w:pStyle w:val="ConsPlusNormal"/>
            </w:pPr>
            <w:r>
              <w:t xml:space="preserve">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При размещении двух и более стационаров на одном земельном участке общую его площадь следует принимать по норме суммарной вместимости </w:t>
            </w:r>
            <w:r>
              <w:lastRenderedPageBreak/>
              <w:t>стационаров</w:t>
            </w:r>
          </w:p>
        </w:tc>
      </w:tr>
      <w:tr w:rsidR="001B4257">
        <w:tc>
          <w:tcPr>
            <w:tcW w:w="2041" w:type="dxa"/>
            <w:vAlign w:val="center"/>
          </w:tcPr>
          <w:p w:rsidR="001B4257" w:rsidRDefault="001B4257">
            <w:pPr>
              <w:pStyle w:val="ConsPlusNormal"/>
              <w:jc w:val="center"/>
            </w:pPr>
            <w:r>
              <w:lastRenderedPageBreak/>
              <w:t>Стационары для взрослых и детей для долговременного лечения (психиатрические, туберкулезные, восстановительные и др.) со вспомогательными зданиями и сооружениями</w:t>
            </w:r>
          </w:p>
        </w:tc>
        <w:tc>
          <w:tcPr>
            <w:tcW w:w="1191" w:type="dxa"/>
          </w:tcPr>
          <w:p w:rsidR="001B4257" w:rsidRDefault="001B4257">
            <w:pPr>
              <w:pStyle w:val="ConsPlusNormal"/>
              <w:jc w:val="center"/>
            </w:pPr>
            <w:r>
              <w:t>1 койка</w:t>
            </w:r>
          </w:p>
        </w:tc>
        <w:tc>
          <w:tcPr>
            <w:tcW w:w="2041" w:type="dxa"/>
            <w:gridSpan w:val="2"/>
            <w:vAlign w:val="center"/>
          </w:tcPr>
          <w:p w:rsidR="001B4257" w:rsidRDefault="001B4257">
            <w:pPr>
              <w:pStyle w:val="ConsPlusNormal"/>
              <w:jc w:val="center"/>
            </w:pPr>
            <w:r>
              <w:t>Необходимые вместимость и структура лечебно-профилактических учреждений определяются органами здравоохранения и указываются в задании на проектирование</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При мощности стационаров, коек: до 50 - 300 м на 1 койку, св. 50 до 100 - 300 - 200"</w:t>
            </w:r>
          </w:p>
          <w:p w:rsidR="001B4257" w:rsidRDefault="001B4257">
            <w:pPr>
              <w:pStyle w:val="ConsPlusNormal"/>
            </w:pPr>
            <w:r>
              <w:t>"100 "200 - 200 - 140"</w:t>
            </w:r>
          </w:p>
          <w:p w:rsidR="001B4257" w:rsidRDefault="001B4257">
            <w:pPr>
              <w:pStyle w:val="ConsPlusNormal"/>
            </w:pPr>
            <w:r>
              <w:t>"200 "400 - 140 - 100"</w:t>
            </w:r>
          </w:p>
          <w:p w:rsidR="001B4257" w:rsidRDefault="001B4257">
            <w:pPr>
              <w:pStyle w:val="ConsPlusNormal"/>
            </w:pPr>
            <w:r>
              <w:t>"400 "800 - 100 - 80" "800 "1000 - 80 - 60" "1000 - 60"</w:t>
            </w:r>
          </w:p>
        </w:tc>
        <w:tc>
          <w:tcPr>
            <w:tcW w:w="2438" w:type="dxa"/>
            <w:vAlign w:val="center"/>
          </w:tcPr>
          <w:p w:rsidR="001B4257" w:rsidRDefault="001B4257">
            <w:pPr>
              <w:pStyle w:val="ConsPlusNormal"/>
            </w:pPr>
            <w:r>
              <w:t>На одну койку для детей следует принимать норму всего стационара с коэффициентом 1,5. В климатических подрайонах IА, IБ, IГ, IД и IIА, а также в условиях реконструкции и в крупных и крупнейших городах земельные участки больниц допускается уменьшать на 25%. Размеры участков больниц, размещаемых в пригородной зоне, следует увеличивать по заданию на проектирование</w:t>
            </w:r>
          </w:p>
        </w:tc>
      </w:tr>
      <w:tr w:rsidR="001B4257">
        <w:tc>
          <w:tcPr>
            <w:tcW w:w="2041" w:type="dxa"/>
            <w:vAlign w:val="center"/>
          </w:tcPr>
          <w:p w:rsidR="001B4257" w:rsidRDefault="001B4257">
            <w:pPr>
              <w:pStyle w:val="ConsPlusNormal"/>
              <w:jc w:val="center"/>
            </w:pPr>
            <w:r>
              <w:t>Поликлиники, амбулатории, диспансеры без стационара, посещение в смену</w:t>
            </w:r>
          </w:p>
        </w:tc>
        <w:tc>
          <w:tcPr>
            <w:tcW w:w="1191" w:type="dxa"/>
          </w:tcPr>
          <w:p w:rsidR="001B4257" w:rsidRDefault="001B4257">
            <w:pPr>
              <w:pStyle w:val="ConsPlusNormal"/>
              <w:jc w:val="center"/>
            </w:pPr>
            <w:r>
              <w:t>1 посещение в смену</w:t>
            </w:r>
          </w:p>
        </w:tc>
        <w:tc>
          <w:tcPr>
            <w:tcW w:w="2041" w:type="dxa"/>
            <w:gridSpan w:val="2"/>
            <w:vAlign w:val="center"/>
          </w:tcPr>
          <w:p w:rsidR="001B4257" w:rsidRDefault="001B4257">
            <w:pPr>
              <w:pStyle w:val="ConsPlusNormal"/>
              <w:jc w:val="center"/>
            </w:pPr>
            <w:r>
              <w:t>по заданию на проектирование, определяемому органами здравоохранения</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На 100 посещений в смену - встроенные;</w:t>
            </w:r>
          </w:p>
          <w:p w:rsidR="001B4257" w:rsidRDefault="001B4257">
            <w:pPr>
              <w:pStyle w:val="ConsPlusNormal"/>
            </w:pPr>
            <w:r>
              <w:t>0,1 и на 100 посещений в смену, но не менее 0,2 га</w:t>
            </w:r>
          </w:p>
        </w:tc>
        <w:tc>
          <w:tcPr>
            <w:tcW w:w="2438" w:type="dxa"/>
            <w:vAlign w:val="center"/>
          </w:tcPr>
          <w:p w:rsidR="001B4257" w:rsidRDefault="001B4257">
            <w:pPr>
              <w:pStyle w:val="ConsPlusNormal"/>
            </w:pPr>
            <w:r>
              <w:t>Радиус обслуживания - 1000 м</w:t>
            </w:r>
          </w:p>
        </w:tc>
      </w:tr>
      <w:tr w:rsidR="001B4257">
        <w:tc>
          <w:tcPr>
            <w:tcW w:w="2041" w:type="dxa"/>
            <w:vAlign w:val="center"/>
          </w:tcPr>
          <w:p w:rsidR="001B4257" w:rsidRDefault="001B4257">
            <w:pPr>
              <w:pStyle w:val="ConsPlusNormal"/>
              <w:jc w:val="center"/>
            </w:pPr>
            <w:r>
              <w:t xml:space="preserve">Поликлиники, амбулатории, диспансеры без стационара, посещение в смену </w:t>
            </w:r>
            <w:r>
              <w:lastRenderedPageBreak/>
              <w:t>отдельно стоящие здания</w:t>
            </w:r>
          </w:p>
        </w:tc>
        <w:tc>
          <w:tcPr>
            <w:tcW w:w="1191" w:type="dxa"/>
          </w:tcPr>
          <w:p w:rsidR="001B4257" w:rsidRDefault="001B4257">
            <w:pPr>
              <w:pStyle w:val="ConsPlusNormal"/>
              <w:jc w:val="center"/>
            </w:pPr>
            <w:r>
              <w:lastRenderedPageBreak/>
              <w:t>1 посещение в смену</w:t>
            </w:r>
          </w:p>
        </w:tc>
        <w:tc>
          <w:tcPr>
            <w:tcW w:w="2041" w:type="dxa"/>
            <w:gridSpan w:val="2"/>
            <w:vAlign w:val="center"/>
          </w:tcPr>
          <w:p w:rsidR="001B4257" w:rsidRDefault="001B4257">
            <w:pPr>
              <w:pStyle w:val="ConsPlusNormal"/>
              <w:jc w:val="center"/>
            </w:pPr>
            <w:r>
              <w:t>по заданию на проектирование, определяемому органами здравоохранения</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0,1 га на 100 посещений в смену, но не менее 0,3 га</w:t>
            </w:r>
          </w:p>
        </w:tc>
        <w:tc>
          <w:tcPr>
            <w:tcW w:w="2438" w:type="dxa"/>
            <w:vAlign w:val="center"/>
          </w:tcPr>
          <w:p w:rsidR="001B4257" w:rsidRDefault="001B4257">
            <w:pPr>
              <w:pStyle w:val="ConsPlusNormal"/>
              <w:jc w:val="center"/>
            </w:pPr>
            <w:r>
              <w:t>тоже</w:t>
            </w:r>
          </w:p>
        </w:tc>
      </w:tr>
      <w:tr w:rsidR="001B4257">
        <w:tc>
          <w:tcPr>
            <w:tcW w:w="2041" w:type="dxa"/>
            <w:vAlign w:val="center"/>
          </w:tcPr>
          <w:p w:rsidR="001B4257" w:rsidRDefault="001B4257">
            <w:pPr>
              <w:pStyle w:val="ConsPlusNormal"/>
              <w:jc w:val="center"/>
            </w:pPr>
            <w:r>
              <w:lastRenderedPageBreak/>
              <w:t>Станции (подстанции) скорой медицинской помощи, автомобиль</w:t>
            </w:r>
          </w:p>
        </w:tc>
        <w:tc>
          <w:tcPr>
            <w:tcW w:w="1191" w:type="dxa"/>
          </w:tcPr>
          <w:p w:rsidR="001B4257" w:rsidRDefault="001B4257">
            <w:pPr>
              <w:pStyle w:val="ConsPlusNormal"/>
              <w:jc w:val="center"/>
            </w:pPr>
            <w:r>
              <w:t>1 автомобиль</w:t>
            </w:r>
          </w:p>
        </w:tc>
        <w:tc>
          <w:tcPr>
            <w:tcW w:w="2041" w:type="dxa"/>
            <w:gridSpan w:val="2"/>
            <w:vAlign w:val="center"/>
          </w:tcPr>
          <w:p w:rsidR="001B4257" w:rsidRDefault="001B4257">
            <w:pPr>
              <w:pStyle w:val="ConsPlusNormal"/>
              <w:jc w:val="center"/>
            </w:pPr>
            <w:r>
              <w:t>0,1</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p>
        </w:tc>
        <w:tc>
          <w:tcPr>
            <w:tcW w:w="2438" w:type="dxa"/>
            <w:vAlign w:val="center"/>
          </w:tcPr>
          <w:p w:rsidR="001B4257" w:rsidRDefault="001B4257">
            <w:pPr>
              <w:pStyle w:val="ConsPlusNormal"/>
            </w:pPr>
            <w:r>
              <w:t>в пределах зоны 15-минутной доступности на специальном автомобиле</w:t>
            </w:r>
          </w:p>
        </w:tc>
      </w:tr>
      <w:tr w:rsidR="001B4257">
        <w:tc>
          <w:tcPr>
            <w:tcW w:w="2041" w:type="dxa"/>
            <w:vAlign w:val="center"/>
          </w:tcPr>
          <w:p w:rsidR="001B4257" w:rsidRDefault="001B4257">
            <w:pPr>
              <w:pStyle w:val="ConsPlusNormal"/>
              <w:jc w:val="center"/>
            </w:pPr>
            <w:r>
              <w:t>Выдвижные пункты скорой медицинской помощи, автомобиль</w:t>
            </w:r>
          </w:p>
        </w:tc>
        <w:tc>
          <w:tcPr>
            <w:tcW w:w="1191" w:type="dxa"/>
          </w:tcPr>
          <w:p w:rsidR="001B4257" w:rsidRDefault="001B4257">
            <w:pPr>
              <w:pStyle w:val="ConsPlusNormal"/>
              <w:jc w:val="center"/>
            </w:pPr>
            <w:r>
              <w:t>1 автомобиль</w:t>
            </w:r>
          </w:p>
        </w:tc>
        <w:tc>
          <w:tcPr>
            <w:tcW w:w="2041" w:type="dxa"/>
            <w:gridSpan w:val="2"/>
            <w:vAlign w:val="center"/>
          </w:tcPr>
          <w:p w:rsidR="001B4257" w:rsidRDefault="001B4257">
            <w:pPr>
              <w:pStyle w:val="ConsPlusNormal"/>
            </w:pPr>
          </w:p>
        </w:tc>
        <w:tc>
          <w:tcPr>
            <w:tcW w:w="1020" w:type="dxa"/>
            <w:vAlign w:val="center"/>
          </w:tcPr>
          <w:p w:rsidR="001B4257" w:rsidRDefault="001B4257">
            <w:pPr>
              <w:pStyle w:val="ConsPlusNormal"/>
              <w:jc w:val="center"/>
            </w:pPr>
            <w:r>
              <w:t>0,2</w:t>
            </w:r>
          </w:p>
        </w:tc>
        <w:tc>
          <w:tcPr>
            <w:tcW w:w="2268" w:type="dxa"/>
            <w:vAlign w:val="center"/>
          </w:tcPr>
          <w:p w:rsidR="001B4257" w:rsidRDefault="001B4257">
            <w:pPr>
              <w:pStyle w:val="ConsPlusNormal"/>
            </w:pP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Фельдшерские или фельдшерско-акушерские пункты, объект</w:t>
            </w:r>
          </w:p>
        </w:tc>
        <w:tc>
          <w:tcPr>
            <w:tcW w:w="1191" w:type="dxa"/>
          </w:tcPr>
          <w:p w:rsidR="001B4257" w:rsidRDefault="001B4257">
            <w:pPr>
              <w:pStyle w:val="ConsPlusNormal"/>
              <w:jc w:val="center"/>
            </w:pPr>
            <w:r>
              <w:t>1 объект</w:t>
            </w:r>
          </w:p>
        </w:tc>
        <w:tc>
          <w:tcPr>
            <w:tcW w:w="2041" w:type="dxa"/>
            <w:gridSpan w:val="2"/>
            <w:vAlign w:val="center"/>
          </w:tcPr>
          <w:p w:rsidR="001B4257" w:rsidRDefault="001B4257">
            <w:pPr>
              <w:pStyle w:val="ConsPlusNormal"/>
            </w:pP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0,2 га</w:t>
            </w:r>
          </w:p>
        </w:tc>
        <w:tc>
          <w:tcPr>
            <w:tcW w:w="2438" w:type="dxa"/>
            <w:vAlign w:val="center"/>
          </w:tcPr>
          <w:p w:rsidR="001B4257" w:rsidRDefault="001B4257">
            <w:pPr>
              <w:pStyle w:val="ConsPlusNormal"/>
            </w:pPr>
            <w:r>
              <w:t>в пределах зоны 30-минутной доступности на спецавтомобиле</w:t>
            </w:r>
          </w:p>
        </w:tc>
      </w:tr>
      <w:tr w:rsidR="001B4257">
        <w:tc>
          <w:tcPr>
            <w:tcW w:w="2041" w:type="dxa"/>
            <w:tcBorders>
              <w:bottom w:val="nil"/>
            </w:tcBorders>
            <w:vAlign w:val="center"/>
          </w:tcPr>
          <w:p w:rsidR="001B4257" w:rsidRDefault="001B4257">
            <w:pPr>
              <w:pStyle w:val="ConsPlusNormal"/>
              <w:jc w:val="center"/>
            </w:pPr>
            <w:r>
              <w:t>Аптеки групп:</w:t>
            </w:r>
          </w:p>
          <w:p w:rsidR="001B4257" w:rsidRDefault="001B4257">
            <w:pPr>
              <w:pStyle w:val="ConsPlusNormal"/>
              <w:jc w:val="center"/>
            </w:pPr>
            <w:r>
              <w:t>I - II</w:t>
            </w:r>
          </w:p>
        </w:tc>
        <w:tc>
          <w:tcPr>
            <w:tcW w:w="1191" w:type="dxa"/>
            <w:tcBorders>
              <w:bottom w:val="nil"/>
            </w:tcBorders>
          </w:tcPr>
          <w:p w:rsidR="001B4257" w:rsidRDefault="001B4257">
            <w:pPr>
              <w:pStyle w:val="ConsPlusNormal"/>
              <w:jc w:val="center"/>
            </w:pPr>
            <w:r>
              <w:t>1 объект</w:t>
            </w:r>
          </w:p>
        </w:tc>
        <w:tc>
          <w:tcPr>
            <w:tcW w:w="2041" w:type="dxa"/>
            <w:gridSpan w:val="2"/>
            <w:tcBorders>
              <w:bottom w:val="nil"/>
            </w:tcBorders>
          </w:tcPr>
          <w:p w:rsidR="001B4257" w:rsidRDefault="001B4257">
            <w:pPr>
              <w:pStyle w:val="ConsPlusNormal"/>
              <w:jc w:val="center"/>
            </w:pPr>
            <w:r>
              <w:t>по заданию на проектирование</w:t>
            </w:r>
          </w:p>
        </w:tc>
        <w:tc>
          <w:tcPr>
            <w:tcW w:w="1020" w:type="dxa"/>
            <w:tcBorders>
              <w:bottom w:val="nil"/>
            </w:tcBorders>
            <w:vAlign w:val="center"/>
          </w:tcPr>
          <w:p w:rsidR="001B4257" w:rsidRDefault="001B4257">
            <w:pPr>
              <w:pStyle w:val="ConsPlusNormal"/>
            </w:pPr>
          </w:p>
        </w:tc>
        <w:tc>
          <w:tcPr>
            <w:tcW w:w="2268" w:type="dxa"/>
            <w:tcBorders>
              <w:bottom w:val="nil"/>
            </w:tcBorders>
            <w:vAlign w:val="center"/>
          </w:tcPr>
          <w:p w:rsidR="001B4257" w:rsidRDefault="001B4257">
            <w:pPr>
              <w:pStyle w:val="ConsPlusNormal"/>
              <w:jc w:val="center"/>
            </w:pPr>
            <w:r>
              <w:t>0,3 га или встроенные</w:t>
            </w:r>
          </w:p>
        </w:tc>
        <w:tc>
          <w:tcPr>
            <w:tcW w:w="2438" w:type="dxa"/>
            <w:vMerge w:val="restart"/>
            <w:vAlign w:val="center"/>
          </w:tcPr>
          <w:p w:rsidR="001B4257" w:rsidRDefault="001B4257">
            <w:pPr>
              <w:pStyle w:val="ConsPlusNormal"/>
            </w:pPr>
            <w:r>
              <w:t>возможно встроенно-пристроенные. В сельских поселениях, как правило, при амбулаториях и фельдшерско-акушерских пунктах. Радиус обслуживания - 500 м, при малоэтажной застройке - 800 м</w:t>
            </w:r>
          </w:p>
        </w:tc>
      </w:tr>
      <w:tr w:rsidR="001B4257">
        <w:tblPrEx>
          <w:tblBorders>
            <w:insideH w:val="nil"/>
          </w:tblBorders>
        </w:tblPrEx>
        <w:tc>
          <w:tcPr>
            <w:tcW w:w="2041" w:type="dxa"/>
            <w:tcBorders>
              <w:top w:val="nil"/>
              <w:bottom w:val="nil"/>
            </w:tcBorders>
          </w:tcPr>
          <w:p w:rsidR="001B4257" w:rsidRDefault="001B4257">
            <w:pPr>
              <w:pStyle w:val="ConsPlusNormal"/>
              <w:jc w:val="center"/>
            </w:pPr>
            <w:r>
              <w:t>III - V</w:t>
            </w:r>
          </w:p>
        </w:tc>
        <w:tc>
          <w:tcPr>
            <w:tcW w:w="1191" w:type="dxa"/>
            <w:tcBorders>
              <w:top w:val="nil"/>
              <w:bottom w:val="nil"/>
            </w:tcBorders>
          </w:tcPr>
          <w:p w:rsidR="001B4257" w:rsidRDefault="001B4257">
            <w:pPr>
              <w:pStyle w:val="ConsPlusNormal"/>
            </w:pPr>
          </w:p>
        </w:tc>
        <w:tc>
          <w:tcPr>
            <w:tcW w:w="2041" w:type="dxa"/>
            <w:gridSpan w:val="2"/>
            <w:tcBorders>
              <w:top w:val="nil"/>
              <w:bottom w:val="nil"/>
            </w:tcBorders>
          </w:tcPr>
          <w:p w:rsidR="001B4257" w:rsidRDefault="001B4257">
            <w:pPr>
              <w:pStyle w:val="ConsPlusNormal"/>
            </w:pPr>
          </w:p>
        </w:tc>
        <w:tc>
          <w:tcPr>
            <w:tcW w:w="1020" w:type="dxa"/>
            <w:tcBorders>
              <w:top w:val="nil"/>
              <w:bottom w:val="nil"/>
            </w:tcBorders>
          </w:tcPr>
          <w:p w:rsidR="001B4257" w:rsidRDefault="001B4257">
            <w:pPr>
              <w:pStyle w:val="ConsPlusNormal"/>
            </w:pPr>
          </w:p>
        </w:tc>
        <w:tc>
          <w:tcPr>
            <w:tcW w:w="2268" w:type="dxa"/>
            <w:tcBorders>
              <w:top w:val="nil"/>
              <w:bottom w:val="nil"/>
            </w:tcBorders>
          </w:tcPr>
          <w:p w:rsidR="001B4257" w:rsidRDefault="001B4257">
            <w:pPr>
              <w:pStyle w:val="ConsPlusNormal"/>
              <w:jc w:val="center"/>
            </w:pPr>
            <w:r>
              <w:t>0,25" " "</w:t>
            </w:r>
          </w:p>
        </w:tc>
        <w:tc>
          <w:tcPr>
            <w:tcW w:w="2438" w:type="dxa"/>
            <w:vMerge/>
          </w:tcPr>
          <w:p w:rsidR="001B4257" w:rsidRDefault="001B4257"/>
        </w:tc>
      </w:tr>
      <w:tr w:rsidR="001B4257">
        <w:tc>
          <w:tcPr>
            <w:tcW w:w="2041" w:type="dxa"/>
            <w:tcBorders>
              <w:top w:val="nil"/>
            </w:tcBorders>
          </w:tcPr>
          <w:p w:rsidR="001B4257" w:rsidRDefault="001B4257">
            <w:pPr>
              <w:pStyle w:val="ConsPlusNormal"/>
              <w:jc w:val="center"/>
            </w:pPr>
            <w:r>
              <w:t>VI - VIII</w:t>
            </w:r>
          </w:p>
        </w:tc>
        <w:tc>
          <w:tcPr>
            <w:tcW w:w="1191" w:type="dxa"/>
            <w:tcBorders>
              <w:top w:val="nil"/>
            </w:tcBorders>
          </w:tcPr>
          <w:p w:rsidR="001B4257" w:rsidRDefault="001B4257">
            <w:pPr>
              <w:pStyle w:val="ConsPlusNormal"/>
            </w:pPr>
          </w:p>
        </w:tc>
        <w:tc>
          <w:tcPr>
            <w:tcW w:w="2041" w:type="dxa"/>
            <w:gridSpan w:val="2"/>
            <w:tcBorders>
              <w:top w:val="nil"/>
            </w:tcBorders>
          </w:tcPr>
          <w:p w:rsidR="001B4257" w:rsidRDefault="001B4257">
            <w:pPr>
              <w:pStyle w:val="ConsPlusNormal"/>
            </w:pPr>
          </w:p>
        </w:tc>
        <w:tc>
          <w:tcPr>
            <w:tcW w:w="1020" w:type="dxa"/>
            <w:tcBorders>
              <w:top w:val="nil"/>
            </w:tcBorders>
          </w:tcPr>
          <w:p w:rsidR="001B4257" w:rsidRDefault="001B4257">
            <w:pPr>
              <w:pStyle w:val="ConsPlusNormal"/>
            </w:pPr>
          </w:p>
        </w:tc>
        <w:tc>
          <w:tcPr>
            <w:tcW w:w="2268" w:type="dxa"/>
            <w:tcBorders>
              <w:top w:val="nil"/>
            </w:tcBorders>
          </w:tcPr>
          <w:p w:rsidR="001B4257" w:rsidRDefault="001B4257">
            <w:pPr>
              <w:pStyle w:val="ConsPlusNormal"/>
              <w:jc w:val="center"/>
            </w:pPr>
            <w:r>
              <w:t>0,2" " "</w:t>
            </w:r>
          </w:p>
        </w:tc>
        <w:tc>
          <w:tcPr>
            <w:tcW w:w="2438" w:type="dxa"/>
            <w:vMerge/>
          </w:tcPr>
          <w:p w:rsidR="001B4257" w:rsidRDefault="001B4257"/>
        </w:tc>
      </w:tr>
      <w:tr w:rsidR="001B4257">
        <w:tc>
          <w:tcPr>
            <w:tcW w:w="2041" w:type="dxa"/>
            <w:vAlign w:val="center"/>
          </w:tcPr>
          <w:p w:rsidR="001B4257" w:rsidRDefault="001B4257">
            <w:pPr>
              <w:pStyle w:val="ConsPlusNormal"/>
              <w:jc w:val="center"/>
            </w:pPr>
            <w:r>
              <w:t>Молочные кухни, порция в сутки на 1 ребенка (до 1 года)</w:t>
            </w:r>
          </w:p>
        </w:tc>
        <w:tc>
          <w:tcPr>
            <w:tcW w:w="1191" w:type="dxa"/>
          </w:tcPr>
          <w:p w:rsidR="001B4257" w:rsidRDefault="001B4257">
            <w:pPr>
              <w:pStyle w:val="ConsPlusNormal"/>
              <w:jc w:val="center"/>
            </w:pPr>
            <w:r>
              <w:t>Порции в сутки на 1 ребенка</w:t>
            </w:r>
          </w:p>
        </w:tc>
        <w:tc>
          <w:tcPr>
            <w:tcW w:w="2041" w:type="dxa"/>
            <w:gridSpan w:val="2"/>
            <w:vAlign w:val="center"/>
          </w:tcPr>
          <w:p w:rsidR="001B4257" w:rsidRDefault="001B4257">
            <w:pPr>
              <w:pStyle w:val="ConsPlusNormal"/>
              <w:jc w:val="center"/>
            </w:pPr>
            <w:r>
              <w:t>4</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0,015 га на 1 тыс. порций в сутки, но не менее 0,15 га</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lastRenderedPageBreak/>
              <w:t>Раздаточные пункты молочных кухонь, м2 общей площади на 1 ребенка (до 1 года)</w:t>
            </w:r>
          </w:p>
        </w:tc>
        <w:tc>
          <w:tcPr>
            <w:tcW w:w="1191" w:type="dxa"/>
          </w:tcPr>
          <w:p w:rsidR="001B4257" w:rsidRDefault="001B4257">
            <w:pPr>
              <w:pStyle w:val="ConsPlusNormal"/>
              <w:jc w:val="center"/>
            </w:pPr>
            <w:r>
              <w:t>м2 общей площади на 1 ребенка</w:t>
            </w:r>
          </w:p>
        </w:tc>
        <w:tc>
          <w:tcPr>
            <w:tcW w:w="2041" w:type="dxa"/>
            <w:gridSpan w:val="2"/>
            <w:vAlign w:val="center"/>
          </w:tcPr>
          <w:p w:rsidR="001B4257" w:rsidRDefault="001B4257">
            <w:pPr>
              <w:pStyle w:val="ConsPlusNormal"/>
              <w:jc w:val="center"/>
            </w:pPr>
            <w:r>
              <w:t>0,3</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Встроенные</w:t>
            </w:r>
          </w:p>
        </w:tc>
        <w:tc>
          <w:tcPr>
            <w:tcW w:w="2438" w:type="dxa"/>
            <w:vAlign w:val="center"/>
          </w:tcPr>
          <w:p w:rsidR="001B4257" w:rsidRDefault="001B4257">
            <w:pPr>
              <w:pStyle w:val="ConsPlusNormal"/>
            </w:pPr>
            <w:r>
              <w:t>Радиус обслуживания - 500 м</w:t>
            </w:r>
          </w:p>
        </w:tc>
      </w:tr>
      <w:tr w:rsidR="001B4257">
        <w:tc>
          <w:tcPr>
            <w:tcW w:w="10999" w:type="dxa"/>
            <w:gridSpan w:val="7"/>
          </w:tcPr>
          <w:p w:rsidR="001B4257" w:rsidRDefault="001B4257">
            <w:pPr>
              <w:pStyle w:val="ConsPlusNormal"/>
              <w:jc w:val="center"/>
              <w:outlineLvl w:val="4"/>
            </w:pPr>
            <w:r>
              <w:t>III. Учреждения санаторно-курортные и оздоровительные, отдыха и туризма</w:t>
            </w:r>
          </w:p>
        </w:tc>
      </w:tr>
      <w:tr w:rsidR="001B4257">
        <w:tc>
          <w:tcPr>
            <w:tcW w:w="2041" w:type="dxa"/>
            <w:vAlign w:val="center"/>
          </w:tcPr>
          <w:p w:rsidR="001B4257" w:rsidRDefault="001B4257">
            <w:pPr>
              <w:pStyle w:val="ConsPlusNormal"/>
              <w:jc w:val="center"/>
            </w:pPr>
            <w:r>
              <w:t>Санатории (без туберкулезных больных)</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150</w:t>
            </w:r>
          </w:p>
        </w:tc>
        <w:tc>
          <w:tcPr>
            <w:tcW w:w="2438" w:type="dxa"/>
            <w:vAlign w:val="center"/>
          </w:tcPr>
          <w:p w:rsidR="001B4257" w:rsidRDefault="001B4257">
            <w:pPr>
              <w:pStyle w:val="ConsPlusNormal"/>
            </w:pPr>
            <w:r>
              <w:t>В сложившихся приморских,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1B4257">
        <w:tc>
          <w:tcPr>
            <w:tcW w:w="2041" w:type="dxa"/>
            <w:vAlign w:val="center"/>
          </w:tcPr>
          <w:p w:rsidR="001B4257" w:rsidRDefault="001B4257">
            <w:pPr>
              <w:pStyle w:val="ConsPlusNormal"/>
              <w:jc w:val="center"/>
            </w:pPr>
            <w:r>
              <w:t>Санатории для родителей с детьми и детские санатории (без туберкулезных больных)</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170</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Санатории для туберкулезных больных</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200</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Санатории-профилактории</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100</w:t>
            </w:r>
          </w:p>
        </w:tc>
        <w:tc>
          <w:tcPr>
            <w:tcW w:w="2438" w:type="dxa"/>
            <w:vAlign w:val="center"/>
          </w:tcPr>
          <w:p w:rsidR="001B4257" w:rsidRDefault="001B4257">
            <w:pPr>
              <w:pStyle w:val="ConsPlusNormal"/>
            </w:pPr>
            <w:r>
              <w:t xml:space="preserve">в санаториях-профилакториях, размещаемых в пределах населенного </w:t>
            </w:r>
            <w:r>
              <w:lastRenderedPageBreak/>
              <w:t>пункта, допускается уменьшать размеры земельных участков, но не более чем на 10%</w:t>
            </w:r>
          </w:p>
        </w:tc>
      </w:tr>
      <w:tr w:rsidR="001B4257">
        <w:tc>
          <w:tcPr>
            <w:tcW w:w="2041" w:type="dxa"/>
            <w:vAlign w:val="center"/>
          </w:tcPr>
          <w:p w:rsidR="001B4257" w:rsidRDefault="001B4257">
            <w:pPr>
              <w:pStyle w:val="ConsPlusNormal"/>
              <w:jc w:val="center"/>
            </w:pPr>
            <w:r>
              <w:lastRenderedPageBreak/>
              <w:t>Санаторные детские лагеря</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200</w:t>
            </w:r>
          </w:p>
        </w:tc>
        <w:tc>
          <w:tcPr>
            <w:tcW w:w="2438" w:type="dxa"/>
            <w:vAlign w:val="center"/>
          </w:tcPr>
          <w:p w:rsidR="001B4257" w:rsidRDefault="001B4257">
            <w:pPr>
              <w:pStyle w:val="ConsPlusNormal"/>
            </w:pPr>
            <w:r>
              <w:t>в условиях реконструкции для объектов, размещаемых в пределах населенного пункта, допускается уменьшить размеры земельных участков, но не более чем на 10%</w:t>
            </w:r>
          </w:p>
        </w:tc>
      </w:tr>
      <w:tr w:rsidR="001B4257">
        <w:tc>
          <w:tcPr>
            <w:tcW w:w="2041" w:type="dxa"/>
            <w:vAlign w:val="center"/>
          </w:tcPr>
          <w:p w:rsidR="001B4257" w:rsidRDefault="001B4257">
            <w:pPr>
              <w:pStyle w:val="ConsPlusNormal"/>
              <w:jc w:val="center"/>
            </w:pPr>
            <w:r>
              <w:t>Дома отдыха (пансионаты)</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130</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Дома отдыха (пансионаты) для семей с детьми</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150</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Оздоровительные комплексы и пансионаты с лечением, в т.ч. для семей с детьми</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165</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Курортные поликлиники (на 1000 лечащихся в открытой сети централизованного обслуживания)</w:t>
            </w:r>
          </w:p>
        </w:tc>
        <w:tc>
          <w:tcPr>
            <w:tcW w:w="1191" w:type="dxa"/>
          </w:tcPr>
          <w:p w:rsidR="001B4257" w:rsidRDefault="001B4257">
            <w:pPr>
              <w:pStyle w:val="ConsPlusNormal"/>
              <w:jc w:val="center"/>
            </w:pPr>
            <w:r>
              <w:t>количество посещений в смену</w:t>
            </w:r>
          </w:p>
        </w:tc>
        <w:tc>
          <w:tcPr>
            <w:tcW w:w="3061" w:type="dxa"/>
            <w:gridSpan w:val="3"/>
            <w:vAlign w:val="center"/>
          </w:tcPr>
          <w:p w:rsidR="001B4257" w:rsidRDefault="001B4257">
            <w:pPr>
              <w:pStyle w:val="ConsPlusNormal"/>
              <w:jc w:val="center"/>
            </w:pPr>
            <w:r>
              <w:t>200</w:t>
            </w:r>
          </w:p>
        </w:tc>
        <w:tc>
          <w:tcPr>
            <w:tcW w:w="2268" w:type="dxa"/>
            <w:vAlign w:val="center"/>
          </w:tcPr>
          <w:p w:rsidR="001B4257" w:rsidRDefault="001B4257">
            <w:pPr>
              <w:pStyle w:val="ConsPlusNormal"/>
              <w:jc w:val="center"/>
            </w:pPr>
            <w:r>
              <w:t>по заданию на проектирование</w:t>
            </w:r>
          </w:p>
        </w:tc>
        <w:tc>
          <w:tcPr>
            <w:tcW w:w="2438" w:type="dxa"/>
            <w:vMerge w:val="restart"/>
            <w:vAlign w:val="center"/>
          </w:tcPr>
          <w:p w:rsidR="001B4257" w:rsidRDefault="001B4257">
            <w:pPr>
              <w:pStyle w:val="ConsPlusNormal"/>
            </w:pPr>
            <w:r>
              <w:t xml:space="preserve">Размещаются на территории общекурортных центров для обслуживания в открытой сети </w:t>
            </w:r>
            <w:r>
              <w:lastRenderedPageBreak/>
              <w:t>отдыхающих и курсовочников санаторно-оздоровительных учреждений</w:t>
            </w:r>
          </w:p>
        </w:tc>
      </w:tr>
      <w:tr w:rsidR="001B4257">
        <w:tc>
          <w:tcPr>
            <w:tcW w:w="2041" w:type="dxa"/>
            <w:vAlign w:val="center"/>
          </w:tcPr>
          <w:p w:rsidR="001B4257" w:rsidRDefault="001B4257">
            <w:pPr>
              <w:pStyle w:val="ConsPlusNormal"/>
              <w:jc w:val="center"/>
            </w:pPr>
            <w:r>
              <w:lastRenderedPageBreak/>
              <w:t>Водолечебницы (на 1000 лечащихся в открытой сети централизованного обслуживания)</w:t>
            </w:r>
          </w:p>
        </w:tc>
        <w:tc>
          <w:tcPr>
            <w:tcW w:w="1191" w:type="dxa"/>
          </w:tcPr>
          <w:p w:rsidR="001B4257" w:rsidRDefault="001B4257">
            <w:pPr>
              <w:pStyle w:val="ConsPlusNormal"/>
              <w:jc w:val="center"/>
            </w:pPr>
            <w:r>
              <w:t>Количество ванн</w:t>
            </w:r>
          </w:p>
        </w:tc>
        <w:tc>
          <w:tcPr>
            <w:tcW w:w="3061" w:type="dxa"/>
            <w:gridSpan w:val="3"/>
            <w:vAlign w:val="center"/>
          </w:tcPr>
          <w:p w:rsidR="001B4257" w:rsidRDefault="001B4257">
            <w:pPr>
              <w:pStyle w:val="ConsPlusNormal"/>
              <w:jc w:val="center"/>
            </w:pPr>
            <w:r>
              <w:t>30</w:t>
            </w:r>
          </w:p>
        </w:tc>
        <w:tc>
          <w:tcPr>
            <w:tcW w:w="2268" w:type="dxa"/>
            <w:vAlign w:val="center"/>
          </w:tcPr>
          <w:p w:rsidR="001B4257" w:rsidRDefault="001B4257">
            <w:pPr>
              <w:pStyle w:val="ConsPlusNormal"/>
              <w:jc w:val="center"/>
            </w:pPr>
            <w:r>
              <w:t>по заданию на проектирование</w:t>
            </w:r>
          </w:p>
        </w:tc>
        <w:tc>
          <w:tcPr>
            <w:tcW w:w="2438" w:type="dxa"/>
            <w:vMerge/>
          </w:tcPr>
          <w:p w:rsidR="001B4257" w:rsidRDefault="001B4257"/>
        </w:tc>
      </w:tr>
      <w:tr w:rsidR="001B4257">
        <w:tc>
          <w:tcPr>
            <w:tcW w:w="2041" w:type="dxa"/>
            <w:vAlign w:val="center"/>
          </w:tcPr>
          <w:p w:rsidR="001B4257" w:rsidRDefault="001B4257">
            <w:pPr>
              <w:pStyle w:val="ConsPlusNormal"/>
              <w:jc w:val="center"/>
            </w:pPr>
            <w:r>
              <w:lastRenderedPageBreak/>
              <w:t>Грязелечебницы (на 1000 лечащихся в открытой сети централизованного обслуживания)</w:t>
            </w:r>
          </w:p>
        </w:tc>
        <w:tc>
          <w:tcPr>
            <w:tcW w:w="1191" w:type="dxa"/>
          </w:tcPr>
          <w:p w:rsidR="001B4257" w:rsidRDefault="001B4257">
            <w:pPr>
              <w:pStyle w:val="ConsPlusNormal"/>
              <w:jc w:val="center"/>
            </w:pPr>
            <w:r>
              <w:t>Количество кушеток</w:t>
            </w:r>
          </w:p>
        </w:tc>
        <w:tc>
          <w:tcPr>
            <w:tcW w:w="3061" w:type="dxa"/>
            <w:gridSpan w:val="3"/>
            <w:vAlign w:val="center"/>
          </w:tcPr>
          <w:p w:rsidR="001B4257" w:rsidRDefault="001B4257">
            <w:pPr>
              <w:pStyle w:val="ConsPlusNormal"/>
              <w:jc w:val="center"/>
            </w:pPr>
            <w:r>
              <w:t>25</w:t>
            </w:r>
          </w:p>
        </w:tc>
        <w:tc>
          <w:tcPr>
            <w:tcW w:w="2268" w:type="dxa"/>
            <w:vAlign w:val="center"/>
          </w:tcPr>
          <w:p w:rsidR="001B4257" w:rsidRDefault="001B4257">
            <w:pPr>
              <w:pStyle w:val="ConsPlusNormal"/>
              <w:jc w:val="center"/>
            </w:pPr>
            <w:r>
              <w:t>по заданию на проектирование</w:t>
            </w:r>
          </w:p>
        </w:tc>
        <w:tc>
          <w:tcPr>
            <w:tcW w:w="2438" w:type="dxa"/>
            <w:vMerge/>
          </w:tcPr>
          <w:p w:rsidR="001B4257" w:rsidRDefault="001B4257"/>
        </w:tc>
      </w:tr>
      <w:tr w:rsidR="001B4257">
        <w:tc>
          <w:tcPr>
            <w:tcW w:w="2041" w:type="dxa"/>
            <w:vAlign w:val="center"/>
          </w:tcPr>
          <w:p w:rsidR="001B4257" w:rsidRDefault="001B4257">
            <w:pPr>
              <w:pStyle w:val="ConsPlusNormal"/>
              <w:jc w:val="center"/>
            </w:pPr>
            <w:r>
              <w:t>Лечебные плавательные бассейны (на 1000 лечащихся в открытой сети централизованного обслуживания)</w:t>
            </w:r>
          </w:p>
        </w:tc>
        <w:tc>
          <w:tcPr>
            <w:tcW w:w="1191" w:type="dxa"/>
          </w:tcPr>
          <w:p w:rsidR="001B4257" w:rsidRDefault="001B4257">
            <w:pPr>
              <w:pStyle w:val="ConsPlusNormal"/>
              <w:jc w:val="center"/>
            </w:pPr>
            <w:r>
              <w:t>Кв. м водного зеркала</w:t>
            </w:r>
          </w:p>
        </w:tc>
        <w:tc>
          <w:tcPr>
            <w:tcW w:w="3061" w:type="dxa"/>
            <w:gridSpan w:val="3"/>
            <w:vAlign w:val="center"/>
          </w:tcPr>
          <w:p w:rsidR="001B4257" w:rsidRDefault="001B4257">
            <w:pPr>
              <w:pStyle w:val="ConsPlusNormal"/>
              <w:jc w:val="center"/>
            </w:pPr>
            <w:r>
              <w:t>120</w:t>
            </w:r>
          </w:p>
        </w:tc>
        <w:tc>
          <w:tcPr>
            <w:tcW w:w="2268" w:type="dxa"/>
            <w:vAlign w:val="center"/>
          </w:tcPr>
          <w:p w:rsidR="001B4257" w:rsidRDefault="001B4257">
            <w:pPr>
              <w:pStyle w:val="ConsPlusNormal"/>
              <w:jc w:val="center"/>
            </w:pPr>
            <w:r>
              <w:t>по заданию на проектирование</w:t>
            </w:r>
          </w:p>
        </w:tc>
        <w:tc>
          <w:tcPr>
            <w:tcW w:w="2438" w:type="dxa"/>
            <w:vMerge/>
          </w:tcPr>
          <w:p w:rsidR="001B4257" w:rsidRDefault="001B4257"/>
        </w:tc>
      </w:tr>
      <w:tr w:rsidR="001B4257">
        <w:tc>
          <w:tcPr>
            <w:tcW w:w="2041" w:type="dxa"/>
            <w:vAlign w:val="center"/>
          </w:tcPr>
          <w:p w:rsidR="001B4257" w:rsidRDefault="001B4257">
            <w:pPr>
              <w:pStyle w:val="ConsPlusNormal"/>
              <w:jc w:val="center"/>
            </w:pPr>
            <w:r>
              <w:t>Базы отдыха предприятий и организаций</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140 - 160</w:t>
            </w:r>
          </w:p>
        </w:tc>
        <w:tc>
          <w:tcPr>
            <w:tcW w:w="2438" w:type="dxa"/>
            <w:vAlign w:val="center"/>
          </w:tcPr>
          <w:p w:rsidR="001B4257" w:rsidRDefault="001B4257">
            <w:pPr>
              <w:pStyle w:val="ConsPlusNormal"/>
            </w:pPr>
            <w:r>
              <w:t>в условиях реконструкции для объектов, размещаемых в пределах населенного пункта, допускается уменьшать размеры земельных участков, но не более чем на 10%</w:t>
            </w:r>
          </w:p>
        </w:tc>
      </w:tr>
      <w:tr w:rsidR="001B4257">
        <w:tc>
          <w:tcPr>
            <w:tcW w:w="2041" w:type="dxa"/>
            <w:vAlign w:val="center"/>
          </w:tcPr>
          <w:p w:rsidR="001B4257" w:rsidRDefault="001B4257">
            <w:pPr>
              <w:pStyle w:val="ConsPlusNormal"/>
              <w:jc w:val="center"/>
            </w:pPr>
            <w:r>
              <w:t>Курортные гостиницы</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75</w:t>
            </w:r>
          </w:p>
        </w:tc>
        <w:tc>
          <w:tcPr>
            <w:tcW w:w="2438" w:type="dxa"/>
            <w:vAlign w:val="center"/>
          </w:tcPr>
          <w:p w:rsidR="001B4257" w:rsidRDefault="001B4257">
            <w:pPr>
              <w:pStyle w:val="ConsPlusNormal"/>
            </w:pPr>
            <w:r>
              <w:t xml:space="preserve">в условиях реконструкции для объектов, размещаемых в </w:t>
            </w:r>
            <w:r>
              <w:lastRenderedPageBreak/>
              <w:t>пределах населенного пункта, допускается уменьшать размеры земельных участков, но не более чем на 10%</w:t>
            </w:r>
          </w:p>
        </w:tc>
      </w:tr>
      <w:tr w:rsidR="001B4257">
        <w:tc>
          <w:tcPr>
            <w:tcW w:w="2041" w:type="dxa"/>
            <w:vAlign w:val="center"/>
          </w:tcPr>
          <w:p w:rsidR="001B4257" w:rsidRDefault="001B4257">
            <w:pPr>
              <w:pStyle w:val="ConsPlusNormal"/>
              <w:jc w:val="center"/>
            </w:pPr>
            <w:r>
              <w:lastRenderedPageBreak/>
              <w:t>Детские лагеря</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150 - 200</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Оздоровительные лагеря для старшеклассников</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175 - 200</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Спортивно-оздоровительные молодежные лагеря</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200</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Дачи дошкольных учреждений</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140</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Туристические гостиницы</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50 - 75</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Туристические базы</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65 - 80</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Туристические базы для семей с детьми</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95 - 120</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Мотели</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75 - 100</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Кемпинги</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135 - 150</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lastRenderedPageBreak/>
              <w:t>Приюты</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35 - 50</w:t>
            </w:r>
          </w:p>
        </w:tc>
        <w:tc>
          <w:tcPr>
            <w:tcW w:w="2438" w:type="dxa"/>
            <w:vAlign w:val="center"/>
          </w:tcPr>
          <w:p w:rsidR="001B4257" w:rsidRDefault="001B4257">
            <w:pPr>
              <w:pStyle w:val="ConsPlusNormal"/>
            </w:pPr>
          </w:p>
        </w:tc>
      </w:tr>
      <w:tr w:rsidR="001B4257">
        <w:tc>
          <w:tcPr>
            <w:tcW w:w="10999" w:type="dxa"/>
            <w:gridSpan w:val="7"/>
          </w:tcPr>
          <w:p w:rsidR="001B4257" w:rsidRDefault="001B4257">
            <w:pPr>
              <w:pStyle w:val="ConsPlusNormal"/>
              <w:jc w:val="center"/>
              <w:outlineLvl w:val="4"/>
            </w:pPr>
            <w:r>
              <w:t>IV. Учреждения культуры и искусства</w:t>
            </w:r>
          </w:p>
        </w:tc>
      </w:tr>
      <w:tr w:rsidR="001B4257">
        <w:tc>
          <w:tcPr>
            <w:tcW w:w="2041" w:type="dxa"/>
            <w:vAlign w:val="center"/>
          </w:tcPr>
          <w:p w:rsidR="001B4257" w:rsidRDefault="001B4257">
            <w:pPr>
              <w:pStyle w:val="ConsPlusNormal"/>
              <w:jc w:val="center"/>
            </w:pPr>
            <w:r>
              <w:t>Помещения для культурно-массовой и политико-воспитательной работы с населением, досуга и любительской деятельности, м2 площади пола на 1 тыс. чел.</w:t>
            </w:r>
          </w:p>
        </w:tc>
        <w:tc>
          <w:tcPr>
            <w:tcW w:w="1191" w:type="dxa"/>
          </w:tcPr>
          <w:p w:rsidR="001B4257" w:rsidRDefault="001B4257">
            <w:pPr>
              <w:pStyle w:val="ConsPlusNormal"/>
              <w:jc w:val="center"/>
            </w:pPr>
            <w:r>
              <w:t>Кв. м общей площади</w:t>
            </w:r>
          </w:p>
        </w:tc>
        <w:tc>
          <w:tcPr>
            <w:tcW w:w="3061" w:type="dxa"/>
            <w:gridSpan w:val="3"/>
            <w:vAlign w:val="center"/>
          </w:tcPr>
          <w:p w:rsidR="001B4257" w:rsidRDefault="001B4257">
            <w:pPr>
              <w:pStyle w:val="ConsPlusNormal"/>
              <w:jc w:val="center"/>
            </w:pPr>
            <w:r>
              <w:t>50 - 60</w:t>
            </w:r>
          </w:p>
        </w:tc>
        <w:tc>
          <w:tcPr>
            <w:tcW w:w="2268" w:type="dxa"/>
            <w:vAlign w:val="center"/>
          </w:tcPr>
          <w:p w:rsidR="001B4257" w:rsidRDefault="001B4257">
            <w:pPr>
              <w:pStyle w:val="ConsPlusNormal"/>
              <w:jc w:val="center"/>
            </w:pPr>
            <w:r>
              <w:t>по заданию на проектирование</w:t>
            </w:r>
          </w:p>
        </w:tc>
        <w:tc>
          <w:tcPr>
            <w:tcW w:w="2438" w:type="dxa"/>
            <w:vAlign w:val="center"/>
          </w:tcPr>
          <w:p w:rsidR="001B4257" w:rsidRDefault="001B4257">
            <w:pPr>
              <w:pStyle w:val="ConsPlusNormal"/>
            </w:pPr>
            <w:r>
              <w:t>Рекомендуется формировать единые комплексы для организации культурно-массовой, физкультурно-оздоровительной и политико-воспитательной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w:t>
            </w:r>
          </w:p>
        </w:tc>
      </w:tr>
      <w:tr w:rsidR="001B4257">
        <w:tc>
          <w:tcPr>
            <w:tcW w:w="2041" w:type="dxa"/>
            <w:vAlign w:val="center"/>
          </w:tcPr>
          <w:p w:rsidR="001B4257" w:rsidRDefault="001B4257">
            <w:pPr>
              <w:pStyle w:val="ConsPlusNormal"/>
              <w:jc w:val="center"/>
            </w:pPr>
            <w:r>
              <w:t>Танцевальные залы, место на 1 тыс. чел.</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6</w:t>
            </w:r>
          </w:p>
        </w:tc>
        <w:tc>
          <w:tcPr>
            <w:tcW w:w="2268" w:type="dxa"/>
            <w:vAlign w:val="center"/>
          </w:tcPr>
          <w:p w:rsidR="001B4257" w:rsidRDefault="001B4257">
            <w:pPr>
              <w:pStyle w:val="ConsPlusNormal"/>
              <w:jc w:val="center"/>
            </w:pPr>
            <w:r>
              <w:t>По заданию на проектирование</w:t>
            </w:r>
          </w:p>
        </w:tc>
        <w:tc>
          <w:tcPr>
            <w:tcW w:w="2438" w:type="dxa"/>
            <w:vMerge w:val="restart"/>
          </w:tcPr>
          <w:p w:rsidR="001B4257" w:rsidRDefault="001B4257">
            <w:pPr>
              <w:pStyle w:val="ConsPlusNormal"/>
            </w:pPr>
            <w:r>
              <w:t>Удельный вес танцевальных залов, кинотеатров и клубов районного значения рекомендуется в размере 40 - 50%.</w:t>
            </w:r>
          </w:p>
          <w:p w:rsidR="001B4257" w:rsidRDefault="001B4257">
            <w:pPr>
              <w:pStyle w:val="ConsPlusNormal"/>
            </w:pPr>
            <w:r>
              <w:t xml:space="preserve">Минимальное число мест учреждений культуры к искусства </w:t>
            </w:r>
            <w:r>
              <w:lastRenderedPageBreak/>
              <w:t>принимать для крупнейших и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 концертные залы, театры и планетарии предусматривать, как правило, в городах с населением 250 тыс. чел. и более, а кинотеатры - в поселениях с числом жителей не 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tc>
      </w:tr>
      <w:tr w:rsidR="001B4257">
        <w:tc>
          <w:tcPr>
            <w:tcW w:w="2041" w:type="dxa"/>
            <w:vAlign w:val="center"/>
          </w:tcPr>
          <w:p w:rsidR="001B4257" w:rsidRDefault="001B4257">
            <w:pPr>
              <w:pStyle w:val="ConsPlusNormal"/>
              <w:jc w:val="center"/>
            </w:pPr>
            <w:r>
              <w:t>Клубы, посетительское место на 1 тыс. чел.</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80</w:t>
            </w:r>
          </w:p>
        </w:tc>
        <w:tc>
          <w:tcPr>
            <w:tcW w:w="2268" w:type="dxa"/>
            <w:vAlign w:val="center"/>
          </w:tcPr>
          <w:p w:rsidR="001B4257" w:rsidRDefault="001B4257">
            <w:pPr>
              <w:pStyle w:val="ConsPlusNormal"/>
              <w:jc w:val="center"/>
            </w:pPr>
            <w:r>
              <w:t>По заданию на проектирование</w:t>
            </w:r>
          </w:p>
        </w:tc>
        <w:tc>
          <w:tcPr>
            <w:tcW w:w="2438" w:type="dxa"/>
            <w:vMerge/>
          </w:tcPr>
          <w:p w:rsidR="001B4257" w:rsidRDefault="001B4257"/>
        </w:tc>
      </w:tr>
      <w:tr w:rsidR="001B4257">
        <w:tc>
          <w:tcPr>
            <w:tcW w:w="2041" w:type="dxa"/>
            <w:vAlign w:val="center"/>
          </w:tcPr>
          <w:p w:rsidR="001B4257" w:rsidRDefault="001B4257">
            <w:pPr>
              <w:pStyle w:val="ConsPlusNormal"/>
              <w:jc w:val="center"/>
            </w:pPr>
            <w:r>
              <w:t>Кинотеатры, место на 1 тыс. чел.</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30</w:t>
            </w:r>
          </w:p>
        </w:tc>
        <w:tc>
          <w:tcPr>
            <w:tcW w:w="2268" w:type="dxa"/>
            <w:vAlign w:val="center"/>
          </w:tcPr>
          <w:p w:rsidR="001B4257" w:rsidRDefault="001B4257">
            <w:pPr>
              <w:pStyle w:val="ConsPlusNormal"/>
              <w:jc w:val="center"/>
            </w:pPr>
            <w:r>
              <w:t>По заданию на проектирование</w:t>
            </w:r>
          </w:p>
        </w:tc>
        <w:tc>
          <w:tcPr>
            <w:tcW w:w="2438" w:type="dxa"/>
            <w:vMerge/>
          </w:tcPr>
          <w:p w:rsidR="001B4257" w:rsidRDefault="001B4257"/>
        </w:tc>
      </w:tr>
      <w:tr w:rsidR="001B4257">
        <w:tc>
          <w:tcPr>
            <w:tcW w:w="2041" w:type="dxa"/>
            <w:vAlign w:val="center"/>
          </w:tcPr>
          <w:p w:rsidR="001B4257" w:rsidRDefault="001B4257">
            <w:pPr>
              <w:pStyle w:val="ConsPlusNormal"/>
              <w:jc w:val="center"/>
            </w:pPr>
            <w:r>
              <w:lastRenderedPageBreak/>
              <w:t>Театры, место на 1 тыс. чел.</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7</w:t>
            </w:r>
          </w:p>
        </w:tc>
        <w:tc>
          <w:tcPr>
            <w:tcW w:w="2268" w:type="dxa"/>
            <w:vAlign w:val="center"/>
          </w:tcPr>
          <w:p w:rsidR="001B4257" w:rsidRDefault="001B4257">
            <w:pPr>
              <w:pStyle w:val="ConsPlusNormal"/>
              <w:jc w:val="center"/>
            </w:pPr>
            <w:r>
              <w:t>По заданию на проектирование</w:t>
            </w:r>
          </w:p>
        </w:tc>
        <w:tc>
          <w:tcPr>
            <w:tcW w:w="2438" w:type="dxa"/>
            <w:vMerge/>
          </w:tcPr>
          <w:p w:rsidR="001B4257" w:rsidRDefault="001B4257"/>
        </w:tc>
      </w:tr>
      <w:tr w:rsidR="001B4257">
        <w:tc>
          <w:tcPr>
            <w:tcW w:w="2041" w:type="dxa"/>
            <w:vAlign w:val="center"/>
          </w:tcPr>
          <w:p w:rsidR="001B4257" w:rsidRDefault="001B4257">
            <w:pPr>
              <w:pStyle w:val="ConsPlusNormal"/>
              <w:jc w:val="center"/>
            </w:pPr>
            <w:r>
              <w:lastRenderedPageBreak/>
              <w:t>Концертные залы, место на 1 тыс. чел.</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4</w:t>
            </w:r>
          </w:p>
        </w:tc>
        <w:tc>
          <w:tcPr>
            <w:tcW w:w="2268" w:type="dxa"/>
            <w:vAlign w:val="center"/>
          </w:tcPr>
          <w:p w:rsidR="001B4257" w:rsidRDefault="001B4257">
            <w:pPr>
              <w:pStyle w:val="ConsPlusNormal"/>
              <w:jc w:val="center"/>
            </w:pPr>
            <w:r>
              <w:t>По заданию на проектирование</w:t>
            </w:r>
          </w:p>
        </w:tc>
        <w:tc>
          <w:tcPr>
            <w:tcW w:w="2438" w:type="dxa"/>
            <w:vMerge/>
          </w:tcPr>
          <w:p w:rsidR="001B4257" w:rsidRDefault="001B4257"/>
        </w:tc>
      </w:tr>
      <w:tr w:rsidR="001B4257">
        <w:tc>
          <w:tcPr>
            <w:tcW w:w="2041" w:type="dxa"/>
            <w:vAlign w:val="center"/>
          </w:tcPr>
          <w:p w:rsidR="001B4257" w:rsidRDefault="001B4257">
            <w:pPr>
              <w:pStyle w:val="ConsPlusNormal"/>
              <w:jc w:val="center"/>
            </w:pPr>
            <w:r>
              <w:t>Цирки, место на 1 тыс. чел.</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4</w:t>
            </w:r>
          </w:p>
        </w:tc>
        <w:tc>
          <w:tcPr>
            <w:tcW w:w="2268" w:type="dxa"/>
            <w:vAlign w:val="center"/>
          </w:tcPr>
          <w:p w:rsidR="001B4257" w:rsidRDefault="001B4257">
            <w:pPr>
              <w:pStyle w:val="ConsPlusNormal"/>
              <w:jc w:val="center"/>
            </w:pPr>
            <w:r>
              <w:t>По заданию на проектирование</w:t>
            </w:r>
          </w:p>
        </w:tc>
        <w:tc>
          <w:tcPr>
            <w:tcW w:w="2438" w:type="dxa"/>
            <w:vMerge/>
          </w:tcPr>
          <w:p w:rsidR="001B4257" w:rsidRDefault="001B4257"/>
        </w:tc>
      </w:tr>
      <w:tr w:rsidR="001B4257">
        <w:tc>
          <w:tcPr>
            <w:tcW w:w="2041" w:type="dxa"/>
            <w:vAlign w:val="center"/>
          </w:tcPr>
          <w:p w:rsidR="001B4257" w:rsidRDefault="001B4257">
            <w:pPr>
              <w:pStyle w:val="ConsPlusNormal"/>
              <w:jc w:val="center"/>
            </w:pPr>
            <w:r>
              <w:t>Лектории, место на 1 тыс. чел.</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2</w:t>
            </w:r>
          </w:p>
        </w:tc>
        <w:tc>
          <w:tcPr>
            <w:tcW w:w="2268" w:type="dxa"/>
            <w:vAlign w:val="center"/>
          </w:tcPr>
          <w:p w:rsidR="001B4257" w:rsidRDefault="001B4257">
            <w:pPr>
              <w:pStyle w:val="ConsPlusNormal"/>
              <w:jc w:val="center"/>
            </w:pPr>
            <w:r>
              <w:t>По заданию на проектирование</w:t>
            </w:r>
          </w:p>
        </w:tc>
        <w:tc>
          <w:tcPr>
            <w:tcW w:w="2438" w:type="dxa"/>
            <w:vMerge/>
          </w:tcPr>
          <w:p w:rsidR="001B4257" w:rsidRDefault="001B4257"/>
        </w:tc>
      </w:tr>
      <w:tr w:rsidR="001B4257">
        <w:tc>
          <w:tcPr>
            <w:tcW w:w="2041" w:type="dxa"/>
            <w:vAlign w:val="center"/>
          </w:tcPr>
          <w:p w:rsidR="001B4257" w:rsidRDefault="001B4257">
            <w:pPr>
              <w:pStyle w:val="ConsPlusNormal"/>
              <w:jc w:val="center"/>
            </w:pPr>
            <w:r>
              <w:t>Залы аттракционов и игровых автоматов, м2 площади пола на 1 тыс. чел.</w:t>
            </w:r>
          </w:p>
        </w:tc>
        <w:tc>
          <w:tcPr>
            <w:tcW w:w="1191" w:type="dxa"/>
          </w:tcPr>
          <w:p w:rsidR="001B4257" w:rsidRDefault="001B4257">
            <w:pPr>
              <w:pStyle w:val="ConsPlusNormal"/>
              <w:jc w:val="center"/>
            </w:pPr>
            <w:r>
              <w:t>Кв. м общей площади</w:t>
            </w:r>
          </w:p>
        </w:tc>
        <w:tc>
          <w:tcPr>
            <w:tcW w:w="3061" w:type="dxa"/>
            <w:gridSpan w:val="3"/>
            <w:vAlign w:val="center"/>
          </w:tcPr>
          <w:p w:rsidR="001B4257" w:rsidRDefault="001B4257">
            <w:pPr>
              <w:pStyle w:val="ConsPlusNormal"/>
              <w:jc w:val="center"/>
            </w:pPr>
            <w:r>
              <w:t>3</w:t>
            </w:r>
          </w:p>
        </w:tc>
        <w:tc>
          <w:tcPr>
            <w:tcW w:w="2268" w:type="dxa"/>
            <w:vAlign w:val="center"/>
          </w:tcPr>
          <w:p w:rsidR="001B4257" w:rsidRDefault="001B4257">
            <w:pPr>
              <w:pStyle w:val="ConsPlusNormal"/>
              <w:jc w:val="center"/>
            </w:pPr>
            <w:r>
              <w:t>По заданию на проектирование</w:t>
            </w:r>
          </w:p>
        </w:tc>
        <w:tc>
          <w:tcPr>
            <w:tcW w:w="2438" w:type="dxa"/>
            <w:vMerge/>
          </w:tcPr>
          <w:p w:rsidR="001B4257" w:rsidRDefault="001B4257"/>
        </w:tc>
      </w:tr>
      <w:tr w:rsidR="001B4257">
        <w:tc>
          <w:tcPr>
            <w:tcW w:w="2041" w:type="dxa"/>
            <w:vAlign w:val="center"/>
          </w:tcPr>
          <w:p w:rsidR="001B4257" w:rsidRDefault="001B4257">
            <w:pPr>
              <w:pStyle w:val="ConsPlusNormal"/>
              <w:jc w:val="center"/>
            </w:pPr>
            <w:r>
              <w:t>Универсальные спортивно-зрелищные залы, в том числе с искусственным льдом</w:t>
            </w:r>
          </w:p>
        </w:tc>
        <w:tc>
          <w:tcPr>
            <w:tcW w:w="1191" w:type="dxa"/>
          </w:tcPr>
          <w:p w:rsidR="001B4257" w:rsidRDefault="001B4257">
            <w:pPr>
              <w:pStyle w:val="ConsPlusNormal"/>
              <w:jc w:val="center"/>
            </w:pPr>
            <w:r>
              <w:t>1 место</w:t>
            </w:r>
          </w:p>
        </w:tc>
        <w:tc>
          <w:tcPr>
            <w:tcW w:w="3061" w:type="dxa"/>
            <w:gridSpan w:val="3"/>
            <w:vAlign w:val="center"/>
          </w:tcPr>
          <w:p w:rsidR="001B4257" w:rsidRDefault="001B4257">
            <w:pPr>
              <w:pStyle w:val="ConsPlusNormal"/>
              <w:jc w:val="center"/>
            </w:pPr>
            <w:r>
              <w:t>9</w:t>
            </w:r>
          </w:p>
        </w:tc>
        <w:tc>
          <w:tcPr>
            <w:tcW w:w="2268" w:type="dxa"/>
            <w:vAlign w:val="center"/>
          </w:tcPr>
          <w:p w:rsidR="001B4257" w:rsidRDefault="001B4257">
            <w:pPr>
              <w:pStyle w:val="ConsPlusNormal"/>
              <w:jc w:val="center"/>
            </w:pPr>
            <w:r>
              <w:t>По заданию на проектирование</w:t>
            </w:r>
          </w:p>
        </w:tc>
        <w:tc>
          <w:tcPr>
            <w:tcW w:w="2438" w:type="dxa"/>
            <w:vMerge/>
          </w:tcPr>
          <w:p w:rsidR="001B4257" w:rsidRDefault="001B4257"/>
        </w:tc>
      </w:tr>
      <w:tr w:rsidR="001B4257">
        <w:tc>
          <w:tcPr>
            <w:tcW w:w="2041" w:type="dxa"/>
            <w:tcBorders>
              <w:bottom w:val="nil"/>
            </w:tcBorders>
            <w:vAlign w:val="center"/>
          </w:tcPr>
          <w:p w:rsidR="001B4257" w:rsidRDefault="001B4257">
            <w:pPr>
              <w:pStyle w:val="ConsPlusNormal"/>
              <w:jc w:val="center"/>
            </w:pPr>
            <w:r>
              <w:t xml:space="preserve">Городские массовые библиотеки на 1 </w:t>
            </w:r>
            <w:r>
              <w:lastRenderedPageBreak/>
              <w:t>тыс. чел., зоны обслуживания при населении города, тыс. чел. &lt;*&gt;:</w:t>
            </w:r>
          </w:p>
        </w:tc>
        <w:tc>
          <w:tcPr>
            <w:tcW w:w="1191" w:type="dxa"/>
            <w:tcBorders>
              <w:bottom w:val="nil"/>
            </w:tcBorders>
          </w:tcPr>
          <w:p w:rsidR="001B4257" w:rsidRDefault="001B4257">
            <w:pPr>
              <w:pStyle w:val="ConsPlusNormal"/>
              <w:jc w:val="center"/>
            </w:pPr>
            <w:r>
              <w:lastRenderedPageBreak/>
              <w:t>Тыс. единиц хранения/</w:t>
            </w:r>
            <w:r>
              <w:lastRenderedPageBreak/>
              <w:t>читательское место</w:t>
            </w:r>
          </w:p>
        </w:tc>
        <w:tc>
          <w:tcPr>
            <w:tcW w:w="2041" w:type="dxa"/>
            <w:gridSpan w:val="2"/>
            <w:tcBorders>
              <w:bottom w:val="nil"/>
            </w:tcBorders>
            <w:vAlign w:val="center"/>
          </w:tcPr>
          <w:p w:rsidR="001B4257" w:rsidRDefault="001B4257">
            <w:pPr>
              <w:pStyle w:val="ConsPlusNormal"/>
            </w:pPr>
          </w:p>
        </w:tc>
        <w:tc>
          <w:tcPr>
            <w:tcW w:w="1020" w:type="dxa"/>
            <w:tcBorders>
              <w:bottom w:val="nil"/>
            </w:tcBorders>
            <w:vAlign w:val="center"/>
          </w:tcPr>
          <w:p w:rsidR="001B4257" w:rsidRDefault="001B4257">
            <w:pPr>
              <w:pStyle w:val="ConsPlusNormal"/>
            </w:pPr>
          </w:p>
        </w:tc>
        <w:tc>
          <w:tcPr>
            <w:tcW w:w="2268" w:type="dxa"/>
            <w:vMerge w:val="restart"/>
            <w:vAlign w:val="center"/>
          </w:tcPr>
          <w:p w:rsidR="001B4257" w:rsidRDefault="001B4257">
            <w:pPr>
              <w:pStyle w:val="ConsPlusNormal"/>
              <w:jc w:val="center"/>
            </w:pPr>
            <w:r>
              <w:t>По заданию на проектирование</w:t>
            </w:r>
          </w:p>
        </w:tc>
        <w:tc>
          <w:tcPr>
            <w:tcW w:w="2438" w:type="dxa"/>
            <w:vMerge w:val="restart"/>
            <w:vAlign w:val="center"/>
          </w:tcPr>
          <w:p w:rsidR="001B4257" w:rsidRDefault="001B4257">
            <w:pPr>
              <w:pStyle w:val="ConsPlusNormal"/>
            </w:pPr>
            <w:r>
              <w:t>массовые библиотеки - 1 объект на жилой район.</w:t>
            </w:r>
          </w:p>
          <w:p w:rsidR="001B4257" w:rsidRDefault="001B4257">
            <w:pPr>
              <w:pStyle w:val="ConsPlusNormal"/>
            </w:pPr>
            <w:r>
              <w:lastRenderedPageBreak/>
              <w:t>Детские библиотеки - 1 объект на 4 - 7 тыс. учащихся и дошкольников</w:t>
            </w:r>
          </w:p>
        </w:tc>
      </w:tr>
      <w:tr w:rsidR="001B4257">
        <w:tblPrEx>
          <w:tblBorders>
            <w:insideH w:val="nil"/>
          </w:tblBorders>
        </w:tblPrEx>
        <w:tc>
          <w:tcPr>
            <w:tcW w:w="2041" w:type="dxa"/>
            <w:tcBorders>
              <w:top w:val="nil"/>
              <w:bottom w:val="nil"/>
            </w:tcBorders>
          </w:tcPr>
          <w:p w:rsidR="001B4257" w:rsidRDefault="001B4257">
            <w:pPr>
              <w:pStyle w:val="ConsPlusNormal"/>
              <w:jc w:val="center"/>
            </w:pPr>
            <w:r>
              <w:lastRenderedPageBreak/>
              <w:t>Св. 50</w:t>
            </w:r>
          </w:p>
        </w:tc>
        <w:tc>
          <w:tcPr>
            <w:tcW w:w="1191" w:type="dxa"/>
            <w:tcBorders>
              <w:top w:val="nil"/>
              <w:bottom w:val="nil"/>
            </w:tcBorders>
          </w:tcPr>
          <w:p w:rsidR="001B4257" w:rsidRDefault="001B4257">
            <w:pPr>
              <w:pStyle w:val="ConsPlusNormal"/>
            </w:pPr>
          </w:p>
        </w:tc>
        <w:tc>
          <w:tcPr>
            <w:tcW w:w="2041" w:type="dxa"/>
            <w:gridSpan w:val="2"/>
            <w:tcBorders>
              <w:top w:val="nil"/>
              <w:bottom w:val="nil"/>
            </w:tcBorders>
          </w:tcPr>
          <w:p w:rsidR="001B4257" w:rsidRDefault="001B4257">
            <w:pPr>
              <w:pStyle w:val="ConsPlusNormal"/>
              <w:jc w:val="center"/>
            </w:pPr>
            <w:r>
              <w:t>4</w:t>
            </w:r>
          </w:p>
          <w:p w:rsidR="001B4257" w:rsidRDefault="001B4257">
            <w:pPr>
              <w:pStyle w:val="ConsPlusNormal"/>
              <w:jc w:val="center"/>
            </w:pPr>
            <w:r>
              <w:t>--</w:t>
            </w:r>
          </w:p>
          <w:p w:rsidR="001B4257" w:rsidRDefault="001B4257">
            <w:pPr>
              <w:pStyle w:val="ConsPlusNormal"/>
              <w:jc w:val="center"/>
            </w:pPr>
            <w:r>
              <w:t>2</w:t>
            </w:r>
          </w:p>
        </w:tc>
        <w:tc>
          <w:tcPr>
            <w:tcW w:w="1020" w:type="dxa"/>
            <w:tcBorders>
              <w:top w:val="nil"/>
              <w:bottom w:val="nil"/>
            </w:tcBorders>
          </w:tcPr>
          <w:p w:rsidR="001B4257" w:rsidRDefault="001B4257">
            <w:pPr>
              <w:pStyle w:val="ConsPlusNormal"/>
            </w:pPr>
          </w:p>
        </w:tc>
        <w:tc>
          <w:tcPr>
            <w:tcW w:w="2268" w:type="dxa"/>
            <w:vMerge/>
          </w:tcPr>
          <w:p w:rsidR="001B4257" w:rsidRDefault="001B4257"/>
        </w:tc>
        <w:tc>
          <w:tcPr>
            <w:tcW w:w="2438" w:type="dxa"/>
            <w:vMerge/>
          </w:tcPr>
          <w:p w:rsidR="001B4257" w:rsidRDefault="001B4257"/>
        </w:tc>
      </w:tr>
      <w:tr w:rsidR="001B4257">
        <w:tc>
          <w:tcPr>
            <w:tcW w:w="2041" w:type="dxa"/>
            <w:tcBorders>
              <w:top w:val="nil"/>
            </w:tcBorders>
          </w:tcPr>
          <w:p w:rsidR="001B4257" w:rsidRDefault="001B4257">
            <w:pPr>
              <w:pStyle w:val="ConsPlusNormal"/>
              <w:jc w:val="center"/>
            </w:pPr>
            <w:r>
              <w:t>Св. 10 до 50</w:t>
            </w:r>
          </w:p>
        </w:tc>
        <w:tc>
          <w:tcPr>
            <w:tcW w:w="1191" w:type="dxa"/>
            <w:tcBorders>
              <w:top w:val="nil"/>
            </w:tcBorders>
          </w:tcPr>
          <w:p w:rsidR="001B4257" w:rsidRDefault="001B4257">
            <w:pPr>
              <w:pStyle w:val="ConsPlusNormal"/>
            </w:pPr>
          </w:p>
        </w:tc>
        <w:tc>
          <w:tcPr>
            <w:tcW w:w="2041" w:type="dxa"/>
            <w:gridSpan w:val="2"/>
            <w:tcBorders>
              <w:top w:val="nil"/>
            </w:tcBorders>
          </w:tcPr>
          <w:p w:rsidR="001B4257" w:rsidRDefault="001B4257">
            <w:pPr>
              <w:pStyle w:val="ConsPlusNormal"/>
              <w:jc w:val="center"/>
            </w:pPr>
            <w:r>
              <w:t>4,5</w:t>
            </w:r>
          </w:p>
          <w:p w:rsidR="001B4257" w:rsidRDefault="001B4257">
            <w:pPr>
              <w:pStyle w:val="ConsPlusNormal"/>
              <w:jc w:val="center"/>
            </w:pPr>
            <w:r>
              <w:t>---</w:t>
            </w:r>
          </w:p>
          <w:p w:rsidR="001B4257" w:rsidRDefault="001B4257">
            <w:pPr>
              <w:pStyle w:val="ConsPlusNormal"/>
              <w:jc w:val="center"/>
            </w:pPr>
            <w:r>
              <w:t>3</w:t>
            </w:r>
          </w:p>
        </w:tc>
        <w:tc>
          <w:tcPr>
            <w:tcW w:w="1020" w:type="dxa"/>
            <w:tcBorders>
              <w:top w:val="nil"/>
            </w:tcBorders>
          </w:tcPr>
          <w:p w:rsidR="001B4257" w:rsidRDefault="001B4257">
            <w:pPr>
              <w:pStyle w:val="ConsPlusNormal"/>
            </w:pPr>
          </w:p>
        </w:tc>
        <w:tc>
          <w:tcPr>
            <w:tcW w:w="2268" w:type="dxa"/>
            <w:vMerge/>
          </w:tcPr>
          <w:p w:rsidR="001B4257" w:rsidRDefault="001B4257"/>
        </w:tc>
        <w:tc>
          <w:tcPr>
            <w:tcW w:w="2438" w:type="dxa"/>
            <w:vMerge/>
          </w:tcPr>
          <w:p w:rsidR="001B4257" w:rsidRDefault="001B4257"/>
        </w:tc>
      </w:tr>
      <w:tr w:rsidR="001B4257">
        <w:tc>
          <w:tcPr>
            <w:tcW w:w="2041" w:type="dxa"/>
            <w:tcBorders>
              <w:bottom w:val="nil"/>
            </w:tcBorders>
            <w:vAlign w:val="center"/>
          </w:tcPr>
          <w:p w:rsidR="001B4257" w:rsidRDefault="001B4257">
            <w:pPr>
              <w:pStyle w:val="ConsPlusNormal"/>
              <w:jc w:val="center"/>
            </w:pPr>
            <w:r>
              <w:t>Дополнительно в центральной городской библиотеке на 1 тыс. чел. при населении города, тыс. чел.:</w:t>
            </w:r>
          </w:p>
        </w:tc>
        <w:tc>
          <w:tcPr>
            <w:tcW w:w="1191" w:type="dxa"/>
            <w:tcBorders>
              <w:bottom w:val="nil"/>
            </w:tcBorders>
          </w:tcPr>
          <w:p w:rsidR="001B4257" w:rsidRDefault="001B4257">
            <w:pPr>
              <w:pStyle w:val="ConsPlusNormal"/>
              <w:jc w:val="center"/>
            </w:pPr>
            <w:r>
              <w:t>Тыс. единиц хранения/читательское место</w:t>
            </w:r>
          </w:p>
        </w:tc>
        <w:tc>
          <w:tcPr>
            <w:tcW w:w="2041" w:type="dxa"/>
            <w:gridSpan w:val="2"/>
            <w:tcBorders>
              <w:bottom w:val="nil"/>
            </w:tcBorders>
            <w:vAlign w:val="center"/>
          </w:tcPr>
          <w:p w:rsidR="001B4257" w:rsidRDefault="001B4257">
            <w:pPr>
              <w:pStyle w:val="ConsPlusNormal"/>
            </w:pPr>
          </w:p>
        </w:tc>
        <w:tc>
          <w:tcPr>
            <w:tcW w:w="1020" w:type="dxa"/>
            <w:vMerge w:val="restart"/>
            <w:vAlign w:val="center"/>
          </w:tcPr>
          <w:p w:rsidR="001B4257" w:rsidRDefault="001B4257">
            <w:pPr>
              <w:pStyle w:val="ConsPlusNormal"/>
            </w:pPr>
          </w:p>
        </w:tc>
        <w:tc>
          <w:tcPr>
            <w:tcW w:w="2268" w:type="dxa"/>
            <w:vMerge w:val="restart"/>
            <w:vAlign w:val="center"/>
          </w:tcPr>
          <w:p w:rsidR="001B4257" w:rsidRDefault="001B4257">
            <w:pPr>
              <w:pStyle w:val="ConsPlusNormal"/>
              <w:jc w:val="center"/>
            </w:pPr>
            <w:r>
              <w:t>По заданию на проектирование</w:t>
            </w:r>
          </w:p>
        </w:tc>
        <w:tc>
          <w:tcPr>
            <w:tcW w:w="2438" w:type="dxa"/>
            <w:vMerge w:val="restart"/>
            <w:vAlign w:val="center"/>
          </w:tcPr>
          <w:p w:rsidR="001B4257" w:rsidRDefault="001B4257">
            <w:pPr>
              <w:pStyle w:val="ConsPlusNormal"/>
            </w:pPr>
          </w:p>
        </w:tc>
      </w:tr>
      <w:tr w:rsidR="001B4257">
        <w:tblPrEx>
          <w:tblBorders>
            <w:insideH w:val="nil"/>
          </w:tblBorders>
        </w:tblPrEx>
        <w:tc>
          <w:tcPr>
            <w:tcW w:w="2041" w:type="dxa"/>
            <w:tcBorders>
              <w:top w:val="nil"/>
              <w:bottom w:val="nil"/>
            </w:tcBorders>
          </w:tcPr>
          <w:p w:rsidR="001B4257" w:rsidRDefault="001B4257">
            <w:pPr>
              <w:pStyle w:val="ConsPlusNormal"/>
              <w:jc w:val="center"/>
            </w:pPr>
            <w:r>
              <w:t>500 и более</w:t>
            </w:r>
          </w:p>
        </w:tc>
        <w:tc>
          <w:tcPr>
            <w:tcW w:w="1191" w:type="dxa"/>
            <w:tcBorders>
              <w:top w:val="nil"/>
              <w:bottom w:val="nil"/>
            </w:tcBorders>
          </w:tcPr>
          <w:p w:rsidR="001B4257" w:rsidRDefault="001B4257">
            <w:pPr>
              <w:pStyle w:val="ConsPlusNormal"/>
            </w:pPr>
          </w:p>
        </w:tc>
        <w:tc>
          <w:tcPr>
            <w:tcW w:w="2041" w:type="dxa"/>
            <w:gridSpan w:val="2"/>
            <w:tcBorders>
              <w:top w:val="nil"/>
              <w:bottom w:val="nil"/>
            </w:tcBorders>
          </w:tcPr>
          <w:p w:rsidR="001B4257" w:rsidRDefault="001B4257">
            <w:pPr>
              <w:pStyle w:val="ConsPlusNormal"/>
              <w:jc w:val="center"/>
            </w:pPr>
            <w:r>
              <w:t>0,1</w:t>
            </w:r>
          </w:p>
          <w:p w:rsidR="001B4257" w:rsidRDefault="001B4257">
            <w:pPr>
              <w:pStyle w:val="ConsPlusNormal"/>
              <w:jc w:val="center"/>
            </w:pPr>
            <w:r>
              <w:t>---</w:t>
            </w:r>
          </w:p>
          <w:p w:rsidR="001B4257" w:rsidRDefault="001B4257">
            <w:pPr>
              <w:pStyle w:val="ConsPlusNormal"/>
              <w:jc w:val="center"/>
            </w:pPr>
            <w:r>
              <w:t>0,1</w:t>
            </w:r>
          </w:p>
        </w:tc>
        <w:tc>
          <w:tcPr>
            <w:tcW w:w="1020" w:type="dxa"/>
            <w:vMerge/>
          </w:tcPr>
          <w:p w:rsidR="001B4257" w:rsidRDefault="001B4257"/>
        </w:tc>
        <w:tc>
          <w:tcPr>
            <w:tcW w:w="2268" w:type="dxa"/>
            <w:vMerge/>
          </w:tcPr>
          <w:p w:rsidR="001B4257" w:rsidRDefault="001B4257"/>
        </w:tc>
        <w:tc>
          <w:tcPr>
            <w:tcW w:w="2438" w:type="dxa"/>
            <w:vMerge/>
          </w:tcPr>
          <w:p w:rsidR="001B4257" w:rsidRDefault="001B4257"/>
        </w:tc>
      </w:tr>
      <w:tr w:rsidR="001B4257">
        <w:tblPrEx>
          <w:tblBorders>
            <w:insideH w:val="nil"/>
          </w:tblBorders>
        </w:tblPrEx>
        <w:tc>
          <w:tcPr>
            <w:tcW w:w="2041" w:type="dxa"/>
            <w:tcBorders>
              <w:top w:val="nil"/>
              <w:bottom w:val="nil"/>
            </w:tcBorders>
            <w:vAlign w:val="center"/>
          </w:tcPr>
          <w:p w:rsidR="001B4257" w:rsidRDefault="001B4257">
            <w:pPr>
              <w:pStyle w:val="ConsPlusNormal"/>
              <w:jc w:val="center"/>
            </w:pPr>
            <w:r>
              <w:t>250</w:t>
            </w:r>
          </w:p>
        </w:tc>
        <w:tc>
          <w:tcPr>
            <w:tcW w:w="1191" w:type="dxa"/>
            <w:tcBorders>
              <w:top w:val="nil"/>
              <w:bottom w:val="nil"/>
            </w:tcBorders>
          </w:tcPr>
          <w:p w:rsidR="001B4257" w:rsidRDefault="001B4257">
            <w:pPr>
              <w:pStyle w:val="ConsPlusNormal"/>
            </w:pPr>
          </w:p>
        </w:tc>
        <w:tc>
          <w:tcPr>
            <w:tcW w:w="2041" w:type="dxa"/>
            <w:gridSpan w:val="2"/>
            <w:tcBorders>
              <w:top w:val="nil"/>
              <w:bottom w:val="nil"/>
            </w:tcBorders>
            <w:vAlign w:val="center"/>
          </w:tcPr>
          <w:p w:rsidR="001B4257" w:rsidRDefault="001B4257">
            <w:pPr>
              <w:pStyle w:val="ConsPlusNormal"/>
              <w:jc w:val="center"/>
            </w:pPr>
            <w:r>
              <w:t>0,2</w:t>
            </w:r>
          </w:p>
          <w:p w:rsidR="001B4257" w:rsidRDefault="001B4257">
            <w:pPr>
              <w:pStyle w:val="ConsPlusNormal"/>
              <w:jc w:val="center"/>
            </w:pPr>
            <w:r>
              <w:t>---</w:t>
            </w:r>
          </w:p>
          <w:p w:rsidR="001B4257" w:rsidRDefault="001B4257">
            <w:pPr>
              <w:pStyle w:val="ConsPlusNormal"/>
              <w:jc w:val="center"/>
            </w:pPr>
            <w:r>
              <w:t>0,2</w:t>
            </w:r>
          </w:p>
        </w:tc>
        <w:tc>
          <w:tcPr>
            <w:tcW w:w="1020" w:type="dxa"/>
            <w:vMerge/>
          </w:tcPr>
          <w:p w:rsidR="001B4257" w:rsidRDefault="001B4257"/>
        </w:tc>
        <w:tc>
          <w:tcPr>
            <w:tcW w:w="2268" w:type="dxa"/>
            <w:vMerge/>
          </w:tcPr>
          <w:p w:rsidR="001B4257" w:rsidRDefault="001B4257"/>
        </w:tc>
        <w:tc>
          <w:tcPr>
            <w:tcW w:w="2438" w:type="dxa"/>
            <w:vMerge/>
          </w:tcPr>
          <w:p w:rsidR="001B4257" w:rsidRDefault="001B4257"/>
        </w:tc>
      </w:tr>
      <w:tr w:rsidR="001B4257">
        <w:tblPrEx>
          <w:tblBorders>
            <w:insideH w:val="nil"/>
          </w:tblBorders>
        </w:tblPrEx>
        <w:tc>
          <w:tcPr>
            <w:tcW w:w="2041" w:type="dxa"/>
            <w:tcBorders>
              <w:top w:val="nil"/>
              <w:bottom w:val="nil"/>
            </w:tcBorders>
            <w:vAlign w:val="center"/>
          </w:tcPr>
          <w:p w:rsidR="001B4257" w:rsidRDefault="001B4257">
            <w:pPr>
              <w:pStyle w:val="ConsPlusNormal"/>
              <w:jc w:val="center"/>
            </w:pPr>
            <w:r>
              <w:t>100</w:t>
            </w:r>
          </w:p>
        </w:tc>
        <w:tc>
          <w:tcPr>
            <w:tcW w:w="1191" w:type="dxa"/>
            <w:tcBorders>
              <w:top w:val="nil"/>
              <w:bottom w:val="nil"/>
            </w:tcBorders>
          </w:tcPr>
          <w:p w:rsidR="001B4257" w:rsidRDefault="001B4257">
            <w:pPr>
              <w:pStyle w:val="ConsPlusNormal"/>
            </w:pPr>
          </w:p>
        </w:tc>
        <w:tc>
          <w:tcPr>
            <w:tcW w:w="2041" w:type="dxa"/>
            <w:gridSpan w:val="2"/>
            <w:tcBorders>
              <w:top w:val="nil"/>
              <w:bottom w:val="nil"/>
            </w:tcBorders>
            <w:vAlign w:val="center"/>
          </w:tcPr>
          <w:p w:rsidR="001B4257" w:rsidRDefault="001B4257">
            <w:pPr>
              <w:pStyle w:val="ConsPlusNormal"/>
              <w:jc w:val="center"/>
            </w:pPr>
            <w:r>
              <w:t>0,3</w:t>
            </w:r>
          </w:p>
          <w:p w:rsidR="001B4257" w:rsidRDefault="001B4257">
            <w:pPr>
              <w:pStyle w:val="ConsPlusNormal"/>
              <w:jc w:val="center"/>
            </w:pPr>
            <w:r>
              <w:t>---</w:t>
            </w:r>
          </w:p>
          <w:p w:rsidR="001B4257" w:rsidRDefault="001B4257">
            <w:pPr>
              <w:pStyle w:val="ConsPlusNormal"/>
              <w:jc w:val="center"/>
            </w:pPr>
            <w:r>
              <w:t>0,3</w:t>
            </w:r>
          </w:p>
        </w:tc>
        <w:tc>
          <w:tcPr>
            <w:tcW w:w="1020" w:type="dxa"/>
            <w:vMerge/>
          </w:tcPr>
          <w:p w:rsidR="001B4257" w:rsidRDefault="001B4257"/>
        </w:tc>
        <w:tc>
          <w:tcPr>
            <w:tcW w:w="2268" w:type="dxa"/>
            <w:vMerge/>
          </w:tcPr>
          <w:p w:rsidR="001B4257" w:rsidRDefault="001B4257"/>
        </w:tc>
        <w:tc>
          <w:tcPr>
            <w:tcW w:w="2438" w:type="dxa"/>
            <w:vMerge/>
          </w:tcPr>
          <w:p w:rsidR="001B4257" w:rsidRDefault="001B4257"/>
        </w:tc>
      </w:tr>
      <w:tr w:rsidR="001B4257">
        <w:tc>
          <w:tcPr>
            <w:tcW w:w="2041" w:type="dxa"/>
            <w:tcBorders>
              <w:top w:val="nil"/>
            </w:tcBorders>
          </w:tcPr>
          <w:p w:rsidR="001B4257" w:rsidRDefault="001B4257">
            <w:pPr>
              <w:pStyle w:val="ConsPlusNormal"/>
              <w:jc w:val="center"/>
            </w:pPr>
            <w:r>
              <w:t>50 и менее</w:t>
            </w:r>
          </w:p>
        </w:tc>
        <w:tc>
          <w:tcPr>
            <w:tcW w:w="1191" w:type="dxa"/>
            <w:tcBorders>
              <w:top w:val="nil"/>
            </w:tcBorders>
          </w:tcPr>
          <w:p w:rsidR="001B4257" w:rsidRDefault="001B4257">
            <w:pPr>
              <w:pStyle w:val="ConsPlusNormal"/>
            </w:pPr>
          </w:p>
        </w:tc>
        <w:tc>
          <w:tcPr>
            <w:tcW w:w="2041" w:type="dxa"/>
            <w:gridSpan w:val="2"/>
            <w:tcBorders>
              <w:top w:val="nil"/>
            </w:tcBorders>
          </w:tcPr>
          <w:p w:rsidR="001B4257" w:rsidRDefault="001B4257">
            <w:pPr>
              <w:pStyle w:val="ConsPlusNormal"/>
              <w:jc w:val="center"/>
            </w:pPr>
            <w:r>
              <w:t>0,5</w:t>
            </w:r>
          </w:p>
          <w:p w:rsidR="001B4257" w:rsidRDefault="001B4257">
            <w:pPr>
              <w:pStyle w:val="ConsPlusNormal"/>
              <w:jc w:val="center"/>
            </w:pPr>
            <w:r>
              <w:t>---</w:t>
            </w:r>
          </w:p>
          <w:p w:rsidR="001B4257" w:rsidRDefault="001B4257">
            <w:pPr>
              <w:pStyle w:val="ConsPlusNormal"/>
              <w:jc w:val="center"/>
            </w:pPr>
            <w:r>
              <w:lastRenderedPageBreak/>
              <w:t>0,3</w:t>
            </w:r>
          </w:p>
        </w:tc>
        <w:tc>
          <w:tcPr>
            <w:tcW w:w="1020" w:type="dxa"/>
            <w:vMerge/>
          </w:tcPr>
          <w:p w:rsidR="001B4257" w:rsidRDefault="001B4257"/>
        </w:tc>
        <w:tc>
          <w:tcPr>
            <w:tcW w:w="2268" w:type="dxa"/>
            <w:vMerge/>
          </w:tcPr>
          <w:p w:rsidR="001B4257" w:rsidRDefault="001B4257"/>
        </w:tc>
        <w:tc>
          <w:tcPr>
            <w:tcW w:w="2438" w:type="dxa"/>
            <w:vMerge/>
          </w:tcPr>
          <w:p w:rsidR="001B4257" w:rsidRDefault="001B4257"/>
        </w:tc>
      </w:tr>
      <w:tr w:rsidR="001B4257">
        <w:tc>
          <w:tcPr>
            <w:tcW w:w="2041" w:type="dxa"/>
            <w:tcBorders>
              <w:bottom w:val="nil"/>
            </w:tcBorders>
            <w:vAlign w:val="center"/>
          </w:tcPr>
          <w:p w:rsidR="001B4257" w:rsidRDefault="001B4257">
            <w:pPr>
              <w:pStyle w:val="ConsPlusNormal"/>
              <w:jc w:val="center"/>
            </w:pPr>
            <w:r>
              <w:lastRenderedPageBreak/>
              <w:t>Клубы, посетительское место на 1 тыс. чел. для сельских поселений или их групп, тыс. чел.:</w:t>
            </w:r>
          </w:p>
        </w:tc>
        <w:tc>
          <w:tcPr>
            <w:tcW w:w="1191" w:type="dxa"/>
            <w:tcBorders>
              <w:bottom w:val="nil"/>
            </w:tcBorders>
          </w:tcPr>
          <w:p w:rsidR="001B4257" w:rsidRDefault="001B4257">
            <w:pPr>
              <w:pStyle w:val="ConsPlusNormal"/>
              <w:jc w:val="center"/>
            </w:pPr>
            <w:r>
              <w:t>1 место (посетитель) на 1 тыс. жит.</w:t>
            </w:r>
          </w:p>
        </w:tc>
        <w:tc>
          <w:tcPr>
            <w:tcW w:w="2041" w:type="dxa"/>
            <w:gridSpan w:val="2"/>
            <w:tcBorders>
              <w:bottom w:val="nil"/>
            </w:tcBorders>
            <w:vAlign w:val="center"/>
          </w:tcPr>
          <w:p w:rsidR="001B4257" w:rsidRDefault="001B4257">
            <w:pPr>
              <w:pStyle w:val="ConsPlusNormal"/>
            </w:pPr>
          </w:p>
        </w:tc>
        <w:tc>
          <w:tcPr>
            <w:tcW w:w="1020" w:type="dxa"/>
            <w:tcBorders>
              <w:bottom w:val="nil"/>
            </w:tcBorders>
            <w:vAlign w:val="center"/>
          </w:tcPr>
          <w:p w:rsidR="001B4257" w:rsidRDefault="001B4257">
            <w:pPr>
              <w:pStyle w:val="ConsPlusNormal"/>
            </w:pPr>
          </w:p>
        </w:tc>
        <w:tc>
          <w:tcPr>
            <w:tcW w:w="2268" w:type="dxa"/>
            <w:vMerge w:val="restart"/>
            <w:vAlign w:val="center"/>
          </w:tcPr>
          <w:p w:rsidR="001B4257" w:rsidRDefault="001B4257">
            <w:pPr>
              <w:pStyle w:val="ConsPlusNormal"/>
              <w:jc w:val="center"/>
            </w:pPr>
            <w:r>
              <w:t>По заданию на проектирование</w:t>
            </w:r>
          </w:p>
        </w:tc>
        <w:tc>
          <w:tcPr>
            <w:tcW w:w="2438" w:type="dxa"/>
            <w:vMerge w:val="restart"/>
            <w:vAlign w:val="center"/>
          </w:tcPr>
          <w:p w:rsidR="001B4257" w:rsidRDefault="001B4257">
            <w:pPr>
              <w:pStyle w:val="ConsPlusNormal"/>
            </w:pPr>
            <w:r>
              <w:t>Меньшую вместимость клубов и библиотек следует принимать для больших поселений</w:t>
            </w:r>
          </w:p>
        </w:tc>
      </w:tr>
      <w:tr w:rsidR="001B4257">
        <w:tblPrEx>
          <w:tblBorders>
            <w:insideH w:val="nil"/>
          </w:tblBorders>
        </w:tblPrEx>
        <w:tc>
          <w:tcPr>
            <w:tcW w:w="2041" w:type="dxa"/>
            <w:tcBorders>
              <w:top w:val="nil"/>
              <w:bottom w:val="nil"/>
            </w:tcBorders>
          </w:tcPr>
          <w:p w:rsidR="001B4257" w:rsidRDefault="001B4257">
            <w:pPr>
              <w:pStyle w:val="ConsPlusNormal"/>
              <w:jc w:val="center"/>
            </w:pPr>
            <w:r>
              <w:t>св. 0,2 до 1</w:t>
            </w:r>
          </w:p>
        </w:tc>
        <w:tc>
          <w:tcPr>
            <w:tcW w:w="1191" w:type="dxa"/>
            <w:tcBorders>
              <w:top w:val="nil"/>
              <w:bottom w:val="nil"/>
            </w:tcBorders>
          </w:tcPr>
          <w:p w:rsidR="001B4257" w:rsidRDefault="001B4257">
            <w:pPr>
              <w:pStyle w:val="ConsPlusNormal"/>
            </w:pPr>
          </w:p>
        </w:tc>
        <w:tc>
          <w:tcPr>
            <w:tcW w:w="2041" w:type="dxa"/>
            <w:gridSpan w:val="2"/>
            <w:tcBorders>
              <w:top w:val="nil"/>
              <w:bottom w:val="nil"/>
            </w:tcBorders>
          </w:tcPr>
          <w:p w:rsidR="001B4257" w:rsidRDefault="001B4257">
            <w:pPr>
              <w:pStyle w:val="ConsPlusNormal"/>
            </w:pPr>
          </w:p>
        </w:tc>
        <w:tc>
          <w:tcPr>
            <w:tcW w:w="1020" w:type="dxa"/>
            <w:tcBorders>
              <w:top w:val="nil"/>
              <w:bottom w:val="nil"/>
            </w:tcBorders>
          </w:tcPr>
          <w:p w:rsidR="001B4257" w:rsidRDefault="001B4257">
            <w:pPr>
              <w:pStyle w:val="ConsPlusNormal"/>
              <w:jc w:val="center"/>
            </w:pPr>
            <w:r>
              <w:t>500 - 300</w:t>
            </w:r>
          </w:p>
        </w:tc>
        <w:tc>
          <w:tcPr>
            <w:tcW w:w="2268" w:type="dxa"/>
            <w:vMerge/>
          </w:tcPr>
          <w:p w:rsidR="001B4257" w:rsidRDefault="001B4257"/>
        </w:tc>
        <w:tc>
          <w:tcPr>
            <w:tcW w:w="2438" w:type="dxa"/>
            <w:vMerge/>
          </w:tcPr>
          <w:p w:rsidR="001B4257" w:rsidRDefault="001B4257"/>
        </w:tc>
      </w:tr>
      <w:tr w:rsidR="001B4257">
        <w:tblPrEx>
          <w:tblBorders>
            <w:insideH w:val="nil"/>
          </w:tblBorders>
        </w:tblPrEx>
        <w:tc>
          <w:tcPr>
            <w:tcW w:w="2041" w:type="dxa"/>
            <w:tcBorders>
              <w:top w:val="nil"/>
              <w:bottom w:val="nil"/>
            </w:tcBorders>
          </w:tcPr>
          <w:p w:rsidR="001B4257" w:rsidRDefault="001B4257">
            <w:pPr>
              <w:pStyle w:val="ConsPlusNormal"/>
              <w:jc w:val="center"/>
            </w:pPr>
            <w:r>
              <w:t>св. 1 до 2</w:t>
            </w:r>
          </w:p>
        </w:tc>
        <w:tc>
          <w:tcPr>
            <w:tcW w:w="1191" w:type="dxa"/>
            <w:tcBorders>
              <w:top w:val="nil"/>
              <w:bottom w:val="nil"/>
            </w:tcBorders>
          </w:tcPr>
          <w:p w:rsidR="001B4257" w:rsidRDefault="001B4257">
            <w:pPr>
              <w:pStyle w:val="ConsPlusNormal"/>
            </w:pPr>
          </w:p>
        </w:tc>
        <w:tc>
          <w:tcPr>
            <w:tcW w:w="2041" w:type="dxa"/>
            <w:gridSpan w:val="2"/>
            <w:tcBorders>
              <w:top w:val="nil"/>
              <w:bottom w:val="nil"/>
            </w:tcBorders>
          </w:tcPr>
          <w:p w:rsidR="001B4257" w:rsidRDefault="001B4257">
            <w:pPr>
              <w:pStyle w:val="ConsPlusNormal"/>
            </w:pPr>
          </w:p>
        </w:tc>
        <w:tc>
          <w:tcPr>
            <w:tcW w:w="1020" w:type="dxa"/>
            <w:tcBorders>
              <w:top w:val="nil"/>
              <w:bottom w:val="nil"/>
            </w:tcBorders>
          </w:tcPr>
          <w:p w:rsidR="001B4257" w:rsidRDefault="001B4257">
            <w:pPr>
              <w:pStyle w:val="ConsPlusNormal"/>
              <w:jc w:val="center"/>
            </w:pPr>
            <w:r>
              <w:t>300 - 230</w:t>
            </w:r>
          </w:p>
        </w:tc>
        <w:tc>
          <w:tcPr>
            <w:tcW w:w="2268" w:type="dxa"/>
            <w:vMerge/>
          </w:tcPr>
          <w:p w:rsidR="001B4257" w:rsidRDefault="001B4257"/>
        </w:tc>
        <w:tc>
          <w:tcPr>
            <w:tcW w:w="2438" w:type="dxa"/>
            <w:vMerge/>
          </w:tcPr>
          <w:p w:rsidR="001B4257" w:rsidRDefault="001B4257"/>
        </w:tc>
      </w:tr>
      <w:tr w:rsidR="001B4257">
        <w:tblPrEx>
          <w:tblBorders>
            <w:insideH w:val="nil"/>
          </w:tblBorders>
        </w:tblPrEx>
        <w:tc>
          <w:tcPr>
            <w:tcW w:w="2041" w:type="dxa"/>
            <w:tcBorders>
              <w:top w:val="nil"/>
              <w:bottom w:val="nil"/>
            </w:tcBorders>
          </w:tcPr>
          <w:p w:rsidR="001B4257" w:rsidRDefault="001B4257">
            <w:pPr>
              <w:pStyle w:val="ConsPlusNormal"/>
              <w:jc w:val="center"/>
            </w:pPr>
            <w:r>
              <w:t>св. 2 до 5</w:t>
            </w:r>
          </w:p>
        </w:tc>
        <w:tc>
          <w:tcPr>
            <w:tcW w:w="1191" w:type="dxa"/>
            <w:tcBorders>
              <w:top w:val="nil"/>
              <w:bottom w:val="nil"/>
            </w:tcBorders>
          </w:tcPr>
          <w:p w:rsidR="001B4257" w:rsidRDefault="001B4257">
            <w:pPr>
              <w:pStyle w:val="ConsPlusNormal"/>
            </w:pPr>
          </w:p>
        </w:tc>
        <w:tc>
          <w:tcPr>
            <w:tcW w:w="2041" w:type="dxa"/>
            <w:gridSpan w:val="2"/>
            <w:tcBorders>
              <w:top w:val="nil"/>
              <w:bottom w:val="nil"/>
            </w:tcBorders>
          </w:tcPr>
          <w:p w:rsidR="001B4257" w:rsidRDefault="001B4257">
            <w:pPr>
              <w:pStyle w:val="ConsPlusNormal"/>
            </w:pPr>
          </w:p>
        </w:tc>
        <w:tc>
          <w:tcPr>
            <w:tcW w:w="1020" w:type="dxa"/>
            <w:tcBorders>
              <w:top w:val="nil"/>
              <w:bottom w:val="nil"/>
            </w:tcBorders>
          </w:tcPr>
          <w:p w:rsidR="001B4257" w:rsidRDefault="001B4257">
            <w:pPr>
              <w:pStyle w:val="ConsPlusNormal"/>
              <w:jc w:val="center"/>
            </w:pPr>
            <w:r>
              <w:t>230 - 190</w:t>
            </w:r>
          </w:p>
        </w:tc>
        <w:tc>
          <w:tcPr>
            <w:tcW w:w="2268" w:type="dxa"/>
            <w:vMerge/>
          </w:tcPr>
          <w:p w:rsidR="001B4257" w:rsidRDefault="001B4257"/>
        </w:tc>
        <w:tc>
          <w:tcPr>
            <w:tcW w:w="2438" w:type="dxa"/>
            <w:vMerge/>
          </w:tcPr>
          <w:p w:rsidR="001B4257" w:rsidRDefault="001B4257"/>
        </w:tc>
      </w:tr>
      <w:tr w:rsidR="001B4257">
        <w:tc>
          <w:tcPr>
            <w:tcW w:w="2041" w:type="dxa"/>
            <w:tcBorders>
              <w:top w:val="nil"/>
            </w:tcBorders>
          </w:tcPr>
          <w:p w:rsidR="001B4257" w:rsidRDefault="001B4257">
            <w:pPr>
              <w:pStyle w:val="ConsPlusNormal"/>
              <w:jc w:val="center"/>
            </w:pPr>
            <w:r>
              <w:t>св. 5 до 10</w:t>
            </w:r>
          </w:p>
        </w:tc>
        <w:tc>
          <w:tcPr>
            <w:tcW w:w="1191" w:type="dxa"/>
            <w:tcBorders>
              <w:top w:val="nil"/>
            </w:tcBorders>
          </w:tcPr>
          <w:p w:rsidR="001B4257" w:rsidRDefault="001B4257">
            <w:pPr>
              <w:pStyle w:val="ConsPlusNormal"/>
            </w:pPr>
          </w:p>
        </w:tc>
        <w:tc>
          <w:tcPr>
            <w:tcW w:w="2041" w:type="dxa"/>
            <w:gridSpan w:val="2"/>
            <w:tcBorders>
              <w:top w:val="nil"/>
            </w:tcBorders>
          </w:tcPr>
          <w:p w:rsidR="001B4257" w:rsidRDefault="001B4257">
            <w:pPr>
              <w:pStyle w:val="ConsPlusNormal"/>
            </w:pPr>
          </w:p>
        </w:tc>
        <w:tc>
          <w:tcPr>
            <w:tcW w:w="1020" w:type="dxa"/>
            <w:tcBorders>
              <w:top w:val="nil"/>
            </w:tcBorders>
          </w:tcPr>
          <w:p w:rsidR="001B4257" w:rsidRDefault="001B4257">
            <w:pPr>
              <w:pStyle w:val="ConsPlusNormal"/>
              <w:jc w:val="center"/>
            </w:pPr>
            <w:r>
              <w:t>190 - 140</w:t>
            </w:r>
          </w:p>
        </w:tc>
        <w:tc>
          <w:tcPr>
            <w:tcW w:w="2268" w:type="dxa"/>
            <w:vMerge/>
          </w:tcPr>
          <w:p w:rsidR="001B4257" w:rsidRDefault="001B4257"/>
        </w:tc>
        <w:tc>
          <w:tcPr>
            <w:tcW w:w="2438" w:type="dxa"/>
            <w:vMerge/>
          </w:tcPr>
          <w:p w:rsidR="001B4257" w:rsidRDefault="001B4257"/>
        </w:tc>
      </w:tr>
      <w:tr w:rsidR="001B4257">
        <w:tc>
          <w:tcPr>
            <w:tcW w:w="2041" w:type="dxa"/>
            <w:tcBorders>
              <w:bottom w:val="nil"/>
            </w:tcBorders>
            <w:vAlign w:val="center"/>
          </w:tcPr>
          <w:p w:rsidR="001B4257" w:rsidRDefault="001B4257">
            <w:pPr>
              <w:pStyle w:val="ConsPlusNormal"/>
              <w:jc w:val="center"/>
            </w:pPr>
            <w: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1191" w:type="dxa"/>
            <w:tcBorders>
              <w:bottom w:val="nil"/>
            </w:tcBorders>
          </w:tcPr>
          <w:p w:rsidR="001B4257" w:rsidRDefault="001B4257">
            <w:pPr>
              <w:pStyle w:val="ConsPlusNormal"/>
              <w:jc w:val="center"/>
            </w:pPr>
            <w:r>
              <w:t>Тыс. един. хранения/мест (читатель) на 1 тыс. жит.</w:t>
            </w:r>
          </w:p>
        </w:tc>
        <w:tc>
          <w:tcPr>
            <w:tcW w:w="2041" w:type="dxa"/>
            <w:gridSpan w:val="2"/>
            <w:tcBorders>
              <w:bottom w:val="nil"/>
            </w:tcBorders>
            <w:vAlign w:val="center"/>
          </w:tcPr>
          <w:p w:rsidR="001B4257" w:rsidRDefault="001B4257">
            <w:pPr>
              <w:pStyle w:val="ConsPlusNormal"/>
            </w:pPr>
          </w:p>
        </w:tc>
        <w:tc>
          <w:tcPr>
            <w:tcW w:w="1020" w:type="dxa"/>
            <w:tcBorders>
              <w:bottom w:val="nil"/>
            </w:tcBorders>
            <w:vAlign w:val="center"/>
          </w:tcPr>
          <w:p w:rsidR="001B4257" w:rsidRDefault="001B4257">
            <w:pPr>
              <w:pStyle w:val="ConsPlusNormal"/>
            </w:pPr>
          </w:p>
        </w:tc>
        <w:tc>
          <w:tcPr>
            <w:tcW w:w="2268" w:type="dxa"/>
            <w:vMerge w:val="restart"/>
            <w:vAlign w:val="center"/>
          </w:tcPr>
          <w:p w:rsidR="001B4257" w:rsidRDefault="001B4257">
            <w:pPr>
              <w:pStyle w:val="ConsPlusNormal"/>
            </w:pPr>
          </w:p>
        </w:tc>
        <w:tc>
          <w:tcPr>
            <w:tcW w:w="2438" w:type="dxa"/>
            <w:vMerge w:val="restart"/>
            <w:vAlign w:val="center"/>
          </w:tcPr>
          <w:p w:rsidR="001B4257" w:rsidRDefault="001B4257">
            <w:pPr>
              <w:pStyle w:val="ConsPlusNormal"/>
            </w:pPr>
          </w:p>
        </w:tc>
      </w:tr>
      <w:tr w:rsidR="001B4257">
        <w:tblPrEx>
          <w:tblBorders>
            <w:insideH w:val="nil"/>
          </w:tblBorders>
        </w:tblPrEx>
        <w:tc>
          <w:tcPr>
            <w:tcW w:w="2041" w:type="dxa"/>
            <w:tcBorders>
              <w:top w:val="nil"/>
              <w:bottom w:val="nil"/>
            </w:tcBorders>
          </w:tcPr>
          <w:p w:rsidR="001B4257" w:rsidRDefault="001B4257">
            <w:pPr>
              <w:pStyle w:val="ConsPlusNormal"/>
              <w:jc w:val="center"/>
            </w:pPr>
            <w:r>
              <w:t>св. 1 до 2</w:t>
            </w:r>
          </w:p>
        </w:tc>
        <w:tc>
          <w:tcPr>
            <w:tcW w:w="1191" w:type="dxa"/>
            <w:tcBorders>
              <w:top w:val="nil"/>
              <w:bottom w:val="nil"/>
            </w:tcBorders>
          </w:tcPr>
          <w:p w:rsidR="001B4257" w:rsidRDefault="001B4257">
            <w:pPr>
              <w:pStyle w:val="ConsPlusNormal"/>
            </w:pPr>
          </w:p>
        </w:tc>
        <w:tc>
          <w:tcPr>
            <w:tcW w:w="2041" w:type="dxa"/>
            <w:gridSpan w:val="2"/>
            <w:tcBorders>
              <w:top w:val="nil"/>
              <w:bottom w:val="nil"/>
            </w:tcBorders>
          </w:tcPr>
          <w:p w:rsidR="001B4257" w:rsidRDefault="001B4257">
            <w:pPr>
              <w:pStyle w:val="ConsPlusNormal"/>
            </w:pPr>
          </w:p>
        </w:tc>
        <w:tc>
          <w:tcPr>
            <w:tcW w:w="1020" w:type="dxa"/>
            <w:tcBorders>
              <w:top w:val="nil"/>
              <w:bottom w:val="nil"/>
            </w:tcBorders>
          </w:tcPr>
          <w:p w:rsidR="001B4257" w:rsidRDefault="001B4257">
            <w:pPr>
              <w:pStyle w:val="ConsPlusNormal"/>
              <w:jc w:val="center"/>
            </w:pPr>
            <w:r>
              <w:t>6 - 7,5 тыс. ед. хранения/5 - 6 мест</w:t>
            </w:r>
          </w:p>
        </w:tc>
        <w:tc>
          <w:tcPr>
            <w:tcW w:w="2268" w:type="dxa"/>
            <w:vMerge/>
          </w:tcPr>
          <w:p w:rsidR="001B4257" w:rsidRDefault="001B4257"/>
        </w:tc>
        <w:tc>
          <w:tcPr>
            <w:tcW w:w="2438" w:type="dxa"/>
            <w:vMerge/>
          </w:tcPr>
          <w:p w:rsidR="001B4257" w:rsidRDefault="001B4257"/>
        </w:tc>
      </w:tr>
      <w:tr w:rsidR="001B4257">
        <w:tblPrEx>
          <w:tblBorders>
            <w:insideH w:val="nil"/>
          </w:tblBorders>
        </w:tblPrEx>
        <w:tc>
          <w:tcPr>
            <w:tcW w:w="2041" w:type="dxa"/>
            <w:tcBorders>
              <w:top w:val="nil"/>
              <w:bottom w:val="nil"/>
            </w:tcBorders>
          </w:tcPr>
          <w:p w:rsidR="001B4257" w:rsidRDefault="001B4257">
            <w:pPr>
              <w:pStyle w:val="ConsPlusNormal"/>
              <w:jc w:val="center"/>
            </w:pPr>
            <w:r>
              <w:t>св. 2 до 5</w:t>
            </w:r>
          </w:p>
        </w:tc>
        <w:tc>
          <w:tcPr>
            <w:tcW w:w="1191" w:type="dxa"/>
            <w:tcBorders>
              <w:top w:val="nil"/>
              <w:bottom w:val="nil"/>
            </w:tcBorders>
          </w:tcPr>
          <w:p w:rsidR="001B4257" w:rsidRDefault="001B4257">
            <w:pPr>
              <w:pStyle w:val="ConsPlusNormal"/>
            </w:pPr>
          </w:p>
        </w:tc>
        <w:tc>
          <w:tcPr>
            <w:tcW w:w="2041" w:type="dxa"/>
            <w:gridSpan w:val="2"/>
            <w:tcBorders>
              <w:top w:val="nil"/>
              <w:bottom w:val="nil"/>
            </w:tcBorders>
          </w:tcPr>
          <w:p w:rsidR="001B4257" w:rsidRDefault="001B4257">
            <w:pPr>
              <w:pStyle w:val="ConsPlusNormal"/>
            </w:pPr>
          </w:p>
        </w:tc>
        <w:tc>
          <w:tcPr>
            <w:tcW w:w="1020" w:type="dxa"/>
            <w:tcBorders>
              <w:top w:val="nil"/>
              <w:bottom w:val="nil"/>
            </w:tcBorders>
          </w:tcPr>
          <w:p w:rsidR="001B4257" w:rsidRDefault="001B4257">
            <w:pPr>
              <w:pStyle w:val="ConsPlusNormal"/>
              <w:jc w:val="center"/>
            </w:pPr>
            <w:r>
              <w:t>5 - 6/4 - 5</w:t>
            </w:r>
          </w:p>
        </w:tc>
        <w:tc>
          <w:tcPr>
            <w:tcW w:w="2268" w:type="dxa"/>
            <w:vMerge/>
          </w:tcPr>
          <w:p w:rsidR="001B4257" w:rsidRDefault="001B4257"/>
        </w:tc>
        <w:tc>
          <w:tcPr>
            <w:tcW w:w="2438" w:type="dxa"/>
            <w:vMerge/>
          </w:tcPr>
          <w:p w:rsidR="001B4257" w:rsidRDefault="001B4257"/>
        </w:tc>
      </w:tr>
      <w:tr w:rsidR="001B4257">
        <w:tc>
          <w:tcPr>
            <w:tcW w:w="2041" w:type="dxa"/>
            <w:tcBorders>
              <w:top w:val="nil"/>
            </w:tcBorders>
          </w:tcPr>
          <w:p w:rsidR="001B4257" w:rsidRDefault="001B4257">
            <w:pPr>
              <w:pStyle w:val="ConsPlusNormal"/>
              <w:jc w:val="center"/>
            </w:pPr>
            <w:r>
              <w:lastRenderedPageBreak/>
              <w:t>св. 5 до 10</w:t>
            </w:r>
          </w:p>
        </w:tc>
        <w:tc>
          <w:tcPr>
            <w:tcW w:w="1191" w:type="dxa"/>
            <w:tcBorders>
              <w:top w:val="nil"/>
            </w:tcBorders>
          </w:tcPr>
          <w:p w:rsidR="001B4257" w:rsidRDefault="001B4257">
            <w:pPr>
              <w:pStyle w:val="ConsPlusNormal"/>
            </w:pPr>
          </w:p>
        </w:tc>
        <w:tc>
          <w:tcPr>
            <w:tcW w:w="2041" w:type="dxa"/>
            <w:gridSpan w:val="2"/>
            <w:tcBorders>
              <w:top w:val="nil"/>
            </w:tcBorders>
          </w:tcPr>
          <w:p w:rsidR="001B4257" w:rsidRDefault="001B4257">
            <w:pPr>
              <w:pStyle w:val="ConsPlusNormal"/>
            </w:pPr>
          </w:p>
        </w:tc>
        <w:tc>
          <w:tcPr>
            <w:tcW w:w="1020" w:type="dxa"/>
            <w:tcBorders>
              <w:top w:val="nil"/>
            </w:tcBorders>
          </w:tcPr>
          <w:p w:rsidR="001B4257" w:rsidRDefault="001B4257">
            <w:pPr>
              <w:pStyle w:val="ConsPlusNormal"/>
              <w:jc w:val="center"/>
            </w:pPr>
            <w:r>
              <w:t>4,5 - 5/3 - 4</w:t>
            </w:r>
          </w:p>
        </w:tc>
        <w:tc>
          <w:tcPr>
            <w:tcW w:w="2268" w:type="dxa"/>
            <w:vMerge/>
          </w:tcPr>
          <w:p w:rsidR="001B4257" w:rsidRDefault="001B4257"/>
        </w:tc>
        <w:tc>
          <w:tcPr>
            <w:tcW w:w="2438" w:type="dxa"/>
            <w:vMerge/>
          </w:tcPr>
          <w:p w:rsidR="001B4257" w:rsidRDefault="001B4257"/>
        </w:tc>
      </w:tr>
      <w:tr w:rsidR="001B4257">
        <w:tc>
          <w:tcPr>
            <w:tcW w:w="2041" w:type="dxa"/>
            <w:vAlign w:val="center"/>
          </w:tcPr>
          <w:p w:rsidR="001B4257" w:rsidRDefault="001B4257">
            <w:pPr>
              <w:pStyle w:val="ConsPlusNormal"/>
              <w:jc w:val="center"/>
            </w:pPr>
            <w:r>
              <w:t>Дополнительно в центральной библиотеке местной системы расселения (административный район) на 1 тыс. чел.</w:t>
            </w:r>
          </w:p>
        </w:tc>
        <w:tc>
          <w:tcPr>
            <w:tcW w:w="1191" w:type="dxa"/>
          </w:tcPr>
          <w:p w:rsidR="001B4257" w:rsidRDefault="001B4257">
            <w:pPr>
              <w:pStyle w:val="ConsPlusNormal"/>
              <w:jc w:val="center"/>
            </w:pPr>
            <w:r>
              <w:t>Тыс. един. хранения/мест (читатель) на 1 тыс. жит.</w:t>
            </w:r>
          </w:p>
        </w:tc>
        <w:tc>
          <w:tcPr>
            <w:tcW w:w="2041" w:type="dxa"/>
            <w:gridSpan w:val="2"/>
            <w:vAlign w:val="center"/>
          </w:tcPr>
          <w:p w:rsidR="001B4257" w:rsidRDefault="001B4257">
            <w:pPr>
              <w:pStyle w:val="ConsPlusNormal"/>
            </w:pPr>
          </w:p>
        </w:tc>
        <w:tc>
          <w:tcPr>
            <w:tcW w:w="1020" w:type="dxa"/>
            <w:vAlign w:val="center"/>
          </w:tcPr>
          <w:p w:rsidR="001B4257" w:rsidRDefault="001B4257">
            <w:pPr>
              <w:pStyle w:val="ConsPlusNormal"/>
              <w:jc w:val="center"/>
            </w:pPr>
            <w:r>
              <w:t>4,5 - 5 тыс. ед. хранения/3 - 4 места</w:t>
            </w:r>
          </w:p>
        </w:tc>
        <w:tc>
          <w:tcPr>
            <w:tcW w:w="2268" w:type="dxa"/>
            <w:vAlign w:val="center"/>
          </w:tcPr>
          <w:p w:rsidR="001B4257" w:rsidRDefault="001B4257">
            <w:pPr>
              <w:pStyle w:val="ConsPlusNormal"/>
            </w:pP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Институты культового назначения, приходской храм</w:t>
            </w:r>
          </w:p>
        </w:tc>
        <w:tc>
          <w:tcPr>
            <w:tcW w:w="1191" w:type="dxa"/>
          </w:tcPr>
          <w:p w:rsidR="001B4257" w:rsidRDefault="001B4257">
            <w:pPr>
              <w:pStyle w:val="ConsPlusNormal"/>
              <w:jc w:val="center"/>
            </w:pPr>
            <w:r>
              <w:t>1 храм/1 место</w:t>
            </w:r>
          </w:p>
        </w:tc>
        <w:tc>
          <w:tcPr>
            <w:tcW w:w="3061" w:type="dxa"/>
            <w:gridSpan w:val="3"/>
            <w:vAlign w:val="center"/>
          </w:tcPr>
          <w:p w:rsidR="001B4257" w:rsidRDefault="001B4257">
            <w:pPr>
              <w:pStyle w:val="ConsPlusNormal"/>
              <w:jc w:val="center"/>
            </w:pPr>
            <w:r>
              <w:t>7,5 храма на 1000 православных верующих/7 кв. м на 1 место</w:t>
            </w:r>
          </w:p>
        </w:tc>
        <w:tc>
          <w:tcPr>
            <w:tcW w:w="2268" w:type="dxa"/>
            <w:vAlign w:val="center"/>
          </w:tcPr>
          <w:p w:rsidR="001B4257" w:rsidRDefault="001B4257">
            <w:pPr>
              <w:pStyle w:val="ConsPlusNormal"/>
            </w:pPr>
          </w:p>
        </w:tc>
        <w:tc>
          <w:tcPr>
            <w:tcW w:w="2438" w:type="dxa"/>
            <w:vAlign w:val="center"/>
          </w:tcPr>
          <w:p w:rsidR="001B4257" w:rsidRDefault="001B4257">
            <w:pPr>
              <w:pStyle w:val="ConsPlusNormal"/>
            </w:pPr>
            <w:r>
              <w:t>Размещение по согласованию с местной епархией</w:t>
            </w:r>
          </w:p>
        </w:tc>
      </w:tr>
      <w:tr w:rsidR="001B4257">
        <w:tc>
          <w:tcPr>
            <w:tcW w:w="10999" w:type="dxa"/>
            <w:gridSpan w:val="7"/>
          </w:tcPr>
          <w:p w:rsidR="001B4257" w:rsidRDefault="001B4257">
            <w:pPr>
              <w:pStyle w:val="ConsPlusNormal"/>
              <w:jc w:val="center"/>
              <w:outlineLvl w:val="4"/>
            </w:pPr>
            <w:r>
              <w:t>V. Физкультурно-спортивные сооружения</w:t>
            </w:r>
          </w:p>
        </w:tc>
      </w:tr>
      <w:tr w:rsidR="001B4257">
        <w:tc>
          <w:tcPr>
            <w:tcW w:w="2041" w:type="dxa"/>
            <w:vAlign w:val="center"/>
          </w:tcPr>
          <w:p w:rsidR="001B4257" w:rsidRDefault="001B4257">
            <w:pPr>
              <w:pStyle w:val="ConsPlusNormal"/>
              <w:jc w:val="center"/>
            </w:pPr>
            <w:r>
              <w:t>Физкультурно-спортивные сооружения. Территория</w:t>
            </w:r>
          </w:p>
        </w:tc>
        <w:tc>
          <w:tcPr>
            <w:tcW w:w="1191" w:type="dxa"/>
          </w:tcPr>
          <w:p w:rsidR="001B4257" w:rsidRDefault="001B4257">
            <w:pPr>
              <w:pStyle w:val="ConsPlusNormal"/>
              <w:jc w:val="center"/>
            </w:pPr>
            <w:r>
              <w:t>Территория га/1000 чел.</w:t>
            </w:r>
          </w:p>
        </w:tc>
        <w:tc>
          <w:tcPr>
            <w:tcW w:w="3061" w:type="dxa"/>
            <w:gridSpan w:val="3"/>
            <w:vAlign w:val="center"/>
          </w:tcPr>
          <w:p w:rsidR="001B4257" w:rsidRDefault="001B4257">
            <w:pPr>
              <w:pStyle w:val="ConsPlusNormal"/>
              <w:jc w:val="center"/>
            </w:pPr>
            <w:r>
              <w:t>По заданию на проектирование</w:t>
            </w:r>
          </w:p>
        </w:tc>
        <w:tc>
          <w:tcPr>
            <w:tcW w:w="2268" w:type="dxa"/>
            <w:vAlign w:val="center"/>
          </w:tcPr>
          <w:p w:rsidR="001B4257" w:rsidRDefault="001B4257">
            <w:pPr>
              <w:pStyle w:val="ConsPlusNormal"/>
              <w:jc w:val="center"/>
            </w:pPr>
            <w:r>
              <w:t>0,9 га</w:t>
            </w:r>
          </w:p>
        </w:tc>
        <w:tc>
          <w:tcPr>
            <w:tcW w:w="2438" w:type="dxa"/>
            <w:vMerge w:val="restart"/>
            <w:vAlign w:val="center"/>
          </w:tcPr>
          <w:p w:rsidR="001B4257" w:rsidRDefault="001B4257">
            <w:pPr>
              <w:pStyle w:val="ConsPlusNormal"/>
            </w:pPr>
            <w:r>
              <w:t xml:space="preserve">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 Комплексы </w:t>
            </w:r>
            <w:r>
              <w:lastRenderedPageBreak/>
              <w:t>физкультурно-оздоровительных площадок предусматриваются в каждом поселении.</w:t>
            </w:r>
          </w:p>
          <w:p w:rsidR="001B4257" w:rsidRDefault="001B4257">
            <w:pPr>
              <w:pStyle w:val="ConsPlusNormal"/>
            </w:pPr>
            <w:r>
              <w:t>Для малых поселений нормы расчета залов и бассейнов необходимо принимать с учетом минимальной вместимости объектов по технологическим требованиям. Доступность физкультурно-спортивных сооружений городского значения не должна превышать 30 мин.</w:t>
            </w:r>
          </w:p>
          <w:p w:rsidR="001B4257" w:rsidRDefault="001B4257">
            <w:pPr>
              <w:pStyle w:val="ConsPlusNormal"/>
            </w:pPr>
            <w:r>
              <w:t>Долю физкультурно-спортивных сооружений, размещаемых в жилом районе, следует принимать % общей нормы:</w:t>
            </w:r>
          </w:p>
          <w:p w:rsidR="001B4257" w:rsidRDefault="001B4257">
            <w:pPr>
              <w:pStyle w:val="ConsPlusNormal"/>
            </w:pPr>
            <w:r>
              <w:t>территории - 35,</w:t>
            </w:r>
          </w:p>
          <w:p w:rsidR="001B4257" w:rsidRDefault="001B4257">
            <w:pPr>
              <w:pStyle w:val="ConsPlusNormal"/>
            </w:pPr>
            <w:r>
              <w:t>спортивные залы - 50,</w:t>
            </w:r>
          </w:p>
          <w:p w:rsidR="001B4257" w:rsidRDefault="001B4257">
            <w:pPr>
              <w:pStyle w:val="ConsPlusNormal"/>
            </w:pPr>
            <w:r>
              <w:t>бассейны - 45</w:t>
            </w:r>
          </w:p>
        </w:tc>
      </w:tr>
      <w:tr w:rsidR="001B4257">
        <w:tc>
          <w:tcPr>
            <w:tcW w:w="2041" w:type="dxa"/>
            <w:vAlign w:val="center"/>
          </w:tcPr>
          <w:p w:rsidR="001B4257" w:rsidRDefault="001B4257">
            <w:pPr>
              <w:pStyle w:val="ConsPlusNormal"/>
              <w:jc w:val="center"/>
            </w:pPr>
            <w:r>
              <w:t>Помещения для физкультурно-оздоровительных занятий в микрорайоне, м2 общей площади на 1 тыс. чел.</w:t>
            </w:r>
          </w:p>
        </w:tc>
        <w:tc>
          <w:tcPr>
            <w:tcW w:w="1191" w:type="dxa"/>
          </w:tcPr>
          <w:p w:rsidR="001B4257" w:rsidRDefault="001B4257">
            <w:pPr>
              <w:pStyle w:val="ConsPlusNormal"/>
              <w:jc w:val="center"/>
            </w:pPr>
            <w:r>
              <w:t>кв. м общей площади</w:t>
            </w:r>
          </w:p>
        </w:tc>
        <w:tc>
          <w:tcPr>
            <w:tcW w:w="3061" w:type="dxa"/>
            <w:gridSpan w:val="3"/>
            <w:vAlign w:val="center"/>
          </w:tcPr>
          <w:p w:rsidR="001B4257" w:rsidRDefault="001B4257">
            <w:pPr>
              <w:pStyle w:val="ConsPlusNormal"/>
              <w:jc w:val="center"/>
            </w:pPr>
            <w:r>
              <w:t>80</w:t>
            </w:r>
          </w:p>
        </w:tc>
        <w:tc>
          <w:tcPr>
            <w:tcW w:w="2268" w:type="dxa"/>
            <w:vAlign w:val="center"/>
          </w:tcPr>
          <w:p w:rsidR="001B4257" w:rsidRDefault="001B4257">
            <w:pPr>
              <w:pStyle w:val="ConsPlusNormal"/>
              <w:jc w:val="center"/>
            </w:pPr>
            <w:r>
              <w:t>По заданию на проектирование</w:t>
            </w:r>
          </w:p>
        </w:tc>
        <w:tc>
          <w:tcPr>
            <w:tcW w:w="2438" w:type="dxa"/>
            <w:vMerge/>
          </w:tcPr>
          <w:p w:rsidR="001B4257" w:rsidRDefault="001B4257"/>
        </w:tc>
      </w:tr>
      <w:tr w:rsidR="001B4257">
        <w:tc>
          <w:tcPr>
            <w:tcW w:w="2041" w:type="dxa"/>
            <w:vAlign w:val="center"/>
          </w:tcPr>
          <w:p w:rsidR="001B4257" w:rsidRDefault="001B4257">
            <w:pPr>
              <w:pStyle w:val="ConsPlusNormal"/>
              <w:jc w:val="center"/>
            </w:pPr>
            <w:r>
              <w:t xml:space="preserve">Спортивные залы общего пользования, м2 </w:t>
            </w:r>
            <w:r>
              <w:lastRenderedPageBreak/>
              <w:t>площади пола на 1 тыс. чел.</w:t>
            </w:r>
          </w:p>
        </w:tc>
        <w:tc>
          <w:tcPr>
            <w:tcW w:w="1191" w:type="dxa"/>
          </w:tcPr>
          <w:p w:rsidR="001B4257" w:rsidRDefault="001B4257">
            <w:pPr>
              <w:pStyle w:val="ConsPlusNormal"/>
              <w:jc w:val="center"/>
            </w:pPr>
            <w:r>
              <w:lastRenderedPageBreak/>
              <w:t>кв. м общей площади</w:t>
            </w:r>
          </w:p>
        </w:tc>
        <w:tc>
          <w:tcPr>
            <w:tcW w:w="3061" w:type="dxa"/>
            <w:gridSpan w:val="3"/>
            <w:vAlign w:val="center"/>
          </w:tcPr>
          <w:p w:rsidR="001B4257" w:rsidRDefault="001B4257">
            <w:pPr>
              <w:pStyle w:val="ConsPlusNormal"/>
              <w:jc w:val="center"/>
            </w:pPr>
            <w:r>
              <w:t>80</w:t>
            </w:r>
          </w:p>
        </w:tc>
        <w:tc>
          <w:tcPr>
            <w:tcW w:w="2268" w:type="dxa"/>
            <w:vAlign w:val="center"/>
          </w:tcPr>
          <w:p w:rsidR="001B4257" w:rsidRDefault="001B4257">
            <w:pPr>
              <w:pStyle w:val="ConsPlusNormal"/>
              <w:jc w:val="center"/>
            </w:pPr>
            <w:r>
              <w:t>По заданию на проектирование</w:t>
            </w:r>
          </w:p>
        </w:tc>
        <w:tc>
          <w:tcPr>
            <w:tcW w:w="2438" w:type="dxa"/>
            <w:vMerge/>
          </w:tcPr>
          <w:p w:rsidR="001B4257" w:rsidRDefault="001B4257"/>
        </w:tc>
      </w:tr>
      <w:tr w:rsidR="001B4257">
        <w:tc>
          <w:tcPr>
            <w:tcW w:w="2041" w:type="dxa"/>
            <w:vAlign w:val="center"/>
          </w:tcPr>
          <w:p w:rsidR="001B4257" w:rsidRDefault="001B4257">
            <w:pPr>
              <w:pStyle w:val="ConsPlusNormal"/>
              <w:jc w:val="center"/>
            </w:pPr>
            <w:r>
              <w:lastRenderedPageBreak/>
              <w:t>Бассейны крытые и открытие общего пользования, м2 зеркала воды на 1 тыс. чел.</w:t>
            </w:r>
          </w:p>
        </w:tc>
        <w:tc>
          <w:tcPr>
            <w:tcW w:w="1191" w:type="dxa"/>
          </w:tcPr>
          <w:p w:rsidR="001B4257" w:rsidRDefault="001B4257">
            <w:pPr>
              <w:pStyle w:val="ConsPlusNormal"/>
              <w:jc w:val="center"/>
            </w:pPr>
            <w:r>
              <w:t>кв. м зеркала воды</w:t>
            </w:r>
          </w:p>
        </w:tc>
        <w:tc>
          <w:tcPr>
            <w:tcW w:w="3061" w:type="dxa"/>
            <w:gridSpan w:val="3"/>
            <w:vAlign w:val="center"/>
          </w:tcPr>
          <w:p w:rsidR="001B4257" w:rsidRDefault="001B4257">
            <w:pPr>
              <w:pStyle w:val="ConsPlusNormal"/>
              <w:jc w:val="center"/>
            </w:pPr>
            <w:r>
              <w:t>25</w:t>
            </w:r>
          </w:p>
        </w:tc>
        <w:tc>
          <w:tcPr>
            <w:tcW w:w="2268" w:type="dxa"/>
            <w:vAlign w:val="center"/>
          </w:tcPr>
          <w:p w:rsidR="001B4257" w:rsidRDefault="001B4257">
            <w:pPr>
              <w:pStyle w:val="ConsPlusNormal"/>
              <w:jc w:val="center"/>
            </w:pPr>
            <w:r>
              <w:t>По заданию на проектирование</w:t>
            </w:r>
          </w:p>
        </w:tc>
        <w:tc>
          <w:tcPr>
            <w:tcW w:w="2438" w:type="dxa"/>
            <w:vMerge/>
          </w:tcPr>
          <w:p w:rsidR="001B4257" w:rsidRDefault="001B4257"/>
        </w:tc>
      </w:tr>
      <w:tr w:rsidR="001B4257">
        <w:tc>
          <w:tcPr>
            <w:tcW w:w="2041" w:type="dxa"/>
            <w:vAlign w:val="center"/>
          </w:tcPr>
          <w:p w:rsidR="001B4257" w:rsidRDefault="001B4257">
            <w:pPr>
              <w:pStyle w:val="ConsPlusNormal"/>
              <w:jc w:val="center"/>
            </w:pPr>
            <w:r>
              <w:t>Спортивно-тренажерный зал повседневного обслуживания</w:t>
            </w:r>
          </w:p>
        </w:tc>
        <w:tc>
          <w:tcPr>
            <w:tcW w:w="1191" w:type="dxa"/>
          </w:tcPr>
          <w:p w:rsidR="001B4257" w:rsidRDefault="001B4257">
            <w:pPr>
              <w:pStyle w:val="ConsPlusNormal"/>
              <w:jc w:val="center"/>
            </w:pPr>
            <w:r>
              <w:t>кв. м общей площади</w:t>
            </w:r>
          </w:p>
        </w:tc>
        <w:tc>
          <w:tcPr>
            <w:tcW w:w="3061" w:type="dxa"/>
            <w:gridSpan w:val="3"/>
            <w:vAlign w:val="center"/>
          </w:tcPr>
          <w:p w:rsidR="001B4257" w:rsidRDefault="001B4257">
            <w:pPr>
              <w:pStyle w:val="ConsPlusNormal"/>
              <w:jc w:val="center"/>
            </w:pPr>
            <w:r>
              <w:t>60</w:t>
            </w:r>
          </w:p>
        </w:tc>
        <w:tc>
          <w:tcPr>
            <w:tcW w:w="2268" w:type="dxa"/>
            <w:vAlign w:val="center"/>
          </w:tcPr>
          <w:p w:rsidR="001B4257" w:rsidRDefault="001B4257">
            <w:pPr>
              <w:pStyle w:val="ConsPlusNormal"/>
              <w:jc w:val="center"/>
            </w:pPr>
            <w:r>
              <w:t>По заданию на проектирование</w:t>
            </w:r>
          </w:p>
        </w:tc>
        <w:tc>
          <w:tcPr>
            <w:tcW w:w="2438" w:type="dxa"/>
            <w:vMerge/>
          </w:tcPr>
          <w:p w:rsidR="001B4257" w:rsidRDefault="001B4257"/>
        </w:tc>
      </w:tr>
      <w:tr w:rsidR="001B4257">
        <w:tc>
          <w:tcPr>
            <w:tcW w:w="10999" w:type="dxa"/>
            <w:gridSpan w:val="7"/>
          </w:tcPr>
          <w:p w:rsidR="001B4257" w:rsidRDefault="001B4257">
            <w:pPr>
              <w:pStyle w:val="ConsPlusNormal"/>
              <w:jc w:val="center"/>
              <w:outlineLvl w:val="4"/>
            </w:pPr>
            <w:r>
              <w:t>VI. Предприятия торговли, общественного питания и бытового обслуживания</w:t>
            </w:r>
          </w:p>
        </w:tc>
      </w:tr>
      <w:tr w:rsidR="001B4257">
        <w:tc>
          <w:tcPr>
            <w:tcW w:w="2041" w:type="dxa"/>
            <w:tcBorders>
              <w:bottom w:val="nil"/>
            </w:tcBorders>
            <w:vAlign w:val="center"/>
          </w:tcPr>
          <w:p w:rsidR="001B4257" w:rsidRDefault="001B4257">
            <w:pPr>
              <w:pStyle w:val="ConsPlusNormal"/>
              <w:jc w:val="center"/>
            </w:pPr>
            <w:r>
              <w:t>Торговые центры,</w:t>
            </w:r>
          </w:p>
          <w:p w:rsidR="001B4257" w:rsidRDefault="001B4257">
            <w:pPr>
              <w:pStyle w:val="ConsPlusNormal"/>
              <w:jc w:val="center"/>
            </w:pPr>
            <w:r>
              <w:t>в том числе:</w:t>
            </w:r>
          </w:p>
        </w:tc>
        <w:tc>
          <w:tcPr>
            <w:tcW w:w="1191" w:type="dxa"/>
            <w:tcBorders>
              <w:bottom w:val="nil"/>
            </w:tcBorders>
          </w:tcPr>
          <w:p w:rsidR="001B4257" w:rsidRDefault="001B4257">
            <w:pPr>
              <w:pStyle w:val="ConsPlusNormal"/>
              <w:jc w:val="center"/>
            </w:pPr>
            <w:r>
              <w:t xml:space="preserve">кв. м торговой </w:t>
            </w:r>
            <w:r>
              <w:lastRenderedPageBreak/>
              <w:t>площади</w:t>
            </w:r>
          </w:p>
        </w:tc>
        <w:tc>
          <w:tcPr>
            <w:tcW w:w="2041" w:type="dxa"/>
            <w:gridSpan w:val="2"/>
            <w:tcBorders>
              <w:bottom w:val="nil"/>
            </w:tcBorders>
            <w:vAlign w:val="center"/>
          </w:tcPr>
          <w:p w:rsidR="001B4257" w:rsidRDefault="001B4257">
            <w:pPr>
              <w:pStyle w:val="ConsPlusNormal"/>
              <w:jc w:val="center"/>
            </w:pPr>
            <w:r>
              <w:lastRenderedPageBreak/>
              <w:t xml:space="preserve">280 (100 - для микрорайонов и </w:t>
            </w:r>
            <w:r>
              <w:lastRenderedPageBreak/>
              <w:t>жилых районов)</w:t>
            </w:r>
          </w:p>
        </w:tc>
        <w:tc>
          <w:tcPr>
            <w:tcW w:w="1020" w:type="dxa"/>
            <w:tcBorders>
              <w:bottom w:val="nil"/>
            </w:tcBorders>
            <w:vAlign w:val="center"/>
          </w:tcPr>
          <w:p w:rsidR="001B4257" w:rsidRDefault="001B4257">
            <w:pPr>
              <w:pStyle w:val="ConsPlusNormal"/>
              <w:jc w:val="center"/>
            </w:pPr>
            <w:r>
              <w:lastRenderedPageBreak/>
              <w:t>300</w:t>
            </w:r>
          </w:p>
        </w:tc>
        <w:tc>
          <w:tcPr>
            <w:tcW w:w="2268" w:type="dxa"/>
            <w:vMerge w:val="restart"/>
            <w:tcBorders>
              <w:bottom w:val="nil"/>
            </w:tcBorders>
            <w:vAlign w:val="center"/>
          </w:tcPr>
          <w:p w:rsidR="001B4257" w:rsidRDefault="001B4257">
            <w:pPr>
              <w:pStyle w:val="ConsPlusNormal"/>
              <w:jc w:val="center"/>
            </w:pPr>
            <w:r>
              <w:t xml:space="preserve">Торговые центры местного значения с </w:t>
            </w:r>
            <w:r>
              <w:lastRenderedPageBreak/>
              <w:t>числом обслуживаемого населения, тыс. чел.:</w:t>
            </w:r>
          </w:p>
          <w:p w:rsidR="001B4257" w:rsidRDefault="001B4257">
            <w:pPr>
              <w:pStyle w:val="ConsPlusNormal"/>
            </w:pPr>
            <w:r>
              <w:t>от 4 до 6 - 0,4 - 0,6 га на объект;</w:t>
            </w:r>
          </w:p>
          <w:p w:rsidR="001B4257" w:rsidRDefault="001B4257">
            <w:pPr>
              <w:pStyle w:val="ConsPlusNormal"/>
            </w:pPr>
            <w:r>
              <w:t>от 6 до 10 - 0,6 - 0,8 га на объект;</w:t>
            </w:r>
          </w:p>
          <w:p w:rsidR="001B4257" w:rsidRDefault="001B4257">
            <w:pPr>
              <w:pStyle w:val="ConsPlusNormal"/>
            </w:pPr>
            <w:r>
              <w:t>от 10 до 15 - 0,8 - 1,1 га на объект;</w:t>
            </w:r>
          </w:p>
          <w:p w:rsidR="001B4257" w:rsidRDefault="001B4257">
            <w:pPr>
              <w:pStyle w:val="ConsPlusNormal"/>
            </w:pPr>
            <w:r>
              <w:t>от 15 до 20 - 1,1 - 1,3 га на объект.</w:t>
            </w:r>
          </w:p>
          <w:p w:rsidR="001B4257" w:rsidRDefault="001B4257">
            <w:pPr>
              <w:pStyle w:val="ConsPlusNormal"/>
            </w:pPr>
            <w:r>
              <w:t>Торговые центры малых городских поселений и сельских поселений с числом жителей, тыс. чел.:</w:t>
            </w:r>
          </w:p>
          <w:p w:rsidR="001B4257" w:rsidRDefault="001B4257">
            <w:pPr>
              <w:pStyle w:val="ConsPlusNormal"/>
            </w:pPr>
            <w:r>
              <w:t>до 1 - 0,1 - 0,2 га;</w:t>
            </w:r>
          </w:p>
          <w:p w:rsidR="001B4257" w:rsidRDefault="001B4257">
            <w:pPr>
              <w:pStyle w:val="ConsPlusNormal"/>
            </w:pPr>
            <w:r>
              <w:t>от 1 до 3 - 0,2 - 0,4 га;</w:t>
            </w:r>
          </w:p>
          <w:p w:rsidR="001B4257" w:rsidRDefault="001B4257">
            <w:pPr>
              <w:pStyle w:val="ConsPlusNormal"/>
            </w:pPr>
            <w:r>
              <w:t>от 3 до 4 - 0,4 - 0,6 га;</w:t>
            </w:r>
          </w:p>
          <w:p w:rsidR="001B4257" w:rsidRDefault="001B4257">
            <w:pPr>
              <w:pStyle w:val="ConsPlusNormal"/>
            </w:pPr>
            <w:r>
              <w:t>от 5 до 6 - 0,6 - 1,0 га;</w:t>
            </w:r>
          </w:p>
          <w:p w:rsidR="001B4257" w:rsidRDefault="001B4257">
            <w:pPr>
              <w:pStyle w:val="ConsPlusNormal"/>
            </w:pPr>
            <w:r>
              <w:t>от 7 до 10 - 1,0 - 1,2 га</w:t>
            </w:r>
          </w:p>
          <w:p w:rsidR="001B4257" w:rsidRDefault="001B4257">
            <w:pPr>
              <w:pStyle w:val="ConsPlusNormal"/>
            </w:pPr>
            <w:r>
              <w:t>Предприятия торговли (возможно встроенно-пристроенные), м2 торговой площади; до 250 - 0,08 га на 100 м2 торговой площади, св. 250 до 650 - 0,08 - 0,06"</w:t>
            </w:r>
          </w:p>
          <w:p w:rsidR="001B4257" w:rsidRDefault="001B4257">
            <w:pPr>
              <w:pStyle w:val="ConsPlusNormal"/>
            </w:pPr>
            <w:r>
              <w:t>"650 "1500 - 0,06 - 0,04"</w:t>
            </w:r>
          </w:p>
          <w:p w:rsidR="001B4257" w:rsidRDefault="001B4257">
            <w:pPr>
              <w:pStyle w:val="ConsPlusNormal"/>
            </w:pPr>
            <w:r>
              <w:t>"1500 "3500 - 0,04 - 0,02"</w:t>
            </w:r>
          </w:p>
          <w:p w:rsidR="001B4257" w:rsidRDefault="001B4257">
            <w:pPr>
              <w:pStyle w:val="ConsPlusNormal"/>
            </w:pPr>
            <w:r>
              <w:t>"3500 - 0,02"</w:t>
            </w:r>
          </w:p>
        </w:tc>
        <w:tc>
          <w:tcPr>
            <w:tcW w:w="2438" w:type="dxa"/>
            <w:vMerge w:val="restart"/>
            <w:tcBorders>
              <w:bottom w:val="nil"/>
            </w:tcBorders>
            <w:vAlign w:val="center"/>
          </w:tcPr>
          <w:p w:rsidR="001B4257" w:rsidRDefault="001B4257">
            <w:pPr>
              <w:pStyle w:val="ConsPlusNormal"/>
            </w:pPr>
            <w:r>
              <w:lastRenderedPageBreak/>
              <w:t xml:space="preserve">Нормативная обеспеченность </w:t>
            </w:r>
            <w:r>
              <w:lastRenderedPageBreak/>
              <w:t xml:space="preserve">населения площадью торговых объектов на территориях муниципальных образований Краснодарского края должна быть не ниже установленных </w:t>
            </w:r>
            <w:hyperlink r:id="rId15" w:history="1">
              <w:r>
                <w:rPr>
                  <w:color w:val="0000FF"/>
                </w:rPr>
                <w:t>постановлением</w:t>
              </w:r>
            </w:hyperlink>
            <w:r>
              <w:t xml:space="preserve"> главы администрации (губернатора) Краснодарского края от 20 мая 2011 года N 533 нормативов минимальной обеспеченности населения площадью торговых объектов для Краснодарского края, в том числе по продаже:</w:t>
            </w:r>
          </w:p>
          <w:p w:rsidR="001B4257" w:rsidRDefault="001B4257">
            <w:pPr>
              <w:pStyle w:val="ConsPlusNormal"/>
            </w:pPr>
            <w:r>
              <w:t xml:space="preserve">непродовольственных товаров в соответствии с </w:t>
            </w:r>
            <w:hyperlink r:id="rId16" w:history="1">
              <w:r>
                <w:rPr>
                  <w:color w:val="0000FF"/>
                </w:rPr>
                <w:t>Приложением N 1</w:t>
              </w:r>
            </w:hyperlink>
            <w:r>
              <w:t>;</w:t>
            </w:r>
          </w:p>
          <w:p w:rsidR="001B4257" w:rsidRDefault="001B4257">
            <w:pPr>
              <w:pStyle w:val="ConsPlusNormal"/>
            </w:pPr>
            <w:r>
              <w:t xml:space="preserve">продовольственных товаров в соответствии с </w:t>
            </w:r>
            <w:hyperlink r:id="rId17" w:history="1">
              <w:r>
                <w:rPr>
                  <w:color w:val="0000FF"/>
                </w:rPr>
                <w:t>приложением N 2</w:t>
              </w:r>
            </w:hyperlink>
            <w:r>
              <w:t>;</w:t>
            </w:r>
          </w:p>
          <w:p w:rsidR="001B4257" w:rsidRDefault="001B4257">
            <w:pPr>
              <w:pStyle w:val="ConsPlusNormal"/>
            </w:pPr>
            <w:r>
              <w:t xml:space="preserve">суммарный норматив минимальной обеспеченности торговыми площадями в соответствии с </w:t>
            </w:r>
            <w:hyperlink r:id="rId18" w:history="1">
              <w:r>
                <w:rPr>
                  <w:color w:val="0000FF"/>
                </w:rPr>
                <w:t>приложением N 3</w:t>
              </w:r>
            </w:hyperlink>
            <w:r>
              <w:t>.</w:t>
            </w:r>
          </w:p>
          <w:p w:rsidR="001B4257" w:rsidRDefault="001B4257">
            <w:pPr>
              <w:pStyle w:val="ConsPlusNormal"/>
            </w:pPr>
            <w:r>
              <w:t xml:space="preserve">При этом в норму расчета магазинов </w:t>
            </w:r>
            <w:r>
              <w:lastRenderedPageBreak/>
              <w:t>непродовольственных товаров в городах входят комиссионные магазины из расчета 10 кв. м торговой площади на 1000 человек.</w:t>
            </w:r>
          </w:p>
        </w:tc>
      </w:tr>
      <w:tr w:rsidR="001B4257">
        <w:tblPrEx>
          <w:tblBorders>
            <w:insideH w:val="nil"/>
          </w:tblBorders>
        </w:tblPrEx>
        <w:tc>
          <w:tcPr>
            <w:tcW w:w="2041" w:type="dxa"/>
            <w:tcBorders>
              <w:top w:val="nil"/>
              <w:bottom w:val="nil"/>
            </w:tcBorders>
          </w:tcPr>
          <w:p w:rsidR="001B4257" w:rsidRDefault="001B4257">
            <w:pPr>
              <w:pStyle w:val="ConsPlusNormal"/>
              <w:jc w:val="center"/>
            </w:pPr>
            <w:r>
              <w:lastRenderedPageBreak/>
              <w:t>магазины продовольственных товаров</w:t>
            </w:r>
          </w:p>
        </w:tc>
        <w:tc>
          <w:tcPr>
            <w:tcW w:w="1191" w:type="dxa"/>
            <w:tcBorders>
              <w:top w:val="nil"/>
              <w:bottom w:val="nil"/>
            </w:tcBorders>
          </w:tcPr>
          <w:p w:rsidR="001B4257" w:rsidRDefault="001B4257">
            <w:pPr>
              <w:pStyle w:val="ConsPlusNormal"/>
            </w:pPr>
          </w:p>
        </w:tc>
        <w:tc>
          <w:tcPr>
            <w:tcW w:w="2041" w:type="dxa"/>
            <w:gridSpan w:val="2"/>
            <w:tcBorders>
              <w:top w:val="nil"/>
              <w:bottom w:val="nil"/>
            </w:tcBorders>
          </w:tcPr>
          <w:p w:rsidR="001B4257" w:rsidRDefault="001B4257">
            <w:pPr>
              <w:pStyle w:val="ConsPlusNormal"/>
              <w:jc w:val="center"/>
            </w:pPr>
            <w:r>
              <w:t>100 (70 - для микрорайонов и жилых районов)</w:t>
            </w:r>
          </w:p>
        </w:tc>
        <w:tc>
          <w:tcPr>
            <w:tcW w:w="1020" w:type="dxa"/>
            <w:tcBorders>
              <w:top w:val="nil"/>
              <w:bottom w:val="nil"/>
            </w:tcBorders>
          </w:tcPr>
          <w:p w:rsidR="001B4257" w:rsidRDefault="001B4257">
            <w:pPr>
              <w:pStyle w:val="ConsPlusNormal"/>
              <w:jc w:val="center"/>
            </w:pPr>
            <w:r>
              <w:t>100</w:t>
            </w:r>
          </w:p>
        </w:tc>
        <w:tc>
          <w:tcPr>
            <w:tcW w:w="2268" w:type="dxa"/>
            <w:vMerge/>
            <w:tcBorders>
              <w:bottom w:val="nil"/>
            </w:tcBorders>
          </w:tcPr>
          <w:p w:rsidR="001B4257" w:rsidRDefault="001B4257"/>
        </w:tc>
        <w:tc>
          <w:tcPr>
            <w:tcW w:w="2438" w:type="dxa"/>
            <w:vMerge/>
            <w:tcBorders>
              <w:bottom w:val="nil"/>
            </w:tcBorders>
          </w:tcPr>
          <w:p w:rsidR="001B4257" w:rsidRDefault="001B4257"/>
        </w:tc>
      </w:tr>
      <w:tr w:rsidR="001B4257">
        <w:tblPrEx>
          <w:tblBorders>
            <w:insideH w:val="nil"/>
          </w:tblBorders>
        </w:tblPrEx>
        <w:tc>
          <w:tcPr>
            <w:tcW w:w="2041" w:type="dxa"/>
            <w:tcBorders>
              <w:top w:val="nil"/>
              <w:bottom w:val="nil"/>
            </w:tcBorders>
          </w:tcPr>
          <w:p w:rsidR="001B4257" w:rsidRDefault="001B4257">
            <w:pPr>
              <w:pStyle w:val="ConsPlusNormal"/>
              <w:jc w:val="center"/>
            </w:pPr>
            <w:r>
              <w:t>магазины непродовольственных товаров</w:t>
            </w:r>
          </w:p>
        </w:tc>
        <w:tc>
          <w:tcPr>
            <w:tcW w:w="1191" w:type="dxa"/>
            <w:tcBorders>
              <w:top w:val="nil"/>
              <w:bottom w:val="nil"/>
            </w:tcBorders>
          </w:tcPr>
          <w:p w:rsidR="001B4257" w:rsidRDefault="001B4257">
            <w:pPr>
              <w:pStyle w:val="ConsPlusNormal"/>
            </w:pPr>
          </w:p>
        </w:tc>
        <w:tc>
          <w:tcPr>
            <w:tcW w:w="2041" w:type="dxa"/>
            <w:gridSpan w:val="2"/>
            <w:tcBorders>
              <w:top w:val="nil"/>
              <w:bottom w:val="nil"/>
            </w:tcBorders>
          </w:tcPr>
          <w:p w:rsidR="001B4257" w:rsidRDefault="001B4257">
            <w:pPr>
              <w:pStyle w:val="ConsPlusNormal"/>
              <w:jc w:val="center"/>
            </w:pPr>
            <w:r>
              <w:t>180 (30 - для микрорайонов и жилых районов)</w:t>
            </w:r>
          </w:p>
        </w:tc>
        <w:tc>
          <w:tcPr>
            <w:tcW w:w="1020" w:type="dxa"/>
            <w:tcBorders>
              <w:top w:val="nil"/>
              <w:bottom w:val="nil"/>
            </w:tcBorders>
          </w:tcPr>
          <w:p w:rsidR="001B4257" w:rsidRDefault="001B4257">
            <w:pPr>
              <w:pStyle w:val="ConsPlusNormal"/>
              <w:jc w:val="center"/>
            </w:pPr>
            <w:r>
              <w:t>200</w:t>
            </w:r>
          </w:p>
        </w:tc>
        <w:tc>
          <w:tcPr>
            <w:tcW w:w="2268" w:type="dxa"/>
            <w:vMerge/>
            <w:tcBorders>
              <w:bottom w:val="nil"/>
            </w:tcBorders>
          </w:tcPr>
          <w:p w:rsidR="001B4257" w:rsidRDefault="001B4257"/>
        </w:tc>
        <w:tc>
          <w:tcPr>
            <w:tcW w:w="2438" w:type="dxa"/>
            <w:vMerge/>
            <w:tcBorders>
              <w:bottom w:val="nil"/>
            </w:tcBorders>
          </w:tcPr>
          <w:p w:rsidR="001B4257" w:rsidRDefault="001B4257"/>
        </w:tc>
      </w:tr>
      <w:tr w:rsidR="001B4257">
        <w:tblPrEx>
          <w:tblBorders>
            <w:insideH w:val="nil"/>
          </w:tblBorders>
        </w:tblPrEx>
        <w:tc>
          <w:tcPr>
            <w:tcW w:w="2041" w:type="dxa"/>
            <w:tcBorders>
              <w:top w:val="nil"/>
            </w:tcBorders>
          </w:tcPr>
          <w:p w:rsidR="001B4257" w:rsidRDefault="001B4257">
            <w:pPr>
              <w:pStyle w:val="ConsPlusNormal"/>
            </w:pPr>
          </w:p>
        </w:tc>
        <w:tc>
          <w:tcPr>
            <w:tcW w:w="1191" w:type="dxa"/>
            <w:tcBorders>
              <w:top w:val="nil"/>
            </w:tcBorders>
          </w:tcPr>
          <w:p w:rsidR="001B4257" w:rsidRDefault="001B4257">
            <w:pPr>
              <w:pStyle w:val="ConsPlusNormal"/>
            </w:pPr>
          </w:p>
        </w:tc>
        <w:tc>
          <w:tcPr>
            <w:tcW w:w="2041" w:type="dxa"/>
            <w:gridSpan w:val="2"/>
            <w:tcBorders>
              <w:top w:val="nil"/>
            </w:tcBorders>
          </w:tcPr>
          <w:p w:rsidR="001B4257" w:rsidRDefault="001B4257">
            <w:pPr>
              <w:pStyle w:val="ConsPlusNormal"/>
            </w:pPr>
          </w:p>
        </w:tc>
        <w:tc>
          <w:tcPr>
            <w:tcW w:w="1020" w:type="dxa"/>
            <w:tcBorders>
              <w:top w:val="nil"/>
            </w:tcBorders>
          </w:tcPr>
          <w:p w:rsidR="001B4257" w:rsidRDefault="001B4257">
            <w:pPr>
              <w:pStyle w:val="ConsPlusNormal"/>
            </w:pPr>
          </w:p>
        </w:tc>
        <w:tc>
          <w:tcPr>
            <w:tcW w:w="2268" w:type="dxa"/>
            <w:tcBorders>
              <w:top w:val="nil"/>
            </w:tcBorders>
          </w:tcPr>
          <w:p w:rsidR="001B4257" w:rsidRDefault="001B4257">
            <w:pPr>
              <w:pStyle w:val="ConsPlusNormal"/>
            </w:pPr>
          </w:p>
        </w:tc>
        <w:tc>
          <w:tcPr>
            <w:tcW w:w="2438" w:type="dxa"/>
            <w:tcBorders>
              <w:top w:val="nil"/>
            </w:tcBorders>
          </w:tcPr>
          <w:p w:rsidR="001B4257" w:rsidRDefault="001B4257">
            <w:pPr>
              <w:pStyle w:val="ConsPlusNormal"/>
            </w:pPr>
            <w:r>
              <w:t>В поселках садоводческих товариществ продовольственные магазины предусматривать из расчета 80 кв. м торговой площади на 1000 человек. Радиус обслуживания предприятий торговли - 500 м.</w:t>
            </w:r>
          </w:p>
          <w:p w:rsidR="001B4257" w:rsidRDefault="001B4257">
            <w:pPr>
              <w:pStyle w:val="ConsPlusNormal"/>
            </w:pPr>
            <w:r>
              <w:t>При размещении крупных универсальных центров (рыночных комплексов в пешеходной доступности от жилых микрорайонов (кварталов) допускается снижение не более чем на 50 процентов микрорайонного обслуживания торговыми предприятиями.</w:t>
            </w:r>
          </w:p>
          <w:p w:rsidR="001B4257" w:rsidRDefault="001B4257">
            <w:pPr>
              <w:pStyle w:val="ConsPlusNormal"/>
            </w:pPr>
            <w:r>
              <w:t xml:space="preserve">Магазины заказов и </w:t>
            </w:r>
            <w:r>
              <w:lastRenderedPageBreak/>
              <w:t>кооперативные магазины принимать по заданию на проектирование дополнительно к установленной норме расчета магазинов продовольственных товаров, 5 - 10 кв. м на 1 тыс. чел. На промышленных предприятиях и других местах приложения труда предусматривать пункты выдачи продовольственных заказов из расчета 1 кв. м нормируемой площади на 1 тыс. работающих: 60 - при удаленном размещении промпредприятий от селитебной зоны; 36 - при размещении у границ селитебной территории; 24 - при размещении мест приложения труда в пределах селитебной территории (на площади магазинов и в отдельных объектах)</w:t>
            </w:r>
          </w:p>
        </w:tc>
      </w:tr>
      <w:tr w:rsidR="001B4257">
        <w:tc>
          <w:tcPr>
            <w:tcW w:w="2041" w:type="dxa"/>
            <w:vAlign w:val="center"/>
          </w:tcPr>
          <w:p w:rsidR="001B4257" w:rsidRDefault="001B4257">
            <w:pPr>
              <w:pStyle w:val="ConsPlusNormal"/>
              <w:jc w:val="center"/>
            </w:pPr>
            <w:r>
              <w:lastRenderedPageBreak/>
              <w:t>Рынок, ярмарка</w:t>
            </w:r>
          </w:p>
        </w:tc>
        <w:tc>
          <w:tcPr>
            <w:tcW w:w="1191" w:type="dxa"/>
          </w:tcPr>
          <w:p w:rsidR="001B4257" w:rsidRDefault="001B4257">
            <w:pPr>
              <w:pStyle w:val="ConsPlusNormal"/>
              <w:jc w:val="center"/>
            </w:pPr>
            <w:r>
              <w:t xml:space="preserve">кв. м торг. </w:t>
            </w:r>
            <w:r>
              <w:lastRenderedPageBreak/>
              <w:t>площади</w:t>
            </w:r>
          </w:p>
        </w:tc>
        <w:tc>
          <w:tcPr>
            <w:tcW w:w="3061" w:type="dxa"/>
            <w:gridSpan w:val="3"/>
            <w:vAlign w:val="center"/>
          </w:tcPr>
          <w:p w:rsidR="001B4257" w:rsidRDefault="001B4257">
            <w:pPr>
              <w:pStyle w:val="ConsPlusNormal"/>
              <w:jc w:val="center"/>
            </w:pPr>
            <w:r>
              <w:lastRenderedPageBreak/>
              <w:t xml:space="preserve">по заданию на </w:t>
            </w:r>
            <w:r>
              <w:lastRenderedPageBreak/>
              <w:t>проектирование</w:t>
            </w:r>
          </w:p>
        </w:tc>
        <w:tc>
          <w:tcPr>
            <w:tcW w:w="2268" w:type="dxa"/>
            <w:vAlign w:val="center"/>
          </w:tcPr>
          <w:p w:rsidR="001B4257" w:rsidRDefault="001B4257">
            <w:pPr>
              <w:pStyle w:val="ConsPlusNormal"/>
              <w:jc w:val="center"/>
            </w:pPr>
            <w:r>
              <w:lastRenderedPageBreak/>
              <w:t xml:space="preserve">по заданию на </w:t>
            </w:r>
            <w:r>
              <w:lastRenderedPageBreak/>
              <w:t>проектирование</w:t>
            </w:r>
          </w:p>
        </w:tc>
        <w:tc>
          <w:tcPr>
            <w:tcW w:w="2438" w:type="dxa"/>
            <w:vAlign w:val="center"/>
          </w:tcPr>
          <w:p w:rsidR="001B4257" w:rsidRDefault="001B4257">
            <w:pPr>
              <w:pStyle w:val="ConsPlusNormal"/>
            </w:pPr>
            <w:r>
              <w:lastRenderedPageBreak/>
              <w:t xml:space="preserve">Рынки - в соответствии с </w:t>
            </w:r>
            <w:r>
              <w:lastRenderedPageBreak/>
              <w:t>планом, предусматривающим организацию рынков на территории Краснодарского края.</w:t>
            </w:r>
          </w:p>
          <w:p w:rsidR="001B4257" w:rsidRDefault="001B4257">
            <w:pPr>
              <w:pStyle w:val="ConsPlusNormal"/>
            </w:pPr>
            <w:r>
              <w:t>Ярмарки - на основании решения органов местного самоуправления муниципального образования, в соответствии с видом ярмарки</w:t>
            </w:r>
          </w:p>
        </w:tc>
      </w:tr>
      <w:tr w:rsidR="001B4257">
        <w:tc>
          <w:tcPr>
            <w:tcW w:w="2041" w:type="dxa"/>
            <w:vAlign w:val="center"/>
          </w:tcPr>
          <w:p w:rsidR="001B4257" w:rsidRDefault="001B4257">
            <w:pPr>
              <w:pStyle w:val="ConsPlusNormal"/>
              <w:jc w:val="center"/>
            </w:pPr>
            <w:r>
              <w:lastRenderedPageBreak/>
              <w:t>Рыночные комплексы, м2 торговой площади на 1 тыс. чел.</w:t>
            </w:r>
          </w:p>
        </w:tc>
        <w:tc>
          <w:tcPr>
            <w:tcW w:w="1191" w:type="dxa"/>
          </w:tcPr>
          <w:p w:rsidR="001B4257" w:rsidRDefault="001B4257">
            <w:pPr>
              <w:pStyle w:val="ConsPlusNormal"/>
              <w:jc w:val="center"/>
            </w:pPr>
            <w:r>
              <w:t>Кв. м торговой площади</w:t>
            </w:r>
          </w:p>
        </w:tc>
        <w:tc>
          <w:tcPr>
            <w:tcW w:w="3061" w:type="dxa"/>
            <w:gridSpan w:val="3"/>
            <w:vAlign w:val="center"/>
          </w:tcPr>
          <w:p w:rsidR="001B4257" w:rsidRDefault="001B4257">
            <w:pPr>
              <w:pStyle w:val="ConsPlusNormal"/>
              <w:jc w:val="center"/>
            </w:pPr>
            <w:r>
              <w:t>40</w:t>
            </w:r>
          </w:p>
        </w:tc>
        <w:tc>
          <w:tcPr>
            <w:tcW w:w="2268" w:type="dxa"/>
            <w:vAlign w:val="center"/>
          </w:tcPr>
          <w:p w:rsidR="001B4257" w:rsidRDefault="001B4257">
            <w:pPr>
              <w:pStyle w:val="ConsPlusNormal"/>
              <w:jc w:val="center"/>
            </w:pPr>
            <w:r>
              <w:t>От 7 до 14 м2 на 1 м2 торговой площади рыночного комплекса в зависимости от вместимости: 14 м2 - при торговой площади до 600 м2, 7 м2 - св. 3000 м2</w:t>
            </w:r>
          </w:p>
        </w:tc>
        <w:tc>
          <w:tcPr>
            <w:tcW w:w="2438" w:type="dxa"/>
            <w:vAlign w:val="center"/>
          </w:tcPr>
          <w:p w:rsidR="001B4257" w:rsidRDefault="001B4257">
            <w:pPr>
              <w:pStyle w:val="ConsPlusNormal"/>
            </w:pPr>
            <w:r>
              <w:t>Рынки - в соответствии с планом, предусматривающим организацию рынков на территории Краснодарского края, 1 торговое место принимается в размере 5 кв. м торговой площади</w:t>
            </w:r>
          </w:p>
        </w:tc>
      </w:tr>
      <w:tr w:rsidR="001B4257">
        <w:tc>
          <w:tcPr>
            <w:tcW w:w="2041" w:type="dxa"/>
            <w:vAlign w:val="center"/>
          </w:tcPr>
          <w:p w:rsidR="001B4257" w:rsidRDefault="001B4257">
            <w:pPr>
              <w:pStyle w:val="ConsPlusNormal"/>
              <w:jc w:val="center"/>
            </w:pPr>
            <w:r>
              <w:t>Предприятия общественного питания, место на 1 тыс. чел.</w:t>
            </w:r>
          </w:p>
        </w:tc>
        <w:tc>
          <w:tcPr>
            <w:tcW w:w="1191" w:type="dxa"/>
          </w:tcPr>
          <w:p w:rsidR="001B4257" w:rsidRDefault="001B4257">
            <w:pPr>
              <w:pStyle w:val="ConsPlusNormal"/>
            </w:pPr>
          </w:p>
        </w:tc>
        <w:tc>
          <w:tcPr>
            <w:tcW w:w="2041" w:type="dxa"/>
            <w:gridSpan w:val="2"/>
            <w:vAlign w:val="center"/>
          </w:tcPr>
          <w:p w:rsidR="001B4257" w:rsidRDefault="001B4257">
            <w:pPr>
              <w:pStyle w:val="ConsPlusNormal"/>
              <w:jc w:val="center"/>
            </w:pPr>
            <w:r>
              <w:t>40 (8 - для микрорайонов и жилых районов)</w:t>
            </w:r>
          </w:p>
        </w:tc>
        <w:tc>
          <w:tcPr>
            <w:tcW w:w="1020" w:type="dxa"/>
            <w:vAlign w:val="center"/>
          </w:tcPr>
          <w:p w:rsidR="001B4257" w:rsidRDefault="001B4257">
            <w:pPr>
              <w:pStyle w:val="ConsPlusNormal"/>
              <w:jc w:val="center"/>
            </w:pPr>
            <w:r>
              <w:t>40</w:t>
            </w:r>
          </w:p>
        </w:tc>
        <w:tc>
          <w:tcPr>
            <w:tcW w:w="2268" w:type="dxa"/>
            <w:vAlign w:val="center"/>
          </w:tcPr>
          <w:p w:rsidR="001B4257" w:rsidRDefault="001B4257">
            <w:pPr>
              <w:pStyle w:val="ConsPlusNormal"/>
              <w:jc w:val="center"/>
            </w:pPr>
            <w:r>
              <w:t>При числе мест, га на 100 мест: до 50 - 0,2 - 0,25;</w:t>
            </w:r>
          </w:p>
          <w:p w:rsidR="001B4257" w:rsidRDefault="001B4257">
            <w:pPr>
              <w:pStyle w:val="ConsPlusNormal"/>
              <w:jc w:val="center"/>
            </w:pPr>
            <w:r>
              <w:t>свыше 50 до 150 - 0,2 - 0,15;</w:t>
            </w:r>
          </w:p>
          <w:p w:rsidR="001B4257" w:rsidRDefault="001B4257">
            <w:pPr>
              <w:pStyle w:val="ConsPlusNormal"/>
              <w:jc w:val="center"/>
            </w:pPr>
            <w:r>
              <w:t>свыше 150 - 0,1</w:t>
            </w:r>
          </w:p>
        </w:tc>
        <w:tc>
          <w:tcPr>
            <w:tcW w:w="2438" w:type="dxa"/>
            <w:vAlign w:val="center"/>
          </w:tcPr>
          <w:p w:rsidR="001B4257" w:rsidRDefault="001B4257">
            <w:pPr>
              <w:pStyle w:val="ConsPlusNormal"/>
            </w:pPr>
            <w:r>
              <w:t xml:space="preserve">В городах-курортах и городах - центрах туризма расчет сети предприятий общественного питания следует принимать с учетом временного населения: на бальнеологических </w:t>
            </w:r>
            <w:r>
              <w:lastRenderedPageBreak/>
              <w:t>курортах - до 90 мест, на климатических курортах - до 120 мест на 1 тыс. чел. Потребность в предприятиях общественного питания на производственных предприятиях, в учреждениях, организациях и учебных заведениях рассчитывается по ведомственным нормативам на 1 тыс. работающих (учащихся) в максимальную смену.</w:t>
            </w:r>
          </w:p>
          <w:p w:rsidR="001B4257" w:rsidRDefault="001B4257">
            <w:pPr>
              <w:pStyle w:val="ConsPlusNormal"/>
            </w:pPr>
            <w:r>
              <w:t>В производственных зонах сельских поселений и в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w:t>
            </w:r>
          </w:p>
        </w:tc>
      </w:tr>
      <w:tr w:rsidR="001B4257">
        <w:tc>
          <w:tcPr>
            <w:tcW w:w="2041" w:type="dxa"/>
            <w:vAlign w:val="center"/>
          </w:tcPr>
          <w:p w:rsidR="001B4257" w:rsidRDefault="001B4257">
            <w:pPr>
              <w:pStyle w:val="ConsPlusNormal"/>
              <w:jc w:val="center"/>
            </w:pPr>
            <w:r>
              <w:lastRenderedPageBreak/>
              <w:t xml:space="preserve">Магазины кулинарии, м2 торговой площади </w:t>
            </w:r>
            <w:r>
              <w:lastRenderedPageBreak/>
              <w:t>на 1 тыс. чел.</w:t>
            </w:r>
          </w:p>
        </w:tc>
        <w:tc>
          <w:tcPr>
            <w:tcW w:w="1191" w:type="dxa"/>
          </w:tcPr>
          <w:p w:rsidR="001B4257" w:rsidRDefault="001B4257">
            <w:pPr>
              <w:pStyle w:val="ConsPlusNormal"/>
              <w:jc w:val="center"/>
            </w:pPr>
            <w:r>
              <w:lastRenderedPageBreak/>
              <w:t>Кв. м торг. площади</w:t>
            </w:r>
          </w:p>
        </w:tc>
        <w:tc>
          <w:tcPr>
            <w:tcW w:w="2041" w:type="dxa"/>
            <w:gridSpan w:val="2"/>
            <w:vAlign w:val="center"/>
          </w:tcPr>
          <w:p w:rsidR="001B4257" w:rsidRDefault="001B4257">
            <w:pPr>
              <w:pStyle w:val="ConsPlusNormal"/>
              <w:jc w:val="center"/>
            </w:pPr>
            <w:r>
              <w:t>6 (3 - для микрорайонов и жилых районов)</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lastRenderedPageBreak/>
              <w:t>Предприятия бытового обслуживания, рабочее место на 1 тыс. чел.</w:t>
            </w:r>
          </w:p>
        </w:tc>
        <w:tc>
          <w:tcPr>
            <w:tcW w:w="1191" w:type="dxa"/>
          </w:tcPr>
          <w:p w:rsidR="001B4257" w:rsidRDefault="001B4257">
            <w:pPr>
              <w:pStyle w:val="ConsPlusNormal"/>
              <w:jc w:val="center"/>
            </w:pPr>
            <w:r>
              <w:t>Рабочее место на 1000 чел.</w:t>
            </w:r>
          </w:p>
        </w:tc>
        <w:tc>
          <w:tcPr>
            <w:tcW w:w="2041" w:type="dxa"/>
            <w:gridSpan w:val="2"/>
            <w:vAlign w:val="center"/>
          </w:tcPr>
          <w:p w:rsidR="001B4257" w:rsidRDefault="001B4257">
            <w:pPr>
              <w:pStyle w:val="ConsPlusNormal"/>
              <w:jc w:val="center"/>
            </w:pPr>
            <w:r>
              <w:t>9 (2,0 - для микрорайонов и жилых районов)</w:t>
            </w:r>
          </w:p>
        </w:tc>
        <w:tc>
          <w:tcPr>
            <w:tcW w:w="1020" w:type="dxa"/>
            <w:vAlign w:val="center"/>
          </w:tcPr>
          <w:p w:rsidR="001B4257" w:rsidRDefault="001B4257">
            <w:pPr>
              <w:pStyle w:val="ConsPlusNormal"/>
              <w:jc w:val="center"/>
            </w:pPr>
            <w:r>
              <w:t>7</w:t>
            </w:r>
          </w:p>
        </w:tc>
        <w:tc>
          <w:tcPr>
            <w:tcW w:w="2268" w:type="dxa"/>
            <w:vAlign w:val="center"/>
          </w:tcPr>
          <w:p w:rsidR="001B4257" w:rsidRDefault="001B4257">
            <w:pPr>
              <w:pStyle w:val="ConsPlusNormal"/>
            </w:pPr>
          </w:p>
        </w:tc>
        <w:tc>
          <w:tcPr>
            <w:tcW w:w="2438" w:type="dxa"/>
            <w:vAlign w:val="center"/>
          </w:tcPr>
          <w:p w:rsidR="001B4257" w:rsidRDefault="001B4257">
            <w:pPr>
              <w:pStyle w:val="ConsPlusNormal"/>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1B4257">
        <w:tc>
          <w:tcPr>
            <w:tcW w:w="2041" w:type="dxa"/>
            <w:vAlign w:val="center"/>
          </w:tcPr>
          <w:p w:rsidR="001B4257" w:rsidRDefault="001B4257">
            <w:pPr>
              <w:pStyle w:val="ConsPlusNormal"/>
              <w:jc w:val="center"/>
            </w:pPr>
            <w:r>
              <w:t>В том числе:</w:t>
            </w:r>
          </w:p>
          <w:p w:rsidR="001B4257" w:rsidRDefault="001B4257">
            <w:pPr>
              <w:pStyle w:val="ConsPlusNormal"/>
              <w:jc w:val="center"/>
            </w:pPr>
            <w:r>
              <w:t>непосредственного обслуживания населения</w:t>
            </w:r>
          </w:p>
        </w:tc>
        <w:tc>
          <w:tcPr>
            <w:tcW w:w="1191" w:type="dxa"/>
          </w:tcPr>
          <w:p w:rsidR="001B4257" w:rsidRDefault="001B4257">
            <w:pPr>
              <w:pStyle w:val="ConsPlusNormal"/>
            </w:pPr>
          </w:p>
        </w:tc>
        <w:tc>
          <w:tcPr>
            <w:tcW w:w="2041" w:type="dxa"/>
            <w:gridSpan w:val="2"/>
            <w:vAlign w:val="center"/>
          </w:tcPr>
          <w:p w:rsidR="001B4257" w:rsidRDefault="001B4257">
            <w:pPr>
              <w:pStyle w:val="ConsPlusNormal"/>
              <w:jc w:val="center"/>
            </w:pPr>
            <w:r>
              <w:t>5 (2 - для микрорайонов и жилых районов)</w:t>
            </w:r>
          </w:p>
        </w:tc>
        <w:tc>
          <w:tcPr>
            <w:tcW w:w="1020" w:type="dxa"/>
            <w:vAlign w:val="center"/>
          </w:tcPr>
          <w:p w:rsidR="001B4257" w:rsidRDefault="001B4257">
            <w:pPr>
              <w:pStyle w:val="ConsPlusNormal"/>
              <w:jc w:val="center"/>
            </w:pPr>
            <w:r>
              <w:t>4</w:t>
            </w:r>
          </w:p>
        </w:tc>
        <w:tc>
          <w:tcPr>
            <w:tcW w:w="2268" w:type="dxa"/>
            <w:vAlign w:val="center"/>
          </w:tcPr>
          <w:p w:rsidR="001B4257" w:rsidRDefault="001B4257">
            <w:pPr>
              <w:pStyle w:val="ConsPlusNormal"/>
              <w:jc w:val="center"/>
            </w:pPr>
            <w:r>
              <w:t>На 10 рабочих мест для предприятий мощностью, рабочих мест:</w:t>
            </w:r>
          </w:p>
          <w:p w:rsidR="001B4257" w:rsidRDefault="001B4257">
            <w:pPr>
              <w:pStyle w:val="ConsPlusNormal"/>
              <w:jc w:val="center"/>
            </w:pPr>
            <w:r>
              <w:t>0,1 - 0,2 га - 10 - 50 мест;</w:t>
            </w:r>
          </w:p>
          <w:p w:rsidR="001B4257" w:rsidRDefault="001B4257">
            <w:pPr>
              <w:pStyle w:val="ConsPlusNormal"/>
              <w:jc w:val="center"/>
            </w:pPr>
            <w:r>
              <w:t>0,05 - 0,08 - 50 - 150 мест;</w:t>
            </w:r>
          </w:p>
          <w:p w:rsidR="001B4257" w:rsidRDefault="001B4257">
            <w:pPr>
              <w:pStyle w:val="ConsPlusNormal"/>
              <w:jc w:val="center"/>
            </w:pPr>
            <w:r>
              <w:t>0,03 - 0,04 - св. 150 мест</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Производственные предприятия централизованного выполнения заказов, объект</w:t>
            </w:r>
          </w:p>
        </w:tc>
        <w:tc>
          <w:tcPr>
            <w:tcW w:w="1191" w:type="dxa"/>
          </w:tcPr>
          <w:p w:rsidR="001B4257" w:rsidRDefault="001B4257">
            <w:pPr>
              <w:pStyle w:val="ConsPlusNormal"/>
              <w:jc w:val="center"/>
            </w:pPr>
            <w:r>
              <w:t>объект</w:t>
            </w:r>
          </w:p>
        </w:tc>
        <w:tc>
          <w:tcPr>
            <w:tcW w:w="2041" w:type="dxa"/>
            <w:gridSpan w:val="2"/>
            <w:vAlign w:val="center"/>
          </w:tcPr>
          <w:p w:rsidR="001B4257" w:rsidRDefault="001B4257">
            <w:pPr>
              <w:pStyle w:val="ConsPlusNormal"/>
              <w:jc w:val="center"/>
            </w:pPr>
            <w:r>
              <w:t>4</w:t>
            </w:r>
          </w:p>
        </w:tc>
        <w:tc>
          <w:tcPr>
            <w:tcW w:w="1020" w:type="dxa"/>
            <w:vAlign w:val="center"/>
          </w:tcPr>
          <w:p w:rsidR="001B4257" w:rsidRDefault="001B4257">
            <w:pPr>
              <w:pStyle w:val="ConsPlusNormal"/>
              <w:jc w:val="center"/>
            </w:pPr>
            <w:r>
              <w:t>3</w:t>
            </w:r>
          </w:p>
        </w:tc>
        <w:tc>
          <w:tcPr>
            <w:tcW w:w="2268" w:type="dxa"/>
            <w:vAlign w:val="center"/>
          </w:tcPr>
          <w:p w:rsidR="001B4257" w:rsidRDefault="001B4257">
            <w:pPr>
              <w:pStyle w:val="ConsPlusNormal"/>
              <w:jc w:val="center"/>
            </w:pPr>
            <w:r>
              <w:t>0,52 - 1,2 га</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Предприятия коммунального обслуживания</w:t>
            </w:r>
          </w:p>
        </w:tc>
        <w:tc>
          <w:tcPr>
            <w:tcW w:w="1191" w:type="dxa"/>
          </w:tcPr>
          <w:p w:rsidR="001B4257" w:rsidRDefault="001B4257">
            <w:pPr>
              <w:pStyle w:val="ConsPlusNormal"/>
            </w:pPr>
          </w:p>
        </w:tc>
        <w:tc>
          <w:tcPr>
            <w:tcW w:w="2041" w:type="dxa"/>
            <w:gridSpan w:val="2"/>
            <w:vAlign w:val="center"/>
          </w:tcPr>
          <w:p w:rsidR="001B4257" w:rsidRDefault="001B4257">
            <w:pPr>
              <w:pStyle w:val="ConsPlusNormal"/>
            </w:pP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 xml:space="preserve">Прачечные, кг белья в смену на 1 </w:t>
            </w:r>
            <w:r>
              <w:lastRenderedPageBreak/>
              <w:t>тыс. чел.</w:t>
            </w:r>
          </w:p>
        </w:tc>
        <w:tc>
          <w:tcPr>
            <w:tcW w:w="1191" w:type="dxa"/>
          </w:tcPr>
          <w:p w:rsidR="001B4257" w:rsidRDefault="001B4257">
            <w:pPr>
              <w:pStyle w:val="ConsPlusNormal"/>
              <w:jc w:val="center"/>
            </w:pPr>
            <w:r>
              <w:lastRenderedPageBreak/>
              <w:t xml:space="preserve">кг белья в смену на 1 </w:t>
            </w:r>
            <w:r>
              <w:lastRenderedPageBreak/>
              <w:t>тыс. чел.</w:t>
            </w:r>
          </w:p>
        </w:tc>
        <w:tc>
          <w:tcPr>
            <w:tcW w:w="2041" w:type="dxa"/>
            <w:gridSpan w:val="2"/>
            <w:vAlign w:val="center"/>
          </w:tcPr>
          <w:p w:rsidR="001B4257" w:rsidRDefault="001B4257">
            <w:pPr>
              <w:pStyle w:val="ConsPlusNormal"/>
              <w:jc w:val="center"/>
            </w:pPr>
            <w:r>
              <w:lastRenderedPageBreak/>
              <w:t xml:space="preserve">120 (10 - для микрорайонов и </w:t>
            </w:r>
            <w:r>
              <w:lastRenderedPageBreak/>
              <w:t>жилых районов)</w:t>
            </w:r>
          </w:p>
        </w:tc>
        <w:tc>
          <w:tcPr>
            <w:tcW w:w="1020" w:type="dxa"/>
            <w:vAlign w:val="center"/>
          </w:tcPr>
          <w:p w:rsidR="001B4257" w:rsidRDefault="001B4257">
            <w:pPr>
              <w:pStyle w:val="ConsPlusNormal"/>
              <w:jc w:val="center"/>
            </w:pPr>
            <w:r>
              <w:lastRenderedPageBreak/>
              <w:t>60</w:t>
            </w:r>
          </w:p>
        </w:tc>
        <w:tc>
          <w:tcPr>
            <w:tcW w:w="2268" w:type="dxa"/>
            <w:vAlign w:val="center"/>
          </w:tcPr>
          <w:p w:rsidR="001B4257" w:rsidRDefault="001B4257">
            <w:pPr>
              <w:pStyle w:val="ConsPlusNormal"/>
            </w:pPr>
          </w:p>
        </w:tc>
        <w:tc>
          <w:tcPr>
            <w:tcW w:w="2438" w:type="dxa"/>
            <w:vAlign w:val="center"/>
          </w:tcPr>
          <w:p w:rsidR="001B4257" w:rsidRDefault="001B4257">
            <w:pPr>
              <w:pStyle w:val="ConsPlusNormal"/>
            </w:pPr>
          </w:p>
        </w:tc>
      </w:tr>
      <w:tr w:rsidR="001B4257">
        <w:tc>
          <w:tcPr>
            <w:tcW w:w="2041" w:type="dxa"/>
            <w:tcBorders>
              <w:bottom w:val="nil"/>
            </w:tcBorders>
            <w:vAlign w:val="center"/>
          </w:tcPr>
          <w:p w:rsidR="001B4257" w:rsidRDefault="001B4257">
            <w:pPr>
              <w:pStyle w:val="ConsPlusNormal"/>
              <w:jc w:val="center"/>
            </w:pPr>
            <w:r>
              <w:lastRenderedPageBreak/>
              <w:t>В том числе: прачечные самообслуживания, объект</w:t>
            </w:r>
          </w:p>
        </w:tc>
        <w:tc>
          <w:tcPr>
            <w:tcW w:w="1191" w:type="dxa"/>
            <w:tcBorders>
              <w:bottom w:val="nil"/>
            </w:tcBorders>
          </w:tcPr>
          <w:p w:rsidR="001B4257" w:rsidRDefault="001B4257">
            <w:pPr>
              <w:pStyle w:val="ConsPlusNormal"/>
              <w:jc w:val="center"/>
            </w:pPr>
            <w:r>
              <w:t>объект</w:t>
            </w:r>
          </w:p>
        </w:tc>
        <w:tc>
          <w:tcPr>
            <w:tcW w:w="2041" w:type="dxa"/>
            <w:gridSpan w:val="2"/>
            <w:tcBorders>
              <w:bottom w:val="nil"/>
            </w:tcBorders>
            <w:vAlign w:val="center"/>
          </w:tcPr>
          <w:p w:rsidR="001B4257" w:rsidRDefault="001B4257">
            <w:pPr>
              <w:pStyle w:val="ConsPlusNormal"/>
              <w:jc w:val="center"/>
            </w:pPr>
            <w:r>
              <w:t>10 (10 - для микрорайонов и жилых районов)</w:t>
            </w:r>
          </w:p>
        </w:tc>
        <w:tc>
          <w:tcPr>
            <w:tcW w:w="1020" w:type="dxa"/>
            <w:tcBorders>
              <w:bottom w:val="nil"/>
            </w:tcBorders>
            <w:vAlign w:val="center"/>
          </w:tcPr>
          <w:p w:rsidR="001B4257" w:rsidRDefault="001B4257">
            <w:pPr>
              <w:pStyle w:val="ConsPlusNormal"/>
              <w:jc w:val="center"/>
            </w:pPr>
            <w:r>
              <w:t>20</w:t>
            </w:r>
          </w:p>
        </w:tc>
        <w:tc>
          <w:tcPr>
            <w:tcW w:w="2268" w:type="dxa"/>
            <w:tcBorders>
              <w:bottom w:val="nil"/>
            </w:tcBorders>
            <w:vAlign w:val="center"/>
          </w:tcPr>
          <w:p w:rsidR="001B4257" w:rsidRDefault="001B4257">
            <w:pPr>
              <w:pStyle w:val="ConsPlusNormal"/>
              <w:jc w:val="center"/>
            </w:pPr>
            <w:r>
              <w:t>0,1 - 0,2 га на объект</w:t>
            </w:r>
          </w:p>
        </w:tc>
        <w:tc>
          <w:tcPr>
            <w:tcW w:w="2438" w:type="dxa"/>
            <w:vMerge w:val="restart"/>
            <w:vAlign w:val="center"/>
          </w:tcPr>
          <w:p w:rsidR="001B4257" w:rsidRDefault="001B4257">
            <w:pPr>
              <w:pStyle w:val="ConsPlusNormal"/>
            </w:pPr>
            <w:r>
              <w:t>Показатель расчета фабрик-прачечных дан с учетом обслуживания общественного сектора до 40 кг белья в смену</w:t>
            </w:r>
          </w:p>
        </w:tc>
      </w:tr>
      <w:tr w:rsidR="001B4257">
        <w:tc>
          <w:tcPr>
            <w:tcW w:w="2041" w:type="dxa"/>
            <w:tcBorders>
              <w:top w:val="nil"/>
            </w:tcBorders>
          </w:tcPr>
          <w:p w:rsidR="001B4257" w:rsidRDefault="001B4257">
            <w:pPr>
              <w:pStyle w:val="ConsPlusNormal"/>
              <w:jc w:val="center"/>
            </w:pPr>
            <w:r>
              <w:t>фабрики-прачечные, объект</w:t>
            </w:r>
          </w:p>
        </w:tc>
        <w:tc>
          <w:tcPr>
            <w:tcW w:w="1191" w:type="dxa"/>
            <w:tcBorders>
              <w:top w:val="nil"/>
            </w:tcBorders>
          </w:tcPr>
          <w:p w:rsidR="001B4257" w:rsidRDefault="001B4257">
            <w:pPr>
              <w:pStyle w:val="ConsPlusNormal"/>
            </w:pPr>
          </w:p>
        </w:tc>
        <w:tc>
          <w:tcPr>
            <w:tcW w:w="2041" w:type="dxa"/>
            <w:gridSpan w:val="2"/>
            <w:tcBorders>
              <w:top w:val="nil"/>
            </w:tcBorders>
          </w:tcPr>
          <w:p w:rsidR="001B4257" w:rsidRDefault="001B4257">
            <w:pPr>
              <w:pStyle w:val="ConsPlusNormal"/>
              <w:jc w:val="center"/>
            </w:pPr>
            <w:r>
              <w:t>110</w:t>
            </w:r>
          </w:p>
        </w:tc>
        <w:tc>
          <w:tcPr>
            <w:tcW w:w="1020" w:type="dxa"/>
            <w:tcBorders>
              <w:top w:val="nil"/>
            </w:tcBorders>
          </w:tcPr>
          <w:p w:rsidR="001B4257" w:rsidRDefault="001B4257">
            <w:pPr>
              <w:pStyle w:val="ConsPlusNormal"/>
              <w:jc w:val="center"/>
            </w:pPr>
            <w:r>
              <w:t>40</w:t>
            </w:r>
          </w:p>
        </w:tc>
        <w:tc>
          <w:tcPr>
            <w:tcW w:w="2268" w:type="dxa"/>
            <w:tcBorders>
              <w:top w:val="nil"/>
            </w:tcBorders>
          </w:tcPr>
          <w:p w:rsidR="001B4257" w:rsidRDefault="001B4257">
            <w:pPr>
              <w:pStyle w:val="ConsPlusNormal"/>
              <w:jc w:val="center"/>
            </w:pPr>
            <w:r>
              <w:t>0,5 - 1,0 га на объект</w:t>
            </w:r>
          </w:p>
        </w:tc>
        <w:tc>
          <w:tcPr>
            <w:tcW w:w="2438" w:type="dxa"/>
            <w:vMerge/>
          </w:tcPr>
          <w:p w:rsidR="001B4257" w:rsidRDefault="001B4257"/>
        </w:tc>
      </w:tr>
      <w:tr w:rsidR="001B4257">
        <w:tc>
          <w:tcPr>
            <w:tcW w:w="2041" w:type="dxa"/>
            <w:vAlign w:val="center"/>
          </w:tcPr>
          <w:p w:rsidR="001B4257" w:rsidRDefault="001B4257">
            <w:pPr>
              <w:pStyle w:val="ConsPlusNormal"/>
              <w:jc w:val="center"/>
            </w:pPr>
            <w:r>
              <w:t>Химчистки, кг вещей в смену на 1 тыс. чел.</w:t>
            </w:r>
          </w:p>
        </w:tc>
        <w:tc>
          <w:tcPr>
            <w:tcW w:w="1191" w:type="dxa"/>
          </w:tcPr>
          <w:p w:rsidR="001B4257" w:rsidRDefault="001B4257">
            <w:pPr>
              <w:pStyle w:val="ConsPlusNormal"/>
              <w:jc w:val="center"/>
            </w:pPr>
            <w:r>
              <w:t>кг вещей в смену на 1 тыс. чел.</w:t>
            </w:r>
          </w:p>
        </w:tc>
        <w:tc>
          <w:tcPr>
            <w:tcW w:w="2041" w:type="dxa"/>
            <w:gridSpan w:val="2"/>
            <w:vAlign w:val="center"/>
          </w:tcPr>
          <w:p w:rsidR="001B4257" w:rsidRDefault="001B4257">
            <w:pPr>
              <w:pStyle w:val="ConsPlusNormal"/>
              <w:jc w:val="center"/>
            </w:pPr>
            <w:r>
              <w:t>11,4 (4,0 для микрорайонов и жилых районов)</w:t>
            </w:r>
          </w:p>
        </w:tc>
        <w:tc>
          <w:tcPr>
            <w:tcW w:w="1020" w:type="dxa"/>
            <w:vAlign w:val="center"/>
          </w:tcPr>
          <w:p w:rsidR="001B4257" w:rsidRDefault="001B4257">
            <w:pPr>
              <w:pStyle w:val="ConsPlusNormal"/>
              <w:jc w:val="center"/>
            </w:pPr>
            <w:r>
              <w:t>3,5</w:t>
            </w:r>
          </w:p>
        </w:tc>
        <w:tc>
          <w:tcPr>
            <w:tcW w:w="2268" w:type="dxa"/>
            <w:vAlign w:val="center"/>
          </w:tcPr>
          <w:p w:rsidR="001B4257" w:rsidRDefault="001B4257">
            <w:pPr>
              <w:pStyle w:val="ConsPlusNormal"/>
            </w:pPr>
          </w:p>
        </w:tc>
        <w:tc>
          <w:tcPr>
            <w:tcW w:w="2438" w:type="dxa"/>
            <w:vAlign w:val="center"/>
          </w:tcPr>
          <w:p w:rsidR="001B4257" w:rsidRDefault="001B4257">
            <w:pPr>
              <w:pStyle w:val="ConsPlusNormal"/>
            </w:pPr>
          </w:p>
        </w:tc>
      </w:tr>
      <w:tr w:rsidR="001B4257">
        <w:tc>
          <w:tcPr>
            <w:tcW w:w="2041" w:type="dxa"/>
            <w:tcBorders>
              <w:bottom w:val="nil"/>
            </w:tcBorders>
            <w:vAlign w:val="center"/>
          </w:tcPr>
          <w:p w:rsidR="001B4257" w:rsidRDefault="001B4257">
            <w:pPr>
              <w:pStyle w:val="ConsPlusNormal"/>
              <w:jc w:val="center"/>
            </w:pPr>
            <w:r>
              <w:t>В том числе: химчистки самообслуживания, объект</w:t>
            </w:r>
          </w:p>
        </w:tc>
        <w:tc>
          <w:tcPr>
            <w:tcW w:w="1191" w:type="dxa"/>
            <w:tcBorders>
              <w:bottom w:val="nil"/>
            </w:tcBorders>
          </w:tcPr>
          <w:p w:rsidR="001B4257" w:rsidRDefault="001B4257">
            <w:pPr>
              <w:pStyle w:val="ConsPlusNormal"/>
              <w:jc w:val="center"/>
            </w:pPr>
            <w:r>
              <w:t>объект</w:t>
            </w:r>
          </w:p>
        </w:tc>
        <w:tc>
          <w:tcPr>
            <w:tcW w:w="2041" w:type="dxa"/>
            <w:gridSpan w:val="2"/>
            <w:tcBorders>
              <w:bottom w:val="nil"/>
            </w:tcBorders>
            <w:vAlign w:val="center"/>
          </w:tcPr>
          <w:p w:rsidR="001B4257" w:rsidRDefault="001B4257">
            <w:pPr>
              <w:pStyle w:val="ConsPlusNormal"/>
              <w:jc w:val="center"/>
            </w:pPr>
            <w:r>
              <w:t>4,0 (4,0 - для микрорайонов и жилых районов)</w:t>
            </w:r>
          </w:p>
        </w:tc>
        <w:tc>
          <w:tcPr>
            <w:tcW w:w="1020" w:type="dxa"/>
            <w:tcBorders>
              <w:bottom w:val="nil"/>
            </w:tcBorders>
            <w:vAlign w:val="center"/>
          </w:tcPr>
          <w:p w:rsidR="001B4257" w:rsidRDefault="001B4257">
            <w:pPr>
              <w:pStyle w:val="ConsPlusNormal"/>
              <w:jc w:val="center"/>
            </w:pPr>
            <w:r>
              <w:t>1,2</w:t>
            </w:r>
          </w:p>
        </w:tc>
        <w:tc>
          <w:tcPr>
            <w:tcW w:w="2268" w:type="dxa"/>
            <w:tcBorders>
              <w:bottom w:val="nil"/>
            </w:tcBorders>
            <w:vAlign w:val="center"/>
          </w:tcPr>
          <w:p w:rsidR="001B4257" w:rsidRDefault="001B4257">
            <w:pPr>
              <w:pStyle w:val="ConsPlusNormal"/>
              <w:jc w:val="center"/>
            </w:pPr>
            <w:r>
              <w:t>0,1 - 0,2 га на объект</w:t>
            </w:r>
          </w:p>
        </w:tc>
        <w:tc>
          <w:tcPr>
            <w:tcW w:w="2438" w:type="dxa"/>
            <w:vMerge w:val="restart"/>
            <w:vAlign w:val="center"/>
          </w:tcPr>
          <w:p w:rsidR="001B4257" w:rsidRDefault="001B4257">
            <w:pPr>
              <w:pStyle w:val="ConsPlusNormal"/>
            </w:pPr>
          </w:p>
        </w:tc>
      </w:tr>
      <w:tr w:rsidR="001B4257">
        <w:tc>
          <w:tcPr>
            <w:tcW w:w="2041" w:type="dxa"/>
            <w:tcBorders>
              <w:top w:val="nil"/>
            </w:tcBorders>
          </w:tcPr>
          <w:p w:rsidR="001B4257" w:rsidRDefault="001B4257">
            <w:pPr>
              <w:pStyle w:val="ConsPlusNormal"/>
              <w:jc w:val="center"/>
            </w:pPr>
            <w:r>
              <w:t>фабрики-химчистки, объект</w:t>
            </w:r>
          </w:p>
        </w:tc>
        <w:tc>
          <w:tcPr>
            <w:tcW w:w="1191" w:type="dxa"/>
            <w:tcBorders>
              <w:top w:val="nil"/>
            </w:tcBorders>
          </w:tcPr>
          <w:p w:rsidR="001B4257" w:rsidRDefault="001B4257">
            <w:pPr>
              <w:pStyle w:val="ConsPlusNormal"/>
            </w:pPr>
          </w:p>
        </w:tc>
        <w:tc>
          <w:tcPr>
            <w:tcW w:w="2041" w:type="dxa"/>
            <w:gridSpan w:val="2"/>
            <w:tcBorders>
              <w:top w:val="nil"/>
            </w:tcBorders>
          </w:tcPr>
          <w:p w:rsidR="001B4257" w:rsidRDefault="001B4257">
            <w:pPr>
              <w:pStyle w:val="ConsPlusNormal"/>
              <w:jc w:val="center"/>
            </w:pPr>
            <w:r>
              <w:t>7,4</w:t>
            </w:r>
          </w:p>
        </w:tc>
        <w:tc>
          <w:tcPr>
            <w:tcW w:w="1020" w:type="dxa"/>
            <w:tcBorders>
              <w:top w:val="nil"/>
            </w:tcBorders>
          </w:tcPr>
          <w:p w:rsidR="001B4257" w:rsidRDefault="001B4257">
            <w:pPr>
              <w:pStyle w:val="ConsPlusNormal"/>
              <w:jc w:val="center"/>
            </w:pPr>
            <w:r>
              <w:t>2,3</w:t>
            </w:r>
          </w:p>
        </w:tc>
        <w:tc>
          <w:tcPr>
            <w:tcW w:w="2268" w:type="dxa"/>
            <w:tcBorders>
              <w:top w:val="nil"/>
            </w:tcBorders>
          </w:tcPr>
          <w:p w:rsidR="001B4257" w:rsidRDefault="001B4257">
            <w:pPr>
              <w:pStyle w:val="ConsPlusNormal"/>
              <w:jc w:val="center"/>
            </w:pPr>
            <w:r>
              <w:t>0,5 - 1,0 га на объект</w:t>
            </w:r>
          </w:p>
        </w:tc>
        <w:tc>
          <w:tcPr>
            <w:tcW w:w="2438" w:type="dxa"/>
            <w:vMerge/>
          </w:tcPr>
          <w:p w:rsidR="001B4257" w:rsidRDefault="001B4257"/>
        </w:tc>
      </w:tr>
      <w:tr w:rsidR="001B4257">
        <w:tc>
          <w:tcPr>
            <w:tcW w:w="2041" w:type="dxa"/>
            <w:vAlign w:val="center"/>
          </w:tcPr>
          <w:p w:rsidR="001B4257" w:rsidRDefault="001B4257">
            <w:pPr>
              <w:pStyle w:val="ConsPlusNormal"/>
              <w:jc w:val="center"/>
            </w:pPr>
            <w:r>
              <w:t>Бани, место на 1 тыс. чел.</w:t>
            </w:r>
          </w:p>
        </w:tc>
        <w:tc>
          <w:tcPr>
            <w:tcW w:w="1191" w:type="dxa"/>
          </w:tcPr>
          <w:p w:rsidR="001B4257" w:rsidRDefault="001B4257">
            <w:pPr>
              <w:pStyle w:val="ConsPlusNormal"/>
              <w:jc w:val="center"/>
            </w:pPr>
            <w:r>
              <w:t>Место на 1000 чел.</w:t>
            </w:r>
          </w:p>
        </w:tc>
        <w:tc>
          <w:tcPr>
            <w:tcW w:w="2041" w:type="dxa"/>
            <w:gridSpan w:val="2"/>
            <w:vAlign w:val="center"/>
          </w:tcPr>
          <w:p w:rsidR="001B4257" w:rsidRDefault="001B4257">
            <w:pPr>
              <w:pStyle w:val="ConsPlusNormal"/>
              <w:jc w:val="center"/>
            </w:pPr>
            <w:r>
              <w:t>5</w:t>
            </w:r>
          </w:p>
        </w:tc>
        <w:tc>
          <w:tcPr>
            <w:tcW w:w="1020" w:type="dxa"/>
            <w:vAlign w:val="center"/>
          </w:tcPr>
          <w:p w:rsidR="001B4257" w:rsidRDefault="001B4257">
            <w:pPr>
              <w:pStyle w:val="ConsPlusNormal"/>
              <w:jc w:val="center"/>
            </w:pPr>
            <w:r>
              <w:t>7</w:t>
            </w:r>
          </w:p>
        </w:tc>
        <w:tc>
          <w:tcPr>
            <w:tcW w:w="2268" w:type="dxa"/>
            <w:vAlign w:val="center"/>
          </w:tcPr>
          <w:p w:rsidR="001B4257" w:rsidRDefault="001B4257">
            <w:pPr>
              <w:pStyle w:val="ConsPlusNormal"/>
              <w:jc w:val="center"/>
            </w:pPr>
            <w:r>
              <w:t>0,2 - 0,4 га на объект</w:t>
            </w:r>
          </w:p>
        </w:tc>
        <w:tc>
          <w:tcPr>
            <w:tcW w:w="2438" w:type="dxa"/>
            <w:vAlign w:val="center"/>
          </w:tcPr>
          <w:p w:rsidR="001B4257" w:rsidRDefault="001B4257">
            <w:pPr>
              <w:pStyle w:val="ConsPlusNormal"/>
            </w:pPr>
            <w: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tc>
      </w:tr>
      <w:tr w:rsidR="001B4257">
        <w:tc>
          <w:tcPr>
            <w:tcW w:w="10999" w:type="dxa"/>
            <w:gridSpan w:val="7"/>
          </w:tcPr>
          <w:p w:rsidR="001B4257" w:rsidRDefault="001B4257">
            <w:pPr>
              <w:pStyle w:val="ConsPlusNormal"/>
              <w:jc w:val="center"/>
              <w:outlineLvl w:val="4"/>
            </w:pPr>
            <w:r>
              <w:t>VII. Организации и учреждения управления, проектные организации, кредитно-финансовые учреждения и предприятия связи</w:t>
            </w:r>
          </w:p>
        </w:tc>
      </w:tr>
      <w:tr w:rsidR="001B4257">
        <w:tc>
          <w:tcPr>
            <w:tcW w:w="2041" w:type="dxa"/>
            <w:vAlign w:val="center"/>
          </w:tcPr>
          <w:p w:rsidR="001B4257" w:rsidRDefault="001B4257">
            <w:pPr>
              <w:pStyle w:val="ConsPlusNormal"/>
              <w:jc w:val="center"/>
            </w:pPr>
            <w:r>
              <w:lastRenderedPageBreak/>
              <w:t>Отделения связи, объект</w:t>
            </w:r>
          </w:p>
        </w:tc>
        <w:tc>
          <w:tcPr>
            <w:tcW w:w="1191" w:type="dxa"/>
          </w:tcPr>
          <w:p w:rsidR="001B4257" w:rsidRDefault="001B4257">
            <w:pPr>
              <w:pStyle w:val="ConsPlusNormal"/>
              <w:jc w:val="center"/>
            </w:pPr>
            <w:r>
              <w:t>объект</w:t>
            </w:r>
          </w:p>
        </w:tc>
        <w:tc>
          <w:tcPr>
            <w:tcW w:w="2041" w:type="dxa"/>
            <w:gridSpan w:val="2"/>
            <w:vAlign w:val="center"/>
          </w:tcPr>
          <w:p w:rsidR="001B4257" w:rsidRDefault="001B4257">
            <w:pPr>
              <w:pStyle w:val="ConsPlusNormal"/>
              <w:jc w:val="center"/>
            </w:pPr>
            <w:r>
              <w:t>Размещение отделений связи, укрупненных доставочных отделений связи (УДОС), узлов связи, почтамтов, агентств союзпечати,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 связи РФ</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jc w:val="center"/>
            </w:pPr>
            <w:r>
              <w:t>Отделения связи микрорайона, жилого района, га, для обслуживаемого населения, групп:</w:t>
            </w:r>
          </w:p>
          <w:p w:rsidR="001B4257" w:rsidRDefault="001B4257">
            <w:pPr>
              <w:pStyle w:val="ConsPlusNormal"/>
              <w:jc w:val="center"/>
            </w:pPr>
            <w:r>
              <w:t>IV - V (по 9 тыс. чел.) - 0,07 - 0,08 га на объект</w:t>
            </w:r>
          </w:p>
          <w:p w:rsidR="001B4257" w:rsidRDefault="001B4257">
            <w:pPr>
              <w:pStyle w:val="ConsPlusNormal"/>
              <w:jc w:val="center"/>
            </w:pPr>
            <w:r>
              <w:t>III - IV (9 - 18 тыс. чел.) - 0,09 - 0,1 га на объект</w:t>
            </w:r>
          </w:p>
          <w:p w:rsidR="001B4257" w:rsidRDefault="001B4257">
            <w:pPr>
              <w:pStyle w:val="ConsPlusNormal"/>
              <w:jc w:val="center"/>
            </w:pPr>
            <w:r>
              <w:t>II - III (20 - 25 тыс. чел.) - 0,11 - 0,12 га на объект</w:t>
            </w:r>
          </w:p>
          <w:p w:rsidR="001B4257" w:rsidRDefault="001B4257">
            <w:pPr>
              <w:pStyle w:val="ConsPlusNormal"/>
              <w:jc w:val="center"/>
            </w:pPr>
            <w:r>
              <w:t>Отделения связи поселка, сельского поселения для обслуживаемого населения групп:</w:t>
            </w:r>
          </w:p>
          <w:p w:rsidR="001B4257" w:rsidRDefault="001B4257">
            <w:pPr>
              <w:pStyle w:val="ConsPlusNormal"/>
              <w:jc w:val="center"/>
            </w:pPr>
            <w:r>
              <w:t>V - VI (0,5 - 2 тыс. чел.) - 0,3 - 0,35</w:t>
            </w:r>
          </w:p>
          <w:p w:rsidR="001B4257" w:rsidRDefault="001B4257">
            <w:pPr>
              <w:pStyle w:val="ConsPlusNormal"/>
              <w:jc w:val="center"/>
            </w:pPr>
            <w:r>
              <w:t>III - IV (2 - 6 тыс. чел.) - 0,4 - 0,45</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Отделения банков, операционная касса</w:t>
            </w:r>
          </w:p>
        </w:tc>
        <w:tc>
          <w:tcPr>
            <w:tcW w:w="1191" w:type="dxa"/>
          </w:tcPr>
          <w:p w:rsidR="001B4257" w:rsidRDefault="001B4257">
            <w:pPr>
              <w:pStyle w:val="ConsPlusNormal"/>
              <w:jc w:val="center"/>
            </w:pPr>
            <w:r>
              <w:t>операционная касса на 1000 чел.</w:t>
            </w:r>
          </w:p>
        </w:tc>
        <w:tc>
          <w:tcPr>
            <w:tcW w:w="2041" w:type="dxa"/>
            <w:gridSpan w:val="2"/>
            <w:vAlign w:val="center"/>
          </w:tcPr>
          <w:p w:rsidR="001B4257" w:rsidRDefault="001B4257">
            <w:pPr>
              <w:pStyle w:val="ConsPlusNormal"/>
              <w:jc w:val="center"/>
            </w:pPr>
            <w:r>
              <w:t>0,033 - 0,1</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jc w:val="center"/>
            </w:pPr>
            <w:r>
              <w:t>0,2 га при 2 операционных кассах</w:t>
            </w:r>
          </w:p>
          <w:p w:rsidR="001B4257" w:rsidRDefault="001B4257">
            <w:pPr>
              <w:pStyle w:val="ConsPlusNormal"/>
              <w:jc w:val="center"/>
            </w:pPr>
            <w:r>
              <w:t>0,5 - при 7 операционных кассах</w:t>
            </w:r>
          </w:p>
        </w:tc>
        <w:tc>
          <w:tcPr>
            <w:tcW w:w="2438" w:type="dxa"/>
            <w:vAlign w:val="center"/>
          </w:tcPr>
          <w:p w:rsidR="001B4257" w:rsidRDefault="001B4257">
            <w:pPr>
              <w:pStyle w:val="ConsPlusNormal"/>
            </w:pPr>
          </w:p>
        </w:tc>
      </w:tr>
      <w:tr w:rsidR="001B4257">
        <w:tc>
          <w:tcPr>
            <w:tcW w:w="2041" w:type="dxa"/>
            <w:tcBorders>
              <w:bottom w:val="nil"/>
            </w:tcBorders>
            <w:vAlign w:val="center"/>
          </w:tcPr>
          <w:p w:rsidR="001B4257" w:rsidRDefault="001B4257">
            <w:pPr>
              <w:pStyle w:val="ConsPlusNormal"/>
              <w:jc w:val="center"/>
            </w:pPr>
            <w:r>
              <w:lastRenderedPageBreak/>
              <w:t>Отделения и филиалы сберегательного банка операционное место:</w:t>
            </w:r>
          </w:p>
        </w:tc>
        <w:tc>
          <w:tcPr>
            <w:tcW w:w="1191" w:type="dxa"/>
            <w:tcBorders>
              <w:bottom w:val="nil"/>
            </w:tcBorders>
          </w:tcPr>
          <w:p w:rsidR="001B4257" w:rsidRDefault="001B4257">
            <w:pPr>
              <w:pStyle w:val="ConsPlusNormal"/>
              <w:jc w:val="center"/>
            </w:pPr>
            <w:r>
              <w:t>Операционное место на 1000 чел.</w:t>
            </w:r>
          </w:p>
        </w:tc>
        <w:tc>
          <w:tcPr>
            <w:tcW w:w="2041" w:type="dxa"/>
            <w:gridSpan w:val="2"/>
            <w:tcBorders>
              <w:bottom w:val="nil"/>
            </w:tcBorders>
            <w:vAlign w:val="center"/>
          </w:tcPr>
          <w:p w:rsidR="001B4257" w:rsidRDefault="001B4257">
            <w:pPr>
              <w:pStyle w:val="ConsPlusNormal"/>
            </w:pPr>
          </w:p>
        </w:tc>
        <w:tc>
          <w:tcPr>
            <w:tcW w:w="1020" w:type="dxa"/>
            <w:tcBorders>
              <w:bottom w:val="nil"/>
            </w:tcBorders>
            <w:vAlign w:val="center"/>
          </w:tcPr>
          <w:p w:rsidR="001B4257" w:rsidRDefault="001B4257">
            <w:pPr>
              <w:pStyle w:val="ConsPlusNormal"/>
            </w:pPr>
          </w:p>
        </w:tc>
        <w:tc>
          <w:tcPr>
            <w:tcW w:w="2268" w:type="dxa"/>
            <w:tcBorders>
              <w:bottom w:val="nil"/>
            </w:tcBorders>
            <w:vAlign w:val="center"/>
          </w:tcPr>
          <w:p w:rsidR="001B4257" w:rsidRDefault="001B4257">
            <w:pPr>
              <w:pStyle w:val="ConsPlusNormal"/>
            </w:pPr>
          </w:p>
        </w:tc>
        <w:tc>
          <w:tcPr>
            <w:tcW w:w="2438" w:type="dxa"/>
            <w:vMerge w:val="restart"/>
            <w:vAlign w:val="center"/>
          </w:tcPr>
          <w:p w:rsidR="001B4257" w:rsidRDefault="001B4257">
            <w:pPr>
              <w:pStyle w:val="ConsPlusNormal"/>
            </w:pPr>
          </w:p>
        </w:tc>
      </w:tr>
      <w:tr w:rsidR="001B4257">
        <w:tblPrEx>
          <w:tblBorders>
            <w:insideH w:val="nil"/>
          </w:tblBorders>
        </w:tblPrEx>
        <w:tc>
          <w:tcPr>
            <w:tcW w:w="2041" w:type="dxa"/>
            <w:tcBorders>
              <w:top w:val="nil"/>
              <w:bottom w:val="nil"/>
            </w:tcBorders>
          </w:tcPr>
          <w:p w:rsidR="001B4257" w:rsidRDefault="001B4257">
            <w:pPr>
              <w:pStyle w:val="ConsPlusNormal"/>
              <w:jc w:val="center"/>
            </w:pPr>
            <w:r>
              <w:t>в городских округах и поселениях</w:t>
            </w:r>
          </w:p>
        </w:tc>
        <w:tc>
          <w:tcPr>
            <w:tcW w:w="1191" w:type="dxa"/>
            <w:tcBorders>
              <w:top w:val="nil"/>
              <w:bottom w:val="nil"/>
            </w:tcBorders>
          </w:tcPr>
          <w:p w:rsidR="001B4257" w:rsidRDefault="001B4257">
            <w:pPr>
              <w:pStyle w:val="ConsPlusNormal"/>
            </w:pPr>
          </w:p>
        </w:tc>
        <w:tc>
          <w:tcPr>
            <w:tcW w:w="2041" w:type="dxa"/>
            <w:gridSpan w:val="2"/>
            <w:tcBorders>
              <w:top w:val="nil"/>
              <w:bottom w:val="nil"/>
            </w:tcBorders>
          </w:tcPr>
          <w:p w:rsidR="001B4257" w:rsidRDefault="001B4257">
            <w:pPr>
              <w:pStyle w:val="ConsPlusNormal"/>
              <w:jc w:val="center"/>
            </w:pPr>
            <w:r>
              <w:t>0,33 - 0,5</w:t>
            </w:r>
          </w:p>
        </w:tc>
        <w:tc>
          <w:tcPr>
            <w:tcW w:w="1020" w:type="dxa"/>
            <w:tcBorders>
              <w:top w:val="nil"/>
              <w:bottom w:val="nil"/>
            </w:tcBorders>
          </w:tcPr>
          <w:p w:rsidR="001B4257" w:rsidRDefault="001B4257">
            <w:pPr>
              <w:pStyle w:val="ConsPlusNormal"/>
            </w:pPr>
          </w:p>
        </w:tc>
        <w:tc>
          <w:tcPr>
            <w:tcW w:w="2268" w:type="dxa"/>
            <w:tcBorders>
              <w:top w:val="nil"/>
              <w:bottom w:val="nil"/>
            </w:tcBorders>
          </w:tcPr>
          <w:p w:rsidR="001B4257" w:rsidRDefault="001B4257">
            <w:pPr>
              <w:pStyle w:val="ConsPlusNormal"/>
              <w:jc w:val="center"/>
            </w:pPr>
            <w:r>
              <w:t>0,05 - при 3 операционных местах</w:t>
            </w:r>
          </w:p>
        </w:tc>
        <w:tc>
          <w:tcPr>
            <w:tcW w:w="2438" w:type="dxa"/>
            <w:vMerge/>
          </w:tcPr>
          <w:p w:rsidR="001B4257" w:rsidRDefault="001B4257"/>
        </w:tc>
      </w:tr>
      <w:tr w:rsidR="001B4257">
        <w:tc>
          <w:tcPr>
            <w:tcW w:w="2041" w:type="dxa"/>
            <w:tcBorders>
              <w:top w:val="nil"/>
            </w:tcBorders>
          </w:tcPr>
          <w:p w:rsidR="001B4257" w:rsidRDefault="001B4257">
            <w:pPr>
              <w:pStyle w:val="ConsPlusNormal"/>
              <w:jc w:val="center"/>
            </w:pPr>
            <w:r>
              <w:t>в сельских поселениях</w:t>
            </w:r>
          </w:p>
        </w:tc>
        <w:tc>
          <w:tcPr>
            <w:tcW w:w="1191" w:type="dxa"/>
            <w:tcBorders>
              <w:top w:val="nil"/>
            </w:tcBorders>
          </w:tcPr>
          <w:p w:rsidR="001B4257" w:rsidRDefault="001B4257">
            <w:pPr>
              <w:pStyle w:val="ConsPlusNormal"/>
            </w:pPr>
          </w:p>
        </w:tc>
        <w:tc>
          <w:tcPr>
            <w:tcW w:w="2041" w:type="dxa"/>
            <w:gridSpan w:val="2"/>
            <w:tcBorders>
              <w:top w:val="nil"/>
            </w:tcBorders>
          </w:tcPr>
          <w:p w:rsidR="001B4257" w:rsidRDefault="001B4257">
            <w:pPr>
              <w:pStyle w:val="ConsPlusNormal"/>
              <w:jc w:val="center"/>
            </w:pPr>
            <w:r>
              <w:t>0,5 - 1</w:t>
            </w:r>
          </w:p>
        </w:tc>
        <w:tc>
          <w:tcPr>
            <w:tcW w:w="1020" w:type="dxa"/>
            <w:tcBorders>
              <w:top w:val="nil"/>
            </w:tcBorders>
          </w:tcPr>
          <w:p w:rsidR="001B4257" w:rsidRDefault="001B4257">
            <w:pPr>
              <w:pStyle w:val="ConsPlusNormal"/>
            </w:pPr>
          </w:p>
        </w:tc>
        <w:tc>
          <w:tcPr>
            <w:tcW w:w="2268" w:type="dxa"/>
            <w:tcBorders>
              <w:top w:val="nil"/>
            </w:tcBorders>
          </w:tcPr>
          <w:p w:rsidR="001B4257" w:rsidRDefault="001B4257">
            <w:pPr>
              <w:pStyle w:val="ConsPlusNormal"/>
              <w:jc w:val="center"/>
            </w:pPr>
            <w:r>
              <w:t>0,4 - при 20 операционных местах</w:t>
            </w:r>
          </w:p>
        </w:tc>
        <w:tc>
          <w:tcPr>
            <w:tcW w:w="2438" w:type="dxa"/>
            <w:vMerge/>
          </w:tcPr>
          <w:p w:rsidR="001B4257" w:rsidRDefault="001B4257"/>
        </w:tc>
      </w:tr>
      <w:tr w:rsidR="001B4257">
        <w:tc>
          <w:tcPr>
            <w:tcW w:w="2041" w:type="dxa"/>
            <w:vAlign w:val="center"/>
          </w:tcPr>
          <w:p w:rsidR="001B4257" w:rsidRDefault="001B4257">
            <w:pPr>
              <w:pStyle w:val="ConsPlusNormal"/>
              <w:jc w:val="center"/>
            </w:pPr>
            <w:r>
              <w:t>Организации и учреждения управления, объект</w:t>
            </w:r>
          </w:p>
        </w:tc>
        <w:tc>
          <w:tcPr>
            <w:tcW w:w="1191" w:type="dxa"/>
          </w:tcPr>
          <w:p w:rsidR="001B4257" w:rsidRDefault="001B4257">
            <w:pPr>
              <w:pStyle w:val="ConsPlusNormal"/>
              <w:jc w:val="center"/>
            </w:pPr>
            <w:r>
              <w:t>Объект, рабочее место</w:t>
            </w:r>
          </w:p>
        </w:tc>
        <w:tc>
          <w:tcPr>
            <w:tcW w:w="2041" w:type="dxa"/>
            <w:gridSpan w:val="2"/>
            <w:vAlign w:val="center"/>
          </w:tcPr>
          <w:p w:rsidR="001B4257" w:rsidRDefault="001B4257">
            <w:pPr>
              <w:pStyle w:val="ConsPlusNormal"/>
              <w:jc w:val="center"/>
            </w:pPr>
            <w:r>
              <w:t>По заданию на проектирование</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при этажности здания:</w:t>
            </w:r>
          </w:p>
          <w:p w:rsidR="001B4257" w:rsidRDefault="001B4257">
            <w:pPr>
              <w:pStyle w:val="ConsPlusNormal"/>
            </w:pPr>
            <w:r>
              <w:t>3 - 5 этажей - 44 - 18,5 кв. м;</w:t>
            </w:r>
          </w:p>
          <w:p w:rsidR="001B4257" w:rsidRDefault="001B4257">
            <w:pPr>
              <w:pStyle w:val="ConsPlusNormal"/>
            </w:pPr>
            <w:r>
              <w:t>9 - 12 этажей - 13,5 - 11 кв. м;</w:t>
            </w:r>
          </w:p>
          <w:p w:rsidR="001B4257" w:rsidRDefault="001B4257">
            <w:pPr>
              <w:pStyle w:val="ConsPlusNormal"/>
            </w:pPr>
            <w:r>
              <w:t>16 и более этажей - 10,5.</w:t>
            </w:r>
          </w:p>
          <w:p w:rsidR="001B4257" w:rsidRDefault="001B4257">
            <w:pPr>
              <w:pStyle w:val="ConsPlusNormal"/>
            </w:pPr>
            <w:r>
              <w:t>Краевых, городских, районных органов государственной власти при этажности:</w:t>
            </w:r>
          </w:p>
          <w:p w:rsidR="001B4257" w:rsidRDefault="001B4257">
            <w:pPr>
              <w:pStyle w:val="ConsPlusNormal"/>
            </w:pPr>
            <w:r>
              <w:t>3 - 5 этажей - 54 - 30;</w:t>
            </w:r>
          </w:p>
          <w:p w:rsidR="001B4257" w:rsidRDefault="001B4257">
            <w:pPr>
              <w:pStyle w:val="ConsPlusNormal"/>
            </w:pPr>
            <w:r>
              <w:t>9 - 12 этажей - 13 - 12;</w:t>
            </w:r>
          </w:p>
          <w:p w:rsidR="001B4257" w:rsidRDefault="001B4257">
            <w:pPr>
              <w:pStyle w:val="ConsPlusNormal"/>
            </w:pPr>
            <w:r>
              <w:t>16 и более этажей - 11.</w:t>
            </w:r>
          </w:p>
          <w:p w:rsidR="001B4257" w:rsidRDefault="001B4257">
            <w:pPr>
              <w:pStyle w:val="ConsPlusNormal"/>
            </w:pPr>
            <w:r>
              <w:t>Сельских и поселковых органов власти при этажности 2 - 3 этажа - 60 - 40 кв. м на 1 сотрудника</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lastRenderedPageBreak/>
              <w:t>Проектные организации и конструкторские бюро, объект</w:t>
            </w:r>
          </w:p>
        </w:tc>
        <w:tc>
          <w:tcPr>
            <w:tcW w:w="1191" w:type="dxa"/>
          </w:tcPr>
          <w:p w:rsidR="001B4257" w:rsidRDefault="001B4257">
            <w:pPr>
              <w:pStyle w:val="ConsPlusNormal"/>
              <w:jc w:val="center"/>
            </w:pPr>
            <w:r>
              <w:t>Объект, рабочее место</w:t>
            </w:r>
          </w:p>
        </w:tc>
        <w:tc>
          <w:tcPr>
            <w:tcW w:w="2041" w:type="dxa"/>
            <w:gridSpan w:val="2"/>
            <w:vAlign w:val="center"/>
          </w:tcPr>
          <w:p w:rsidR="001B4257" w:rsidRDefault="001B4257">
            <w:pPr>
              <w:pStyle w:val="ConsPlusNormal"/>
              <w:jc w:val="center"/>
            </w:pPr>
            <w:r>
              <w:t>По заданию на проектирование</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в зависимости от этажности здания, кв. м на 1 сотрудника:</w:t>
            </w:r>
          </w:p>
          <w:p w:rsidR="001B4257" w:rsidRDefault="001B4257">
            <w:pPr>
              <w:pStyle w:val="ConsPlusNormal"/>
            </w:pPr>
            <w:r>
              <w:t>30 - 15 - при этажности 2 - 5;</w:t>
            </w:r>
          </w:p>
          <w:p w:rsidR="001B4257" w:rsidRDefault="001B4257">
            <w:pPr>
              <w:pStyle w:val="ConsPlusNormal"/>
            </w:pPr>
            <w:r>
              <w:t>9,5 - 8,5 при этажности - 9 - 12;</w:t>
            </w:r>
          </w:p>
          <w:p w:rsidR="001B4257" w:rsidRDefault="001B4257">
            <w:pPr>
              <w:pStyle w:val="ConsPlusNormal"/>
            </w:pPr>
            <w:r>
              <w:t>при этажности - 16 и более</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Районные (городские народные суды), рабочее место</w:t>
            </w:r>
          </w:p>
        </w:tc>
        <w:tc>
          <w:tcPr>
            <w:tcW w:w="1191" w:type="dxa"/>
          </w:tcPr>
          <w:p w:rsidR="001B4257" w:rsidRDefault="001B4257">
            <w:pPr>
              <w:pStyle w:val="ConsPlusNormal"/>
              <w:jc w:val="center"/>
            </w:pPr>
            <w:r>
              <w:t>Объект, рабочее место</w:t>
            </w:r>
          </w:p>
        </w:tc>
        <w:tc>
          <w:tcPr>
            <w:tcW w:w="2041" w:type="dxa"/>
            <w:gridSpan w:val="2"/>
            <w:vAlign w:val="center"/>
          </w:tcPr>
          <w:p w:rsidR="001B4257" w:rsidRDefault="001B4257">
            <w:pPr>
              <w:pStyle w:val="ConsPlusNormal"/>
              <w:jc w:val="center"/>
            </w:pPr>
            <w:r>
              <w:t>1 судья на 30 тыс. чел.</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jc w:val="center"/>
            </w:pPr>
            <w:r>
              <w:t>0,15 га на объект - при 1 судье;</w:t>
            </w:r>
          </w:p>
          <w:p w:rsidR="001B4257" w:rsidRDefault="001B4257">
            <w:pPr>
              <w:pStyle w:val="ConsPlusNormal"/>
              <w:jc w:val="center"/>
            </w:pPr>
            <w:r>
              <w:t>0,4 га на объект - при 5 судьях;</w:t>
            </w:r>
          </w:p>
          <w:p w:rsidR="001B4257" w:rsidRDefault="001B4257">
            <w:pPr>
              <w:pStyle w:val="ConsPlusNormal"/>
              <w:jc w:val="center"/>
            </w:pPr>
            <w:r>
              <w:t>0,3 га на объект - при 10 членах суда;</w:t>
            </w:r>
          </w:p>
          <w:p w:rsidR="001B4257" w:rsidRDefault="001B4257">
            <w:pPr>
              <w:pStyle w:val="ConsPlusNormal"/>
              <w:jc w:val="center"/>
            </w:pPr>
            <w:r>
              <w:t>0,3 га на объект - при 25 членах суда</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Областные (краевые) суды, рабочее место</w:t>
            </w:r>
          </w:p>
        </w:tc>
        <w:tc>
          <w:tcPr>
            <w:tcW w:w="1191" w:type="dxa"/>
          </w:tcPr>
          <w:p w:rsidR="001B4257" w:rsidRDefault="001B4257">
            <w:pPr>
              <w:pStyle w:val="ConsPlusNormal"/>
              <w:jc w:val="center"/>
            </w:pPr>
            <w:r>
              <w:t>рабочее место</w:t>
            </w:r>
          </w:p>
        </w:tc>
        <w:tc>
          <w:tcPr>
            <w:tcW w:w="2041" w:type="dxa"/>
            <w:gridSpan w:val="2"/>
            <w:vAlign w:val="center"/>
          </w:tcPr>
          <w:p w:rsidR="001B4257" w:rsidRDefault="001B4257">
            <w:pPr>
              <w:pStyle w:val="ConsPlusNormal"/>
              <w:jc w:val="center"/>
            </w:pPr>
            <w:r>
              <w:t>1 член суда на 60 тыс. чел. области (края)</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Юридические консультации, рабочее место</w:t>
            </w:r>
          </w:p>
        </w:tc>
        <w:tc>
          <w:tcPr>
            <w:tcW w:w="1191" w:type="dxa"/>
          </w:tcPr>
          <w:p w:rsidR="001B4257" w:rsidRDefault="001B4257">
            <w:pPr>
              <w:pStyle w:val="ConsPlusNormal"/>
              <w:jc w:val="center"/>
            </w:pPr>
            <w:r>
              <w:t>рабочее место</w:t>
            </w:r>
          </w:p>
        </w:tc>
        <w:tc>
          <w:tcPr>
            <w:tcW w:w="2041" w:type="dxa"/>
            <w:gridSpan w:val="2"/>
            <w:vAlign w:val="center"/>
          </w:tcPr>
          <w:p w:rsidR="001B4257" w:rsidRDefault="001B4257">
            <w:pPr>
              <w:pStyle w:val="ConsPlusNormal"/>
              <w:jc w:val="center"/>
            </w:pPr>
            <w:r>
              <w:t>1 юрист-адвокат на 10 тыс. чел.</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Нотариальная контора, рабочее место</w:t>
            </w:r>
          </w:p>
        </w:tc>
        <w:tc>
          <w:tcPr>
            <w:tcW w:w="1191" w:type="dxa"/>
          </w:tcPr>
          <w:p w:rsidR="001B4257" w:rsidRDefault="001B4257">
            <w:pPr>
              <w:pStyle w:val="ConsPlusNormal"/>
              <w:jc w:val="center"/>
            </w:pPr>
            <w:r>
              <w:t>рабочее место</w:t>
            </w:r>
          </w:p>
        </w:tc>
        <w:tc>
          <w:tcPr>
            <w:tcW w:w="2041" w:type="dxa"/>
            <w:gridSpan w:val="2"/>
            <w:vAlign w:val="center"/>
          </w:tcPr>
          <w:p w:rsidR="001B4257" w:rsidRDefault="001B4257">
            <w:pPr>
              <w:pStyle w:val="ConsPlusNormal"/>
              <w:jc w:val="center"/>
            </w:pPr>
            <w:r>
              <w:t>1 нотариус на 30 тыс. чел.</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p>
        </w:tc>
        <w:tc>
          <w:tcPr>
            <w:tcW w:w="2438" w:type="dxa"/>
            <w:vAlign w:val="center"/>
          </w:tcPr>
          <w:p w:rsidR="001B4257" w:rsidRDefault="001B4257">
            <w:pPr>
              <w:pStyle w:val="ConsPlusNormal"/>
            </w:pPr>
          </w:p>
        </w:tc>
      </w:tr>
      <w:tr w:rsidR="001B4257">
        <w:tc>
          <w:tcPr>
            <w:tcW w:w="10999" w:type="dxa"/>
            <w:gridSpan w:val="7"/>
          </w:tcPr>
          <w:p w:rsidR="001B4257" w:rsidRDefault="001B4257">
            <w:pPr>
              <w:pStyle w:val="ConsPlusNormal"/>
              <w:jc w:val="center"/>
              <w:outlineLvl w:val="4"/>
            </w:pPr>
            <w:r>
              <w:t>VIII. Учреждения жилищно-коммунального хозяйства</w:t>
            </w:r>
          </w:p>
        </w:tc>
      </w:tr>
      <w:tr w:rsidR="001B4257">
        <w:tc>
          <w:tcPr>
            <w:tcW w:w="2041" w:type="dxa"/>
            <w:tcBorders>
              <w:bottom w:val="nil"/>
            </w:tcBorders>
            <w:vAlign w:val="center"/>
          </w:tcPr>
          <w:p w:rsidR="001B4257" w:rsidRDefault="001B4257">
            <w:pPr>
              <w:pStyle w:val="ConsPlusNormal"/>
              <w:jc w:val="center"/>
            </w:pPr>
            <w:r>
              <w:t xml:space="preserve">Жилищно-коммунальные </w:t>
            </w:r>
            <w:r>
              <w:lastRenderedPageBreak/>
              <w:t>организации, объект:</w:t>
            </w:r>
          </w:p>
        </w:tc>
        <w:tc>
          <w:tcPr>
            <w:tcW w:w="1191" w:type="dxa"/>
            <w:tcBorders>
              <w:bottom w:val="nil"/>
            </w:tcBorders>
          </w:tcPr>
          <w:p w:rsidR="001B4257" w:rsidRDefault="001B4257">
            <w:pPr>
              <w:pStyle w:val="ConsPlusNormal"/>
              <w:jc w:val="center"/>
            </w:pPr>
            <w:r>
              <w:lastRenderedPageBreak/>
              <w:t>объект</w:t>
            </w:r>
          </w:p>
        </w:tc>
        <w:tc>
          <w:tcPr>
            <w:tcW w:w="2041" w:type="dxa"/>
            <w:gridSpan w:val="2"/>
            <w:tcBorders>
              <w:bottom w:val="nil"/>
            </w:tcBorders>
            <w:vAlign w:val="center"/>
          </w:tcPr>
          <w:p w:rsidR="001B4257" w:rsidRDefault="001B4257">
            <w:pPr>
              <w:pStyle w:val="ConsPlusNormal"/>
              <w:jc w:val="center"/>
            </w:pPr>
            <w:r>
              <w:t xml:space="preserve">1 объект на микрорайон с </w:t>
            </w:r>
            <w:r>
              <w:lastRenderedPageBreak/>
              <w:t>населением до 20 тыс. чел.</w:t>
            </w:r>
          </w:p>
        </w:tc>
        <w:tc>
          <w:tcPr>
            <w:tcW w:w="1020" w:type="dxa"/>
            <w:tcBorders>
              <w:bottom w:val="nil"/>
            </w:tcBorders>
            <w:vAlign w:val="center"/>
          </w:tcPr>
          <w:p w:rsidR="001B4257" w:rsidRDefault="001B4257">
            <w:pPr>
              <w:pStyle w:val="ConsPlusNormal"/>
            </w:pPr>
          </w:p>
        </w:tc>
        <w:tc>
          <w:tcPr>
            <w:tcW w:w="2268" w:type="dxa"/>
            <w:tcBorders>
              <w:bottom w:val="nil"/>
            </w:tcBorders>
            <w:vAlign w:val="center"/>
          </w:tcPr>
          <w:p w:rsidR="001B4257" w:rsidRDefault="001B4257">
            <w:pPr>
              <w:pStyle w:val="ConsPlusNormal"/>
            </w:pPr>
          </w:p>
        </w:tc>
        <w:tc>
          <w:tcPr>
            <w:tcW w:w="2438" w:type="dxa"/>
            <w:vMerge w:val="restart"/>
            <w:vAlign w:val="center"/>
          </w:tcPr>
          <w:p w:rsidR="001B4257" w:rsidRDefault="001B4257">
            <w:pPr>
              <w:pStyle w:val="ConsPlusNormal"/>
            </w:pPr>
          </w:p>
        </w:tc>
      </w:tr>
      <w:tr w:rsidR="001B4257">
        <w:tblPrEx>
          <w:tblBorders>
            <w:insideH w:val="nil"/>
          </w:tblBorders>
        </w:tblPrEx>
        <w:tc>
          <w:tcPr>
            <w:tcW w:w="2041" w:type="dxa"/>
            <w:tcBorders>
              <w:top w:val="nil"/>
              <w:bottom w:val="nil"/>
            </w:tcBorders>
          </w:tcPr>
          <w:p w:rsidR="001B4257" w:rsidRDefault="001B4257">
            <w:pPr>
              <w:pStyle w:val="ConsPlusNormal"/>
              <w:jc w:val="center"/>
            </w:pPr>
            <w:r>
              <w:lastRenderedPageBreak/>
              <w:t>микрорайона</w:t>
            </w:r>
          </w:p>
        </w:tc>
        <w:tc>
          <w:tcPr>
            <w:tcW w:w="1191" w:type="dxa"/>
            <w:tcBorders>
              <w:top w:val="nil"/>
              <w:bottom w:val="nil"/>
            </w:tcBorders>
          </w:tcPr>
          <w:p w:rsidR="001B4257" w:rsidRDefault="001B4257">
            <w:pPr>
              <w:pStyle w:val="ConsPlusNormal"/>
            </w:pPr>
          </w:p>
        </w:tc>
        <w:tc>
          <w:tcPr>
            <w:tcW w:w="2041" w:type="dxa"/>
            <w:gridSpan w:val="2"/>
            <w:tcBorders>
              <w:top w:val="nil"/>
              <w:bottom w:val="nil"/>
            </w:tcBorders>
          </w:tcPr>
          <w:p w:rsidR="001B4257" w:rsidRDefault="001B4257">
            <w:pPr>
              <w:pStyle w:val="ConsPlusNormal"/>
            </w:pPr>
          </w:p>
        </w:tc>
        <w:tc>
          <w:tcPr>
            <w:tcW w:w="1020" w:type="dxa"/>
            <w:tcBorders>
              <w:top w:val="nil"/>
              <w:bottom w:val="nil"/>
            </w:tcBorders>
          </w:tcPr>
          <w:p w:rsidR="001B4257" w:rsidRDefault="001B4257">
            <w:pPr>
              <w:pStyle w:val="ConsPlusNormal"/>
            </w:pPr>
          </w:p>
        </w:tc>
        <w:tc>
          <w:tcPr>
            <w:tcW w:w="2268" w:type="dxa"/>
            <w:tcBorders>
              <w:top w:val="nil"/>
              <w:bottom w:val="nil"/>
            </w:tcBorders>
          </w:tcPr>
          <w:p w:rsidR="001B4257" w:rsidRDefault="001B4257">
            <w:pPr>
              <w:pStyle w:val="ConsPlusNormal"/>
              <w:jc w:val="center"/>
            </w:pPr>
            <w:r>
              <w:t>0,3 га на объект</w:t>
            </w:r>
          </w:p>
        </w:tc>
        <w:tc>
          <w:tcPr>
            <w:tcW w:w="2438" w:type="dxa"/>
            <w:vMerge/>
          </w:tcPr>
          <w:p w:rsidR="001B4257" w:rsidRDefault="001B4257"/>
        </w:tc>
      </w:tr>
      <w:tr w:rsidR="001B4257">
        <w:tc>
          <w:tcPr>
            <w:tcW w:w="2041" w:type="dxa"/>
            <w:tcBorders>
              <w:top w:val="nil"/>
            </w:tcBorders>
          </w:tcPr>
          <w:p w:rsidR="001B4257" w:rsidRDefault="001B4257">
            <w:pPr>
              <w:pStyle w:val="ConsPlusNormal"/>
              <w:jc w:val="center"/>
            </w:pPr>
            <w:r>
              <w:t>итого района</w:t>
            </w:r>
          </w:p>
        </w:tc>
        <w:tc>
          <w:tcPr>
            <w:tcW w:w="1191" w:type="dxa"/>
            <w:tcBorders>
              <w:top w:val="nil"/>
            </w:tcBorders>
          </w:tcPr>
          <w:p w:rsidR="001B4257" w:rsidRDefault="001B4257">
            <w:pPr>
              <w:pStyle w:val="ConsPlusNormal"/>
            </w:pPr>
          </w:p>
        </w:tc>
        <w:tc>
          <w:tcPr>
            <w:tcW w:w="2041" w:type="dxa"/>
            <w:gridSpan w:val="2"/>
            <w:tcBorders>
              <w:top w:val="nil"/>
            </w:tcBorders>
          </w:tcPr>
          <w:p w:rsidR="001B4257" w:rsidRDefault="001B4257">
            <w:pPr>
              <w:pStyle w:val="ConsPlusNormal"/>
              <w:jc w:val="center"/>
            </w:pPr>
            <w:r>
              <w:t>1 объект на жилой район с населением до 4 тыс. чел.</w:t>
            </w:r>
          </w:p>
        </w:tc>
        <w:tc>
          <w:tcPr>
            <w:tcW w:w="1020" w:type="dxa"/>
            <w:tcBorders>
              <w:top w:val="nil"/>
            </w:tcBorders>
          </w:tcPr>
          <w:p w:rsidR="001B4257" w:rsidRDefault="001B4257">
            <w:pPr>
              <w:pStyle w:val="ConsPlusNormal"/>
            </w:pPr>
          </w:p>
        </w:tc>
        <w:tc>
          <w:tcPr>
            <w:tcW w:w="2268" w:type="dxa"/>
            <w:tcBorders>
              <w:top w:val="nil"/>
            </w:tcBorders>
          </w:tcPr>
          <w:p w:rsidR="001B4257" w:rsidRDefault="001B4257">
            <w:pPr>
              <w:pStyle w:val="ConsPlusNormal"/>
              <w:jc w:val="center"/>
            </w:pPr>
            <w:r>
              <w:t>1 га на объект</w:t>
            </w:r>
          </w:p>
        </w:tc>
        <w:tc>
          <w:tcPr>
            <w:tcW w:w="2438" w:type="dxa"/>
            <w:vMerge/>
          </w:tcPr>
          <w:p w:rsidR="001B4257" w:rsidRDefault="001B4257"/>
        </w:tc>
      </w:tr>
      <w:tr w:rsidR="001B4257">
        <w:tc>
          <w:tcPr>
            <w:tcW w:w="2041" w:type="dxa"/>
            <w:vAlign w:val="center"/>
          </w:tcPr>
          <w:p w:rsidR="001B4257" w:rsidRDefault="001B4257">
            <w:pPr>
              <w:pStyle w:val="ConsPlusNormal"/>
              <w:jc w:val="center"/>
            </w:pPr>
            <w:r>
              <w:t>Пункт приема вторичного сырья, объект</w:t>
            </w:r>
          </w:p>
        </w:tc>
        <w:tc>
          <w:tcPr>
            <w:tcW w:w="1191" w:type="dxa"/>
          </w:tcPr>
          <w:p w:rsidR="001B4257" w:rsidRDefault="001B4257">
            <w:pPr>
              <w:pStyle w:val="ConsPlusNormal"/>
              <w:jc w:val="center"/>
            </w:pPr>
            <w:r>
              <w:t>объект</w:t>
            </w:r>
          </w:p>
        </w:tc>
        <w:tc>
          <w:tcPr>
            <w:tcW w:w="2041" w:type="dxa"/>
            <w:gridSpan w:val="2"/>
            <w:vAlign w:val="center"/>
          </w:tcPr>
          <w:p w:rsidR="001B4257" w:rsidRDefault="001B4257">
            <w:pPr>
              <w:pStyle w:val="ConsPlusNormal"/>
              <w:jc w:val="center"/>
            </w:pPr>
            <w:r>
              <w:t>1 объект на микрорайон с населением до 20 тыс. чел.</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jc w:val="center"/>
            </w:pPr>
            <w:r>
              <w:t>0,01 га на объект</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Гостиницы (коммунальные), место на 1 тыс. чел.</w:t>
            </w:r>
          </w:p>
        </w:tc>
        <w:tc>
          <w:tcPr>
            <w:tcW w:w="1191" w:type="dxa"/>
          </w:tcPr>
          <w:p w:rsidR="001B4257" w:rsidRDefault="001B4257">
            <w:pPr>
              <w:pStyle w:val="ConsPlusNormal"/>
              <w:jc w:val="center"/>
            </w:pPr>
            <w:r>
              <w:t>место</w:t>
            </w:r>
          </w:p>
        </w:tc>
        <w:tc>
          <w:tcPr>
            <w:tcW w:w="2041" w:type="dxa"/>
            <w:gridSpan w:val="2"/>
            <w:vAlign w:val="center"/>
          </w:tcPr>
          <w:p w:rsidR="001B4257" w:rsidRDefault="001B4257">
            <w:pPr>
              <w:pStyle w:val="ConsPlusNormal"/>
              <w:jc w:val="center"/>
            </w:pPr>
            <w:r>
              <w:t>6</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r>
              <w:t>При числе мест гостиницы кв. м, на 1 место:</w:t>
            </w:r>
          </w:p>
          <w:p w:rsidR="001B4257" w:rsidRDefault="001B4257">
            <w:pPr>
              <w:pStyle w:val="ConsPlusNormal"/>
            </w:pPr>
            <w:r>
              <w:t>от 25 до 100 - 55;</w:t>
            </w:r>
          </w:p>
          <w:p w:rsidR="001B4257" w:rsidRDefault="001B4257">
            <w:pPr>
              <w:pStyle w:val="ConsPlusNormal"/>
            </w:pPr>
            <w:r>
              <w:t>свыше 100 до 500 - 30;</w:t>
            </w:r>
          </w:p>
          <w:p w:rsidR="001B4257" w:rsidRDefault="001B4257">
            <w:pPr>
              <w:pStyle w:val="ConsPlusNormal"/>
            </w:pPr>
            <w:r>
              <w:t>свыше 500 до 1000 - 20;</w:t>
            </w:r>
          </w:p>
          <w:p w:rsidR="001B4257" w:rsidRDefault="001B4257">
            <w:pPr>
              <w:pStyle w:val="ConsPlusNormal"/>
            </w:pPr>
            <w:r>
              <w:t>свыше 1000 до 2000 - 15</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Общественные уборные</w:t>
            </w:r>
          </w:p>
        </w:tc>
        <w:tc>
          <w:tcPr>
            <w:tcW w:w="1191" w:type="dxa"/>
          </w:tcPr>
          <w:p w:rsidR="001B4257" w:rsidRDefault="001B4257">
            <w:pPr>
              <w:pStyle w:val="ConsPlusNormal"/>
              <w:jc w:val="center"/>
            </w:pPr>
            <w:r>
              <w:t>1 прибор</w:t>
            </w:r>
          </w:p>
        </w:tc>
        <w:tc>
          <w:tcPr>
            <w:tcW w:w="2041" w:type="dxa"/>
            <w:gridSpan w:val="2"/>
            <w:vAlign w:val="center"/>
          </w:tcPr>
          <w:p w:rsidR="001B4257" w:rsidRDefault="001B4257">
            <w:pPr>
              <w:pStyle w:val="ConsPlusNormal"/>
              <w:jc w:val="center"/>
            </w:pPr>
            <w:r>
              <w:t>3 (2 - для женщин и 1 для мужчин)</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p>
        </w:tc>
        <w:tc>
          <w:tcPr>
            <w:tcW w:w="2438" w:type="dxa"/>
            <w:vAlign w:val="center"/>
          </w:tcPr>
          <w:p w:rsidR="001B4257" w:rsidRDefault="001B4257">
            <w:pPr>
              <w:pStyle w:val="ConsPlusNormal"/>
            </w:pPr>
            <w:r>
              <w:t>в местах массового пребывания людей (в т.ч. на территориях парков, скверов). Радиус обслуживания - 500 м.</w:t>
            </w:r>
          </w:p>
          <w:p w:rsidR="001B4257" w:rsidRDefault="001B4257">
            <w:pPr>
              <w:pStyle w:val="ConsPlusNormal"/>
            </w:pPr>
            <w:r>
              <w:t xml:space="preserve">На территориях рынков, общественных и торговых центров, а также курортно-рекреационных </w:t>
            </w:r>
            <w:r>
              <w:lastRenderedPageBreak/>
              <w:t>комплексов радиус - 150 м</w:t>
            </w:r>
          </w:p>
        </w:tc>
      </w:tr>
      <w:tr w:rsidR="001B4257">
        <w:tc>
          <w:tcPr>
            <w:tcW w:w="2041" w:type="dxa"/>
            <w:vAlign w:val="center"/>
          </w:tcPr>
          <w:p w:rsidR="001B4257" w:rsidRDefault="001B4257">
            <w:pPr>
              <w:pStyle w:val="ConsPlusNormal"/>
              <w:jc w:val="center"/>
            </w:pPr>
            <w:r>
              <w:lastRenderedPageBreak/>
              <w:t>Бюро похоронного обслуживания</w:t>
            </w:r>
          </w:p>
        </w:tc>
        <w:tc>
          <w:tcPr>
            <w:tcW w:w="1191" w:type="dxa"/>
          </w:tcPr>
          <w:p w:rsidR="001B4257" w:rsidRDefault="001B4257">
            <w:pPr>
              <w:pStyle w:val="ConsPlusNormal"/>
              <w:jc w:val="center"/>
            </w:pPr>
            <w:r>
              <w:t>1 объект</w:t>
            </w:r>
          </w:p>
        </w:tc>
        <w:tc>
          <w:tcPr>
            <w:tcW w:w="2041" w:type="dxa"/>
            <w:gridSpan w:val="2"/>
            <w:vAlign w:val="center"/>
          </w:tcPr>
          <w:p w:rsidR="001B4257" w:rsidRDefault="001B4257">
            <w:pPr>
              <w:pStyle w:val="ConsPlusNormal"/>
              <w:jc w:val="center"/>
            </w:pPr>
            <w:r>
              <w:t>1 объект на 0,3 - 1 млн. жителей городских округов</w:t>
            </w:r>
          </w:p>
        </w:tc>
        <w:tc>
          <w:tcPr>
            <w:tcW w:w="1020" w:type="dxa"/>
            <w:vAlign w:val="center"/>
          </w:tcPr>
          <w:p w:rsidR="001B4257" w:rsidRDefault="001B4257">
            <w:pPr>
              <w:pStyle w:val="ConsPlusNormal"/>
              <w:jc w:val="center"/>
            </w:pPr>
            <w:r>
              <w:t>1 объект на поселение</w:t>
            </w:r>
          </w:p>
        </w:tc>
        <w:tc>
          <w:tcPr>
            <w:tcW w:w="2268" w:type="dxa"/>
            <w:vAlign w:val="center"/>
          </w:tcPr>
          <w:p w:rsidR="001B4257" w:rsidRDefault="001B4257">
            <w:pPr>
              <w:pStyle w:val="ConsPlusNormal"/>
              <w:jc w:val="center"/>
            </w:pPr>
            <w:r>
              <w:t>По заданию на проектирование</w:t>
            </w: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Дом траурных обрядов</w:t>
            </w:r>
          </w:p>
        </w:tc>
        <w:tc>
          <w:tcPr>
            <w:tcW w:w="1191" w:type="dxa"/>
          </w:tcPr>
          <w:p w:rsidR="001B4257" w:rsidRDefault="001B4257">
            <w:pPr>
              <w:pStyle w:val="ConsPlusNormal"/>
            </w:pPr>
          </w:p>
        </w:tc>
        <w:tc>
          <w:tcPr>
            <w:tcW w:w="2041" w:type="dxa"/>
            <w:gridSpan w:val="2"/>
            <w:vAlign w:val="center"/>
          </w:tcPr>
          <w:p w:rsidR="001B4257" w:rsidRDefault="001B4257">
            <w:pPr>
              <w:pStyle w:val="ConsPlusNormal"/>
            </w:pPr>
          </w:p>
        </w:tc>
        <w:tc>
          <w:tcPr>
            <w:tcW w:w="1020" w:type="dxa"/>
            <w:vAlign w:val="center"/>
          </w:tcPr>
          <w:p w:rsidR="001B4257" w:rsidRDefault="001B4257">
            <w:pPr>
              <w:pStyle w:val="ConsPlusNormal"/>
            </w:pPr>
          </w:p>
        </w:tc>
        <w:tc>
          <w:tcPr>
            <w:tcW w:w="2268" w:type="dxa"/>
            <w:vAlign w:val="center"/>
          </w:tcPr>
          <w:p w:rsidR="001B4257" w:rsidRDefault="001B4257">
            <w:pPr>
              <w:pStyle w:val="ConsPlusNormal"/>
            </w:pPr>
          </w:p>
        </w:tc>
        <w:tc>
          <w:tcPr>
            <w:tcW w:w="2438" w:type="dxa"/>
            <w:vAlign w:val="center"/>
          </w:tcPr>
          <w:p w:rsidR="001B4257" w:rsidRDefault="001B4257">
            <w:pPr>
              <w:pStyle w:val="ConsPlusNormal"/>
            </w:pPr>
          </w:p>
        </w:tc>
      </w:tr>
      <w:tr w:rsidR="001B4257">
        <w:tc>
          <w:tcPr>
            <w:tcW w:w="2041" w:type="dxa"/>
            <w:vAlign w:val="center"/>
          </w:tcPr>
          <w:p w:rsidR="001B4257" w:rsidRDefault="001B4257">
            <w:pPr>
              <w:pStyle w:val="ConsPlusNormal"/>
              <w:jc w:val="center"/>
            </w:pPr>
            <w:r>
              <w:t>Кладбище традиционного захоронения</w:t>
            </w:r>
          </w:p>
        </w:tc>
        <w:tc>
          <w:tcPr>
            <w:tcW w:w="1191" w:type="dxa"/>
          </w:tcPr>
          <w:p w:rsidR="001B4257" w:rsidRDefault="001B4257">
            <w:pPr>
              <w:pStyle w:val="ConsPlusNormal"/>
              <w:jc w:val="center"/>
            </w:pPr>
            <w:r>
              <w:t>га</w:t>
            </w:r>
          </w:p>
        </w:tc>
        <w:tc>
          <w:tcPr>
            <w:tcW w:w="3061" w:type="dxa"/>
            <w:gridSpan w:val="3"/>
            <w:vAlign w:val="center"/>
          </w:tcPr>
          <w:p w:rsidR="001B4257" w:rsidRDefault="001B4257">
            <w:pPr>
              <w:pStyle w:val="ConsPlusNormal"/>
              <w:jc w:val="center"/>
            </w:pPr>
            <w:r>
              <w:t>0,24</w:t>
            </w:r>
          </w:p>
        </w:tc>
        <w:tc>
          <w:tcPr>
            <w:tcW w:w="2268" w:type="dxa"/>
            <w:vAlign w:val="center"/>
          </w:tcPr>
          <w:p w:rsidR="001B4257" w:rsidRDefault="001B4257">
            <w:pPr>
              <w:pStyle w:val="ConsPlusNormal"/>
            </w:pPr>
          </w:p>
        </w:tc>
        <w:tc>
          <w:tcPr>
            <w:tcW w:w="2438" w:type="dxa"/>
            <w:vMerge w:val="restart"/>
          </w:tcPr>
          <w:p w:rsidR="001B4257" w:rsidRDefault="001B4257">
            <w:pPr>
              <w:pStyle w:val="ConsPlusNormal"/>
            </w:pPr>
            <w:r>
              <w:t>Размеры земельных участков, отводимых для захоронения,</w:t>
            </w:r>
          </w:p>
          <w:p w:rsidR="001B4257" w:rsidRDefault="001B4257">
            <w:pPr>
              <w:pStyle w:val="ConsPlusNormal"/>
            </w:pPr>
            <w:r>
              <w:t>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1B4257">
        <w:tc>
          <w:tcPr>
            <w:tcW w:w="2041" w:type="dxa"/>
            <w:vAlign w:val="center"/>
          </w:tcPr>
          <w:p w:rsidR="001B4257" w:rsidRDefault="001B4257">
            <w:pPr>
              <w:pStyle w:val="ConsPlusNormal"/>
              <w:jc w:val="center"/>
            </w:pPr>
            <w:r>
              <w:t>Кладбище урновых захоронений после кремации</w:t>
            </w:r>
          </w:p>
        </w:tc>
        <w:tc>
          <w:tcPr>
            <w:tcW w:w="1191" w:type="dxa"/>
          </w:tcPr>
          <w:p w:rsidR="001B4257" w:rsidRDefault="001B4257">
            <w:pPr>
              <w:pStyle w:val="ConsPlusNormal"/>
            </w:pPr>
          </w:p>
        </w:tc>
        <w:tc>
          <w:tcPr>
            <w:tcW w:w="2041" w:type="dxa"/>
            <w:gridSpan w:val="2"/>
            <w:vAlign w:val="center"/>
          </w:tcPr>
          <w:p w:rsidR="001B4257" w:rsidRDefault="001B4257">
            <w:pPr>
              <w:pStyle w:val="ConsPlusNormal"/>
              <w:jc w:val="center"/>
            </w:pPr>
            <w:r>
              <w:t>0,02</w:t>
            </w:r>
          </w:p>
        </w:tc>
        <w:tc>
          <w:tcPr>
            <w:tcW w:w="1020" w:type="dxa"/>
            <w:vAlign w:val="center"/>
          </w:tcPr>
          <w:p w:rsidR="001B4257" w:rsidRDefault="001B4257">
            <w:pPr>
              <w:pStyle w:val="ConsPlusNormal"/>
            </w:pPr>
          </w:p>
        </w:tc>
        <w:tc>
          <w:tcPr>
            <w:tcW w:w="2268" w:type="dxa"/>
            <w:vAlign w:val="center"/>
          </w:tcPr>
          <w:p w:rsidR="001B4257" w:rsidRDefault="001B4257">
            <w:pPr>
              <w:pStyle w:val="ConsPlusNormal"/>
              <w:jc w:val="center"/>
            </w:pPr>
            <w:r>
              <w:t>По заданию на проектирование</w:t>
            </w:r>
          </w:p>
        </w:tc>
        <w:tc>
          <w:tcPr>
            <w:tcW w:w="2438" w:type="dxa"/>
            <w:vMerge/>
          </w:tcPr>
          <w:p w:rsidR="001B4257" w:rsidRDefault="001B4257"/>
        </w:tc>
      </w:tr>
    </w:tbl>
    <w:p w:rsidR="001B4257" w:rsidRDefault="001B4257">
      <w:pPr>
        <w:sectPr w:rsidR="001B4257">
          <w:pgSz w:w="16838" w:h="11905" w:orient="landscape"/>
          <w:pgMar w:top="1701" w:right="1134" w:bottom="850" w:left="1134" w:header="0" w:footer="0" w:gutter="0"/>
          <w:cols w:space="720"/>
        </w:sectPr>
      </w:pPr>
    </w:p>
    <w:p w:rsidR="001B4257" w:rsidRDefault="001B4257">
      <w:pPr>
        <w:pStyle w:val="ConsPlusNormal"/>
        <w:jc w:val="both"/>
      </w:pPr>
    </w:p>
    <w:p w:rsidR="001B4257" w:rsidRDefault="001B4257">
      <w:pPr>
        <w:pStyle w:val="ConsPlusNormal"/>
        <w:ind w:firstLine="540"/>
        <w:jc w:val="both"/>
        <w:outlineLvl w:val="2"/>
      </w:pPr>
      <w:r>
        <w:t>5. Размеры земельных участков учреждений начального профессионального образования:</w:t>
      </w:r>
    </w:p>
    <w:p w:rsidR="001B4257" w:rsidRDefault="001B4257">
      <w:pPr>
        <w:pStyle w:val="ConsPlusNormal"/>
        <w:jc w:val="both"/>
      </w:pPr>
    </w:p>
    <w:p w:rsidR="001B4257" w:rsidRDefault="001B4257">
      <w:pPr>
        <w:pStyle w:val="ConsPlusNormal"/>
        <w:jc w:val="right"/>
        <w:outlineLvl w:val="3"/>
      </w:pPr>
      <w:bookmarkStart w:id="4" w:name="P1842"/>
      <w:bookmarkEnd w:id="4"/>
      <w:r>
        <w:t>Таблица 5</w:t>
      </w:r>
    </w:p>
    <w:p w:rsidR="001B4257" w:rsidRDefault="001B4257">
      <w:pPr>
        <w:pStyle w:val="ConsPlusNormal"/>
        <w:jc w:val="center"/>
      </w:pPr>
    </w:p>
    <w:p w:rsidR="001B4257" w:rsidRDefault="001B4257">
      <w:pPr>
        <w:pStyle w:val="ConsPlusNormal"/>
        <w:jc w:val="center"/>
      </w:pPr>
      <w:r>
        <w:t xml:space="preserve">(в ред. </w:t>
      </w:r>
      <w:hyperlink r:id="rId19" w:history="1">
        <w:r>
          <w:rPr>
            <w:color w:val="0000FF"/>
          </w:rPr>
          <w:t>Приказа</w:t>
        </w:r>
      </w:hyperlink>
      <w:r>
        <w:t xml:space="preserve"> Департамента по архитектуре</w:t>
      </w:r>
    </w:p>
    <w:p w:rsidR="001B4257" w:rsidRDefault="001B4257">
      <w:pPr>
        <w:pStyle w:val="ConsPlusNormal"/>
        <w:jc w:val="center"/>
      </w:pPr>
      <w:r>
        <w:t>и градостроительству Краснодарского края от 13.03.2017 N 73)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191"/>
        <w:gridCol w:w="1304"/>
        <w:gridCol w:w="1304"/>
        <w:gridCol w:w="1531"/>
      </w:tblGrid>
      <w:tr w:rsidR="001B4257">
        <w:tc>
          <w:tcPr>
            <w:tcW w:w="3742" w:type="dxa"/>
            <w:vMerge w:val="restart"/>
          </w:tcPr>
          <w:p w:rsidR="001B4257" w:rsidRDefault="001B4257">
            <w:pPr>
              <w:pStyle w:val="ConsPlusNormal"/>
            </w:pPr>
            <w:r>
              <w:t>Образовательные учреждения начального профессионального образования</w:t>
            </w:r>
          </w:p>
        </w:tc>
        <w:tc>
          <w:tcPr>
            <w:tcW w:w="5330" w:type="dxa"/>
            <w:gridSpan w:val="4"/>
          </w:tcPr>
          <w:p w:rsidR="001B4257" w:rsidRDefault="001B4257">
            <w:pPr>
              <w:pStyle w:val="ConsPlusNormal"/>
            </w:pPr>
            <w:r>
              <w:t>Размер земельных участков (га) при количестве обучающихся в учреждении</w:t>
            </w:r>
          </w:p>
        </w:tc>
      </w:tr>
      <w:tr w:rsidR="001B4257">
        <w:tc>
          <w:tcPr>
            <w:tcW w:w="3742" w:type="dxa"/>
            <w:vMerge/>
          </w:tcPr>
          <w:p w:rsidR="001B4257" w:rsidRDefault="001B4257"/>
        </w:tc>
        <w:tc>
          <w:tcPr>
            <w:tcW w:w="1191" w:type="dxa"/>
          </w:tcPr>
          <w:p w:rsidR="001B4257" w:rsidRDefault="001B4257">
            <w:pPr>
              <w:pStyle w:val="ConsPlusNormal"/>
            </w:pPr>
            <w:r>
              <w:t>до 300 чел.</w:t>
            </w:r>
          </w:p>
        </w:tc>
        <w:tc>
          <w:tcPr>
            <w:tcW w:w="1304" w:type="dxa"/>
          </w:tcPr>
          <w:p w:rsidR="001B4257" w:rsidRDefault="001B4257">
            <w:pPr>
              <w:pStyle w:val="ConsPlusNormal"/>
            </w:pPr>
            <w:r>
              <w:t>300 - 400 чел.</w:t>
            </w:r>
          </w:p>
        </w:tc>
        <w:tc>
          <w:tcPr>
            <w:tcW w:w="1304" w:type="dxa"/>
          </w:tcPr>
          <w:p w:rsidR="001B4257" w:rsidRDefault="001B4257">
            <w:pPr>
              <w:pStyle w:val="ConsPlusNormal"/>
            </w:pPr>
            <w:r>
              <w:t>400 - 600 чел.</w:t>
            </w:r>
          </w:p>
        </w:tc>
        <w:tc>
          <w:tcPr>
            <w:tcW w:w="1531" w:type="dxa"/>
          </w:tcPr>
          <w:p w:rsidR="001B4257" w:rsidRDefault="001B4257">
            <w:pPr>
              <w:pStyle w:val="ConsPlusNormal"/>
            </w:pPr>
            <w:r>
              <w:t>600 - 1000 чел.</w:t>
            </w:r>
          </w:p>
        </w:tc>
      </w:tr>
      <w:tr w:rsidR="001B4257">
        <w:tc>
          <w:tcPr>
            <w:tcW w:w="3742" w:type="dxa"/>
          </w:tcPr>
          <w:p w:rsidR="001B4257" w:rsidRDefault="001B4257">
            <w:pPr>
              <w:pStyle w:val="ConsPlusNormal"/>
            </w:pPr>
            <w:r>
              <w:t>Для всех образовательных учреждений</w:t>
            </w:r>
          </w:p>
        </w:tc>
        <w:tc>
          <w:tcPr>
            <w:tcW w:w="1191" w:type="dxa"/>
          </w:tcPr>
          <w:p w:rsidR="001B4257" w:rsidRDefault="001B4257">
            <w:pPr>
              <w:pStyle w:val="ConsPlusNormal"/>
            </w:pPr>
            <w:r>
              <w:t>2</w:t>
            </w:r>
          </w:p>
        </w:tc>
        <w:tc>
          <w:tcPr>
            <w:tcW w:w="1304" w:type="dxa"/>
          </w:tcPr>
          <w:p w:rsidR="001B4257" w:rsidRDefault="001B4257">
            <w:pPr>
              <w:pStyle w:val="ConsPlusNormal"/>
            </w:pPr>
            <w:r>
              <w:t>2,4</w:t>
            </w:r>
          </w:p>
        </w:tc>
        <w:tc>
          <w:tcPr>
            <w:tcW w:w="1304" w:type="dxa"/>
          </w:tcPr>
          <w:p w:rsidR="001B4257" w:rsidRDefault="001B4257">
            <w:pPr>
              <w:pStyle w:val="ConsPlusNormal"/>
            </w:pPr>
            <w:r>
              <w:t>3,1</w:t>
            </w:r>
          </w:p>
        </w:tc>
        <w:tc>
          <w:tcPr>
            <w:tcW w:w="1531" w:type="dxa"/>
          </w:tcPr>
          <w:p w:rsidR="001B4257" w:rsidRDefault="001B4257">
            <w:pPr>
              <w:pStyle w:val="ConsPlusNormal"/>
            </w:pPr>
            <w:r>
              <w:t>3,7</w:t>
            </w:r>
          </w:p>
        </w:tc>
      </w:tr>
      <w:tr w:rsidR="001B4257">
        <w:tc>
          <w:tcPr>
            <w:tcW w:w="3742" w:type="dxa"/>
          </w:tcPr>
          <w:p w:rsidR="001B4257" w:rsidRDefault="001B4257">
            <w:pPr>
              <w:pStyle w:val="ConsPlusNormal"/>
            </w:pPr>
            <w:r>
              <w:t xml:space="preserve">Сельскохозяйственного профиля </w:t>
            </w:r>
            <w:hyperlink w:anchor="P1875" w:history="1">
              <w:r>
                <w:rPr>
                  <w:color w:val="0000FF"/>
                </w:rPr>
                <w:t>&lt;*&gt;</w:t>
              </w:r>
            </w:hyperlink>
          </w:p>
        </w:tc>
        <w:tc>
          <w:tcPr>
            <w:tcW w:w="1191" w:type="dxa"/>
          </w:tcPr>
          <w:p w:rsidR="001B4257" w:rsidRDefault="001B4257">
            <w:pPr>
              <w:pStyle w:val="ConsPlusNormal"/>
            </w:pPr>
            <w:r>
              <w:t>2 - 3</w:t>
            </w:r>
          </w:p>
        </w:tc>
        <w:tc>
          <w:tcPr>
            <w:tcW w:w="1304" w:type="dxa"/>
          </w:tcPr>
          <w:p w:rsidR="001B4257" w:rsidRDefault="001B4257">
            <w:pPr>
              <w:pStyle w:val="ConsPlusNormal"/>
            </w:pPr>
            <w:r>
              <w:t>2,4 - 3,6</w:t>
            </w:r>
          </w:p>
        </w:tc>
        <w:tc>
          <w:tcPr>
            <w:tcW w:w="1304" w:type="dxa"/>
          </w:tcPr>
          <w:p w:rsidR="001B4257" w:rsidRDefault="001B4257">
            <w:pPr>
              <w:pStyle w:val="ConsPlusNormal"/>
            </w:pPr>
            <w:r>
              <w:t>3,1 - 4,2</w:t>
            </w:r>
          </w:p>
        </w:tc>
        <w:tc>
          <w:tcPr>
            <w:tcW w:w="1531" w:type="dxa"/>
          </w:tcPr>
          <w:p w:rsidR="001B4257" w:rsidRDefault="001B4257">
            <w:pPr>
              <w:pStyle w:val="ConsPlusNormal"/>
            </w:pPr>
            <w:r>
              <w:t>3,7 - 4,6</w:t>
            </w:r>
          </w:p>
        </w:tc>
      </w:tr>
      <w:tr w:rsidR="001B4257">
        <w:tc>
          <w:tcPr>
            <w:tcW w:w="3742" w:type="dxa"/>
          </w:tcPr>
          <w:p w:rsidR="001B4257" w:rsidRDefault="001B4257">
            <w:pPr>
              <w:pStyle w:val="ConsPlusNormal"/>
            </w:pPr>
            <w:r>
              <w:t xml:space="preserve">Размещаемых в районах реконструкции </w:t>
            </w:r>
            <w:hyperlink w:anchor="P1876" w:history="1">
              <w:r>
                <w:rPr>
                  <w:color w:val="0000FF"/>
                </w:rPr>
                <w:t>&lt;**&gt;</w:t>
              </w:r>
            </w:hyperlink>
          </w:p>
        </w:tc>
        <w:tc>
          <w:tcPr>
            <w:tcW w:w="1191" w:type="dxa"/>
          </w:tcPr>
          <w:p w:rsidR="001B4257" w:rsidRDefault="001B4257">
            <w:pPr>
              <w:pStyle w:val="ConsPlusNormal"/>
            </w:pPr>
            <w:r>
              <w:t>1,2 - 2</w:t>
            </w:r>
          </w:p>
        </w:tc>
        <w:tc>
          <w:tcPr>
            <w:tcW w:w="1304" w:type="dxa"/>
          </w:tcPr>
          <w:p w:rsidR="001B4257" w:rsidRDefault="001B4257">
            <w:pPr>
              <w:pStyle w:val="ConsPlusNormal"/>
            </w:pPr>
            <w:r>
              <w:t>1,3 - 2,4</w:t>
            </w:r>
          </w:p>
        </w:tc>
        <w:tc>
          <w:tcPr>
            <w:tcW w:w="1304" w:type="dxa"/>
          </w:tcPr>
          <w:p w:rsidR="001B4257" w:rsidRDefault="001B4257">
            <w:pPr>
              <w:pStyle w:val="ConsPlusNormal"/>
            </w:pPr>
            <w:r>
              <w:t>1,5 - 3,1</w:t>
            </w:r>
          </w:p>
        </w:tc>
        <w:tc>
          <w:tcPr>
            <w:tcW w:w="1531" w:type="dxa"/>
          </w:tcPr>
          <w:p w:rsidR="001B4257" w:rsidRDefault="001B4257">
            <w:pPr>
              <w:pStyle w:val="ConsPlusNormal"/>
            </w:pPr>
            <w:r>
              <w:t>1,9 - 3,7</w:t>
            </w:r>
          </w:p>
        </w:tc>
      </w:tr>
      <w:tr w:rsidR="001B4257">
        <w:tc>
          <w:tcPr>
            <w:tcW w:w="3742" w:type="dxa"/>
          </w:tcPr>
          <w:p w:rsidR="001B4257" w:rsidRDefault="001B4257">
            <w:pPr>
              <w:pStyle w:val="ConsPlusNormal"/>
            </w:pPr>
            <w:r>
              <w:t xml:space="preserve">Гуманитарного профиля </w:t>
            </w:r>
            <w:hyperlink w:anchor="P1877" w:history="1">
              <w:r>
                <w:rPr>
                  <w:color w:val="0000FF"/>
                </w:rPr>
                <w:t>&lt;***&gt;</w:t>
              </w:r>
            </w:hyperlink>
          </w:p>
        </w:tc>
        <w:tc>
          <w:tcPr>
            <w:tcW w:w="1191" w:type="dxa"/>
          </w:tcPr>
          <w:p w:rsidR="001B4257" w:rsidRDefault="001B4257">
            <w:pPr>
              <w:pStyle w:val="ConsPlusNormal"/>
            </w:pPr>
            <w:r>
              <w:t>1,4 - 2</w:t>
            </w:r>
          </w:p>
        </w:tc>
        <w:tc>
          <w:tcPr>
            <w:tcW w:w="1304" w:type="dxa"/>
          </w:tcPr>
          <w:p w:rsidR="001B4257" w:rsidRDefault="001B4257">
            <w:pPr>
              <w:pStyle w:val="ConsPlusNormal"/>
            </w:pPr>
            <w:r>
              <w:t>1,7 - 2,4</w:t>
            </w:r>
          </w:p>
        </w:tc>
        <w:tc>
          <w:tcPr>
            <w:tcW w:w="1304" w:type="dxa"/>
          </w:tcPr>
          <w:p w:rsidR="001B4257" w:rsidRDefault="001B4257">
            <w:pPr>
              <w:pStyle w:val="ConsPlusNormal"/>
            </w:pPr>
            <w:r>
              <w:t>2,2 - 3,1</w:t>
            </w:r>
          </w:p>
        </w:tc>
        <w:tc>
          <w:tcPr>
            <w:tcW w:w="1531" w:type="dxa"/>
          </w:tcPr>
          <w:p w:rsidR="001B4257" w:rsidRDefault="001B4257">
            <w:pPr>
              <w:pStyle w:val="ConsPlusNormal"/>
            </w:pPr>
            <w:r>
              <w:t>2,6 - 3,7</w:t>
            </w:r>
          </w:p>
        </w:tc>
      </w:tr>
    </w:tbl>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5" w:name="P1875"/>
      <w:bookmarkEnd w:id="5"/>
      <w:r>
        <w:t>&lt;*&gt; Допускается увеличение, но не более чем на 50%.</w:t>
      </w:r>
    </w:p>
    <w:p w:rsidR="001B4257" w:rsidRDefault="001B4257">
      <w:pPr>
        <w:pStyle w:val="ConsPlusNormal"/>
        <w:spacing w:before="220"/>
        <w:ind w:firstLine="540"/>
        <w:jc w:val="both"/>
      </w:pPr>
      <w:bookmarkStart w:id="6" w:name="P1876"/>
      <w:bookmarkEnd w:id="6"/>
      <w:r>
        <w:t>&lt;**&gt; Допускается сокращать, но не более чем 50%.</w:t>
      </w:r>
    </w:p>
    <w:p w:rsidR="001B4257" w:rsidRDefault="001B4257">
      <w:pPr>
        <w:pStyle w:val="ConsPlusNormal"/>
        <w:spacing w:before="220"/>
        <w:ind w:firstLine="540"/>
        <w:jc w:val="both"/>
      </w:pPr>
      <w:bookmarkStart w:id="7" w:name="P1877"/>
      <w:bookmarkEnd w:id="7"/>
      <w:r>
        <w:t>&lt;***&gt; Допускается сокращать, но не более чем на 30%.</w:t>
      </w:r>
    </w:p>
    <w:p w:rsidR="001B4257" w:rsidRDefault="001B4257">
      <w:pPr>
        <w:pStyle w:val="ConsPlusNormal"/>
        <w:jc w:val="both"/>
      </w:pPr>
    </w:p>
    <w:p w:rsidR="001B4257" w:rsidRDefault="001B4257">
      <w:pPr>
        <w:pStyle w:val="ConsPlusNormal"/>
        <w:ind w:firstLine="540"/>
        <w:jc w:val="both"/>
      </w:pPr>
      <w:r>
        <w:t>Примечание. В указанные размеры участков не входят участки общежитий, опытных полей и учебных полигонов.</w:t>
      </w:r>
    </w:p>
    <w:p w:rsidR="001B4257" w:rsidRDefault="001B4257">
      <w:pPr>
        <w:pStyle w:val="ConsPlusNormal"/>
        <w:jc w:val="both"/>
      </w:pPr>
    </w:p>
    <w:p w:rsidR="001B4257" w:rsidRDefault="001B4257">
      <w:pPr>
        <w:pStyle w:val="ConsPlusNormal"/>
        <w:ind w:firstLine="540"/>
        <w:jc w:val="both"/>
        <w:outlineLvl w:val="2"/>
      </w:pPr>
      <w:r>
        <w:t>6. Показатели минимальной плотности застройки площадок промышленных предприятий:</w:t>
      </w:r>
    </w:p>
    <w:p w:rsidR="001B4257" w:rsidRDefault="001B4257">
      <w:pPr>
        <w:pStyle w:val="ConsPlusNormal"/>
        <w:jc w:val="both"/>
      </w:pPr>
    </w:p>
    <w:p w:rsidR="001B4257" w:rsidRDefault="001B4257">
      <w:pPr>
        <w:pStyle w:val="ConsPlusNormal"/>
        <w:jc w:val="right"/>
        <w:outlineLvl w:val="3"/>
      </w:pPr>
      <w:bookmarkStart w:id="8" w:name="P1883"/>
      <w:bookmarkEnd w:id="8"/>
      <w:r>
        <w:t>Таблица 6</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30"/>
        <w:gridCol w:w="680"/>
        <w:gridCol w:w="5046"/>
        <w:gridCol w:w="1224"/>
      </w:tblGrid>
      <w:tr w:rsidR="001B4257">
        <w:tc>
          <w:tcPr>
            <w:tcW w:w="2030" w:type="dxa"/>
            <w:tcBorders>
              <w:top w:val="single" w:sz="4" w:space="0" w:color="auto"/>
              <w:bottom w:val="single" w:sz="4" w:space="0" w:color="auto"/>
            </w:tcBorders>
            <w:vAlign w:val="center"/>
          </w:tcPr>
          <w:p w:rsidR="001B4257" w:rsidRDefault="001B4257">
            <w:pPr>
              <w:pStyle w:val="ConsPlusNormal"/>
              <w:jc w:val="center"/>
            </w:pPr>
            <w:r>
              <w:t>Отрасль производства</w:t>
            </w:r>
          </w:p>
        </w:tc>
        <w:tc>
          <w:tcPr>
            <w:tcW w:w="680" w:type="dxa"/>
            <w:tcBorders>
              <w:top w:val="single" w:sz="4" w:space="0" w:color="auto"/>
              <w:bottom w:val="single" w:sz="4" w:space="0" w:color="auto"/>
            </w:tcBorders>
            <w:vAlign w:val="center"/>
          </w:tcPr>
          <w:p w:rsidR="001B4257" w:rsidRDefault="001B4257">
            <w:pPr>
              <w:pStyle w:val="ConsPlusNormal"/>
              <w:jc w:val="center"/>
            </w:pPr>
            <w:r>
              <w:t>N п/п</w:t>
            </w:r>
          </w:p>
        </w:tc>
        <w:tc>
          <w:tcPr>
            <w:tcW w:w="5046" w:type="dxa"/>
            <w:tcBorders>
              <w:top w:val="single" w:sz="4" w:space="0" w:color="auto"/>
              <w:bottom w:val="single" w:sz="4" w:space="0" w:color="auto"/>
            </w:tcBorders>
            <w:vAlign w:val="center"/>
          </w:tcPr>
          <w:p w:rsidR="001B4257" w:rsidRDefault="001B4257">
            <w:pPr>
              <w:pStyle w:val="ConsPlusNormal"/>
              <w:jc w:val="center"/>
            </w:pPr>
            <w:r>
              <w:t>Предприятие (производство)</w:t>
            </w:r>
          </w:p>
        </w:tc>
        <w:tc>
          <w:tcPr>
            <w:tcW w:w="1224" w:type="dxa"/>
            <w:tcBorders>
              <w:top w:val="single" w:sz="4" w:space="0" w:color="auto"/>
              <w:bottom w:val="single" w:sz="4" w:space="0" w:color="auto"/>
            </w:tcBorders>
            <w:vAlign w:val="center"/>
          </w:tcPr>
          <w:p w:rsidR="001B4257" w:rsidRDefault="001B4257">
            <w:pPr>
              <w:pStyle w:val="ConsPlusNormal"/>
              <w:jc w:val="center"/>
            </w:pPr>
            <w:r>
              <w:t>Минимальная плотность застройки, %</w:t>
            </w:r>
          </w:p>
        </w:tc>
      </w:tr>
      <w:tr w:rsidR="001B4257">
        <w:tc>
          <w:tcPr>
            <w:tcW w:w="2030" w:type="dxa"/>
            <w:tcBorders>
              <w:top w:val="single" w:sz="4" w:space="0" w:color="auto"/>
              <w:bottom w:val="single" w:sz="4" w:space="0" w:color="auto"/>
            </w:tcBorders>
            <w:vAlign w:val="center"/>
          </w:tcPr>
          <w:p w:rsidR="001B4257" w:rsidRDefault="001B4257">
            <w:pPr>
              <w:pStyle w:val="ConsPlusNormal"/>
              <w:jc w:val="center"/>
            </w:pPr>
            <w:r>
              <w:t>1</w:t>
            </w:r>
          </w:p>
        </w:tc>
        <w:tc>
          <w:tcPr>
            <w:tcW w:w="680" w:type="dxa"/>
            <w:tcBorders>
              <w:top w:val="single" w:sz="4" w:space="0" w:color="auto"/>
              <w:bottom w:val="single" w:sz="4" w:space="0" w:color="auto"/>
            </w:tcBorders>
            <w:vAlign w:val="center"/>
          </w:tcPr>
          <w:p w:rsidR="001B4257" w:rsidRDefault="001B4257">
            <w:pPr>
              <w:pStyle w:val="ConsPlusNormal"/>
            </w:pPr>
          </w:p>
        </w:tc>
        <w:tc>
          <w:tcPr>
            <w:tcW w:w="5046" w:type="dxa"/>
            <w:tcBorders>
              <w:top w:val="single" w:sz="4" w:space="0" w:color="auto"/>
              <w:bottom w:val="single" w:sz="4" w:space="0" w:color="auto"/>
            </w:tcBorders>
            <w:vAlign w:val="center"/>
          </w:tcPr>
          <w:p w:rsidR="001B4257" w:rsidRDefault="001B4257">
            <w:pPr>
              <w:pStyle w:val="ConsPlusNormal"/>
              <w:jc w:val="center"/>
            </w:pPr>
            <w:r>
              <w:t>2</w:t>
            </w:r>
          </w:p>
        </w:tc>
        <w:tc>
          <w:tcPr>
            <w:tcW w:w="1224" w:type="dxa"/>
            <w:tcBorders>
              <w:top w:val="single" w:sz="4" w:space="0" w:color="auto"/>
              <w:bottom w:val="single" w:sz="4" w:space="0" w:color="auto"/>
            </w:tcBorders>
            <w:vAlign w:val="center"/>
          </w:tcPr>
          <w:p w:rsidR="001B4257" w:rsidRDefault="001B4257">
            <w:pPr>
              <w:pStyle w:val="ConsPlusNormal"/>
              <w:jc w:val="center"/>
            </w:pPr>
            <w:r>
              <w:t>3</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Химическая промышленность</w:t>
            </w:r>
          </w:p>
        </w:tc>
        <w:tc>
          <w:tcPr>
            <w:tcW w:w="680" w:type="dxa"/>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горно-химической промышленности</w:t>
            </w:r>
          </w:p>
        </w:tc>
        <w:tc>
          <w:tcPr>
            <w:tcW w:w="1224" w:type="dxa"/>
            <w:tcBorders>
              <w:top w:val="single" w:sz="4" w:space="0" w:color="auto"/>
              <w:bottom w:val="nil"/>
            </w:tcBorders>
            <w:vAlign w:val="center"/>
          </w:tcPr>
          <w:p w:rsidR="001B4257" w:rsidRDefault="001B4257">
            <w:pPr>
              <w:pStyle w:val="ConsPlusNormal"/>
              <w:jc w:val="center"/>
            </w:pPr>
            <w:r>
              <w:t>28</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2</w:t>
            </w:r>
          </w:p>
        </w:tc>
        <w:tc>
          <w:tcPr>
            <w:tcW w:w="5046" w:type="dxa"/>
            <w:tcBorders>
              <w:top w:val="nil"/>
              <w:bottom w:val="nil"/>
            </w:tcBorders>
          </w:tcPr>
          <w:p w:rsidR="001B4257" w:rsidRDefault="001B4257">
            <w:pPr>
              <w:pStyle w:val="ConsPlusNormal"/>
              <w:jc w:val="both"/>
            </w:pPr>
            <w:r>
              <w:t>азотной промышленности</w:t>
            </w:r>
          </w:p>
        </w:tc>
        <w:tc>
          <w:tcPr>
            <w:tcW w:w="1224" w:type="dxa"/>
            <w:tcBorders>
              <w:top w:val="nil"/>
              <w:bottom w:val="nil"/>
            </w:tcBorders>
            <w:vAlign w:val="center"/>
          </w:tcPr>
          <w:p w:rsidR="001B4257" w:rsidRDefault="001B4257">
            <w:pPr>
              <w:pStyle w:val="ConsPlusNormal"/>
              <w:jc w:val="center"/>
            </w:pPr>
            <w:r>
              <w:t>33</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w:t>
            </w:r>
          </w:p>
        </w:tc>
        <w:tc>
          <w:tcPr>
            <w:tcW w:w="5046" w:type="dxa"/>
            <w:tcBorders>
              <w:top w:val="nil"/>
              <w:bottom w:val="nil"/>
            </w:tcBorders>
          </w:tcPr>
          <w:p w:rsidR="001B4257" w:rsidRDefault="001B4257">
            <w:pPr>
              <w:pStyle w:val="ConsPlusNormal"/>
              <w:jc w:val="both"/>
            </w:pPr>
            <w:r>
              <w:t>фосфатных удобрений и другой продукции неорганической химии</w:t>
            </w:r>
          </w:p>
        </w:tc>
        <w:tc>
          <w:tcPr>
            <w:tcW w:w="1224" w:type="dxa"/>
            <w:tcBorders>
              <w:top w:val="nil"/>
              <w:bottom w:val="nil"/>
            </w:tcBorders>
            <w:vAlign w:val="center"/>
          </w:tcPr>
          <w:p w:rsidR="001B4257" w:rsidRDefault="001B4257">
            <w:pPr>
              <w:pStyle w:val="ConsPlusNormal"/>
              <w:jc w:val="center"/>
            </w:pPr>
            <w:r>
              <w:t>32</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4</w:t>
            </w:r>
          </w:p>
        </w:tc>
        <w:tc>
          <w:tcPr>
            <w:tcW w:w="5046" w:type="dxa"/>
            <w:tcBorders>
              <w:top w:val="nil"/>
              <w:bottom w:val="nil"/>
            </w:tcBorders>
          </w:tcPr>
          <w:p w:rsidR="001B4257" w:rsidRDefault="001B4257">
            <w:pPr>
              <w:pStyle w:val="ConsPlusNormal"/>
              <w:jc w:val="both"/>
            </w:pPr>
            <w:r>
              <w:t>содовой промышленности</w:t>
            </w:r>
          </w:p>
        </w:tc>
        <w:tc>
          <w:tcPr>
            <w:tcW w:w="1224" w:type="dxa"/>
            <w:tcBorders>
              <w:top w:val="nil"/>
              <w:bottom w:val="nil"/>
            </w:tcBorders>
          </w:tcPr>
          <w:p w:rsidR="001B4257" w:rsidRDefault="001B4257">
            <w:pPr>
              <w:pStyle w:val="ConsPlusNormal"/>
              <w:jc w:val="center"/>
            </w:pPr>
            <w:r>
              <w:t>32</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5</w:t>
            </w:r>
          </w:p>
        </w:tc>
        <w:tc>
          <w:tcPr>
            <w:tcW w:w="5046" w:type="dxa"/>
            <w:tcBorders>
              <w:top w:val="nil"/>
              <w:bottom w:val="nil"/>
            </w:tcBorders>
          </w:tcPr>
          <w:p w:rsidR="001B4257" w:rsidRDefault="001B4257">
            <w:pPr>
              <w:pStyle w:val="ConsPlusNormal"/>
              <w:jc w:val="both"/>
            </w:pPr>
            <w:r>
              <w:t>хлорной промышленности</w:t>
            </w:r>
          </w:p>
        </w:tc>
        <w:tc>
          <w:tcPr>
            <w:tcW w:w="1224" w:type="dxa"/>
            <w:tcBorders>
              <w:top w:val="nil"/>
              <w:bottom w:val="nil"/>
            </w:tcBorders>
            <w:vAlign w:val="center"/>
          </w:tcPr>
          <w:p w:rsidR="001B4257" w:rsidRDefault="001B4257">
            <w:pPr>
              <w:pStyle w:val="ConsPlusNormal"/>
              <w:jc w:val="center"/>
            </w:pPr>
            <w:r>
              <w:t>33</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6</w:t>
            </w:r>
          </w:p>
        </w:tc>
        <w:tc>
          <w:tcPr>
            <w:tcW w:w="5046" w:type="dxa"/>
            <w:tcBorders>
              <w:top w:val="nil"/>
              <w:bottom w:val="nil"/>
            </w:tcBorders>
          </w:tcPr>
          <w:p w:rsidR="001B4257" w:rsidRDefault="001B4257">
            <w:pPr>
              <w:pStyle w:val="ConsPlusNormal"/>
              <w:jc w:val="both"/>
            </w:pPr>
            <w:r>
              <w:t>прочих продуктов основной химии</w:t>
            </w:r>
          </w:p>
        </w:tc>
        <w:tc>
          <w:tcPr>
            <w:tcW w:w="1224" w:type="dxa"/>
            <w:tcBorders>
              <w:top w:val="nil"/>
              <w:bottom w:val="nil"/>
            </w:tcBorders>
            <w:vAlign w:val="center"/>
          </w:tcPr>
          <w:p w:rsidR="001B4257" w:rsidRDefault="001B4257">
            <w:pPr>
              <w:pStyle w:val="ConsPlusNormal"/>
              <w:jc w:val="center"/>
            </w:pPr>
            <w:r>
              <w:t>33</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7</w:t>
            </w:r>
          </w:p>
        </w:tc>
        <w:tc>
          <w:tcPr>
            <w:tcW w:w="5046" w:type="dxa"/>
            <w:tcBorders>
              <w:top w:val="nil"/>
              <w:bottom w:val="nil"/>
            </w:tcBorders>
          </w:tcPr>
          <w:p w:rsidR="001B4257" w:rsidRDefault="001B4257">
            <w:pPr>
              <w:pStyle w:val="ConsPlusNormal"/>
              <w:jc w:val="both"/>
            </w:pPr>
            <w:r>
              <w:t>вискозных волокон</w:t>
            </w:r>
          </w:p>
        </w:tc>
        <w:tc>
          <w:tcPr>
            <w:tcW w:w="1224" w:type="dxa"/>
            <w:tcBorders>
              <w:top w:val="nil"/>
              <w:bottom w:val="nil"/>
            </w:tcBorders>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8</w:t>
            </w:r>
          </w:p>
        </w:tc>
        <w:tc>
          <w:tcPr>
            <w:tcW w:w="5046" w:type="dxa"/>
            <w:tcBorders>
              <w:top w:val="nil"/>
              <w:bottom w:val="nil"/>
            </w:tcBorders>
          </w:tcPr>
          <w:p w:rsidR="001B4257" w:rsidRDefault="001B4257">
            <w:pPr>
              <w:pStyle w:val="ConsPlusNormal"/>
              <w:jc w:val="both"/>
            </w:pPr>
            <w:r>
              <w:t>синтетических волокон</w:t>
            </w:r>
          </w:p>
        </w:tc>
        <w:tc>
          <w:tcPr>
            <w:tcW w:w="1224"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9</w:t>
            </w:r>
          </w:p>
        </w:tc>
        <w:tc>
          <w:tcPr>
            <w:tcW w:w="5046" w:type="dxa"/>
            <w:tcBorders>
              <w:top w:val="nil"/>
              <w:bottom w:val="nil"/>
            </w:tcBorders>
          </w:tcPr>
          <w:p w:rsidR="001B4257" w:rsidRDefault="001B4257">
            <w:pPr>
              <w:pStyle w:val="ConsPlusNormal"/>
              <w:jc w:val="both"/>
            </w:pPr>
            <w:r>
              <w:t>синтетических смол и пластмасс</w:t>
            </w:r>
          </w:p>
        </w:tc>
        <w:tc>
          <w:tcPr>
            <w:tcW w:w="1224" w:type="dxa"/>
            <w:tcBorders>
              <w:top w:val="nil"/>
              <w:bottom w:val="nil"/>
            </w:tcBorders>
            <w:vAlign w:val="center"/>
          </w:tcPr>
          <w:p w:rsidR="001B4257" w:rsidRDefault="001B4257">
            <w:pPr>
              <w:pStyle w:val="ConsPlusNormal"/>
              <w:jc w:val="center"/>
            </w:pPr>
            <w:r>
              <w:t>32</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10</w:t>
            </w:r>
          </w:p>
        </w:tc>
        <w:tc>
          <w:tcPr>
            <w:tcW w:w="5046" w:type="dxa"/>
            <w:tcBorders>
              <w:top w:val="nil"/>
              <w:bottom w:val="nil"/>
            </w:tcBorders>
          </w:tcPr>
          <w:p w:rsidR="001B4257" w:rsidRDefault="001B4257">
            <w:pPr>
              <w:pStyle w:val="ConsPlusNormal"/>
              <w:jc w:val="both"/>
            </w:pPr>
            <w:r>
              <w:t>изделий из пластмасс</w:t>
            </w:r>
          </w:p>
        </w:tc>
        <w:tc>
          <w:tcPr>
            <w:tcW w:w="1224"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11</w:t>
            </w:r>
          </w:p>
        </w:tc>
        <w:tc>
          <w:tcPr>
            <w:tcW w:w="5046" w:type="dxa"/>
            <w:tcBorders>
              <w:top w:val="nil"/>
              <w:bottom w:val="nil"/>
            </w:tcBorders>
          </w:tcPr>
          <w:p w:rsidR="001B4257" w:rsidRDefault="001B4257">
            <w:pPr>
              <w:pStyle w:val="ConsPlusNormal"/>
              <w:jc w:val="both"/>
            </w:pPr>
            <w:r>
              <w:t>лакокрасочной промышленности</w:t>
            </w:r>
          </w:p>
        </w:tc>
        <w:tc>
          <w:tcPr>
            <w:tcW w:w="1224" w:type="dxa"/>
            <w:tcBorders>
              <w:top w:val="nil"/>
              <w:bottom w:val="nil"/>
            </w:tcBorders>
            <w:vAlign w:val="center"/>
          </w:tcPr>
          <w:p w:rsidR="001B4257" w:rsidRDefault="001B4257">
            <w:pPr>
              <w:pStyle w:val="ConsPlusNormal"/>
              <w:jc w:val="center"/>
            </w:pPr>
            <w:r>
              <w:t>34</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jc w:val="both"/>
            </w:pPr>
            <w:r>
              <w:t>12</w:t>
            </w:r>
          </w:p>
        </w:tc>
        <w:tc>
          <w:tcPr>
            <w:tcW w:w="5046" w:type="dxa"/>
            <w:tcBorders>
              <w:top w:val="nil"/>
              <w:bottom w:val="single" w:sz="4" w:space="0" w:color="auto"/>
            </w:tcBorders>
          </w:tcPr>
          <w:p w:rsidR="001B4257" w:rsidRDefault="001B4257">
            <w:pPr>
              <w:pStyle w:val="ConsPlusNormal"/>
              <w:jc w:val="both"/>
            </w:pPr>
            <w:r>
              <w:t>продуктов органического синтеза</w:t>
            </w:r>
          </w:p>
        </w:tc>
        <w:tc>
          <w:tcPr>
            <w:tcW w:w="1224" w:type="dxa"/>
            <w:tcBorders>
              <w:top w:val="nil"/>
              <w:bottom w:val="single" w:sz="4" w:space="0" w:color="auto"/>
            </w:tcBorders>
            <w:vAlign w:val="center"/>
          </w:tcPr>
          <w:p w:rsidR="001B4257" w:rsidRDefault="001B4257">
            <w:pPr>
              <w:pStyle w:val="ConsPlusNormal"/>
              <w:jc w:val="center"/>
            </w:pPr>
            <w:r>
              <w:t>32</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Черная металлургия</w:t>
            </w:r>
          </w:p>
        </w:tc>
        <w:tc>
          <w:tcPr>
            <w:tcW w:w="680" w:type="dxa"/>
            <w:vMerge w:val="restart"/>
            <w:tcBorders>
              <w:top w:val="single" w:sz="4" w:space="0" w:color="auto"/>
              <w:bottom w:val="single" w:sz="4" w:space="0" w:color="auto"/>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Обогатительные железной руды и по производству окатышей мощностью, млн. т/год:</w:t>
            </w:r>
          </w:p>
        </w:tc>
        <w:tc>
          <w:tcPr>
            <w:tcW w:w="1224"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5 - 20</w:t>
            </w:r>
          </w:p>
        </w:tc>
        <w:tc>
          <w:tcPr>
            <w:tcW w:w="1224" w:type="dxa"/>
            <w:tcBorders>
              <w:top w:val="nil"/>
              <w:bottom w:val="nil"/>
            </w:tcBorders>
          </w:tcPr>
          <w:p w:rsidR="001B4257" w:rsidRDefault="001B4257">
            <w:pPr>
              <w:pStyle w:val="ConsPlusNormal"/>
              <w:jc w:val="center"/>
            </w:pPr>
            <w:r>
              <w:t>28</w:t>
            </w:r>
          </w:p>
        </w:tc>
      </w:tr>
      <w:tr w:rsidR="001B4257">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single" w:sz="4" w:space="0" w:color="auto"/>
            </w:tcBorders>
          </w:tcPr>
          <w:p w:rsidR="001B4257" w:rsidRDefault="001B4257">
            <w:pPr>
              <w:pStyle w:val="ConsPlusNormal"/>
              <w:jc w:val="both"/>
            </w:pPr>
            <w:r>
              <w:t>Более 20</w:t>
            </w:r>
          </w:p>
        </w:tc>
        <w:tc>
          <w:tcPr>
            <w:tcW w:w="1224" w:type="dxa"/>
            <w:tcBorders>
              <w:top w:val="nil"/>
              <w:bottom w:val="single" w:sz="4" w:space="0" w:color="auto"/>
            </w:tcBorders>
          </w:tcPr>
          <w:p w:rsidR="001B4257" w:rsidRDefault="001B4257">
            <w:pPr>
              <w:pStyle w:val="ConsPlusNormal"/>
              <w:jc w:val="center"/>
            </w:pPr>
            <w:r>
              <w:t>32</w:t>
            </w:r>
          </w:p>
        </w:tc>
      </w:tr>
      <w:tr w:rsidR="001B4257">
        <w:tc>
          <w:tcPr>
            <w:tcW w:w="2030" w:type="dxa"/>
            <w:vMerge/>
            <w:tcBorders>
              <w:top w:val="single" w:sz="4" w:space="0" w:color="auto"/>
              <w:bottom w:val="single" w:sz="4" w:space="0" w:color="auto"/>
            </w:tcBorders>
          </w:tcPr>
          <w:p w:rsidR="001B4257" w:rsidRDefault="001B4257"/>
        </w:tc>
        <w:tc>
          <w:tcPr>
            <w:tcW w:w="680" w:type="dxa"/>
            <w:vMerge w:val="restart"/>
            <w:tcBorders>
              <w:top w:val="single" w:sz="4" w:space="0" w:color="auto"/>
              <w:bottom w:val="single" w:sz="4" w:space="0" w:color="auto"/>
            </w:tcBorders>
          </w:tcPr>
          <w:p w:rsidR="001B4257" w:rsidRDefault="001B4257">
            <w:pPr>
              <w:pStyle w:val="ConsPlusNormal"/>
              <w:jc w:val="both"/>
            </w:pPr>
            <w:r>
              <w:t>2</w:t>
            </w:r>
          </w:p>
        </w:tc>
        <w:tc>
          <w:tcPr>
            <w:tcW w:w="5046" w:type="dxa"/>
            <w:tcBorders>
              <w:top w:val="single" w:sz="4" w:space="0" w:color="auto"/>
              <w:bottom w:val="nil"/>
            </w:tcBorders>
          </w:tcPr>
          <w:p w:rsidR="001B4257" w:rsidRDefault="001B4257">
            <w:pPr>
              <w:pStyle w:val="ConsPlusNormal"/>
              <w:jc w:val="both"/>
            </w:pPr>
            <w:r>
              <w:t>Дробильно-сортировочные мощностью, млн. т/год:</w:t>
            </w:r>
          </w:p>
        </w:tc>
        <w:tc>
          <w:tcPr>
            <w:tcW w:w="1224"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до 3</w:t>
            </w:r>
          </w:p>
        </w:tc>
        <w:tc>
          <w:tcPr>
            <w:tcW w:w="1224" w:type="dxa"/>
            <w:tcBorders>
              <w:top w:val="nil"/>
              <w:bottom w:val="nil"/>
            </w:tcBorders>
          </w:tcPr>
          <w:p w:rsidR="001B4257" w:rsidRDefault="001B4257">
            <w:pPr>
              <w:pStyle w:val="ConsPlusNormal"/>
              <w:jc w:val="center"/>
            </w:pPr>
            <w:r>
              <w:t>22</w:t>
            </w:r>
          </w:p>
        </w:tc>
      </w:tr>
      <w:tr w:rsidR="001B4257">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single" w:sz="4" w:space="0" w:color="auto"/>
            </w:tcBorders>
          </w:tcPr>
          <w:p w:rsidR="001B4257" w:rsidRDefault="001B4257">
            <w:pPr>
              <w:pStyle w:val="ConsPlusNormal"/>
              <w:jc w:val="both"/>
            </w:pPr>
            <w:r>
              <w:t>более 3</w:t>
            </w:r>
          </w:p>
        </w:tc>
        <w:tc>
          <w:tcPr>
            <w:tcW w:w="1224" w:type="dxa"/>
            <w:tcBorders>
              <w:top w:val="nil"/>
              <w:bottom w:val="single" w:sz="4" w:space="0" w:color="auto"/>
            </w:tcBorders>
          </w:tcPr>
          <w:p w:rsidR="001B4257" w:rsidRDefault="001B4257">
            <w:pPr>
              <w:pStyle w:val="ConsPlusNormal"/>
              <w:jc w:val="center"/>
            </w:pPr>
            <w:r>
              <w:t>27</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3</w:t>
            </w:r>
          </w:p>
        </w:tc>
        <w:tc>
          <w:tcPr>
            <w:tcW w:w="5046" w:type="dxa"/>
            <w:tcBorders>
              <w:top w:val="single" w:sz="4" w:space="0" w:color="auto"/>
              <w:bottom w:val="single" w:sz="4" w:space="0" w:color="auto"/>
            </w:tcBorders>
          </w:tcPr>
          <w:p w:rsidR="001B4257" w:rsidRDefault="001B4257">
            <w:pPr>
              <w:pStyle w:val="ConsPlusNormal"/>
              <w:jc w:val="both"/>
            </w:pPr>
            <w:r>
              <w:t>Ремонтные и транспортные (рудников или открытом способе разработки)</w:t>
            </w:r>
          </w:p>
        </w:tc>
        <w:tc>
          <w:tcPr>
            <w:tcW w:w="1224" w:type="dxa"/>
            <w:tcBorders>
              <w:top w:val="single" w:sz="4" w:space="0" w:color="auto"/>
              <w:bottom w:val="single" w:sz="4" w:space="0" w:color="auto"/>
            </w:tcBorders>
          </w:tcPr>
          <w:p w:rsidR="001B4257" w:rsidRDefault="001B4257">
            <w:pPr>
              <w:pStyle w:val="ConsPlusNormal"/>
              <w:jc w:val="center"/>
            </w:pPr>
            <w:r>
              <w:t>27</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4</w:t>
            </w:r>
          </w:p>
        </w:tc>
        <w:tc>
          <w:tcPr>
            <w:tcW w:w="5046" w:type="dxa"/>
            <w:tcBorders>
              <w:top w:val="single" w:sz="4" w:space="0" w:color="auto"/>
              <w:bottom w:val="single" w:sz="4" w:space="0" w:color="auto"/>
            </w:tcBorders>
          </w:tcPr>
          <w:p w:rsidR="001B4257" w:rsidRDefault="001B4257">
            <w:pPr>
              <w:pStyle w:val="ConsPlusNormal"/>
              <w:jc w:val="both"/>
            </w:pPr>
            <w:r>
              <w:t>Надшахтные комплексы и другие сооружения рудников при подземном способе разработки</w:t>
            </w:r>
          </w:p>
        </w:tc>
        <w:tc>
          <w:tcPr>
            <w:tcW w:w="1224" w:type="dxa"/>
            <w:tcBorders>
              <w:top w:val="single" w:sz="4" w:space="0" w:color="auto"/>
              <w:bottom w:val="single" w:sz="4" w:space="0" w:color="auto"/>
            </w:tcBorders>
          </w:tcPr>
          <w:p w:rsidR="001B4257" w:rsidRDefault="001B4257">
            <w:pPr>
              <w:pStyle w:val="ConsPlusNormal"/>
              <w:jc w:val="center"/>
            </w:pPr>
            <w:r>
              <w:t>30</w:t>
            </w:r>
          </w:p>
        </w:tc>
      </w:tr>
      <w:tr w:rsidR="001B4257">
        <w:tc>
          <w:tcPr>
            <w:tcW w:w="2030" w:type="dxa"/>
            <w:vMerge/>
            <w:tcBorders>
              <w:top w:val="single" w:sz="4" w:space="0" w:color="auto"/>
              <w:bottom w:val="single" w:sz="4" w:space="0" w:color="auto"/>
            </w:tcBorders>
          </w:tcPr>
          <w:p w:rsidR="001B4257" w:rsidRDefault="001B4257"/>
        </w:tc>
        <w:tc>
          <w:tcPr>
            <w:tcW w:w="680" w:type="dxa"/>
            <w:vMerge w:val="restart"/>
            <w:tcBorders>
              <w:top w:val="single" w:sz="4" w:space="0" w:color="auto"/>
              <w:bottom w:val="single" w:sz="4" w:space="0" w:color="auto"/>
            </w:tcBorders>
          </w:tcPr>
          <w:p w:rsidR="001B4257" w:rsidRDefault="001B4257">
            <w:pPr>
              <w:pStyle w:val="ConsPlusNormal"/>
              <w:jc w:val="both"/>
            </w:pPr>
            <w:r>
              <w:t>5</w:t>
            </w:r>
          </w:p>
        </w:tc>
        <w:tc>
          <w:tcPr>
            <w:tcW w:w="5046" w:type="dxa"/>
            <w:tcBorders>
              <w:top w:val="single" w:sz="4" w:space="0" w:color="auto"/>
              <w:bottom w:val="nil"/>
            </w:tcBorders>
          </w:tcPr>
          <w:p w:rsidR="001B4257" w:rsidRDefault="001B4257">
            <w:pPr>
              <w:pStyle w:val="ConsPlusNormal"/>
              <w:jc w:val="both"/>
            </w:pPr>
            <w:r>
              <w:t>Коксохимические:</w:t>
            </w:r>
          </w:p>
        </w:tc>
        <w:tc>
          <w:tcPr>
            <w:tcW w:w="1224"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без обогатительной фабрики</w:t>
            </w:r>
          </w:p>
        </w:tc>
        <w:tc>
          <w:tcPr>
            <w:tcW w:w="1224" w:type="dxa"/>
            <w:tcBorders>
              <w:top w:val="nil"/>
              <w:bottom w:val="nil"/>
            </w:tcBorders>
          </w:tcPr>
          <w:p w:rsidR="001B4257" w:rsidRDefault="001B4257">
            <w:pPr>
              <w:pStyle w:val="ConsPlusNormal"/>
              <w:jc w:val="center"/>
            </w:pPr>
            <w:r>
              <w:t>30</w:t>
            </w:r>
          </w:p>
        </w:tc>
      </w:tr>
      <w:tr w:rsidR="001B4257">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single" w:sz="4" w:space="0" w:color="auto"/>
            </w:tcBorders>
          </w:tcPr>
          <w:p w:rsidR="001B4257" w:rsidRDefault="001B4257">
            <w:pPr>
              <w:pStyle w:val="ConsPlusNormal"/>
              <w:jc w:val="both"/>
            </w:pPr>
            <w:r>
              <w:t>с обогатительной фабрикой</w:t>
            </w:r>
          </w:p>
        </w:tc>
        <w:tc>
          <w:tcPr>
            <w:tcW w:w="1224" w:type="dxa"/>
            <w:tcBorders>
              <w:top w:val="nil"/>
              <w:bottom w:val="single" w:sz="4" w:space="0" w:color="auto"/>
            </w:tcBorders>
          </w:tcPr>
          <w:p w:rsidR="001B4257" w:rsidRDefault="001B4257">
            <w:pPr>
              <w:pStyle w:val="ConsPlusNormal"/>
              <w:jc w:val="center"/>
            </w:pPr>
            <w:r>
              <w:t>28</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6</w:t>
            </w:r>
          </w:p>
        </w:tc>
        <w:tc>
          <w:tcPr>
            <w:tcW w:w="5046" w:type="dxa"/>
            <w:tcBorders>
              <w:top w:val="single" w:sz="4" w:space="0" w:color="auto"/>
              <w:bottom w:val="single" w:sz="4" w:space="0" w:color="auto"/>
            </w:tcBorders>
          </w:tcPr>
          <w:p w:rsidR="001B4257" w:rsidRDefault="001B4257">
            <w:pPr>
              <w:pStyle w:val="ConsPlusNormal"/>
              <w:jc w:val="both"/>
            </w:pPr>
            <w:r>
              <w:t>Метизные</w:t>
            </w:r>
          </w:p>
        </w:tc>
        <w:tc>
          <w:tcPr>
            <w:tcW w:w="1224" w:type="dxa"/>
            <w:tcBorders>
              <w:top w:val="single" w:sz="4" w:space="0" w:color="auto"/>
              <w:bottom w:val="single" w:sz="4" w:space="0" w:color="auto"/>
            </w:tcBorders>
          </w:tcPr>
          <w:p w:rsidR="001B4257" w:rsidRDefault="001B4257">
            <w:pPr>
              <w:pStyle w:val="ConsPlusNormal"/>
              <w:jc w:val="center"/>
            </w:pPr>
            <w:r>
              <w:t>50</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7</w:t>
            </w:r>
          </w:p>
        </w:tc>
        <w:tc>
          <w:tcPr>
            <w:tcW w:w="5046" w:type="dxa"/>
            <w:tcBorders>
              <w:top w:val="single" w:sz="4" w:space="0" w:color="auto"/>
              <w:bottom w:val="single" w:sz="4" w:space="0" w:color="auto"/>
            </w:tcBorders>
          </w:tcPr>
          <w:p w:rsidR="001B4257" w:rsidRDefault="001B4257">
            <w:pPr>
              <w:pStyle w:val="ConsPlusNormal"/>
              <w:jc w:val="both"/>
            </w:pPr>
            <w:r>
              <w:t>Ферросплавные</w:t>
            </w:r>
          </w:p>
        </w:tc>
        <w:tc>
          <w:tcPr>
            <w:tcW w:w="1224" w:type="dxa"/>
            <w:tcBorders>
              <w:top w:val="single" w:sz="4" w:space="0" w:color="auto"/>
              <w:bottom w:val="single" w:sz="4" w:space="0" w:color="auto"/>
            </w:tcBorders>
          </w:tcPr>
          <w:p w:rsidR="001B4257" w:rsidRDefault="001B4257">
            <w:pPr>
              <w:pStyle w:val="ConsPlusNormal"/>
              <w:jc w:val="center"/>
            </w:pPr>
            <w:r>
              <w:t>30</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8</w:t>
            </w:r>
          </w:p>
        </w:tc>
        <w:tc>
          <w:tcPr>
            <w:tcW w:w="5046" w:type="dxa"/>
            <w:tcBorders>
              <w:top w:val="single" w:sz="4" w:space="0" w:color="auto"/>
              <w:bottom w:val="single" w:sz="4" w:space="0" w:color="auto"/>
            </w:tcBorders>
          </w:tcPr>
          <w:p w:rsidR="001B4257" w:rsidRDefault="001B4257">
            <w:pPr>
              <w:pStyle w:val="ConsPlusNormal"/>
              <w:jc w:val="both"/>
            </w:pPr>
            <w:r>
              <w:t>Трубные</w:t>
            </w:r>
          </w:p>
        </w:tc>
        <w:tc>
          <w:tcPr>
            <w:tcW w:w="1224" w:type="dxa"/>
            <w:tcBorders>
              <w:top w:val="single" w:sz="4" w:space="0" w:color="auto"/>
              <w:bottom w:val="single" w:sz="4" w:space="0" w:color="auto"/>
            </w:tcBorders>
          </w:tcPr>
          <w:p w:rsidR="001B4257" w:rsidRDefault="001B4257">
            <w:pPr>
              <w:pStyle w:val="ConsPlusNormal"/>
              <w:jc w:val="center"/>
            </w:pPr>
            <w:r>
              <w:t>45</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9</w:t>
            </w:r>
          </w:p>
        </w:tc>
        <w:tc>
          <w:tcPr>
            <w:tcW w:w="5046" w:type="dxa"/>
            <w:tcBorders>
              <w:top w:val="single" w:sz="4" w:space="0" w:color="auto"/>
              <w:bottom w:val="single" w:sz="4" w:space="0" w:color="auto"/>
            </w:tcBorders>
          </w:tcPr>
          <w:p w:rsidR="001B4257" w:rsidRDefault="001B4257">
            <w:pPr>
              <w:pStyle w:val="ConsPlusNormal"/>
              <w:jc w:val="both"/>
            </w:pPr>
            <w:r>
              <w:t>по производству огнеупорных изделий</w:t>
            </w:r>
          </w:p>
        </w:tc>
        <w:tc>
          <w:tcPr>
            <w:tcW w:w="1224" w:type="dxa"/>
            <w:tcBorders>
              <w:top w:val="single" w:sz="4" w:space="0" w:color="auto"/>
              <w:bottom w:val="single" w:sz="4" w:space="0" w:color="auto"/>
            </w:tcBorders>
          </w:tcPr>
          <w:p w:rsidR="001B4257" w:rsidRDefault="001B4257">
            <w:pPr>
              <w:pStyle w:val="ConsPlusNormal"/>
              <w:jc w:val="center"/>
            </w:pPr>
            <w:r>
              <w:t>32</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10</w:t>
            </w:r>
          </w:p>
        </w:tc>
        <w:tc>
          <w:tcPr>
            <w:tcW w:w="5046" w:type="dxa"/>
            <w:tcBorders>
              <w:top w:val="single" w:sz="4" w:space="0" w:color="auto"/>
              <w:bottom w:val="single" w:sz="4" w:space="0" w:color="auto"/>
            </w:tcBorders>
          </w:tcPr>
          <w:p w:rsidR="001B4257" w:rsidRDefault="001B4257">
            <w:pPr>
              <w:pStyle w:val="ConsPlusNormal"/>
              <w:jc w:val="both"/>
            </w:pPr>
            <w:r>
              <w:t>По обжигу огнеупорного сырья и производству порошков и мертелей</w:t>
            </w:r>
          </w:p>
        </w:tc>
        <w:tc>
          <w:tcPr>
            <w:tcW w:w="1224" w:type="dxa"/>
            <w:tcBorders>
              <w:top w:val="single" w:sz="4" w:space="0" w:color="auto"/>
              <w:bottom w:val="single" w:sz="4" w:space="0" w:color="auto"/>
            </w:tcBorders>
          </w:tcPr>
          <w:p w:rsidR="001B4257" w:rsidRDefault="001B4257">
            <w:pPr>
              <w:pStyle w:val="ConsPlusNormal"/>
              <w:jc w:val="center"/>
            </w:pPr>
            <w:r>
              <w:t>28</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11</w:t>
            </w:r>
          </w:p>
        </w:tc>
        <w:tc>
          <w:tcPr>
            <w:tcW w:w="5046" w:type="dxa"/>
            <w:tcBorders>
              <w:top w:val="single" w:sz="4" w:space="0" w:color="auto"/>
              <w:bottom w:val="single" w:sz="4" w:space="0" w:color="auto"/>
            </w:tcBorders>
          </w:tcPr>
          <w:p w:rsidR="001B4257" w:rsidRDefault="001B4257">
            <w:pPr>
              <w:pStyle w:val="ConsPlusNormal"/>
              <w:jc w:val="both"/>
            </w:pPr>
            <w:r>
              <w:t>по разделке лома и отхода черных металлов</w:t>
            </w:r>
          </w:p>
        </w:tc>
        <w:tc>
          <w:tcPr>
            <w:tcW w:w="1224" w:type="dxa"/>
            <w:tcBorders>
              <w:top w:val="single" w:sz="4" w:space="0" w:color="auto"/>
              <w:bottom w:val="single" w:sz="4" w:space="0" w:color="auto"/>
            </w:tcBorders>
          </w:tcPr>
          <w:p w:rsidR="001B4257" w:rsidRDefault="001B4257">
            <w:pPr>
              <w:pStyle w:val="ConsPlusNormal"/>
              <w:jc w:val="center"/>
            </w:pPr>
            <w:r>
              <w:t>25</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Цветная металлургия</w:t>
            </w:r>
          </w:p>
        </w:tc>
        <w:tc>
          <w:tcPr>
            <w:tcW w:w="680" w:type="dxa"/>
            <w:tcBorders>
              <w:top w:val="single" w:sz="4" w:space="0" w:color="auto"/>
              <w:bottom w:val="single" w:sz="4" w:space="0" w:color="auto"/>
            </w:tcBorders>
          </w:tcPr>
          <w:p w:rsidR="001B4257" w:rsidRDefault="001B4257">
            <w:pPr>
              <w:pStyle w:val="ConsPlusNormal"/>
              <w:jc w:val="both"/>
            </w:pPr>
            <w:r>
              <w:t>1</w:t>
            </w:r>
          </w:p>
        </w:tc>
        <w:tc>
          <w:tcPr>
            <w:tcW w:w="5046" w:type="dxa"/>
            <w:tcBorders>
              <w:top w:val="single" w:sz="4" w:space="0" w:color="auto"/>
              <w:bottom w:val="single" w:sz="4" w:space="0" w:color="auto"/>
            </w:tcBorders>
          </w:tcPr>
          <w:p w:rsidR="001B4257" w:rsidRDefault="001B4257">
            <w:pPr>
              <w:pStyle w:val="ConsPlusNormal"/>
              <w:jc w:val="both"/>
            </w:pPr>
            <w:r>
              <w:t>Алюминиевые</w:t>
            </w:r>
          </w:p>
        </w:tc>
        <w:tc>
          <w:tcPr>
            <w:tcW w:w="1224" w:type="dxa"/>
            <w:tcBorders>
              <w:top w:val="single" w:sz="4" w:space="0" w:color="auto"/>
              <w:bottom w:val="single" w:sz="4" w:space="0" w:color="auto"/>
            </w:tcBorders>
          </w:tcPr>
          <w:p w:rsidR="001B4257" w:rsidRDefault="001B4257">
            <w:pPr>
              <w:pStyle w:val="ConsPlusNormal"/>
              <w:jc w:val="center"/>
            </w:pPr>
            <w:r>
              <w:t>43</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2</w:t>
            </w:r>
          </w:p>
        </w:tc>
        <w:tc>
          <w:tcPr>
            <w:tcW w:w="5046" w:type="dxa"/>
            <w:tcBorders>
              <w:top w:val="single" w:sz="4" w:space="0" w:color="auto"/>
              <w:bottom w:val="single" w:sz="4" w:space="0" w:color="auto"/>
            </w:tcBorders>
          </w:tcPr>
          <w:p w:rsidR="001B4257" w:rsidRDefault="001B4257">
            <w:pPr>
              <w:pStyle w:val="ConsPlusNormal"/>
              <w:jc w:val="both"/>
            </w:pPr>
            <w:r>
              <w:t>Свинцово-цинковые и титано-магниевые</w:t>
            </w:r>
          </w:p>
        </w:tc>
        <w:tc>
          <w:tcPr>
            <w:tcW w:w="1224" w:type="dxa"/>
            <w:tcBorders>
              <w:top w:val="single" w:sz="4" w:space="0" w:color="auto"/>
              <w:bottom w:val="single" w:sz="4" w:space="0" w:color="auto"/>
            </w:tcBorders>
          </w:tcPr>
          <w:p w:rsidR="001B4257" w:rsidRDefault="001B4257">
            <w:pPr>
              <w:pStyle w:val="ConsPlusNormal"/>
              <w:jc w:val="center"/>
            </w:pPr>
            <w:r>
              <w:t>33</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3</w:t>
            </w:r>
          </w:p>
        </w:tc>
        <w:tc>
          <w:tcPr>
            <w:tcW w:w="5046" w:type="dxa"/>
            <w:tcBorders>
              <w:top w:val="single" w:sz="4" w:space="0" w:color="auto"/>
              <w:bottom w:val="single" w:sz="4" w:space="0" w:color="auto"/>
            </w:tcBorders>
          </w:tcPr>
          <w:p w:rsidR="001B4257" w:rsidRDefault="001B4257">
            <w:pPr>
              <w:pStyle w:val="ConsPlusNormal"/>
              <w:jc w:val="both"/>
            </w:pPr>
            <w:r>
              <w:t>Медеплавильные</w:t>
            </w:r>
          </w:p>
        </w:tc>
        <w:tc>
          <w:tcPr>
            <w:tcW w:w="1224" w:type="dxa"/>
            <w:tcBorders>
              <w:top w:val="single" w:sz="4" w:space="0" w:color="auto"/>
              <w:bottom w:val="single" w:sz="4" w:space="0" w:color="auto"/>
            </w:tcBorders>
          </w:tcPr>
          <w:p w:rsidR="001B4257" w:rsidRDefault="001B4257">
            <w:pPr>
              <w:pStyle w:val="ConsPlusNormal"/>
              <w:jc w:val="center"/>
            </w:pPr>
            <w:r>
              <w:t>38</w:t>
            </w:r>
          </w:p>
        </w:tc>
      </w:tr>
      <w:tr w:rsidR="001B4257">
        <w:tc>
          <w:tcPr>
            <w:tcW w:w="2030" w:type="dxa"/>
            <w:vMerge/>
            <w:tcBorders>
              <w:top w:val="single" w:sz="4" w:space="0" w:color="auto"/>
              <w:bottom w:val="single" w:sz="4" w:space="0" w:color="auto"/>
            </w:tcBorders>
          </w:tcPr>
          <w:p w:rsidR="001B4257" w:rsidRDefault="001B4257"/>
        </w:tc>
        <w:tc>
          <w:tcPr>
            <w:tcW w:w="680" w:type="dxa"/>
            <w:vMerge w:val="restart"/>
            <w:tcBorders>
              <w:top w:val="single" w:sz="4" w:space="0" w:color="auto"/>
              <w:bottom w:val="single" w:sz="4" w:space="0" w:color="auto"/>
            </w:tcBorders>
          </w:tcPr>
          <w:p w:rsidR="001B4257" w:rsidRDefault="001B4257">
            <w:pPr>
              <w:pStyle w:val="ConsPlusNormal"/>
              <w:jc w:val="both"/>
            </w:pPr>
            <w:r>
              <w:t>4</w:t>
            </w:r>
          </w:p>
        </w:tc>
        <w:tc>
          <w:tcPr>
            <w:tcW w:w="5046" w:type="dxa"/>
            <w:tcBorders>
              <w:top w:val="single" w:sz="4" w:space="0" w:color="auto"/>
              <w:bottom w:val="nil"/>
            </w:tcBorders>
          </w:tcPr>
          <w:p w:rsidR="001B4257" w:rsidRDefault="001B4257">
            <w:pPr>
              <w:pStyle w:val="ConsPlusNormal"/>
              <w:jc w:val="both"/>
            </w:pPr>
            <w:r>
              <w:t>Надшахтные комплексы и другие сооружения рудников при подземном способе разработки без обогатительных фабрик мощностью, млн. т/год:</w:t>
            </w:r>
          </w:p>
        </w:tc>
        <w:tc>
          <w:tcPr>
            <w:tcW w:w="1224"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до 3</w:t>
            </w:r>
          </w:p>
        </w:tc>
        <w:tc>
          <w:tcPr>
            <w:tcW w:w="1224" w:type="dxa"/>
            <w:tcBorders>
              <w:top w:val="nil"/>
              <w:bottom w:val="nil"/>
            </w:tcBorders>
          </w:tcPr>
          <w:p w:rsidR="001B4257" w:rsidRDefault="001B4257">
            <w:pPr>
              <w:pStyle w:val="ConsPlusNormal"/>
              <w:jc w:val="center"/>
            </w:pPr>
            <w:r>
              <w:t>30</w:t>
            </w:r>
          </w:p>
        </w:tc>
      </w:tr>
      <w:tr w:rsidR="001B4257">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single" w:sz="4" w:space="0" w:color="auto"/>
            </w:tcBorders>
          </w:tcPr>
          <w:p w:rsidR="001B4257" w:rsidRDefault="001B4257">
            <w:pPr>
              <w:pStyle w:val="ConsPlusNormal"/>
              <w:jc w:val="both"/>
            </w:pPr>
            <w:r>
              <w:t>более 3</w:t>
            </w:r>
          </w:p>
        </w:tc>
        <w:tc>
          <w:tcPr>
            <w:tcW w:w="1224" w:type="dxa"/>
            <w:tcBorders>
              <w:top w:val="nil"/>
              <w:bottom w:val="single" w:sz="4" w:space="0" w:color="auto"/>
            </w:tcBorders>
          </w:tcPr>
          <w:p w:rsidR="001B4257" w:rsidRDefault="001B4257">
            <w:pPr>
              <w:pStyle w:val="ConsPlusNormal"/>
              <w:jc w:val="center"/>
            </w:pPr>
            <w:r>
              <w:t>35</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5</w:t>
            </w:r>
          </w:p>
        </w:tc>
        <w:tc>
          <w:tcPr>
            <w:tcW w:w="5046" w:type="dxa"/>
            <w:tcBorders>
              <w:top w:val="single" w:sz="4" w:space="0" w:color="auto"/>
              <w:bottom w:val="single" w:sz="4" w:space="0" w:color="auto"/>
            </w:tcBorders>
          </w:tcPr>
          <w:p w:rsidR="001B4257" w:rsidRDefault="001B4257">
            <w:pPr>
              <w:pStyle w:val="ConsPlusNormal"/>
              <w:jc w:val="both"/>
            </w:pPr>
            <w:r>
              <w:t>Надшахтные комплексы и другие сооружения рудников при подземном способе разработки, с обогатительными фабриками</w:t>
            </w:r>
          </w:p>
        </w:tc>
        <w:tc>
          <w:tcPr>
            <w:tcW w:w="1224" w:type="dxa"/>
            <w:tcBorders>
              <w:top w:val="single" w:sz="4" w:space="0" w:color="auto"/>
              <w:bottom w:val="single" w:sz="4" w:space="0" w:color="auto"/>
            </w:tcBorders>
          </w:tcPr>
          <w:p w:rsidR="001B4257" w:rsidRDefault="001B4257">
            <w:pPr>
              <w:pStyle w:val="ConsPlusNormal"/>
              <w:jc w:val="center"/>
            </w:pPr>
            <w:r>
              <w:t>30</w:t>
            </w:r>
          </w:p>
        </w:tc>
      </w:tr>
      <w:tr w:rsidR="001B4257">
        <w:tc>
          <w:tcPr>
            <w:tcW w:w="2030" w:type="dxa"/>
            <w:vMerge/>
            <w:tcBorders>
              <w:top w:val="single" w:sz="4" w:space="0" w:color="auto"/>
              <w:bottom w:val="single" w:sz="4" w:space="0" w:color="auto"/>
            </w:tcBorders>
          </w:tcPr>
          <w:p w:rsidR="001B4257" w:rsidRDefault="001B4257"/>
        </w:tc>
        <w:tc>
          <w:tcPr>
            <w:tcW w:w="680" w:type="dxa"/>
            <w:vMerge w:val="restart"/>
            <w:tcBorders>
              <w:top w:val="single" w:sz="4" w:space="0" w:color="auto"/>
              <w:bottom w:val="single" w:sz="4" w:space="0" w:color="auto"/>
            </w:tcBorders>
          </w:tcPr>
          <w:p w:rsidR="001B4257" w:rsidRDefault="001B4257">
            <w:pPr>
              <w:pStyle w:val="ConsPlusNormal"/>
              <w:jc w:val="both"/>
            </w:pPr>
            <w:r>
              <w:t>6</w:t>
            </w:r>
          </w:p>
        </w:tc>
        <w:tc>
          <w:tcPr>
            <w:tcW w:w="5046" w:type="dxa"/>
            <w:tcBorders>
              <w:top w:val="single" w:sz="4" w:space="0" w:color="auto"/>
              <w:bottom w:val="nil"/>
            </w:tcBorders>
          </w:tcPr>
          <w:p w:rsidR="001B4257" w:rsidRDefault="001B4257">
            <w:pPr>
              <w:pStyle w:val="ConsPlusNormal"/>
              <w:jc w:val="both"/>
            </w:pPr>
            <w:r>
              <w:t>Обогатительные фабрики мощностью, млн. т/год</w:t>
            </w:r>
          </w:p>
        </w:tc>
        <w:tc>
          <w:tcPr>
            <w:tcW w:w="1224"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до 15</w:t>
            </w:r>
          </w:p>
        </w:tc>
        <w:tc>
          <w:tcPr>
            <w:tcW w:w="1224" w:type="dxa"/>
            <w:tcBorders>
              <w:top w:val="nil"/>
              <w:bottom w:val="nil"/>
            </w:tcBorders>
          </w:tcPr>
          <w:p w:rsidR="001B4257" w:rsidRDefault="001B4257">
            <w:pPr>
              <w:pStyle w:val="ConsPlusNormal"/>
              <w:jc w:val="center"/>
            </w:pPr>
            <w:r>
              <w:t>27</w:t>
            </w:r>
          </w:p>
        </w:tc>
      </w:tr>
      <w:tr w:rsidR="001B4257">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single" w:sz="4" w:space="0" w:color="auto"/>
            </w:tcBorders>
          </w:tcPr>
          <w:p w:rsidR="001B4257" w:rsidRDefault="001B4257">
            <w:pPr>
              <w:pStyle w:val="ConsPlusNormal"/>
              <w:jc w:val="both"/>
            </w:pPr>
            <w:r>
              <w:t>более 15</w:t>
            </w:r>
          </w:p>
        </w:tc>
        <w:tc>
          <w:tcPr>
            <w:tcW w:w="1224" w:type="dxa"/>
            <w:tcBorders>
              <w:top w:val="nil"/>
              <w:bottom w:val="single" w:sz="4" w:space="0" w:color="auto"/>
            </w:tcBorders>
          </w:tcPr>
          <w:p w:rsidR="001B4257" w:rsidRDefault="001B4257">
            <w:pPr>
              <w:pStyle w:val="ConsPlusNormal"/>
              <w:jc w:val="center"/>
            </w:pPr>
            <w:r>
              <w:t>30</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7</w:t>
            </w:r>
          </w:p>
        </w:tc>
        <w:tc>
          <w:tcPr>
            <w:tcW w:w="5046" w:type="dxa"/>
            <w:tcBorders>
              <w:top w:val="single" w:sz="4" w:space="0" w:color="auto"/>
              <w:bottom w:val="single" w:sz="4" w:space="0" w:color="auto"/>
            </w:tcBorders>
          </w:tcPr>
          <w:p w:rsidR="001B4257" w:rsidRDefault="001B4257">
            <w:pPr>
              <w:pStyle w:val="ConsPlusNormal"/>
              <w:jc w:val="both"/>
            </w:pPr>
            <w:r>
              <w:t>Электродные</w:t>
            </w:r>
          </w:p>
        </w:tc>
        <w:tc>
          <w:tcPr>
            <w:tcW w:w="1224" w:type="dxa"/>
            <w:tcBorders>
              <w:top w:val="single" w:sz="4" w:space="0" w:color="auto"/>
              <w:bottom w:val="single" w:sz="4" w:space="0" w:color="auto"/>
            </w:tcBorders>
          </w:tcPr>
          <w:p w:rsidR="001B4257" w:rsidRDefault="001B4257">
            <w:pPr>
              <w:pStyle w:val="ConsPlusNormal"/>
              <w:jc w:val="center"/>
            </w:pPr>
            <w:r>
              <w:t>45</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8</w:t>
            </w:r>
          </w:p>
        </w:tc>
        <w:tc>
          <w:tcPr>
            <w:tcW w:w="5046" w:type="dxa"/>
            <w:tcBorders>
              <w:top w:val="single" w:sz="4" w:space="0" w:color="auto"/>
              <w:bottom w:val="single" w:sz="4" w:space="0" w:color="auto"/>
            </w:tcBorders>
          </w:tcPr>
          <w:p w:rsidR="001B4257" w:rsidRDefault="001B4257">
            <w:pPr>
              <w:pStyle w:val="ConsPlusNormal"/>
              <w:jc w:val="both"/>
            </w:pPr>
            <w:r>
              <w:t>По обработке цветных металлов</w:t>
            </w:r>
          </w:p>
        </w:tc>
        <w:tc>
          <w:tcPr>
            <w:tcW w:w="1224" w:type="dxa"/>
            <w:tcBorders>
              <w:top w:val="single" w:sz="4" w:space="0" w:color="auto"/>
              <w:bottom w:val="single" w:sz="4" w:space="0" w:color="auto"/>
            </w:tcBorders>
          </w:tcPr>
          <w:p w:rsidR="001B4257" w:rsidRDefault="001B4257">
            <w:pPr>
              <w:pStyle w:val="ConsPlusNormal"/>
              <w:jc w:val="center"/>
            </w:pPr>
            <w:r>
              <w:t>45</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9</w:t>
            </w:r>
          </w:p>
        </w:tc>
        <w:tc>
          <w:tcPr>
            <w:tcW w:w="5046" w:type="dxa"/>
            <w:tcBorders>
              <w:top w:val="single" w:sz="4" w:space="0" w:color="auto"/>
              <w:bottom w:val="single" w:sz="4" w:space="0" w:color="auto"/>
            </w:tcBorders>
          </w:tcPr>
          <w:p w:rsidR="001B4257" w:rsidRDefault="001B4257">
            <w:pPr>
              <w:pStyle w:val="ConsPlusNormal"/>
              <w:jc w:val="both"/>
            </w:pPr>
            <w:r>
              <w:t>Глиноземные</w:t>
            </w:r>
          </w:p>
        </w:tc>
        <w:tc>
          <w:tcPr>
            <w:tcW w:w="1224" w:type="dxa"/>
            <w:tcBorders>
              <w:top w:val="single" w:sz="4" w:space="0" w:color="auto"/>
              <w:bottom w:val="single" w:sz="4" w:space="0" w:color="auto"/>
            </w:tcBorders>
          </w:tcPr>
          <w:p w:rsidR="001B4257" w:rsidRDefault="001B4257">
            <w:pPr>
              <w:pStyle w:val="ConsPlusNormal"/>
              <w:jc w:val="center"/>
            </w:pPr>
            <w:r>
              <w:t>35</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Угольная промышленность</w:t>
            </w:r>
          </w:p>
        </w:tc>
        <w:tc>
          <w:tcPr>
            <w:tcW w:w="680" w:type="dxa"/>
            <w:tcBorders>
              <w:top w:val="single" w:sz="4" w:space="0" w:color="auto"/>
              <w:bottom w:val="single" w:sz="4" w:space="0" w:color="auto"/>
            </w:tcBorders>
          </w:tcPr>
          <w:p w:rsidR="001B4257" w:rsidRDefault="001B4257">
            <w:pPr>
              <w:pStyle w:val="ConsPlusNormal"/>
              <w:jc w:val="both"/>
            </w:pPr>
            <w:r>
              <w:t>1</w:t>
            </w:r>
          </w:p>
        </w:tc>
        <w:tc>
          <w:tcPr>
            <w:tcW w:w="5046" w:type="dxa"/>
            <w:tcBorders>
              <w:top w:val="single" w:sz="4" w:space="0" w:color="auto"/>
              <w:bottom w:val="single" w:sz="4" w:space="0" w:color="auto"/>
            </w:tcBorders>
          </w:tcPr>
          <w:p w:rsidR="001B4257" w:rsidRDefault="001B4257">
            <w:pPr>
              <w:pStyle w:val="ConsPlusNormal"/>
              <w:jc w:val="both"/>
            </w:pPr>
            <w:r>
              <w:t>Угольные и сланцевые шахты без обогатительных фабрик</w:t>
            </w:r>
          </w:p>
        </w:tc>
        <w:tc>
          <w:tcPr>
            <w:tcW w:w="1224" w:type="dxa"/>
            <w:tcBorders>
              <w:top w:val="single" w:sz="4" w:space="0" w:color="auto"/>
              <w:bottom w:val="single" w:sz="4" w:space="0" w:color="auto"/>
            </w:tcBorders>
          </w:tcPr>
          <w:p w:rsidR="001B4257" w:rsidRDefault="001B4257">
            <w:pPr>
              <w:pStyle w:val="ConsPlusNormal"/>
              <w:jc w:val="center"/>
            </w:pPr>
            <w:r>
              <w:t>28</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2</w:t>
            </w:r>
          </w:p>
        </w:tc>
        <w:tc>
          <w:tcPr>
            <w:tcW w:w="5046" w:type="dxa"/>
            <w:tcBorders>
              <w:top w:val="single" w:sz="4" w:space="0" w:color="auto"/>
              <w:bottom w:val="single" w:sz="4" w:space="0" w:color="auto"/>
            </w:tcBorders>
          </w:tcPr>
          <w:p w:rsidR="001B4257" w:rsidRDefault="001B4257">
            <w:pPr>
              <w:pStyle w:val="ConsPlusNormal"/>
              <w:jc w:val="both"/>
            </w:pPr>
            <w:r>
              <w:t>Угольные и сланцевые шахты с обогатительными фабриками</w:t>
            </w:r>
          </w:p>
        </w:tc>
        <w:tc>
          <w:tcPr>
            <w:tcW w:w="1224" w:type="dxa"/>
            <w:tcBorders>
              <w:top w:val="single" w:sz="4" w:space="0" w:color="auto"/>
              <w:bottom w:val="single" w:sz="4" w:space="0" w:color="auto"/>
            </w:tcBorders>
          </w:tcPr>
          <w:p w:rsidR="001B4257" w:rsidRDefault="001B4257">
            <w:pPr>
              <w:pStyle w:val="ConsPlusNormal"/>
              <w:jc w:val="center"/>
            </w:pPr>
            <w:r>
              <w:t>26</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3</w:t>
            </w:r>
          </w:p>
        </w:tc>
        <w:tc>
          <w:tcPr>
            <w:tcW w:w="5046" w:type="dxa"/>
            <w:tcBorders>
              <w:top w:val="single" w:sz="4" w:space="0" w:color="auto"/>
              <w:bottom w:val="single" w:sz="4" w:space="0" w:color="auto"/>
            </w:tcBorders>
          </w:tcPr>
          <w:p w:rsidR="001B4257" w:rsidRDefault="001B4257">
            <w:pPr>
              <w:pStyle w:val="ConsPlusNormal"/>
              <w:jc w:val="both"/>
            </w:pPr>
            <w:r>
              <w:t>Центральные (групповые) обогатительные фабрики</w:t>
            </w:r>
          </w:p>
        </w:tc>
        <w:tc>
          <w:tcPr>
            <w:tcW w:w="1224" w:type="dxa"/>
            <w:tcBorders>
              <w:top w:val="single" w:sz="4" w:space="0" w:color="auto"/>
              <w:bottom w:val="single" w:sz="4" w:space="0" w:color="auto"/>
            </w:tcBorders>
          </w:tcPr>
          <w:p w:rsidR="001B4257" w:rsidRDefault="001B4257">
            <w:pPr>
              <w:pStyle w:val="ConsPlusNormal"/>
              <w:jc w:val="center"/>
            </w:pPr>
            <w:r>
              <w:t>23</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Целлюлозно-бумажные производства</w:t>
            </w:r>
          </w:p>
        </w:tc>
        <w:tc>
          <w:tcPr>
            <w:tcW w:w="680" w:type="dxa"/>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целлюлозно-бумажные и целлюлозно-картонные</w:t>
            </w:r>
          </w:p>
        </w:tc>
        <w:tc>
          <w:tcPr>
            <w:tcW w:w="1224" w:type="dxa"/>
            <w:tcBorders>
              <w:top w:val="single" w:sz="4" w:space="0" w:color="auto"/>
              <w:bottom w:val="nil"/>
            </w:tcBorders>
          </w:tcPr>
          <w:p w:rsidR="001B4257" w:rsidRDefault="001B4257">
            <w:pPr>
              <w:pStyle w:val="ConsPlusNormal"/>
              <w:jc w:val="center"/>
            </w:pPr>
            <w:r>
              <w:t>35</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jc w:val="both"/>
            </w:pPr>
            <w:r>
              <w:t>2</w:t>
            </w:r>
          </w:p>
        </w:tc>
        <w:tc>
          <w:tcPr>
            <w:tcW w:w="5046" w:type="dxa"/>
            <w:tcBorders>
              <w:top w:val="nil"/>
              <w:bottom w:val="single" w:sz="4" w:space="0" w:color="auto"/>
            </w:tcBorders>
          </w:tcPr>
          <w:p w:rsidR="001B4257" w:rsidRDefault="001B4257">
            <w:pPr>
              <w:pStyle w:val="ConsPlusNormal"/>
              <w:jc w:val="both"/>
            </w:pPr>
            <w:r>
              <w:t>переделочные бумажные и картонные, работающие на привозной целлюлозе и макулатуре</w:t>
            </w:r>
          </w:p>
        </w:tc>
        <w:tc>
          <w:tcPr>
            <w:tcW w:w="1224" w:type="dxa"/>
            <w:tcBorders>
              <w:top w:val="nil"/>
              <w:bottom w:val="single" w:sz="4" w:space="0" w:color="auto"/>
            </w:tcBorders>
            <w:vAlign w:val="center"/>
          </w:tcPr>
          <w:p w:rsidR="001B4257" w:rsidRDefault="001B4257">
            <w:pPr>
              <w:pStyle w:val="ConsPlusNormal"/>
              <w:jc w:val="center"/>
            </w:pPr>
            <w:r>
              <w:t>40</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Энергетическая промышленность</w:t>
            </w:r>
          </w:p>
        </w:tc>
        <w:tc>
          <w:tcPr>
            <w:tcW w:w="680" w:type="dxa"/>
            <w:vMerge w:val="restart"/>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электростанции мощностью более 2000 МВт:</w:t>
            </w:r>
          </w:p>
        </w:tc>
        <w:tc>
          <w:tcPr>
            <w:tcW w:w="1224"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nil"/>
            </w:tcBorders>
          </w:tcPr>
          <w:p w:rsidR="001B4257" w:rsidRDefault="001B4257"/>
        </w:tc>
        <w:tc>
          <w:tcPr>
            <w:tcW w:w="5046" w:type="dxa"/>
            <w:tcBorders>
              <w:top w:val="nil"/>
              <w:bottom w:val="nil"/>
            </w:tcBorders>
          </w:tcPr>
          <w:p w:rsidR="001B4257" w:rsidRDefault="001B4257">
            <w:pPr>
              <w:pStyle w:val="ConsPlusNormal"/>
              <w:jc w:val="both"/>
            </w:pPr>
            <w:r>
              <w:t>а) без градирен:</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nil"/>
            </w:tcBorders>
          </w:tcPr>
          <w:p w:rsidR="001B4257" w:rsidRDefault="001B4257"/>
        </w:tc>
        <w:tc>
          <w:tcPr>
            <w:tcW w:w="5046" w:type="dxa"/>
            <w:tcBorders>
              <w:top w:val="nil"/>
              <w:bottom w:val="nil"/>
            </w:tcBorders>
          </w:tcPr>
          <w:p w:rsidR="001B4257" w:rsidRDefault="001B4257">
            <w:pPr>
              <w:pStyle w:val="ConsPlusNormal"/>
              <w:jc w:val="both"/>
            </w:pPr>
            <w:r>
              <w:t>Атомные</w:t>
            </w:r>
          </w:p>
        </w:tc>
        <w:tc>
          <w:tcPr>
            <w:tcW w:w="1224" w:type="dxa"/>
            <w:tcBorders>
              <w:top w:val="nil"/>
              <w:bottom w:val="nil"/>
            </w:tcBorders>
            <w:vAlign w:val="center"/>
          </w:tcPr>
          <w:p w:rsidR="001B4257" w:rsidRDefault="001B4257">
            <w:pPr>
              <w:pStyle w:val="ConsPlusNormal"/>
              <w:jc w:val="center"/>
            </w:pPr>
            <w:r>
              <w:t>29</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nil"/>
            </w:tcBorders>
          </w:tcPr>
          <w:p w:rsidR="001B4257" w:rsidRDefault="001B4257"/>
        </w:tc>
        <w:tc>
          <w:tcPr>
            <w:tcW w:w="5046" w:type="dxa"/>
            <w:tcBorders>
              <w:top w:val="nil"/>
              <w:bottom w:val="nil"/>
            </w:tcBorders>
          </w:tcPr>
          <w:p w:rsidR="001B4257" w:rsidRDefault="001B4257">
            <w:pPr>
              <w:pStyle w:val="ConsPlusNormal"/>
              <w:jc w:val="both"/>
            </w:pPr>
            <w:r>
              <w:t>ГРЭС на твердом топливе</w:t>
            </w:r>
          </w:p>
        </w:tc>
        <w:tc>
          <w:tcPr>
            <w:tcW w:w="1224" w:type="dxa"/>
            <w:tcBorders>
              <w:top w:val="nil"/>
              <w:bottom w:val="nil"/>
            </w:tcBorders>
            <w:vAlign w:val="center"/>
          </w:tcPr>
          <w:p w:rsidR="001B4257" w:rsidRDefault="001B4257">
            <w:pPr>
              <w:pStyle w:val="ConsPlusNormal"/>
              <w:jc w:val="center"/>
            </w:pPr>
            <w:r>
              <w:t>30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nil"/>
            </w:tcBorders>
          </w:tcPr>
          <w:p w:rsidR="001B4257" w:rsidRDefault="001B4257"/>
        </w:tc>
        <w:tc>
          <w:tcPr>
            <w:tcW w:w="5046" w:type="dxa"/>
            <w:tcBorders>
              <w:top w:val="nil"/>
              <w:bottom w:val="nil"/>
            </w:tcBorders>
          </w:tcPr>
          <w:p w:rsidR="001B4257" w:rsidRDefault="001B4257">
            <w:pPr>
              <w:pStyle w:val="ConsPlusNormal"/>
              <w:jc w:val="both"/>
            </w:pPr>
            <w:r>
              <w:t>ГРЭС на газомазутном топливе</w:t>
            </w:r>
          </w:p>
        </w:tc>
        <w:tc>
          <w:tcPr>
            <w:tcW w:w="1224" w:type="dxa"/>
            <w:tcBorders>
              <w:top w:val="nil"/>
              <w:bottom w:val="nil"/>
            </w:tcBorders>
            <w:vAlign w:val="center"/>
          </w:tcPr>
          <w:p w:rsidR="001B4257" w:rsidRDefault="001B4257">
            <w:pPr>
              <w:pStyle w:val="ConsPlusNormal"/>
              <w:jc w:val="center"/>
            </w:pPr>
            <w:r>
              <w:t>38</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nil"/>
            </w:tcBorders>
          </w:tcPr>
          <w:p w:rsidR="001B4257" w:rsidRDefault="001B4257"/>
        </w:tc>
        <w:tc>
          <w:tcPr>
            <w:tcW w:w="5046" w:type="dxa"/>
            <w:tcBorders>
              <w:top w:val="nil"/>
              <w:bottom w:val="nil"/>
            </w:tcBorders>
          </w:tcPr>
          <w:p w:rsidR="001B4257" w:rsidRDefault="001B4257">
            <w:pPr>
              <w:pStyle w:val="ConsPlusNormal"/>
              <w:jc w:val="both"/>
            </w:pPr>
            <w:r>
              <w:t>б) при наличии градирен:</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nil"/>
            </w:tcBorders>
          </w:tcPr>
          <w:p w:rsidR="001B4257" w:rsidRDefault="001B4257"/>
        </w:tc>
        <w:tc>
          <w:tcPr>
            <w:tcW w:w="5046" w:type="dxa"/>
            <w:tcBorders>
              <w:top w:val="nil"/>
              <w:bottom w:val="nil"/>
            </w:tcBorders>
          </w:tcPr>
          <w:p w:rsidR="001B4257" w:rsidRDefault="001B4257">
            <w:pPr>
              <w:pStyle w:val="ConsPlusNormal"/>
              <w:jc w:val="both"/>
            </w:pPr>
            <w:r>
              <w:t>Атомные</w:t>
            </w:r>
          </w:p>
        </w:tc>
        <w:tc>
          <w:tcPr>
            <w:tcW w:w="1224" w:type="dxa"/>
            <w:tcBorders>
              <w:top w:val="nil"/>
              <w:bottom w:val="nil"/>
            </w:tcBorders>
            <w:vAlign w:val="center"/>
          </w:tcPr>
          <w:p w:rsidR="001B4257" w:rsidRDefault="001B4257">
            <w:pPr>
              <w:pStyle w:val="ConsPlusNormal"/>
              <w:jc w:val="center"/>
            </w:pPr>
            <w:r>
              <w:t>26</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nil"/>
            </w:tcBorders>
          </w:tcPr>
          <w:p w:rsidR="001B4257" w:rsidRDefault="001B4257"/>
        </w:tc>
        <w:tc>
          <w:tcPr>
            <w:tcW w:w="5046" w:type="dxa"/>
            <w:tcBorders>
              <w:top w:val="nil"/>
              <w:bottom w:val="nil"/>
            </w:tcBorders>
          </w:tcPr>
          <w:p w:rsidR="001B4257" w:rsidRDefault="001B4257">
            <w:pPr>
              <w:pStyle w:val="ConsPlusNormal"/>
              <w:jc w:val="both"/>
            </w:pPr>
            <w:r>
              <w:t>ГРЭС на твердом топливе</w:t>
            </w:r>
          </w:p>
        </w:tc>
        <w:tc>
          <w:tcPr>
            <w:tcW w:w="1224" w:type="dxa"/>
            <w:tcBorders>
              <w:top w:val="nil"/>
              <w:bottom w:val="nil"/>
            </w:tcBorders>
            <w:vAlign w:val="center"/>
          </w:tcPr>
          <w:p w:rsidR="001B4257" w:rsidRDefault="001B4257">
            <w:pPr>
              <w:pStyle w:val="ConsPlusNormal"/>
              <w:jc w:val="center"/>
            </w:pPr>
            <w:r>
              <w:t>30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nil"/>
            </w:tcBorders>
          </w:tcPr>
          <w:p w:rsidR="001B4257" w:rsidRDefault="001B4257"/>
        </w:tc>
        <w:tc>
          <w:tcPr>
            <w:tcW w:w="5046" w:type="dxa"/>
            <w:tcBorders>
              <w:top w:val="nil"/>
              <w:bottom w:val="nil"/>
            </w:tcBorders>
          </w:tcPr>
          <w:p w:rsidR="001B4257" w:rsidRDefault="001B4257">
            <w:pPr>
              <w:pStyle w:val="ConsPlusNormal"/>
              <w:jc w:val="both"/>
            </w:pPr>
            <w:r>
              <w:t>ГРЭС на газомазутном топливе</w:t>
            </w:r>
          </w:p>
        </w:tc>
        <w:tc>
          <w:tcPr>
            <w:tcW w:w="1224" w:type="dxa"/>
            <w:tcBorders>
              <w:top w:val="nil"/>
              <w:bottom w:val="nil"/>
            </w:tcBorders>
          </w:tcPr>
          <w:p w:rsidR="001B4257" w:rsidRDefault="001B4257">
            <w:pPr>
              <w:pStyle w:val="ConsPlusNormal"/>
              <w:jc w:val="center"/>
            </w:pPr>
            <w:r>
              <w:t>35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2</w:t>
            </w:r>
          </w:p>
        </w:tc>
        <w:tc>
          <w:tcPr>
            <w:tcW w:w="5046" w:type="dxa"/>
            <w:tcBorders>
              <w:top w:val="nil"/>
              <w:bottom w:val="nil"/>
            </w:tcBorders>
          </w:tcPr>
          <w:p w:rsidR="001B4257" w:rsidRDefault="001B4257">
            <w:pPr>
              <w:pStyle w:val="ConsPlusNormal"/>
              <w:jc w:val="both"/>
            </w:pPr>
            <w:r>
              <w:t>Электростанции мощностью до 2000 МВт:</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а) без градирен:</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Атомные</w:t>
            </w:r>
          </w:p>
        </w:tc>
        <w:tc>
          <w:tcPr>
            <w:tcW w:w="1224" w:type="dxa"/>
            <w:tcBorders>
              <w:top w:val="nil"/>
              <w:bottom w:val="nil"/>
            </w:tcBorders>
            <w:vAlign w:val="center"/>
          </w:tcPr>
          <w:p w:rsidR="001B4257" w:rsidRDefault="001B4257">
            <w:pPr>
              <w:pStyle w:val="ConsPlusNormal"/>
              <w:jc w:val="center"/>
            </w:pPr>
            <w:r>
              <w:t>22</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ГРЭС на твердом топливе</w:t>
            </w:r>
          </w:p>
        </w:tc>
        <w:tc>
          <w:tcPr>
            <w:tcW w:w="1224" w:type="dxa"/>
            <w:tcBorders>
              <w:top w:val="nil"/>
              <w:bottom w:val="nil"/>
            </w:tcBorders>
            <w:vAlign w:val="center"/>
          </w:tcPr>
          <w:p w:rsidR="001B4257" w:rsidRDefault="001B4257">
            <w:pPr>
              <w:pStyle w:val="ConsPlusNormal"/>
              <w:jc w:val="center"/>
            </w:pPr>
            <w:r>
              <w:t>25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ГРЭС на газомазутном топливе</w:t>
            </w:r>
          </w:p>
        </w:tc>
        <w:tc>
          <w:tcPr>
            <w:tcW w:w="1224" w:type="dxa"/>
            <w:tcBorders>
              <w:top w:val="nil"/>
              <w:bottom w:val="nil"/>
            </w:tcBorders>
            <w:vAlign w:val="center"/>
          </w:tcPr>
          <w:p w:rsidR="001B4257" w:rsidRDefault="001B4257">
            <w:pPr>
              <w:pStyle w:val="ConsPlusNormal"/>
              <w:jc w:val="center"/>
            </w:pPr>
            <w:r>
              <w:t>33</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б) при наличии градирен:</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Атомные</w:t>
            </w:r>
          </w:p>
        </w:tc>
        <w:tc>
          <w:tcPr>
            <w:tcW w:w="1224" w:type="dxa"/>
            <w:tcBorders>
              <w:top w:val="nil"/>
              <w:bottom w:val="nil"/>
            </w:tcBorders>
            <w:vAlign w:val="center"/>
          </w:tcPr>
          <w:p w:rsidR="001B4257" w:rsidRDefault="001B4257">
            <w:pPr>
              <w:pStyle w:val="ConsPlusNormal"/>
              <w:jc w:val="center"/>
            </w:pPr>
            <w:r>
              <w:t>21</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ГРЭС на твердом топливе</w:t>
            </w:r>
          </w:p>
        </w:tc>
        <w:tc>
          <w:tcPr>
            <w:tcW w:w="1224" w:type="dxa"/>
            <w:tcBorders>
              <w:top w:val="nil"/>
              <w:bottom w:val="nil"/>
            </w:tcBorders>
            <w:vAlign w:val="center"/>
          </w:tcPr>
          <w:p w:rsidR="001B4257" w:rsidRDefault="001B4257">
            <w:pPr>
              <w:pStyle w:val="ConsPlusNormal"/>
              <w:jc w:val="center"/>
            </w:pPr>
            <w:r>
              <w:t>25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ГРЭС на газомазутном топливе</w:t>
            </w:r>
          </w:p>
        </w:tc>
        <w:tc>
          <w:tcPr>
            <w:tcW w:w="1224" w:type="dxa"/>
            <w:tcBorders>
              <w:top w:val="nil"/>
              <w:bottom w:val="nil"/>
            </w:tcBorders>
            <w:vAlign w:val="center"/>
          </w:tcPr>
          <w:p w:rsidR="001B4257" w:rsidRDefault="001B4257">
            <w:pPr>
              <w:pStyle w:val="ConsPlusNormal"/>
              <w:jc w:val="center"/>
            </w:pPr>
            <w:r>
              <w:t>33</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val="restart"/>
            <w:tcBorders>
              <w:top w:val="nil"/>
              <w:bottom w:val="single" w:sz="4" w:space="0" w:color="auto"/>
            </w:tcBorders>
          </w:tcPr>
          <w:p w:rsidR="001B4257" w:rsidRDefault="001B4257">
            <w:pPr>
              <w:pStyle w:val="ConsPlusNormal"/>
              <w:jc w:val="both"/>
            </w:pPr>
            <w:r>
              <w:t>3</w:t>
            </w:r>
          </w:p>
        </w:tc>
        <w:tc>
          <w:tcPr>
            <w:tcW w:w="5046" w:type="dxa"/>
            <w:tcBorders>
              <w:top w:val="nil"/>
              <w:bottom w:val="nil"/>
            </w:tcBorders>
          </w:tcPr>
          <w:p w:rsidR="001B4257" w:rsidRDefault="001B4257">
            <w:pPr>
              <w:pStyle w:val="ConsPlusNormal"/>
              <w:jc w:val="both"/>
            </w:pPr>
            <w:r>
              <w:t>Теплоэлектроцентрали (ТЭЦ) при наличии градирен:</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а) мощностью до 500 МВт:</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на твердом топливе</w:t>
            </w:r>
          </w:p>
        </w:tc>
        <w:tc>
          <w:tcPr>
            <w:tcW w:w="1224" w:type="dxa"/>
            <w:tcBorders>
              <w:top w:val="nil"/>
              <w:bottom w:val="nil"/>
            </w:tcBorders>
            <w:vAlign w:val="center"/>
          </w:tcPr>
          <w:p w:rsidR="001B4257" w:rsidRDefault="001B4257">
            <w:pPr>
              <w:pStyle w:val="ConsPlusNormal"/>
              <w:jc w:val="center"/>
            </w:pPr>
            <w:r>
              <w:t>28</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на газомазутном топливе</w:t>
            </w:r>
          </w:p>
        </w:tc>
        <w:tc>
          <w:tcPr>
            <w:tcW w:w="1224" w:type="dxa"/>
            <w:tcBorders>
              <w:top w:val="nil"/>
              <w:bottom w:val="nil"/>
            </w:tcBorders>
            <w:vAlign w:val="center"/>
          </w:tcPr>
          <w:p w:rsidR="001B4257" w:rsidRDefault="001B4257">
            <w:pPr>
              <w:pStyle w:val="ConsPlusNormal"/>
              <w:jc w:val="center"/>
            </w:pPr>
            <w:r>
              <w:t>25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б) мощностью от 500 до 1000 МВт:</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на твердом топливе</w:t>
            </w:r>
          </w:p>
        </w:tc>
        <w:tc>
          <w:tcPr>
            <w:tcW w:w="1224" w:type="dxa"/>
            <w:tcBorders>
              <w:top w:val="nil"/>
              <w:bottom w:val="nil"/>
            </w:tcBorders>
            <w:vAlign w:val="center"/>
          </w:tcPr>
          <w:p w:rsidR="001B4257" w:rsidRDefault="001B4257">
            <w:pPr>
              <w:pStyle w:val="ConsPlusNormal"/>
              <w:jc w:val="center"/>
            </w:pPr>
            <w:r>
              <w:t>28</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на газомазутном топливе</w:t>
            </w:r>
          </w:p>
        </w:tc>
        <w:tc>
          <w:tcPr>
            <w:tcW w:w="1224" w:type="dxa"/>
            <w:tcBorders>
              <w:top w:val="nil"/>
              <w:bottom w:val="nil"/>
            </w:tcBorders>
            <w:vAlign w:val="center"/>
          </w:tcPr>
          <w:p w:rsidR="001B4257" w:rsidRDefault="001B4257">
            <w:pPr>
              <w:pStyle w:val="ConsPlusNormal"/>
              <w:jc w:val="center"/>
            </w:pPr>
            <w:r>
              <w:t>26</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в) мощностью более 1000 МВт:</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на твердом топливе</w:t>
            </w:r>
          </w:p>
        </w:tc>
        <w:tc>
          <w:tcPr>
            <w:tcW w:w="1224" w:type="dxa"/>
            <w:tcBorders>
              <w:top w:val="nil"/>
              <w:bottom w:val="nil"/>
            </w:tcBorders>
            <w:vAlign w:val="center"/>
          </w:tcPr>
          <w:p w:rsidR="001B4257" w:rsidRDefault="001B4257">
            <w:pPr>
              <w:pStyle w:val="ConsPlusNormal"/>
              <w:jc w:val="center"/>
            </w:pPr>
            <w:r>
              <w:t>29</w:t>
            </w:r>
          </w:p>
        </w:tc>
      </w:tr>
      <w:tr w:rsidR="001B4257">
        <w:tc>
          <w:tcPr>
            <w:tcW w:w="2030" w:type="dxa"/>
            <w:vMerge/>
            <w:tcBorders>
              <w:top w:val="single" w:sz="4" w:space="0" w:color="auto"/>
              <w:bottom w:val="single" w:sz="4" w:space="0" w:color="auto"/>
            </w:tcBorders>
          </w:tcPr>
          <w:p w:rsidR="001B4257" w:rsidRDefault="001B4257"/>
        </w:tc>
        <w:tc>
          <w:tcPr>
            <w:tcW w:w="680" w:type="dxa"/>
            <w:vMerge/>
            <w:tcBorders>
              <w:top w:val="nil"/>
              <w:bottom w:val="single" w:sz="4" w:space="0" w:color="auto"/>
            </w:tcBorders>
          </w:tcPr>
          <w:p w:rsidR="001B4257" w:rsidRDefault="001B4257"/>
        </w:tc>
        <w:tc>
          <w:tcPr>
            <w:tcW w:w="5046" w:type="dxa"/>
            <w:tcBorders>
              <w:top w:val="nil"/>
              <w:bottom w:val="single" w:sz="4" w:space="0" w:color="auto"/>
            </w:tcBorders>
          </w:tcPr>
          <w:p w:rsidR="001B4257" w:rsidRDefault="001B4257">
            <w:pPr>
              <w:pStyle w:val="ConsPlusNormal"/>
              <w:jc w:val="both"/>
            </w:pPr>
            <w:r>
              <w:t>на газомазутном топливе</w:t>
            </w:r>
          </w:p>
        </w:tc>
        <w:tc>
          <w:tcPr>
            <w:tcW w:w="1224" w:type="dxa"/>
            <w:tcBorders>
              <w:top w:val="nil"/>
              <w:bottom w:val="single" w:sz="4" w:space="0" w:color="auto"/>
            </w:tcBorders>
            <w:vAlign w:val="center"/>
          </w:tcPr>
          <w:p w:rsidR="001B4257" w:rsidRDefault="001B4257">
            <w:pPr>
              <w:pStyle w:val="ConsPlusNormal"/>
              <w:jc w:val="center"/>
            </w:pPr>
            <w:r>
              <w:t>30</w:t>
            </w:r>
          </w:p>
        </w:tc>
      </w:tr>
      <w:tr w:rsidR="001B4257">
        <w:tc>
          <w:tcPr>
            <w:tcW w:w="2030" w:type="dxa"/>
            <w:tcBorders>
              <w:top w:val="single" w:sz="4" w:space="0" w:color="auto"/>
              <w:bottom w:val="single" w:sz="4" w:space="0" w:color="auto"/>
            </w:tcBorders>
          </w:tcPr>
          <w:p w:rsidR="001B4257" w:rsidRDefault="001B4257">
            <w:pPr>
              <w:pStyle w:val="ConsPlusNormal"/>
              <w:jc w:val="both"/>
            </w:pPr>
            <w:r>
              <w:t>Водное хозяйство</w:t>
            </w:r>
          </w:p>
        </w:tc>
        <w:tc>
          <w:tcPr>
            <w:tcW w:w="680" w:type="dxa"/>
            <w:tcBorders>
              <w:top w:val="single" w:sz="4" w:space="0" w:color="auto"/>
              <w:bottom w:val="single" w:sz="4" w:space="0" w:color="auto"/>
            </w:tcBorders>
          </w:tcPr>
          <w:p w:rsidR="001B4257" w:rsidRDefault="001B4257">
            <w:pPr>
              <w:pStyle w:val="ConsPlusNormal"/>
              <w:jc w:val="both"/>
            </w:pPr>
            <w:r>
              <w:t>1</w:t>
            </w:r>
          </w:p>
        </w:tc>
        <w:tc>
          <w:tcPr>
            <w:tcW w:w="5046" w:type="dxa"/>
            <w:tcBorders>
              <w:top w:val="single" w:sz="4" w:space="0" w:color="auto"/>
              <w:bottom w:val="single" w:sz="4" w:space="0" w:color="auto"/>
            </w:tcBorders>
          </w:tcPr>
          <w:p w:rsidR="001B4257" w:rsidRDefault="001B4257">
            <w:pPr>
              <w:pStyle w:val="ConsPlusNormal"/>
              <w:jc w:val="both"/>
            </w:pPr>
            <w:r>
              <w:t>Эксплуатационное и ремонтно-эксплуатационные участки мелиоративных систем и сельхозводоснабжения (ЭУи РЭУ)</w:t>
            </w:r>
          </w:p>
        </w:tc>
        <w:tc>
          <w:tcPr>
            <w:tcW w:w="1224" w:type="dxa"/>
            <w:tcBorders>
              <w:top w:val="single" w:sz="4" w:space="0" w:color="auto"/>
              <w:bottom w:val="single" w:sz="4" w:space="0" w:color="auto"/>
            </w:tcBorders>
            <w:vAlign w:val="center"/>
          </w:tcPr>
          <w:p w:rsidR="001B4257" w:rsidRDefault="001B4257">
            <w:pPr>
              <w:pStyle w:val="ConsPlusNormal"/>
              <w:jc w:val="center"/>
            </w:pPr>
            <w:r>
              <w:t>50</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Нефтяные и газовые производства</w:t>
            </w:r>
          </w:p>
        </w:tc>
        <w:tc>
          <w:tcPr>
            <w:tcW w:w="680" w:type="dxa"/>
            <w:tcBorders>
              <w:top w:val="single" w:sz="4" w:space="0" w:color="auto"/>
              <w:bottom w:val="single" w:sz="4" w:space="0" w:color="auto"/>
            </w:tcBorders>
          </w:tcPr>
          <w:p w:rsidR="001B4257" w:rsidRDefault="001B4257">
            <w:pPr>
              <w:pStyle w:val="ConsPlusNormal"/>
              <w:jc w:val="both"/>
            </w:pPr>
            <w:r>
              <w:t>1</w:t>
            </w:r>
          </w:p>
        </w:tc>
        <w:tc>
          <w:tcPr>
            <w:tcW w:w="5046" w:type="dxa"/>
            <w:tcBorders>
              <w:top w:val="single" w:sz="4" w:space="0" w:color="auto"/>
              <w:bottom w:val="single" w:sz="4" w:space="0" w:color="auto"/>
            </w:tcBorders>
          </w:tcPr>
          <w:p w:rsidR="001B4257" w:rsidRDefault="001B4257">
            <w:pPr>
              <w:pStyle w:val="ConsPlusNormal"/>
              <w:jc w:val="both"/>
            </w:pPr>
            <w:r>
              <w:t>Замерные установки</w:t>
            </w:r>
          </w:p>
        </w:tc>
        <w:tc>
          <w:tcPr>
            <w:tcW w:w="1224" w:type="dxa"/>
            <w:tcBorders>
              <w:top w:val="single" w:sz="4" w:space="0" w:color="auto"/>
              <w:bottom w:val="single" w:sz="4" w:space="0" w:color="auto"/>
            </w:tcBorders>
            <w:vAlign w:val="center"/>
          </w:tcPr>
          <w:p w:rsidR="001B4257" w:rsidRDefault="001B4257">
            <w:pPr>
              <w:pStyle w:val="ConsPlusNormal"/>
              <w:jc w:val="center"/>
            </w:pPr>
            <w:r>
              <w:t>30</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2</w:t>
            </w:r>
          </w:p>
        </w:tc>
        <w:tc>
          <w:tcPr>
            <w:tcW w:w="5046" w:type="dxa"/>
            <w:tcBorders>
              <w:top w:val="single" w:sz="4" w:space="0" w:color="auto"/>
              <w:bottom w:val="single" w:sz="4" w:space="0" w:color="auto"/>
            </w:tcBorders>
          </w:tcPr>
          <w:p w:rsidR="001B4257" w:rsidRDefault="001B4257">
            <w:pPr>
              <w:pStyle w:val="ConsPlusNormal"/>
              <w:jc w:val="both"/>
            </w:pPr>
            <w:r>
              <w:t>Нефтенасосные станции (дожимные)</w:t>
            </w:r>
          </w:p>
        </w:tc>
        <w:tc>
          <w:tcPr>
            <w:tcW w:w="1224" w:type="dxa"/>
            <w:tcBorders>
              <w:top w:val="single" w:sz="4" w:space="0" w:color="auto"/>
              <w:bottom w:val="single" w:sz="4" w:space="0" w:color="auto"/>
            </w:tcBorders>
            <w:vAlign w:val="center"/>
          </w:tcPr>
          <w:p w:rsidR="001B4257" w:rsidRDefault="001B4257">
            <w:pPr>
              <w:pStyle w:val="ConsPlusNormal"/>
              <w:jc w:val="center"/>
            </w:pPr>
            <w:r>
              <w:t>25</w:t>
            </w:r>
          </w:p>
        </w:tc>
      </w:tr>
      <w:tr w:rsidR="001B4257">
        <w:tc>
          <w:tcPr>
            <w:tcW w:w="2030" w:type="dxa"/>
            <w:vMerge/>
            <w:tcBorders>
              <w:top w:val="single" w:sz="4" w:space="0" w:color="auto"/>
              <w:bottom w:val="single" w:sz="4" w:space="0" w:color="auto"/>
            </w:tcBorders>
          </w:tcPr>
          <w:p w:rsidR="001B4257" w:rsidRDefault="001B4257"/>
        </w:tc>
        <w:tc>
          <w:tcPr>
            <w:tcW w:w="680" w:type="dxa"/>
            <w:vMerge w:val="restart"/>
            <w:tcBorders>
              <w:top w:val="single" w:sz="4" w:space="0" w:color="auto"/>
              <w:bottom w:val="single" w:sz="4" w:space="0" w:color="auto"/>
            </w:tcBorders>
          </w:tcPr>
          <w:p w:rsidR="001B4257" w:rsidRDefault="001B4257">
            <w:pPr>
              <w:pStyle w:val="ConsPlusNormal"/>
              <w:jc w:val="both"/>
            </w:pPr>
            <w:r>
              <w:t>3</w:t>
            </w:r>
          </w:p>
        </w:tc>
        <w:tc>
          <w:tcPr>
            <w:tcW w:w="5046" w:type="dxa"/>
            <w:tcBorders>
              <w:top w:val="single" w:sz="4" w:space="0" w:color="auto"/>
              <w:bottom w:val="nil"/>
            </w:tcBorders>
          </w:tcPr>
          <w:p w:rsidR="001B4257" w:rsidRDefault="001B4257">
            <w:pPr>
              <w:pStyle w:val="ConsPlusNormal"/>
              <w:jc w:val="both"/>
            </w:pPr>
            <w:r>
              <w:t>Центральные пункты сбора и подготовки нефти, газа и воды, млн. куб. м/год:</w:t>
            </w:r>
          </w:p>
        </w:tc>
        <w:tc>
          <w:tcPr>
            <w:tcW w:w="1224"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до 3</w:t>
            </w:r>
          </w:p>
        </w:tc>
        <w:tc>
          <w:tcPr>
            <w:tcW w:w="1224" w:type="dxa"/>
            <w:tcBorders>
              <w:top w:val="nil"/>
              <w:bottom w:val="nil"/>
            </w:tcBorders>
          </w:tcPr>
          <w:p w:rsidR="001B4257" w:rsidRDefault="001B4257">
            <w:pPr>
              <w:pStyle w:val="ConsPlusNormal"/>
              <w:jc w:val="center"/>
            </w:pPr>
            <w:r>
              <w:t>35</w:t>
            </w:r>
          </w:p>
        </w:tc>
      </w:tr>
      <w:tr w:rsidR="001B4257">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single" w:sz="4" w:space="0" w:color="auto"/>
            </w:tcBorders>
          </w:tcPr>
          <w:p w:rsidR="001B4257" w:rsidRDefault="001B4257">
            <w:pPr>
              <w:pStyle w:val="ConsPlusNormal"/>
              <w:jc w:val="both"/>
            </w:pPr>
            <w:r>
              <w:t>более 3</w:t>
            </w:r>
          </w:p>
        </w:tc>
        <w:tc>
          <w:tcPr>
            <w:tcW w:w="1224" w:type="dxa"/>
            <w:tcBorders>
              <w:top w:val="nil"/>
              <w:bottom w:val="single" w:sz="4" w:space="0" w:color="auto"/>
            </w:tcBorders>
          </w:tcPr>
          <w:p w:rsidR="001B4257" w:rsidRDefault="001B4257">
            <w:pPr>
              <w:pStyle w:val="ConsPlusNormal"/>
              <w:jc w:val="center"/>
            </w:pPr>
            <w:r>
              <w:t>37</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4</w:t>
            </w:r>
          </w:p>
        </w:tc>
        <w:tc>
          <w:tcPr>
            <w:tcW w:w="5046" w:type="dxa"/>
            <w:tcBorders>
              <w:top w:val="single" w:sz="4" w:space="0" w:color="auto"/>
              <w:bottom w:val="single" w:sz="4" w:space="0" w:color="auto"/>
            </w:tcBorders>
          </w:tcPr>
          <w:p w:rsidR="001B4257" w:rsidRDefault="001B4257">
            <w:pPr>
              <w:pStyle w:val="ConsPlusNormal"/>
              <w:jc w:val="both"/>
            </w:pPr>
            <w:r>
              <w:t>Установки компрессорного газлифта</w:t>
            </w:r>
          </w:p>
        </w:tc>
        <w:tc>
          <w:tcPr>
            <w:tcW w:w="1224" w:type="dxa"/>
            <w:tcBorders>
              <w:top w:val="single" w:sz="4" w:space="0" w:color="auto"/>
              <w:bottom w:val="single" w:sz="4" w:space="0" w:color="auto"/>
            </w:tcBorders>
            <w:vAlign w:val="center"/>
          </w:tcPr>
          <w:p w:rsidR="001B4257" w:rsidRDefault="001B4257">
            <w:pPr>
              <w:pStyle w:val="ConsPlusNormal"/>
              <w:jc w:val="center"/>
            </w:pPr>
            <w:r>
              <w:t>35</w:t>
            </w:r>
          </w:p>
        </w:tc>
      </w:tr>
      <w:tr w:rsidR="001B4257">
        <w:tc>
          <w:tcPr>
            <w:tcW w:w="2030" w:type="dxa"/>
            <w:vMerge/>
            <w:tcBorders>
              <w:top w:val="single" w:sz="4" w:space="0" w:color="auto"/>
              <w:bottom w:val="single" w:sz="4" w:space="0" w:color="auto"/>
            </w:tcBorders>
          </w:tcPr>
          <w:p w:rsidR="001B4257" w:rsidRDefault="001B4257"/>
        </w:tc>
        <w:tc>
          <w:tcPr>
            <w:tcW w:w="680" w:type="dxa"/>
            <w:vMerge w:val="restart"/>
            <w:tcBorders>
              <w:top w:val="single" w:sz="4" w:space="0" w:color="auto"/>
              <w:bottom w:val="single" w:sz="4" w:space="0" w:color="auto"/>
            </w:tcBorders>
          </w:tcPr>
          <w:p w:rsidR="001B4257" w:rsidRDefault="001B4257">
            <w:pPr>
              <w:pStyle w:val="ConsPlusNormal"/>
              <w:jc w:val="both"/>
            </w:pPr>
            <w:r>
              <w:t>5</w:t>
            </w:r>
          </w:p>
        </w:tc>
        <w:tc>
          <w:tcPr>
            <w:tcW w:w="5046" w:type="dxa"/>
            <w:tcBorders>
              <w:top w:val="single" w:sz="4" w:space="0" w:color="auto"/>
              <w:bottom w:val="nil"/>
            </w:tcBorders>
          </w:tcPr>
          <w:p w:rsidR="001B4257" w:rsidRDefault="001B4257">
            <w:pPr>
              <w:pStyle w:val="ConsPlusNormal"/>
              <w:jc w:val="both"/>
            </w:pPr>
            <w:r>
              <w:t>Компрессорные станции перекачки нефтяного газа производительностью, тыс. куб. м./сут:</w:t>
            </w:r>
          </w:p>
        </w:tc>
        <w:tc>
          <w:tcPr>
            <w:tcW w:w="1224"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200</w:t>
            </w:r>
          </w:p>
        </w:tc>
        <w:tc>
          <w:tcPr>
            <w:tcW w:w="1224" w:type="dxa"/>
            <w:tcBorders>
              <w:top w:val="nil"/>
              <w:bottom w:val="nil"/>
            </w:tcBorders>
          </w:tcPr>
          <w:p w:rsidR="001B4257" w:rsidRDefault="001B4257">
            <w:pPr>
              <w:pStyle w:val="ConsPlusNormal"/>
              <w:jc w:val="center"/>
            </w:pPr>
            <w:r>
              <w:t>25</w:t>
            </w:r>
          </w:p>
        </w:tc>
      </w:tr>
      <w:tr w:rsidR="001B4257">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single" w:sz="4" w:space="0" w:color="auto"/>
            </w:tcBorders>
          </w:tcPr>
          <w:p w:rsidR="001B4257" w:rsidRDefault="001B4257">
            <w:pPr>
              <w:pStyle w:val="ConsPlusNormal"/>
              <w:jc w:val="both"/>
            </w:pPr>
            <w:r>
              <w:t>400</w:t>
            </w:r>
          </w:p>
        </w:tc>
        <w:tc>
          <w:tcPr>
            <w:tcW w:w="1224" w:type="dxa"/>
            <w:tcBorders>
              <w:top w:val="nil"/>
              <w:bottom w:val="single" w:sz="4" w:space="0" w:color="auto"/>
            </w:tcBorders>
          </w:tcPr>
          <w:p w:rsidR="001B4257" w:rsidRDefault="001B4257">
            <w:pPr>
              <w:pStyle w:val="ConsPlusNormal"/>
              <w:jc w:val="center"/>
            </w:pPr>
            <w:r>
              <w:t>30</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6</w:t>
            </w:r>
          </w:p>
        </w:tc>
        <w:tc>
          <w:tcPr>
            <w:tcW w:w="5046" w:type="dxa"/>
            <w:tcBorders>
              <w:top w:val="single" w:sz="4" w:space="0" w:color="auto"/>
              <w:bottom w:val="single" w:sz="4" w:space="0" w:color="auto"/>
            </w:tcBorders>
          </w:tcPr>
          <w:p w:rsidR="001B4257" w:rsidRDefault="001B4257">
            <w:pPr>
              <w:pStyle w:val="ConsPlusNormal"/>
              <w:jc w:val="both"/>
            </w:pPr>
            <w:r>
              <w:t>Кустовые насосные станции для заводнения нефтяных пластов</w:t>
            </w:r>
          </w:p>
        </w:tc>
        <w:tc>
          <w:tcPr>
            <w:tcW w:w="1224" w:type="dxa"/>
            <w:tcBorders>
              <w:top w:val="single" w:sz="4" w:space="0" w:color="auto"/>
              <w:bottom w:val="single" w:sz="4" w:space="0" w:color="auto"/>
            </w:tcBorders>
            <w:vAlign w:val="center"/>
          </w:tcPr>
          <w:p w:rsidR="001B4257" w:rsidRDefault="001B4257">
            <w:pPr>
              <w:pStyle w:val="ConsPlusNormal"/>
              <w:jc w:val="center"/>
            </w:pPr>
            <w:r>
              <w:t>25</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7</w:t>
            </w:r>
          </w:p>
        </w:tc>
        <w:tc>
          <w:tcPr>
            <w:tcW w:w="5046" w:type="dxa"/>
            <w:tcBorders>
              <w:top w:val="single" w:sz="4" w:space="0" w:color="auto"/>
              <w:bottom w:val="single" w:sz="4" w:space="0" w:color="auto"/>
            </w:tcBorders>
          </w:tcPr>
          <w:p w:rsidR="001B4257" w:rsidRDefault="001B4257">
            <w:pPr>
              <w:pStyle w:val="ConsPlusNormal"/>
              <w:jc w:val="both"/>
            </w:pPr>
            <w:r>
              <w:t>Базы производственного обслуживания нефтегазодобывающих предприятий и управлений буровых работ</w:t>
            </w:r>
          </w:p>
        </w:tc>
        <w:tc>
          <w:tcPr>
            <w:tcW w:w="1224" w:type="dxa"/>
            <w:tcBorders>
              <w:top w:val="single" w:sz="4" w:space="0" w:color="auto"/>
              <w:bottom w:val="single" w:sz="4" w:space="0" w:color="auto"/>
            </w:tcBorders>
            <w:vAlign w:val="center"/>
          </w:tcPr>
          <w:p w:rsidR="001B4257" w:rsidRDefault="001B4257">
            <w:pPr>
              <w:pStyle w:val="ConsPlusNormal"/>
              <w:jc w:val="center"/>
            </w:pPr>
            <w:r>
              <w:t>45</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8</w:t>
            </w:r>
          </w:p>
        </w:tc>
        <w:tc>
          <w:tcPr>
            <w:tcW w:w="5046" w:type="dxa"/>
            <w:tcBorders>
              <w:top w:val="single" w:sz="4" w:space="0" w:color="auto"/>
              <w:bottom w:val="single" w:sz="4" w:space="0" w:color="auto"/>
            </w:tcBorders>
          </w:tcPr>
          <w:p w:rsidR="001B4257" w:rsidRDefault="001B4257">
            <w:pPr>
              <w:pStyle w:val="ConsPlusNormal"/>
              <w:jc w:val="both"/>
            </w:pPr>
            <w:r>
              <w:t>Базы материально-технического снабжения нефтяной промышленности</w:t>
            </w:r>
          </w:p>
        </w:tc>
        <w:tc>
          <w:tcPr>
            <w:tcW w:w="1224" w:type="dxa"/>
            <w:tcBorders>
              <w:top w:val="single" w:sz="4" w:space="0" w:color="auto"/>
              <w:bottom w:val="single" w:sz="4" w:space="0" w:color="auto"/>
            </w:tcBorders>
            <w:vAlign w:val="center"/>
          </w:tcPr>
          <w:p w:rsidR="001B4257" w:rsidRDefault="001B4257">
            <w:pPr>
              <w:pStyle w:val="ConsPlusNormal"/>
              <w:jc w:val="center"/>
            </w:pPr>
            <w:r>
              <w:t>45</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9</w:t>
            </w:r>
          </w:p>
        </w:tc>
        <w:tc>
          <w:tcPr>
            <w:tcW w:w="5046" w:type="dxa"/>
            <w:tcBorders>
              <w:top w:val="single" w:sz="4" w:space="0" w:color="auto"/>
              <w:bottom w:val="single" w:sz="4" w:space="0" w:color="auto"/>
            </w:tcBorders>
          </w:tcPr>
          <w:p w:rsidR="001B4257" w:rsidRDefault="001B4257">
            <w:pPr>
              <w:pStyle w:val="ConsPlusNormal"/>
              <w:jc w:val="both"/>
            </w:pPr>
            <w:r>
              <w:t>Геофизические базы нефтяной промышленности</w:t>
            </w:r>
          </w:p>
        </w:tc>
        <w:tc>
          <w:tcPr>
            <w:tcW w:w="1224" w:type="dxa"/>
            <w:tcBorders>
              <w:top w:val="single" w:sz="4" w:space="0" w:color="auto"/>
              <w:bottom w:val="single" w:sz="4" w:space="0" w:color="auto"/>
            </w:tcBorders>
            <w:vAlign w:val="center"/>
          </w:tcPr>
          <w:p w:rsidR="001B4257" w:rsidRDefault="001B4257">
            <w:pPr>
              <w:pStyle w:val="ConsPlusNormal"/>
              <w:jc w:val="center"/>
            </w:pPr>
            <w:r>
              <w:t>30</w:t>
            </w:r>
          </w:p>
        </w:tc>
      </w:tr>
      <w:tr w:rsidR="001B4257">
        <w:tc>
          <w:tcPr>
            <w:tcW w:w="2030" w:type="dxa"/>
            <w:vMerge w:val="restart"/>
            <w:tcBorders>
              <w:top w:val="single" w:sz="4" w:space="0" w:color="auto"/>
              <w:bottom w:val="nil"/>
            </w:tcBorders>
          </w:tcPr>
          <w:p w:rsidR="001B4257" w:rsidRDefault="001B4257">
            <w:pPr>
              <w:pStyle w:val="ConsPlusNormal"/>
              <w:jc w:val="both"/>
            </w:pPr>
            <w:r>
              <w:t>Машиностроение</w:t>
            </w:r>
          </w:p>
        </w:tc>
        <w:tc>
          <w:tcPr>
            <w:tcW w:w="680" w:type="dxa"/>
            <w:tcBorders>
              <w:top w:val="single" w:sz="4" w:space="0" w:color="auto"/>
              <w:bottom w:val="single" w:sz="4" w:space="0" w:color="auto"/>
            </w:tcBorders>
          </w:tcPr>
          <w:p w:rsidR="001B4257" w:rsidRDefault="001B4257">
            <w:pPr>
              <w:pStyle w:val="ConsPlusNormal"/>
              <w:jc w:val="both"/>
            </w:pPr>
            <w:r>
              <w:t>1</w:t>
            </w:r>
          </w:p>
        </w:tc>
        <w:tc>
          <w:tcPr>
            <w:tcW w:w="5046" w:type="dxa"/>
            <w:tcBorders>
              <w:top w:val="single" w:sz="4" w:space="0" w:color="auto"/>
              <w:bottom w:val="single" w:sz="4" w:space="0" w:color="auto"/>
            </w:tcBorders>
          </w:tcPr>
          <w:p w:rsidR="001B4257" w:rsidRDefault="001B4257">
            <w:pPr>
              <w:pStyle w:val="ConsPlusNormal"/>
              <w:jc w:val="both"/>
            </w:pPr>
            <w:r>
              <w:t>паровых и энергетических котлов и котельно-вспомогательного оборудования</w:t>
            </w:r>
          </w:p>
        </w:tc>
        <w:tc>
          <w:tcPr>
            <w:tcW w:w="1224" w:type="dxa"/>
            <w:tcBorders>
              <w:top w:val="single" w:sz="4" w:space="0" w:color="auto"/>
              <w:bottom w:val="single" w:sz="4" w:space="0" w:color="auto"/>
            </w:tcBorders>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single" w:sz="4" w:space="0" w:color="auto"/>
              <w:bottom w:val="nil"/>
            </w:tcBorders>
          </w:tcPr>
          <w:p w:rsidR="001B4257" w:rsidRDefault="001B4257">
            <w:pPr>
              <w:pStyle w:val="ConsPlusNormal"/>
              <w:jc w:val="both"/>
            </w:pPr>
            <w:r>
              <w:t>2</w:t>
            </w:r>
          </w:p>
        </w:tc>
        <w:tc>
          <w:tcPr>
            <w:tcW w:w="5046" w:type="dxa"/>
            <w:tcBorders>
              <w:top w:val="single" w:sz="4" w:space="0" w:color="auto"/>
              <w:bottom w:val="nil"/>
            </w:tcBorders>
          </w:tcPr>
          <w:p w:rsidR="001B4257" w:rsidRDefault="001B4257">
            <w:pPr>
              <w:pStyle w:val="ConsPlusNormal"/>
              <w:jc w:val="both"/>
            </w:pPr>
            <w:r>
              <w:t>Энергетических атомных реакторов, паровых гидравлических и газовых турбин и турбовспомогательного оборудования</w:t>
            </w:r>
          </w:p>
        </w:tc>
        <w:tc>
          <w:tcPr>
            <w:tcW w:w="1224" w:type="dxa"/>
            <w:tcBorders>
              <w:top w:val="single" w:sz="4" w:space="0" w:color="auto"/>
              <w:bottom w:val="nil"/>
            </w:tcBorders>
          </w:tcPr>
          <w:p w:rsidR="001B4257" w:rsidRDefault="001B4257">
            <w:pPr>
              <w:pStyle w:val="ConsPlusNormal"/>
              <w:jc w:val="center"/>
            </w:pPr>
            <w:r>
              <w:t>52</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jc w:val="both"/>
            </w:pPr>
            <w:r>
              <w:t>3</w:t>
            </w:r>
          </w:p>
        </w:tc>
        <w:tc>
          <w:tcPr>
            <w:tcW w:w="5046" w:type="dxa"/>
            <w:tcBorders>
              <w:top w:val="nil"/>
              <w:bottom w:val="nil"/>
            </w:tcBorders>
          </w:tcPr>
          <w:p w:rsidR="001B4257" w:rsidRDefault="001B4257">
            <w:pPr>
              <w:pStyle w:val="ConsPlusNormal"/>
              <w:jc w:val="both"/>
            </w:pPr>
            <w:r>
              <w:t>дизелей, дизель-генераторов и дизельных электростанций на железнодорожном ходу</w:t>
            </w:r>
          </w:p>
        </w:tc>
        <w:tc>
          <w:tcPr>
            <w:tcW w:w="1224" w:type="dxa"/>
            <w:tcBorders>
              <w:top w:val="nil"/>
              <w:bottom w:val="nil"/>
            </w:tcBorders>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jc w:val="both"/>
            </w:pPr>
            <w:r>
              <w:t>4</w:t>
            </w:r>
          </w:p>
        </w:tc>
        <w:tc>
          <w:tcPr>
            <w:tcW w:w="5046" w:type="dxa"/>
            <w:tcBorders>
              <w:top w:val="nil"/>
              <w:bottom w:val="nil"/>
            </w:tcBorders>
          </w:tcPr>
          <w:p w:rsidR="001B4257" w:rsidRDefault="001B4257">
            <w:pPr>
              <w:pStyle w:val="ConsPlusNormal"/>
              <w:jc w:val="both"/>
            </w:pPr>
            <w:r>
              <w:t>Прокатного, доменного, сталеплавильного, агломерационного и коксового оборудования, оборудования для цветной металлургии</w:t>
            </w:r>
          </w:p>
        </w:tc>
        <w:tc>
          <w:tcPr>
            <w:tcW w:w="1224" w:type="dxa"/>
            <w:tcBorders>
              <w:top w:val="nil"/>
              <w:bottom w:val="nil"/>
            </w:tcBorders>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jc w:val="both"/>
            </w:pPr>
            <w:r>
              <w:t>5</w:t>
            </w:r>
          </w:p>
        </w:tc>
        <w:tc>
          <w:tcPr>
            <w:tcW w:w="5046" w:type="dxa"/>
            <w:tcBorders>
              <w:top w:val="nil"/>
              <w:bottom w:val="nil"/>
            </w:tcBorders>
          </w:tcPr>
          <w:p w:rsidR="001B4257" w:rsidRDefault="001B4257">
            <w:pPr>
              <w:pStyle w:val="ConsPlusNormal"/>
              <w:jc w:val="both"/>
            </w:pPr>
            <w:r>
              <w:t>Механизированных крепей, выемочных комплексов и агрегатов, вагонеток, комбайнов для очистных и проходческих работ, струговых установок для добычи угля, погрузочно-разгрузочных и навалочных машин, гидравлических стоек, обогатительного оборудования, оборудования для механизированных работ на поверхности шахт и других машин и механизмов для горной промышленности</w:t>
            </w:r>
          </w:p>
        </w:tc>
        <w:tc>
          <w:tcPr>
            <w:tcW w:w="1224" w:type="dxa"/>
            <w:tcBorders>
              <w:top w:val="nil"/>
              <w:bottom w:val="nil"/>
            </w:tcBorders>
          </w:tcPr>
          <w:p w:rsidR="001B4257" w:rsidRDefault="001B4257">
            <w:pPr>
              <w:pStyle w:val="ConsPlusNormal"/>
              <w:jc w:val="center"/>
            </w:pPr>
            <w:r>
              <w:t>52</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jc w:val="both"/>
            </w:pPr>
            <w:r>
              <w:t>6</w:t>
            </w:r>
          </w:p>
        </w:tc>
        <w:tc>
          <w:tcPr>
            <w:tcW w:w="5046" w:type="dxa"/>
            <w:tcBorders>
              <w:top w:val="nil"/>
              <w:bottom w:val="nil"/>
            </w:tcBorders>
          </w:tcPr>
          <w:p w:rsidR="001B4257" w:rsidRDefault="001B4257">
            <w:pPr>
              <w:pStyle w:val="ConsPlusNormal"/>
              <w:jc w:val="both"/>
            </w:pPr>
            <w:r>
              <w:t>Электрических мостовых и козловых кранов</w:t>
            </w:r>
          </w:p>
        </w:tc>
        <w:tc>
          <w:tcPr>
            <w:tcW w:w="1224"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jc w:val="both"/>
            </w:pPr>
            <w:r>
              <w:t>7</w:t>
            </w:r>
          </w:p>
        </w:tc>
        <w:tc>
          <w:tcPr>
            <w:tcW w:w="5046" w:type="dxa"/>
            <w:tcBorders>
              <w:top w:val="nil"/>
              <w:bottom w:val="nil"/>
            </w:tcBorders>
          </w:tcPr>
          <w:p w:rsidR="001B4257" w:rsidRDefault="001B4257">
            <w:pPr>
              <w:pStyle w:val="ConsPlusNormal"/>
              <w:jc w:val="both"/>
            </w:pPr>
            <w:r>
              <w:t>Конвейеров ленточных, скребковых, подвесных грузонесущих, погрузочных устройств для контейнерных грузов, талей (тельферов), эскалаторов и другого подъемно-транспортного оборудования</w:t>
            </w:r>
          </w:p>
        </w:tc>
        <w:tc>
          <w:tcPr>
            <w:tcW w:w="1224" w:type="dxa"/>
            <w:tcBorders>
              <w:top w:val="nil"/>
              <w:bottom w:val="nil"/>
            </w:tcBorders>
            <w:vAlign w:val="center"/>
          </w:tcPr>
          <w:p w:rsidR="001B4257" w:rsidRDefault="001B4257">
            <w:pPr>
              <w:pStyle w:val="ConsPlusNormal"/>
              <w:jc w:val="center"/>
            </w:pPr>
            <w:r>
              <w:t>52</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jc w:val="both"/>
            </w:pPr>
            <w:r>
              <w:t>8</w:t>
            </w:r>
          </w:p>
        </w:tc>
        <w:tc>
          <w:tcPr>
            <w:tcW w:w="5046" w:type="dxa"/>
            <w:tcBorders>
              <w:top w:val="nil"/>
              <w:bottom w:val="nil"/>
            </w:tcBorders>
          </w:tcPr>
          <w:p w:rsidR="001B4257" w:rsidRDefault="001B4257">
            <w:pPr>
              <w:pStyle w:val="ConsPlusNormal"/>
              <w:jc w:val="both"/>
            </w:pPr>
            <w:r>
              <w:t>Лифтов</w:t>
            </w:r>
          </w:p>
        </w:tc>
        <w:tc>
          <w:tcPr>
            <w:tcW w:w="1224" w:type="dxa"/>
            <w:tcBorders>
              <w:top w:val="nil"/>
              <w:bottom w:val="nil"/>
            </w:tcBorders>
            <w:vAlign w:val="center"/>
          </w:tcPr>
          <w:p w:rsidR="001B4257" w:rsidRDefault="001B4257">
            <w:pPr>
              <w:pStyle w:val="ConsPlusNormal"/>
              <w:jc w:val="center"/>
            </w:pPr>
            <w:r>
              <w:t>65</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jc w:val="both"/>
            </w:pPr>
            <w:r>
              <w:t>9</w:t>
            </w:r>
          </w:p>
        </w:tc>
        <w:tc>
          <w:tcPr>
            <w:tcW w:w="5046" w:type="dxa"/>
            <w:tcBorders>
              <w:top w:val="nil"/>
              <w:bottom w:val="nil"/>
            </w:tcBorders>
          </w:tcPr>
          <w:p w:rsidR="001B4257" w:rsidRDefault="001B4257">
            <w:pPr>
              <w:pStyle w:val="ConsPlusNormal"/>
              <w:jc w:val="both"/>
            </w:pPr>
            <w:r>
              <w:t xml:space="preserve">Локомотивов и подвижного состава железнодорожного транспорта (магистральных, маневровых и промышленных тепловозов, пассажирских и промышленных вагонов, включая электропоезда и дизельные поезда), путевых </w:t>
            </w:r>
            <w:r>
              <w:lastRenderedPageBreak/>
              <w:t>машин и контейнеров</w:t>
            </w:r>
          </w:p>
        </w:tc>
        <w:tc>
          <w:tcPr>
            <w:tcW w:w="1224" w:type="dxa"/>
            <w:tcBorders>
              <w:top w:val="nil"/>
              <w:bottom w:val="nil"/>
            </w:tcBorders>
            <w:vAlign w:val="center"/>
          </w:tcPr>
          <w:p w:rsidR="001B4257" w:rsidRDefault="001B4257">
            <w:pPr>
              <w:pStyle w:val="ConsPlusNormal"/>
              <w:jc w:val="center"/>
            </w:pPr>
            <w:r>
              <w:lastRenderedPageBreak/>
              <w:t>50</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single" w:sz="4" w:space="0" w:color="auto"/>
            </w:tcBorders>
          </w:tcPr>
          <w:p w:rsidR="001B4257" w:rsidRDefault="001B4257">
            <w:pPr>
              <w:pStyle w:val="ConsPlusNormal"/>
              <w:jc w:val="both"/>
            </w:pPr>
            <w:r>
              <w:t>10</w:t>
            </w:r>
          </w:p>
        </w:tc>
        <w:tc>
          <w:tcPr>
            <w:tcW w:w="5046" w:type="dxa"/>
            <w:tcBorders>
              <w:top w:val="nil"/>
              <w:bottom w:val="single" w:sz="4" w:space="0" w:color="auto"/>
            </w:tcBorders>
          </w:tcPr>
          <w:p w:rsidR="001B4257" w:rsidRDefault="001B4257">
            <w:pPr>
              <w:pStyle w:val="ConsPlusNormal"/>
              <w:jc w:val="both"/>
            </w:pPr>
            <w:r>
              <w:t>Тормозного оборудования для железнодорожного подвижного состава</w:t>
            </w:r>
          </w:p>
        </w:tc>
        <w:tc>
          <w:tcPr>
            <w:tcW w:w="1224" w:type="dxa"/>
            <w:tcBorders>
              <w:top w:val="nil"/>
              <w:bottom w:val="single" w:sz="4" w:space="0" w:color="auto"/>
            </w:tcBorders>
            <w:vAlign w:val="center"/>
          </w:tcPr>
          <w:p w:rsidR="001B4257" w:rsidRDefault="001B4257">
            <w:pPr>
              <w:pStyle w:val="ConsPlusNormal"/>
              <w:jc w:val="center"/>
            </w:pPr>
            <w:r>
              <w:t>52</w:t>
            </w:r>
          </w:p>
        </w:tc>
      </w:tr>
      <w:tr w:rsidR="001B4257">
        <w:tc>
          <w:tcPr>
            <w:tcW w:w="2030" w:type="dxa"/>
            <w:tcBorders>
              <w:top w:val="nil"/>
              <w:bottom w:val="single" w:sz="4" w:space="0" w:color="auto"/>
            </w:tcBorders>
          </w:tcPr>
          <w:p w:rsidR="001B4257" w:rsidRDefault="001B4257">
            <w:pPr>
              <w:pStyle w:val="ConsPlusNormal"/>
              <w:jc w:val="both"/>
            </w:pPr>
            <w:r>
              <w:t>Железнодорожный транспорт</w:t>
            </w:r>
          </w:p>
        </w:tc>
        <w:tc>
          <w:tcPr>
            <w:tcW w:w="680" w:type="dxa"/>
            <w:tcBorders>
              <w:top w:val="single" w:sz="4" w:space="0" w:color="auto"/>
              <w:bottom w:val="single" w:sz="4" w:space="0" w:color="auto"/>
            </w:tcBorders>
          </w:tcPr>
          <w:p w:rsidR="001B4257" w:rsidRDefault="001B4257">
            <w:pPr>
              <w:pStyle w:val="ConsPlusNormal"/>
              <w:jc w:val="both"/>
            </w:pPr>
            <w:r>
              <w:t>1</w:t>
            </w:r>
          </w:p>
        </w:tc>
        <w:tc>
          <w:tcPr>
            <w:tcW w:w="5046" w:type="dxa"/>
            <w:tcBorders>
              <w:top w:val="single" w:sz="4" w:space="0" w:color="auto"/>
              <w:bottom w:val="single" w:sz="4" w:space="0" w:color="auto"/>
            </w:tcBorders>
          </w:tcPr>
          <w:p w:rsidR="001B4257" w:rsidRDefault="001B4257">
            <w:pPr>
              <w:pStyle w:val="ConsPlusNormal"/>
              <w:jc w:val="both"/>
            </w:pPr>
            <w:r>
              <w:t>ремонта подвижного состава железнодорожного транспорта</w:t>
            </w:r>
          </w:p>
        </w:tc>
        <w:tc>
          <w:tcPr>
            <w:tcW w:w="1224" w:type="dxa"/>
            <w:tcBorders>
              <w:top w:val="single" w:sz="4" w:space="0" w:color="auto"/>
              <w:bottom w:val="single" w:sz="4" w:space="0" w:color="auto"/>
            </w:tcBorders>
            <w:vAlign w:val="center"/>
          </w:tcPr>
          <w:p w:rsidR="001B4257" w:rsidRDefault="001B4257">
            <w:pPr>
              <w:pStyle w:val="ConsPlusNormal"/>
              <w:jc w:val="center"/>
            </w:pPr>
            <w:r>
              <w:t>40</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Электротехническая промышленность</w:t>
            </w:r>
          </w:p>
        </w:tc>
        <w:tc>
          <w:tcPr>
            <w:tcW w:w="680" w:type="dxa"/>
            <w:tcBorders>
              <w:top w:val="single" w:sz="4" w:space="0" w:color="auto"/>
              <w:bottom w:val="single" w:sz="4" w:space="0" w:color="auto"/>
            </w:tcBorders>
          </w:tcPr>
          <w:p w:rsidR="001B4257" w:rsidRDefault="001B4257">
            <w:pPr>
              <w:pStyle w:val="ConsPlusNormal"/>
              <w:jc w:val="both"/>
            </w:pPr>
            <w:r>
              <w:t>1</w:t>
            </w:r>
          </w:p>
        </w:tc>
        <w:tc>
          <w:tcPr>
            <w:tcW w:w="5046" w:type="dxa"/>
            <w:tcBorders>
              <w:top w:val="single" w:sz="4" w:space="0" w:color="auto"/>
              <w:bottom w:val="single" w:sz="4" w:space="0" w:color="auto"/>
            </w:tcBorders>
          </w:tcPr>
          <w:p w:rsidR="001B4257" w:rsidRDefault="001B4257">
            <w:pPr>
              <w:pStyle w:val="ConsPlusNormal"/>
              <w:jc w:val="both"/>
            </w:pPr>
            <w:r>
              <w:t>Электродвигателей</w:t>
            </w:r>
          </w:p>
        </w:tc>
        <w:tc>
          <w:tcPr>
            <w:tcW w:w="1224" w:type="dxa"/>
            <w:tcBorders>
              <w:top w:val="single" w:sz="4" w:space="0" w:color="auto"/>
              <w:bottom w:val="single" w:sz="4" w:space="0" w:color="auto"/>
            </w:tcBorders>
            <w:vAlign w:val="center"/>
          </w:tcPr>
          <w:p w:rsidR="001B4257" w:rsidRDefault="001B4257">
            <w:pPr>
              <w:pStyle w:val="ConsPlusNormal"/>
              <w:jc w:val="center"/>
            </w:pPr>
            <w:r>
              <w:t>52</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nil"/>
            </w:tcBorders>
          </w:tcPr>
          <w:p w:rsidR="001B4257" w:rsidRDefault="001B4257">
            <w:pPr>
              <w:pStyle w:val="ConsPlusNormal"/>
              <w:jc w:val="both"/>
            </w:pPr>
            <w:r>
              <w:t>2</w:t>
            </w:r>
          </w:p>
        </w:tc>
        <w:tc>
          <w:tcPr>
            <w:tcW w:w="5046" w:type="dxa"/>
            <w:tcBorders>
              <w:top w:val="single" w:sz="4" w:space="0" w:color="auto"/>
              <w:bottom w:val="nil"/>
            </w:tcBorders>
          </w:tcPr>
          <w:p w:rsidR="001B4257" w:rsidRDefault="001B4257">
            <w:pPr>
              <w:pStyle w:val="ConsPlusNormal"/>
              <w:jc w:val="both"/>
            </w:pPr>
            <w:r>
              <w:t>Крупных электрических машин и турбогенераторов</w:t>
            </w:r>
          </w:p>
        </w:tc>
        <w:tc>
          <w:tcPr>
            <w:tcW w:w="1224" w:type="dxa"/>
            <w:tcBorders>
              <w:top w:val="single" w:sz="4" w:space="0" w:color="auto"/>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w:t>
            </w:r>
          </w:p>
        </w:tc>
        <w:tc>
          <w:tcPr>
            <w:tcW w:w="5046" w:type="dxa"/>
            <w:tcBorders>
              <w:top w:val="nil"/>
              <w:bottom w:val="nil"/>
            </w:tcBorders>
          </w:tcPr>
          <w:p w:rsidR="001B4257" w:rsidRDefault="001B4257">
            <w:pPr>
              <w:pStyle w:val="ConsPlusNormal"/>
              <w:jc w:val="both"/>
            </w:pPr>
            <w:r>
              <w:t>высоковольтной аппаратуры</w:t>
            </w:r>
          </w:p>
        </w:tc>
        <w:tc>
          <w:tcPr>
            <w:tcW w:w="1224" w:type="dxa"/>
            <w:tcBorders>
              <w:top w:val="nil"/>
              <w:bottom w:val="nil"/>
            </w:tcBorders>
            <w:vAlign w:val="center"/>
          </w:tcPr>
          <w:p w:rsidR="001B4257" w:rsidRDefault="001B4257">
            <w:pPr>
              <w:pStyle w:val="ConsPlusNormal"/>
              <w:jc w:val="center"/>
            </w:pPr>
            <w:r>
              <w:t>60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4</w:t>
            </w:r>
          </w:p>
        </w:tc>
        <w:tc>
          <w:tcPr>
            <w:tcW w:w="5046" w:type="dxa"/>
            <w:tcBorders>
              <w:top w:val="nil"/>
              <w:bottom w:val="nil"/>
            </w:tcBorders>
          </w:tcPr>
          <w:p w:rsidR="001B4257" w:rsidRDefault="001B4257">
            <w:pPr>
              <w:pStyle w:val="ConsPlusNormal"/>
              <w:jc w:val="both"/>
            </w:pPr>
            <w:r>
              <w:t>Трансформаторов</w:t>
            </w:r>
          </w:p>
        </w:tc>
        <w:tc>
          <w:tcPr>
            <w:tcW w:w="1224" w:type="dxa"/>
            <w:tcBorders>
              <w:top w:val="nil"/>
              <w:bottom w:val="nil"/>
            </w:tcBorders>
            <w:vAlign w:val="center"/>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5</w:t>
            </w:r>
          </w:p>
        </w:tc>
        <w:tc>
          <w:tcPr>
            <w:tcW w:w="5046" w:type="dxa"/>
            <w:tcBorders>
              <w:top w:val="nil"/>
              <w:bottom w:val="nil"/>
            </w:tcBorders>
          </w:tcPr>
          <w:p w:rsidR="001B4257" w:rsidRDefault="001B4257">
            <w:pPr>
              <w:pStyle w:val="ConsPlusNormal"/>
              <w:jc w:val="both"/>
            </w:pPr>
            <w:r>
              <w:t>низковольтной аппаратуры и светотехнического оборудования</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pPr>
          </w:p>
        </w:tc>
        <w:tc>
          <w:tcPr>
            <w:tcW w:w="5046" w:type="dxa"/>
            <w:tcBorders>
              <w:top w:val="nil"/>
              <w:bottom w:val="nil"/>
            </w:tcBorders>
          </w:tcPr>
          <w:p w:rsidR="001B4257" w:rsidRDefault="001B4257">
            <w:pPr>
              <w:pStyle w:val="ConsPlusNormal"/>
              <w:jc w:val="both"/>
            </w:pPr>
            <w:r>
              <w:t>кабельной продукции</w:t>
            </w:r>
          </w:p>
        </w:tc>
        <w:tc>
          <w:tcPr>
            <w:tcW w:w="1224" w:type="dxa"/>
            <w:tcBorders>
              <w:top w:val="nil"/>
              <w:bottom w:val="nil"/>
            </w:tcBorders>
            <w:vAlign w:val="center"/>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pPr>
          </w:p>
        </w:tc>
        <w:tc>
          <w:tcPr>
            <w:tcW w:w="5046" w:type="dxa"/>
            <w:tcBorders>
              <w:top w:val="nil"/>
              <w:bottom w:val="nil"/>
            </w:tcBorders>
          </w:tcPr>
          <w:p w:rsidR="001B4257" w:rsidRDefault="001B4257">
            <w:pPr>
              <w:pStyle w:val="ConsPlusNormal"/>
              <w:jc w:val="both"/>
            </w:pPr>
            <w:r>
              <w:t>Электроламповые</w:t>
            </w:r>
          </w:p>
        </w:tc>
        <w:tc>
          <w:tcPr>
            <w:tcW w:w="1224" w:type="dxa"/>
            <w:tcBorders>
              <w:top w:val="nil"/>
              <w:bottom w:val="nil"/>
            </w:tcBorders>
            <w:vAlign w:val="center"/>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pPr>
          </w:p>
        </w:tc>
        <w:tc>
          <w:tcPr>
            <w:tcW w:w="5046" w:type="dxa"/>
            <w:tcBorders>
              <w:top w:val="nil"/>
              <w:bottom w:val="nil"/>
            </w:tcBorders>
          </w:tcPr>
          <w:p w:rsidR="001B4257" w:rsidRDefault="001B4257">
            <w:pPr>
              <w:pStyle w:val="ConsPlusNormal"/>
              <w:jc w:val="both"/>
            </w:pPr>
            <w:r>
              <w:t>электроизоляционных материалов</w:t>
            </w:r>
          </w:p>
        </w:tc>
        <w:tc>
          <w:tcPr>
            <w:tcW w:w="1224" w:type="dxa"/>
            <w:tcBorders>
              <w:top w:val="nil"/>
              <w:bottom w:val="nil"/>
            </w:tcBorders>
            <w:vAlign w:val="center"/>
          </w:tcPr>
          <w:p w:rsidR="001B4257" w:rsidRDefault="001B4257">
            <w:pPr>
              <w:pStyle w:val="ConsPlusNormal"/>
              <w:jc w:val="center"/>
            </w:pPr>
            <w:r>
              <w:t>87</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pPr>
          </w:p>
        </w:tc>
        <w:tc>
          <w:tcPr>
            <w:tcW w:w="5046" w:type="dxa"/>
            <w:tcBorders>
              <w:top w:val="nil"/>
              <w:bottom w:val="nil"/>
            </w:tcBorders>
          </w:tcPr>
          <w:p w:rsidR="001B4257" w:rsidRDefault="001B4257">
            <w:pPr>
              <w:pStyle w:val="ConsPlusNormal"/>
              <w:jc w:val="both"/>
            </w:pPr>
            <w:r>
              <w:t>Аккумуляторные</w:t>
            </w:r>
          </w:p>
        </w:tc>
        <w:tc>
          <w:tcPr>
            <w:tcW w:w="1224" w:type="dxa"/>
            <w:tcBorders>
              <w:top w:val="nil"/>
              <w:bottom w:val="nil"/>
            </w:tcBorders>
            <w:vAlign w:val="center"/>
          </w:tcPr>
          <w:p w:rsidR="001B4257" w:rsidRDefault="001B4257">
            <w:pPr>
              <w:pStyle w:val="ConsPlusNormal"/>
              <w:jc w:val="center"/>
            </w:pPr>
            <w:r>
              <w:t>55</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pPr>
          </w:p>
        </w:tc>
        <w:tc>
          <w:tcPr>
            <w:tcW w:w="5046" w:type="dxa"/>
            <w:tcBorders>
              <w:top w:val="nil"/>
              <w:bottom w:val="single" w:sz="4" w:space="0" w:color="auto"/>
            </w:tcBorders>
          </w:tcPr>
          <w:p w:rsidR="001B4257" w:rsidRDefault="001B4257">
            <w:pPr>
              <w:pStyle w:val="ConsPlusNormal"/>
              <w:jc w:val="both"/>
            </w:pPr>
            <w:r>
              <w:t>полупроводниковых приборов</w:t>
            </w:r>
          </w:p>
        </w:tc>
        <w:tc>
          <w:tcPr>
            <w:tcW w:w="1224" w:type="dxa"/>
            <w:tcBorders>
              <w:top w:val="nil"/>
              <w:bottom w:val="single" w:sz="4" w:space="0" w:color="auto"/>
            </w:tcBorders>
            <w:vAlign w:val="center"/>
          </w:tcPr>
          <w:p w:rsidR="001B4257" w:rsidRDefault="001B4257">
            <w:pPr>
              <w:pStyle w:val="ConsPlusNormal"/>
              <w:jc w:val="center"/>
            </w:pPr>
            <w:r>
              <w:t>52</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Радиотехнические производства</w:t>
            </w:r>
          </w:p>
        </w:tc>
        <w:tc>
          <w:tcPr>
            <w:tcW w:w="680" w:type="dxa"/>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радиопромышленности при общей площади производственных зданий, тыс. кв. м:</w:t>
            </w:r>
          </w:p>
        </w:tc>
        <w:tc>
          <w:tcPr>
            <w:tcW w:w="1224"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pPr>
          </w:p>
        </w:tc>
        <w:tc>
          <w:tcPr>
            <w:tcW w:w="5046" w:type="dxa"/>
            <w:tcBorders>
              <w:top w:val="nil"/>
              <w:bottom w:val="nil"/>
            </w:tcBorders>
          </w:tcPr>
          <w:p w:rsidR="001B4257" w:rsidRDefault="001B4257">
            <w:pPr>
              <w:pStyle w:val="ConsPlusNormal"/>
              <w:jc w:val="both"/>
            </w:pPr>
            <w:r>
              <w:t>до 100</w:t>
            </w:r>
          </w:p>
        </w:tc>
        <w:tc>
          <w:tcPr>
            <w:tcW w:w="1224"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pPr>
          </w:p>
        </w:tc>
        <w:tc>
          <w:tcPr>
            <w:tcW w:w="5046" w:type="dxa"/>
            <w:tcBorders>
              <w:top w:val="nil"/>
              <w:bottom w:val="nil"/>
            </w:tcBorders>
          </w:tcPr>
          <w:p w:rsidR="001B4257" w:rsidRDefault="001B4257">
            <w:pPr>
              <w:pStyle w:val="ConsPlusNormal"/>
              <w:jc w:val="both"/>
            </w:pPr>
            <w:r>
              <w:t>более 100</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pPr>
          </w:p>
        </w:tc>
        <w:tc>
          <w:tcPr>
            <w:tcW w:w="5046" w:type="dxa"/>
            <w:tcBorders>
              <w:top w:val="nil"/>
              <w:bottom w:val="nil"/>
            </w:tcBorders>
          </w:tcPr>
          <w:p w:rsidR="001B4257" w:rsidRDefault="001B4257">
            <w:pPr>
              <w:pStyle w:val="ConsPlusNormal"/>
            </w:pP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pPr>
          </w:p>
        </w:tc>
        <w:tc>
          <w:tcPr>
            <w:tcW w:w="5046" w:type="dxa"/>
            <w:tcBorders>
              <w:top w:val="nil"/>
              <w:bottom w:val="nil"/>
            </w:tcBorders>
          </w:tcPr>
          <w:p w:rsidR="001B4257" w:rsidRDefault="001B4257">
            <w:pPr>
              <w:pStyle w:val="ConsPlusNormal"/>
              <w:jc w:val="both"/>
            </w:pPr>
            <w:r>
              <w:t>а) предприятия, расположенные в одном здании (корпус, завод)</w:t>
            </w:r>
          </w:p>
        </w:tc>
        <w:tc>
          <w:tcPr>
            <w:tcW w:w="1224" w:type="dxa"/>
            <w:tcBorders>
              <w:top w:val="nil"/>
              <w:bottom w:val="nil"/>
            </w:tcBorders>
          </w:tcPr>
          <w:p w:rsidR="001B4257" w:rsidRDefault="001B4257">
            <w:pPr>
              <w:pStyle w:val="ConsPlusNormal"/>
              <w:jc w:val="center"/>
            </w:pPr>
            <w:r>
              <w:t>60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pPr>
          </w:p>
        </w:tc>
        <w:tc>
          <w:tcPr>
            <w:tcW w:w="5046" w:type="dxa"/>
            <w:tcBorders>
              <w:top w:val="nil"/>
              <w:bottom w:val="nil"/>
            </w:tcBorders>
          </w:tcPr>
          <w:p w:rsidR="001B4257" w:rsidRDefault="001B4257">
            <w:pPr>
              <w:pStyle w:val="ConsPlusNormal"/>
              <w:jc w:val="both"/>
            </w:pPr>
            <w:r>
              <w:t>б) предприятия, расположенные в нескольких зданиях:</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pPr>
          </w:p>
        </w:tc>
        <w:tc>
          <w:tcPr>
            <w:tcW w:w="5046" w:type="dxa"/>
            <w:tcBorders>
              <w:top w:val="nil"/>
              <w:bottom w:val="nil"/>
            </w:tcBorders>
          </w:tcPr>
          <w:p w:rsidR="001B4257" w:rsidRDefault="001B4257">
            <w:pPr>
              <w:pStyle w:val="ConsPlusNormal"/>
              <w:jc w:val="both"/>
            </w:pPr>
            <w:r>
              <w:t>Одноэтажных</w:t>
            </w:r>
          </w:p>
        </w:tc>
        <w:tc>
          <w:tcPr>
            <w:tcW w:w="1224" w:type="dxa"/>
            <w:tcBorders>
              <w:top w:val="nil"/>
              <w:bottom w:val="nil"/>
            </w:tcBorders>
            <w:vAlign w:val="center"/>
          </w:tcPr>
          <w:p w:rsidR="001B4257" w:rsidRDefault="001B4257">
            <w:pPr>
              <w:pStyle w:val="ConsPlusNormal"/>
              <w:jc w:val="center"/>
            </w:pPr>
            <w:r>
              <w:t>55</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pPr>
          </w:p>
        </w:tc>
        <w:tc>
          <w:tcPr>
            <w:tcW w:w="5046" w:type="dxa"/>
            <w:tcBorders>
              <w:top w:val="nil"/>
              <w:bottom w:val="single" w:sz="4" w:space="0" w:color="auto"/>
            </w:tcBorders>
          </w:tcPr>
          <w:p w:rsidR="001B4257" w:rsidRDefault="001B4257">
            <w:pPr>
              <w:pStyle w:val="ConsPlusNormal"/>
              <w:jc w:val="both"/>
            </w:pPr>
            <w:r>
              <w:t>Многоэтажных</w:t>
            </w:r>
          </w:p>
        </w:tc>
        <w:tc>
          <w:tcPr>
            <w:tcW w:w="1224" w:type="dxa"/>
            <w:tcBorders>
              <w:top w:val="nil"/>
              <w:bottom w:val="single" w:sz="4" w:space="0" w:color="auto"/>
            </w:tcBorders>
            <w:vAlign w:val="center"/>
          </w:tcPr>
          <w:p w:rsidR="001B4257" w:rsidRDefault="001B4257">
            <w:pPr>
              <w:pStyle w:val="ConsPlusNormal"/>
              <w:jc w:val="center"/>
            </w:pPr>
            <w:r>
              <w:t>50</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Химическое машиностроение</w:t>
            </w:r>
          </w:p>
        </w:tc>
        <w:tc>
          <w:tcPr>
            <w:tcW w:w="680" w:type="dxa"/>
            <w:tcBorders>
              <w:top w:val="single" w:sz="4" w:space="0" w:color="auto"/>
              <w:bottom w:val="single" w:sz="4" w:space="0" w:color="auto"/>
            </w:tcBorders>
          </w:tcPr>
          <w:p w:rsidR="001B4257" w:rsidRDefault="001B4257">
            <w:pPr>
              <w:pStyle w:val="ConsPlusNormal"/>
              <w:jc w:val="both"/>
            </w:pPr>
            <w:r>
              <w:t>1</w:t>
            </w:r>
          </w:p>
        </w:tc>
        <w:tc>
          <w:tcPr>
            <w:tcW w:w="5046" w:type="dxa"/>
            <w:tcBorders>
              <w:top w:val="single" w:sz="4" w:space="0" w:color="auto"/>
              <w:bottom w:val="single" w:sz="4" w:space="0" w:color="auto"/>
            </w:tcBorders>
          </w:tcPr>
          <w:p w:rsidR="001B4257" w:rsidRDefault="001B4257">
            <w:pPr>
              <w:pStyle w:val="ConsPlusNormal"/>
              <w:jc w:val="both"/>
            </w:pPr>
            <w:r>
              <w:t>Оборудование и арматуры для нефте- и газодобывающей и целлюлозно-бумажной промышленности</w:t>
            </w:r>
          </w:p>
        </w:tc>
        <w:tc>
          <w:tcPr>
            <w:tcW w:w="1224" w:type="dxa"/>
            <w:tcBorders>
              <w:top w:val="single" w:sz="4" w:space="0" w:color="auto"/>
              <w:bottom w:val="single" w:sz="4" w:space="0" w:color="auto"/>
            </w:tcBorders>
            <w:vAlign w:val="center"/>
          </w:tcPr>
          <w:p w:rsidR="001B4257" w:rsidRDefault="001B4257">
            <w:pPr>
              <w:pStyle w:val="ConsPlusNormal"/>
              <w:jc w:val="center"/>
            </w:pPr>
            <w:r>
              <w:t>50</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2</w:t>
            </w:r>
          </w:p>
        </w:tc>
        <w:tc>
          <w:tcPr>
            <w:tcW w:w="5046" w:type="dxa"/>
            <w:tcBorders>
              <w:top w:val="single" w:sz="4" w:space="0" w:color="auto"/>
              <w:bottom w:val="single" w:sz="4" w:space="0" w:color="auto"/>
            </w:tcBorders>
          </w:tcPr>
          <w:p w:rsidR="001B4257" w:rsidRDefault="001B4257">
            <w:pPr>
              <w:pStyle w:val="ConsPlusNormal"/>
              <w:jc w:val="both"/>
            </w:pPr>
            <w:r>
              <w:t>Промышленной трубопроводной арматуры</w:t>
            </w:r>
          </w:p>
        </w:tc>
        <w:tc>
          <w:tcPr>
            <w:tcW w:w="1224" w:type="dxa"/>
            <w:tcBorders>
              <w:top w:val="single" w:sz="4" w:space="0" w:color="auto"/>
              <w:bottom w:val="single" w:sz="4" w:space="0" w:color="auto"/>
            </w:tcBorders>
            <w:vAlign w:val="center"/>
          </w:tcPr>
          <w:p w:rsidR="001B4257" w:rsidRDefault="001B4257">
            <w:pPr>
              <w:pStyle w:val="ConsPlusNormal"/>
              <w:jc w:val="center"/>
            </w:pPr>
            <w:r>
              <w:t>55</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Станкостроение</w:t>
            </w:r>
          </w:p>
        </w:tc>
        <w:tc>
          <w:tcPr>
            <w:tcW w:w="680" w:type="dxa"/>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металлорежущих станков, литейного и деревообрабатывающего оборудования</w:t>
            </w:r>
          </w:p>
        </w:tc>
        <w:tc>
          <w:tcPr>
            <w:tcW w:w="1224" w:type="dxa"/>
            <w:tcBorders>
              <w:top w:val="single" w:sz="4" w:space="0" w:color="auto"/>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2</w:t>
            </w:r>
          </w:p>
        </w:tc>
        <w:tc>
          <w:tcPr>
            <w:tcW w:w="5046" w:type="dxa"/>
            <w:tcBorders>
              <w:top w:val="nil"/>
              <w:bottom w:val="nil"/>
            </w:tcBorders>
          </w:tcPr>
          <w:p w:rsidR="001B4257" w:rsidRDefault="001B4257">
            <w:pPr>
              <w:pStyle w:val="ConsPlusNormal"/>
              <w:jc w:val="both"/>
            </w:pPr>
            <w:r>
              <w:t>кузнечно-прессового оборудования</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w:t>
            </w:r>
          </w:p>
        </w:tc>
        <w:tc>
          <w:tcPr>
            <w:tcW w:w="5046" w:type="dxa"/>
            <w:tcBorders>
              <w:top w:val="nil"/>
              <w:bottom w:val="nil"/>
            </w:tcBorders>
          </w:tcPr>
          <w:p w:rsidR="001B4257" w:rsidRDefault="001B4257">
            <w:pPr>
              <w:pStyle w:val="ConsPlusNormal"/>
              <w:jc w:val="both"/>
            </w:pPr>
            <w:r>
              <w:t>Инструментальные</w:t>
            </w:r>
          </w:p>
        </w:tc>
        <w:tc>
          <w:tcPr>
            <w:tcW w:w="1224" w:type="dxa"/>
            <w:tcBorders>
              <w:top w:val="nil"/>
              <w:bottom w:val="nil"/>
            </w:tcBorders>
            <w:vAlign w:val="center"/>
          </w:tcPr>
          <w:p w:rsidR="001B4257" w:rsidRDefault="001B4257">
            <w:pPr>
              <w:pStyle w:val="ConsPlusNormal"/>
              <w:jc w:val="center"/>
            </w:pPr>
            <w:r>
              <w:t>60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4</w:t>
            </w:r>
          </w:p>
        </w:tc>
        <w:tc>
          <w:tcPr>
            <w:tcW w:w="5046" w:type="dxa"/>
            <w:tcBorders>
              <w:top w:val="nil"/>
              <w:bottom w:val="nil"/>
            </w:tcBorders>
          </w:tcPr>
          <w:p w:rsidR="001B4257" w:rsidRDefault="001B4257">
            <w:pPr>
              <w:pStyle w:val="ConsPlusNormal"/>
              <w:jc w:val="both"/>
            </w:pPr>
            <w:r>
              <w:t>искусственных алмазов, абразивных материалов и инструментов, из них:</w:t>
            </w:r>
          </w:p>
        </w:tc>
        <w:tc>
          <w:tcPr>
            <w:tcW w:w="1224"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5</w:t>
            </w:r>
          </w:p>
        </w:tc>
        <w:tc>
          <w:tcPr>
            <w:tcW w:w="5046" w:type="dxa"/>
            <w:tcBorders>
              <w:top w:val="nil"/>
              <w:bottom w:val="nil"/>
            </w:tcBorders>
          </w:tcPr>
          <w:p w:rsidR="001B4257" w:rsidRDefault="001B4257">
            <w:pPr>
              <w:pStyle w:val="ConsPlusNormal"/>
              <w:jc w:val="both"/>
            </w:pPr>
            <w:r>
              <w:t>Литья</w:t>
            </w:r>
          </w:p>
        </w:tc>
        <w:tc>
          <w:tcPr>
            <w:tcW w:w="1224"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6</w:t>
            </w:r>
          </w:p>
        </w:tc>
        <w:tc>
          <w:tcPr>
            <w:tcW w:w="5046" w:type="dxa"/>
            <w:tcBorders>
              <w:top w:val="nil"/>
              <w:bottom w:val="nil"/>
            </w:tcBorders>
          </w:tcPr>
          <w:p w:rsidR="001B4257" w:rsidRDefault="001B4257">
            <w:pPr>
              <w:pStyle w:val="ConsPlusNormal"/>
              <w:jc w:val="both"/>
            </w:pPr>
            <w:r>
              <w:t>поковок и штамповок</w:t>
            </w:r>
          </w:p>
        </w:tc>
        <w:tc>
          <w:tcPr>
            <w:tcW w:w="1224"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7</w:t>
            </w:r>
          </w:p>
        </w:tc>
        <w:tc>
          <w:tcPr>
            <w:tcW w:w="5046" w:type="dxa"/>
            <w:tcBorders>
              <w:top w:val="nil"/>
              <w:bottom w:val="nil"/>
            </w:tcBorders>
          </w:tcPr>
          <w:p w:rsidR="001B4257" w:rsidRDefault="001B4257">
            <w:pPr>
              <w:pStyle w:val="ConsPlusNormal"/>
              <w:jc w:val="both"/>
            </w:pPr>
            <w:r>
              <w:t>сварных конструкций для машиностроения</w:t>
            </w:r>
          </w:p>
        </w:tc>
        <w:tc>
          <w:tcPr>
            <w:tcW w:w="1224" w:type="dxa"/>
            <w:tcBorders>
              <w:top w:val="nil"/>
              <w:bottom w:val="nil"/>
            </w:tcBorders>
            <w:vAlign w:val="center"/>
          </w:tcPr>
          <w:p w:rsidR="001B4257" w:rsidRDefault="001B4257">
            <w:pPr>
              <w:pStyle w:val="ConsPlusNormal"/>
              <w:jc w:val="center"/>
            </w:pPr>
            <w:r>
              <w:t>50</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jc w:val="both"/>
            </w:pPr>
            <w:r>
              <w:t>8</w:t>
            </w:r>
          </w:p>
        </w:tc>
        <w:tc>
          <w:tcPr>
            <w:tcW w:w="5046" w:type="dxa"/>
            <w:tcBorders>
              <w:top w:val="nil"/>
              <w:bottom w:val="single" w:sz="4" w:space="0" w:color="auto"/>
            </w:tcBorders>
          </w:tcPr>
          <w:p w:rsidR="001B4257" w:rsidRDefault="001B4257">
            <w:pPr>
              <w:pStyle w:val="ConsPlusNormal"/>
              <w:jc w:val="both"/>
            </w:pPr>
            <w:r>
              <w:t>изделий общемашиностроительного применения (редукторов, гидрооборудования, фильтрующих устройств, строительных деталей)</w:t>
            </w:r>
          </w:p>
        </w:tc>
        <w:tc>
          <w:tcPr>
            <w:tcW w:w="1224" w:type="dxa"/>
            <w:tcBorders>
              <w:top w:val="nil"/>
              <w:bottom w:val="single" w:sz="4" w:space="0" w:color="auto"/>
            </w:tcBorders>
            <w:vAlign w:val="center"/>
          </w:tcPr>
          <w:p w:rsidR="001B4257" w:rsidRDefault="001B4257">
            <w:pPr>
              <w:pStyle w:val="ConsPlusNormal"/>
              <w:jc w:val="center"/>
            </w:pPr>
            <w:r>
              <w:t>52</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Приборостроение</w:t>
            </w:r>
          </w:p>
        </w:tc>
        <w:tc>
          <w:tcPr>
            <w:tcW w:w="680" w:type="dxa"/>
            <w:vMerge w:val="restart"/>
            <w:tcBorders>
              <w:top w:val="single" w:sz="4" w:space="0" w:color="auto"/>
              <w:bottom w:val="single" w:sz="4" w:space="0" w:color="auto"/>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приборостроение, средств автоматизации и систем управления:</w:t>
            </w:r>
          </w:p>
        </w:tc>
        <w:tc>
          <w:tcPr>
            <w:tcW w:w="1224"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а) при общей площади производственных зданий 100 тыс. кв. м</w:t>
            </w:r>
          </w:p>
        </w:tc>
        <w:tc>
          <w:tcPr>
            <w:tcW w:w="1224"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б) то же, более 100 тыс. кв. м</w:t>
            </w:r>
          </w:p>
        </w:tc>
        <w:tc>
          <w:tcPr>
            <w:tcW w:w="1224" w:type="dxa"/>
            <w:tcBorders>
              <w:top w:val="nil"/>
              <w:bottom w:val="nil"/>
            </w:tcBorders>
            <w:vAlign w:val="center"/>
          </w:tcPr>
          <w:p w:rsidR="001B4257" w:rsidRDefault="001B4257">
            <w:pPr>
              <w:pStyle w:val="ConsPlusNormal"/>
              <w:jc w:val="center"/>
            </w:pPr>
            <w:r>
              <w:t>55</w:t>
            </w:r>
          </w:p>
        </w:tc>
      </w:tr>
      <w:tr w:rsidR="001B4257">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single" w:sz="4" w:space="0" w:color="auto"/>
            </w:tcBorders>
          </w:tcPr>
          <w:p w:rsidR="001B4257" w:rsidRDefault="001B4257">
            <w:pPr>
              <w:pStyle w:val="ConsPlusNormal"/>
              <w:jc w:val="both"/>
            </w:pPr>
            <w:r>
              <w:t>в) при применении ртути и стекловарения</w:t>
            </w:r>
          </w:p>
        </w:tc>
        <w:tc>
          <w:tcPr>
            <w:tcW w:w="1224" w:type="dxa"/>
            <w:tcBorders>
              <w:top w:val="nil"/>
              <w:bottom w:val="single" w:sz="4" w:space="0" w:color="auto"/>
            </w:tcBorders>
            <w:vAlign w:val="center"/>
          </w:tcPr>
          <w:p w:rsidR="001B4257" w:rsidRDefault="001B4257">
            <w:pPr>
              <w:pStyle w:val="ConsPlusNormal"/>
              <w:jc w:val="center"/>
            </w:pPr>
            <w:r>
              <w:t>30</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Химико-фармацевтические производства</w:t>
            </w:r>
          </w:p>
        </w:tc>
        <w:tc>
          <w:tcPr>
            <w:tcW w:w="680" w:type="dxa"/>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химико-фармацевтические</w:t>
            </w:r>
          </w:p>
        </w:tc>
        <w:tc>
          <w:tcPr>
            <w:tcW w:w="1224" w:type="dxa"/>
            <w:tcBorders>
              <w:top w:val="single" w:sz="4" w:space="0" w:color="auto"/>
              <w:bottom w:val="nil"/>
            </w:tcBorders>
            <w:vAlign w:val="center"/>
          </w:tcPr>
          <w:p w:rsidR="001B4257" w:rsidRDefault="001B4257">
            <w:pPr>
              <w:pStyle w:val="ConsPlusNormal"/>
              <w:jc w:val="center"/>
            </w:pPr>
            <w:r>
              <w:t>32</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2</w:t>
            </w:r>
          </w:p>
        </w:tc>
        <w:tc>
          <w:tcPr>
            <w:tcW w:w="5046" w:type="dxa"/>
            <w:tcBorders>
              <w:top w:val="nil"/>
              <w:bottom w:val="nil"/>
            </w:tcBorders>
          </w:tcPr>
          <w:p w:rsidR="001B4257" w:rsidRDefault="001B4257">
            <w:pPr>
              <w:pStyle w:val="ConsPlusNormal"/>
              <w:jc w:val="both"/>
            </w:pPr>
            <w:r>
              <w:t>медико-инструментальные</w:t>
            </w:r>
          </w:p>
        </w:tc>
        <w:tc>
          <w:tcPr>
            <w:tcW w:w="1224" w:type="dxa"/>
            <w:tcBorders>
              <w:top w:val="nil"/>
              <w:bottom w:val="nil"/>
            </w:tcBorders>
            <w:vAlign w:val="center"/>
          </w:tcPr>
          <w:p w:rsidR="001B4257" w:rsidRDefault="001B4257">
            <w:pPr>
              <w:pStyle w:val="ConsPlusNormal"/>
              <w:jc w:val="center"/>
            </w:pPr>
            <w:r>
              <w:t>43</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jc w:val="both"/>
            </w:pPr>
            <w:r>
              <w:t>3</w:t>
            </w:r>
          </w:p>
        </w:tc>
        <w:tc>
          <w:tcPr>
            <w:tcW w:w="5046" w:type="dxa"/>
            <w:tcBorders>
              <w:top w:val="nil"/>
              <w:bottom w:val="single" w:sz="4" w:space="0" w:color="auto"/>
            </w:tcBorders>
          </w:tcPr>
          <w:p w:rsidR="001B4257" w:rsidRDefault="001B4257">
            <w:pPr>
              <w:pStyle w:val="ConsPlusNormal"/>
              <w:jc w:val="both"/>
            </w:pPr>
            <w:r>
              <w:t>медицинских изделий из стекла и фарфора</w:t>
            </w:r>
          </w:p>
        </w:tc>
        <w:tc>
          <w:tcPr>
            <w:tcW w:w="1224" w:type="dxa"/>
            <w:tcBorders>
              <w:top w:val="nil"/>
              <w:bottom w:val="single" w:sz="4" w:space="0" w:color="auto"/>
            </w:tcBorders>
            <w:vAlign w:val="center"/>
          </w:tcPr>
          <w:p w:rsidR="001B4257" w:rsidRDefault="001B4257">
            <w:pPr>
              <w:pStyle w:val="ConsPlusNormal"/>
              <w:jc w:val="center"/>
            </w:pPr>
            <w:r>
              <w:t>40</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Автопром</w:t>
            </w:r>
          </w:p>
        </w:tc>
        <w:tc>
          <w:tcPr>
            <w:tcW w:w="680" w:type="dxa"/>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Автомобильные</w:t>
            </w:r>
          </w:p>
        </w:tc>
        <w:tc>
          <w:tcPr>
            <w:tcW w:w="1224" w:type="dxa"/>
            <w:tcBorders>
              <w:top w:val="single" w:sz="4" w:space="0" w:color="auto"/>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2</w:t>
            </w:r>
          </w:p>
        </w:tc>
        <w:tc>
          <w:tcPr>
            <w:tcW w:w="5046" w:type="dxa"/>
            <w:tcBorders>
              <w:top w:val="nil"/>
              <w:bottom w:val="nil"/>
            </w:tcBorders>
          </w:tcPr>
          <w:p w:rsidR="001B4257" w:rsidRDefault="001B4257">
            <w:pPr>
              <w:pStyle w:val="ConsPlusNormal"/>
              <w:jc w:val="both"/>
            </w:pPr>
            <w:r>
              <w:t>Автосборочные</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w:t>
            </w:r>
          </w:p>
        </w:tc>
        <w:tc>
          <w:tcPr>
            <w:tcW w:w="5046" w:type="dxa"/>
            <w:tcBorders>
              <w:top w:val="nil"/>
              <w:bottom w:val="nil"/>
            </w:tcBorders>
          </w:tcPr>
          <w:p w:rsidR="001B4257" w:rsidRDefault="001B4257">
            <w:pPr>
              <w:pStyle w:val="ConsPlusNormal"/>
              <w:jc w:val="both"/>
            </w:pPr>
            <w:r>
              <w:t>автомобильного моторостроения</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4</w:t>
            </w:r>
          </w:p>
        </w:tc>
        <w:tc>
          <w:tcPr>
            <w:tcW w:w="5046" w:type="dxa"/>
            <w:tcBorders>
              <w:top w:val="nil"/>
              <w:bottom w:val="nil"/>
            </w:tcBorders>
          </w:tcPr>
          <w:p w:rsidR="001B4257" w:rsidRDefault="001B4257">
            <w:pPr>
              <w:pStyle w:val="ConsPlusNormal"/>
              <w:jc w:val="both"/>
            </w:pPr>
            <w:r>
              <w:t>агрегатов, узлов, запчастей</w:t>
            </w:r>
          </w:p>
        </w:tc>
        <w:tc>
          <w:tcPr>
            <w:tcW w:w="1224" w:type="dxa"/>
            <w:tcBorders>
              <w:top w:val="nil"/>
              <w:bottom w:val="nil"/>
            </w:tcBorders>
            <w:vAlign w:val="center"/>
          </w:tcPr>
          <w:p w:rsidR="001B4257" w:rsidRDefault="001B4257">
            <w:pPr>
              <w:pStyle w:val="ConsPlusNormal"/>
              <w:jc w:val="center"/>
            </w:pPr>
            <w:r>
              <w:t>55</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jc w:val="both"/>
            </w:pPr>
            <w:r>
              <w:t>5</w:t>
            </w:r>
          </w:p>
        </w:tc>
        <w:tc>
          <w:tcPr>
            <w:tcW w:w="5046" w:type="dxa"/>
            <w:tcBorders>
              <w:top w:val="nil"/>
              <w:bottom w:val="single" w:sz="4" w:space="0" w:color="auto"/>
            </w:tcBorders>
          </w:tcPr>
          <w:p w:rsidR="001B4257" w:rsidRDefault="001B4257">
            <w:pPr>
              <w:pStyle w:val="ConsPlusNormal"/>
              <w:jc w:val="both"/>
            </w:pPr>
            <w:r>
              <w:t>Подшипниковые</w:t>
            </w:r>
          </w:p>
        </w:tc>
        <w:tc>
          <w:tcPr>
            <w:tcW w:w="1224" w:type="dxa"/>
            <w:tcBorders>
              <w:top w:val="nil"/>
              <w:bottom w:val="single" w:sz="4" w:space="0" w:color="auto"/>
            </w:tcBorders>
            <w:vAlign w:val="center"/>
          </w:tcPr>
          <w:p w:rsidR="001B4257" w:rsidRDefault="001B4257">
            <w:pPr>
              <w:pStyle w:val="ConsPlusNormal"/>
              <w:jc w:val="center"/>
            </w:pPr>
            <w:r>
              <w:t>55</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Сельскохозяйственное машиностроение</w:t>
            </w:r>
          </w:p>
        </w:tc>
        <w:tc>
          <w:tcPr>
            <w:tcW w:w="680" w:type="dxa"/>
            <w:tcBorders>
              <w:top w:val="single" w:sz="4" w:space="0" w:color="auto"/>
              <w:bottom w:val="single" w:sz="4" w:space="0" w:color="auto"/>
            </w:tcBorders>
          </w:tcPr>
          <w:p w:rsidR="001B4257" w:rsidRDefault="001B4257">
            <w:pPr>
              <w:pStyle w:val="ConsPlusNormal"/>
              <w:jc w:val="both"/>
            </w:pPr>
            <w:r>
              <w:t>1</w:t>
            </w:r>
          </w:p>
        </w:tc>
        <w:tc>
          <w:tcPr>
            <w:tcW w:w="5046" w:type="dxa"/>
            <w:tcBorders>
              <w:top w:val="single" w:sz="4" w:space="0" w:color="auto"/>
              <w:bottom w:val="single" w:sz="4" w:space="0" w:color="auto"/>
            </w:tcBorders>
          </w:tcPr>
          <w:p w:rsidR="001B4257" w:rsidRDefault="001B4257">
            <w:pPr>
              <w:pStyle w:val="ConsPlusNormal"/>
              <w:jc w:val="both"/>
            </w:pPr>
            <w:r>
              <w:t>Тракторные, сельскохозяйственных машин, тракторных и комбайновых двигателей</w:t>
            </w:r>
          </w:p>
        </w:tc>
        <w:tc>
          <w:tcPr>
            <w:tcW w:w="1224" w:type="dxa"/>
            <w:tcBorders>
              <w:top w:val="single" w:sz="4" w:space="0" w:color="auto"/>
              <w:bottom w:val="single" w:sz="4" w:space="0" w:color="auto"/>
            </w:tcBorders>
            <w:vAlign w:val="center"/>
          </w:tcPr>
          <w:p w:rsidR="001B4257" w:rsidRDefault="001B4257">
            <w:pPr>
              <w:pStyle w:val="ConsPlusNormal"/>
              <w:jc w:val="center"/>
            </w:pPr>
            <w:r>
              <w:t>52</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2</w:t>
            </w:r>
          </w:p>
        </w:tc>
        <w:tc>
          <w:tcPr>
            <w:tcW w:w="5046" w:type="dxa"/>
            <w:tcBorders>
              <w:top w:val="single" w:sz="4" w:space="0" w:color="auto"/>
              <w:bottom w:val="single" w:sz="4" w:space="0" w:color="auto"/>
            </w:tcBorders>
          </w:tcPr>
          <w:p w:rsidR="001B4257" w:rsidRDefault="001B4257">
            <w:pPr>
              <w:pStyle w:val="ConsPlusNormal"/>
              <w:jc w:val="both"/>
            </w:pPr>
            <w:r>
              <w:t>Агрегатов, узлов, деталей и запчастей к тракторам и сельскохозяйственным машинам</w:t>
            </w:r>
          </w:p>
        </w:tc>
        <w:tc>
          <w:tcPr>
            <w:tcW w:w="1224" w:type="dxa"/>
            <w:tcBorders>
              <w:top w:val="single" w:sz="4" w:space="0" w:color="auto"/>
              <w:bottom w:val="single" w:sz="4" w:space="0" w:color="auto"/>
            </w:tcBorders>
            <w:vAlign w:val="center"/>
          </w:tcPr>
          <w:p w:rsidR="001B4257" w:rsidRDefault="001B4257">
            <w:pPr>
              <w:pStyle w:val="ConsPlusNormal"/>
              <w:jc w:val="center"/>
            </w:pPr>
            <w:r>
              <w:t>56</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Строительное и дорожное машиностроение</w:t>
            </w:r>
          </w:p>
        </w:tc>
        <w:tc>
          <w:tcPr>
            <w:tcW w:w="680" w:type="dxa"/>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Бульдозеров, скреперов, экскаваторов и узлов для экскаваторов</w:t>
            </w:r>
          </w:p>
        </w:tc>
        <w:tc>
          <w:tcPr>
            <w:tcW w:w="1224" w:type="dxa"/>
            <w:tcBorders>
              <w:top w:val="single" w:sz="4" w:space="0" w:color="auto"/>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2</w:t>
            </w:r>
          </w:p>
        </w:tc>
        <w:tc>
          <w:tcPr>
            <w:tcW w:w="5046" w:type="dxa"/>
            <w:tcBorders>
              <w:top w:val="nil"/>
              <w:bottom w:val="nil"/>
            </w:tcBorders>
          </w:tcPr>
          <w:p w:rsidR="001B4257" w:rsidRDefault="001B4257">
            <w:pPr>
              <w:pStyle w:val="ConsPlusNormal"/>
              <w:jc w:val="both"/>
            </w:pPr>
            <w:r>
              <w:t>Пневматического, электрического инструмента и средств малой механизации</w:t>
            </w:r>
          </w:p>
        </w:tc>
        <w:tc>
          <w:tcPr>
            <w:tcW w:w="1224" w:type="dxa"/>
            <w:tcBorders>
              <w:top w:val="nil"/>
              <w:bottom w:val="nil"/>
            </w:tcBorders>
            <w:vAlign w:val="center"/>
          </w:tcPr>
          <w:p w:rsidR="001B4257" w:rsidRDefault="001B4257">
            <w:pPr>
              <w:pStyle w:val="ConsPlusNormal"/>
              <w:jc w:val="center"/>
            </w:pPr>
            <w:r>
              <w:t>63</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w:t>
            </w:r>
          </w:p>
        </w:tc>
        <w:tc>
          <w:tcPr>
            <w:tcW w:w="5046" w:type="dxa"/>
            <w:tcBorders>
              <w:top w:val="nil"/>
              <w:bottom w:val="nil"/>
            </w:tcBorders>
          </w:tcPr>
          <w:p w:rsidR="001B4257" w:rsidRDefault="001B4257">
            <w:pPr>
              <w:pStyle w:val="ConsPlusNormal"/>
              <w:jc w:val="both"/>
            </w:pPr>
            <w:r>
              <w:t>Оборудования для мелиоративных работ, лесозаготовительной и торфяной промышленности</w:t>
            </w:r>
          </w:p>
        </w:tc>
        <w:tc>
          <w:tcPr>
            <w:tcW w:w="1224" w:type="dxa"/>
            <w:tcBorders>
              <w:top w:val="nil"/>
              <w:bottom w:val="nil"/>
            </w:tcBorders>
            <w:vAlign w:val="center"/>
          </w:tcPr>
          <w:p w:rsidR="001B4257" w:rsidRDefault="001B4257">
            <w:pPr>
              <w:pStyle w:val="ConsPlusNormal"/>
              <w:jc w:val="center"/>
            </w:pPr>
            <w:r>
              <w:t>55</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jc w:val="both"/>
            </w:pPr>
            <w:r>
              <w:t>4</w:t>
            </w:r>
          </w:p>
        </w:tc>
        <w:tc>
          <w:tcPr>
            <w:tcW w:w="5046" w:type="dxa"/>
            <w:tcBorders>
              <w:top w:val="nil"/>
              <w:bottom w:val="single" w:sz="4" w:space="0" w:color="auto"/>
            </w:tcBorders>
          </w:tcPr>
          <w:p w:rsidR="001B4257" w:rsidRDefault="001B4257">
            <w:pPr>
              <w:pStyle w:val="ConsPlusNormal"/>
              <w:jc w:val="both"/>
            </w:pPr>
            <w:r>
              <w:t>Коммунального машиностроения</w:t>
            </w:r>
          </w:p>
        </w:tc>
        <w:tc>
          <w:tcPr>
            <w:tcW w:w="1224" w:type="dxa"/>
            <w:tcBorders>
              <w:top w:val="nil"/>
              <w:bottom w:val="single" w:sz="4" w:space="0" w:color="auto"/>
            </w:tcBorders>
            <w:vAlign w:val="center"/>
          </w:tcPr>
          <w:p w:rsidR="001B4257" w:rsidRDefault="001B4257">
            <w:pPr>
              <w:pStyle w:val="ConsPlusNormal"/>
              <w:jc w:val="center"/>
            </w:pPr>
            <w:r>
              <w:t>57</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lastRenderedPageBreak/>
              <w:t>Производство оборудования</w:t>
            </w:r>
          </w:p>
        </w:tc>
        <w:tc>
          <w:tcPr>
            <w:tcW w:w="680" w:type="dxa"/>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Технологического оборудования для легкой, текстильной, пищевой и комбикормовой промышленности</w:t>
            </w:r>
          </w:p>
        </w:tc>
        <w:tc>
          <w:tcPr>
            <w:tcW w:w="1224" w:type="dxa"/>
            <w:tcBorders>
              <w:top w:val="single" w:sz="4" w:space="0" w:color="auto"/>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2</w:t>
            </w:r>
          </w:p>
        </w:tc>
        <w:tc>
          <w:tcPr>
            <w:tcW w:w="5046" w:type="dxa"/>
            <w:tcBorders>
              <w:top w:val="nil"/>
              <w:bottom w:val="nil"/>
            </w:tcBorders>
          </w:tcPr>
          <w:p w:rsidR="001B4257" w:rsidRDefault="001B4257">
            <w:pPr>
              <w:pStyle w:val="ConsPlusNormal"/>
              <w:jc w:val="both"/>
            </w:pPr>
            <w:r>
              <w:t>Технологического оборудования для торговли и общественного питания</w:t>
            </w:r>
          </w:p>
        </w:tc>
        <w:tc>
          <w:tcPr>
            <w:tcW w:w="1224" w:type="dxa"/>
            <w:tcBorders>
              <w:top w:val="nil"/>
              <w:bottom w:val="nil"/>
            </w:tcBorders>
            <w:vAlign w:val="center"/>
          </w:tcPr>
          <w:p w:rsidR="001B4257" w:rsidRDefault="001B4257">
            <w:pPr>
              <w:pStyle w:val="ConsPlusNormal"/>
              <w:jc w:val="center"/>
            </w:pPr>
            <w:r>
              <w:t>57</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w:t>
            </w:r>
          </w:p>
        </w:tc>
        <w:tc>
          <w:tcPr>
            <w:tcW w:w="5046" w:type="dxa"/>
            <w:tcBorders>
              <w:top w:val="nil"/>
              <w:bottom w:val="nil"/>
            </w:tcBorders>
          </w:tcPr>
          <w:p w:rsidR="001B4257" w:rsidRDefault="001B4257">
            <w:pPr>
              <w:pStyle w:val="ConsPlusNormal"/>
              <w:jc w:val="both"/>
            </w:pPr>
            <w:r>
              <w:t>Технологического оборудования для стекольной промышленности</w:t>
            </w:r>
          </w:p>
        </w:tc>
        <w:tc>
          <w:tcPr>
            <w:tcW w:w="1224" w:type="dxa"/>
            <w:tcBorders>
              <w:top w:val="nil"/>
              <w:bottom w:val="nil"/>
            </w:tcBorders>
            <w:vAlign w:val="center"/>
          </w:tcPr>
          <w:p w:rsidR="001B4257" w:rsidRDefault="001B4257">
            <w:pPr>
              <w:pStyle w:val="ConsPlusNormal"/>
              <w:jc w:val="center"/>
            </w:pPr>
            <w:r>
              <w:t>57</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jc w:val="both"/>
            </w:pPr>
            <w:r>
              <w:t>4</w:t>
            </w:r>
          </w:p>
        </w:tc>
        <w:tc>
          <w:tcPr>
            <w:tcW w:w="5046" w:type="dxa"/>
            <w:tcBorders>
              <w:top w:val="nil"/>
              <w:bottom w:val="single" w:sz="4" w:space="0" w:color="auto"/>
            </w:tcBorders>
          </w:tcPr>
          <w:p w:rsidR="001B4257" w:rsidRDefault="001B4257">
            <w:pPr>
              <w:pStyle w:val="ConsPlusNormal"/>
              <w:jc w:val="both"/>
            </w:pPr>
            <w:r>
              <w:t>бытовых приборов и машин</w:t>
            </w:r>
          </w:p>
        </w:tc>
        <w:tc>
          <w:tcPr>
            <w:tcW w:w="1224" w:type="dxa"/>
            <w:tcBorders>
              <w:top w:val="nil"/>
              <w:bottom w:val="single" w:sz="4" w:space="0" w:color="auto"/>
            </w:tcBorders>
            <w:vAlign w:val="center"/>
          </w:tcPr>
          <w:p w:rsidR="001B4257" w:rsidRDefault="001B4257">
            <w:pPr>
              <w:pStyle w:val="ConsPlusNormal"/>
              <w:jc w:val="center"/>
            </w:pPr>
            <w:r>
              <w:t>57</w:t>
            </w:r>
          </w:p>
        </w:tc>
      </w:tr>
      <w:tr w:rsidR="001B4257">
        <w:tc>
          <w:tcPr>
            <w:tcW w:w="2030" w:type="dxa"/>
            <w:tcBorders>
              <w:top w:val="single" w:sz="4" w:space="0" w:color="auto"/>
              <w:bottom w:val="single" w:sz="4" w:space="0" w:color="auto"/>
            </w:tcBorders>
          </w:tcPr>
          <w:p w:rsidR="001B4257" w:rsidRDefault="001B4257">
            <w:pPr>
              <w:pStyle w:val="ConsPlusNormal"/>
              <w:jc w:val="both"/>
            </w:pPr>
            <w:r>
              <w:t>Судостроение</w:t>
            </w:r>
          </w:p>
        </w:tc>
        <w:tc>
          <w:tcPr>
            <w:tcW w:w="680" w:type="dxa"/>
            <w:tcBorders>
              <w:top w:val="single" w:sz="4" w:space="0" w:color="auto"/>
              <w:bottom w:val="single" w:sz="4" w:space="0" w:color="auto"/>
            </w:tcBorders>
          </w:tcPr>
          <w:p w:rsidR="001B4257" w:rsidRDefault="001B4257">
            <w:pPr>
              <w:pStyle w:val="ConsPlusNormal"/>
              <w:jc w:val="both"/>
            </w:pPr>
            <w:r>
              <w:t>1</w:t>
            </w:r>
          </w:p>
        </w:tc>
        <w:tc>
          <w:tcPr>
            <w:tcW w:w="5046" w:type="dxa"/>
            <w:tcBorders>
              <w:top w:val="single" w:sz="4" w:space="0" w:color="auto"/>
              <w:bottom w:val="single" w:sz="4" w:space="0" w:color="auto"/>
            </w:tcBorders>
          </w:tcPr>
          <w:p w:rsidR="001B4257" w:rsidRDefault="001B4257">
            <w:pPr>
              <w:pStyle w:val="ConsPlusNormal"/>
              <w:jc w:val="both"/>
            </w:pPr>
            <w:r>
              <w:t>Судостроительные</w:t>
            </w:r>
          </w:p>
        </w:tc>
        <w:tc>
          <w:tcPr>
            <w:tcW w:w="1224" w:type="dxa"/>
            <w:tcBorders>
              <w:top w:val="single" w:sz="4" w:space="0" w:color="auto"/>
              <w:bottom w:val="single" w:sz="4" w:space="0" w:color="auto"/>
            </w:tcBorders>
            <w:vAlign w:val="center"/>
          </w:tcPr>
          <w:p w:rsidR="001B4257" w:rsidRDefault="001B4257">
            <w:pPr>
              <w:pStyle w:val="ConsPlusNormal"/>
              <w:jc w:val="center"/>
            </w:pPr>
            <w:r>
              <w:t>52</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Речной флот</w:t>
            </w:r>
          </w:p>
        </w:tc>
        <w:tc>
          <w:tcPr>
            <w:tcW w:w="680" w:type="dxa"/>
            <w:vMerge w:val="restart"/>
            <w:tcBorders>
              <w:top w:val="single" w:sz="4" w:space="0" w:color="auto"/>
              <w:bottom w:val="single" w:sz="4" w:space="0" w:color="auto"/>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Судоремонтные речных судов с годовым выпуском, тыс. т/год:</w:t>
            </w:r>
          </w:p>
        </w:tc>
        <w:tc>
          <w:tcPr>
            <w:tcW w:w="1224"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до 20</w:t>
            </w:r>
          </w:p>
        </w:tc>
        <w:tc>
          <w:tcPr>
            <w:tcW w:w="1224" w:type="dxa"/>
            <w:tcBorders>
              <w:top w:val="nil"/>
              <w:bottom w:val="nil"/>
            </w:tcBorders>
          </w:tcPr>
          <w:p w:rsidR="001B4257" w:rsidRDefault="001B4257">
            <w:pPr>
              <w:pStyle w:val="ConsPlusNormal"/>
              <w:jc w:val="center"/>
            </w:pPr>
            <w:r>
              <w:t>42</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20 - 40</w:t>
            </w:r>
          </w:p>
        </w:tc>
        <w:tc>
          <w:tcPr>
            <w:tcW w:w="1224" w:type="dxa"/>
            <w:tcBorders>
              <w:top w:val="nil"/>
              <w:bottom w:val="nil"/>
            </w:tcBorders>
          </w:tcPr>
          <w:p w:rsidR="001B4257" w:rsidRDefault="001B4257">
            <w:pPr>
              <w:pStyle w:val="ConsPlusNormal"/>
              <w:jc w:val="center"/>
            </w:pPr>
            <w:r>
              <w:t>48</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40 - 60</w:t>
            </w:r>
          </w:p>
        </w:tc>
        <w:tc>
          <w:tcPr>
            <w:tcW w:w="1224" w:type="dxa"/>
            <w:tcBorders>
              <w:top w:val="nil"/>
              <w:bottom w:val="nil"/>
            </w:tcBorders>
          </w:tcPr>
          <w:p w:rsidR="001B4257" w:rsidRDefault="001B4257">
            <w:pPr>
              <w:pStyle w:val="ConsPlusNormal"/>
              <w:jc w:val="center"/>
            </w:pPr>
            <w:r>
              <w:t>55</w:t>
            </w:r>
          </w:p>
        </w:tc>
      </w:tr>
      <w:tr w:rsidR="001B4257">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single" w:sz="4" w:space="0" w:color="auto"/>
            </w:tcBorders>
          </w:tcPr>
          <w:p w:rsidR="001B4257" w:rsidRDefault="001B4257">
            <w:pPr>
              <w:pStyle w:val="ConsPlusNormal"/>
              <w:jc w:val="both"/>
            </w:pPr>
            <w:r>
              <w:t>60 и более</w:t>
            </w:r>
          </w:p>
        </w:tc>
        <w:tc>
          <w:tcPr>
            <w:tcW w:w="1224" w:type="dxa"/>
            <w:tcBorders>
              <w:top w:val="nil"/>
              <w:bottom w:val="single" w:sz="4" w:space="0" w:color="auto"/>
            </w:tcBorders>
          </w:tcPr>
          <w:p w:rsidR="001B4257" w:rsidRDefault="001B4257">
            <w:pPr>
              <w:pStyle w:val="ConsPlusNormal"/>
              <w:jc w:val="center"/>
            </w:pPr>
            <w:r>
              <w:t>60</w:t>
            </w:r>
          </w:p>
        </w:tc>
      </w:tr>
      <w:tr w:rsidR="001B4257">
        <w:tc>
          <w:tcPr>
            <w:tcW w:w="2030" w:type="dxa"/>
            <w:vMerge/>
            <w:tcBorders>
              <w:top w:val="single" w:sz="4" w:space="0" w:color="auto"/>
              <w:bottom w:val="single" w:sz="4" w:space="0" w:color="auto"/>
            </w:tcBorders>
          </w:tcPr>
          <w:p w:rsidR="001B4257" w:rsidRDefault="001B4257"/>
        </w:tc>
        <w:tc>
          <w:tcPr>
            <w:tcW w:w="680" w:type="dxa"/>
            <w:vMerge w:val="restart"/>
            <w:tcBorders>
              <w:top w:val="single" w:sz="4" w:space="0" w:color="auto"/>
              <w:bottom w:val="single" w:sz="4" w:space="0" w:color="auto"/>
            </w:tcBorders>
          </w:tcPr>
          <w:p w:rsidR="001B4257" w:rsidRDefault="001B4257">
            <w:pPr>
              <w:pStyle w:val="ConsPlusNormal"/>
              <w:jc w:val="both"/>
            </w:pPr>
            <w:r>
              <w:t>2</w:t>
            </w:r>
          </w:p>
        </w:tc>
        <w:tc>
          <w:tcPr>
            <w:tcW w:w="5046" w:type="dxa"/>
            <w:tcBorders>
              <w:top w:val="single" w:sz="4" w:space="0" w:color="auto"/>
              <w:bottom w:val="nil"/>
            </w:tcBorders>
          </w:tcPr>
          <w:p w:rsidR="001B4257" w:rsidRDefault="001B4257">
            <w:pPr>
              <w:pStyle w:val="ConsPlusNormal"/>
              <w:jc w:val="both"/>
            </w:pPr>
            <w:r>
              <w:t>Речные порты:</w:t>
            </w:r>
          </w:p>
        </w:tc>
        <w:tc>
          <w:tcPr>
            <w:tcW w:w="1224"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I и II категорий:</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при ковшовом варианте</w:t>
            </w:r>
          </w:p>
        </w:tc>
        <w:tc>
          <w:tcPr>
            <w:tcW w:w="1224" w:type="dxa"/>
            <w:tcBorders>
              <w:top w:val="nil"/>
              <w:bottom w:val="nil"/>
            </w:tcBorders>
          </w:tcPr>
          <w:p w:rsidR="001B4257" w:rsidRDefault="001B4257">
            <w:pPr>
              <w:pStyle w:val="ConsPlusNormal"/>
              <w:jc w:val="center"/>
            </w:pPr>
            <w:r>
              <w:t>70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при русловом варианте</w:t>
            </w:r>
          </w:p>
        </w:tc>
        <w:tc>
          <w:tcPr>
            <w:tcW w:w="1224" w:type="dxa"/>
            <w:tcBorders>
              <w:top w:val="nil"/>
              <w:bottom w:val="nil"/>
            </w:tcBorders>
          </w:tcPr>
          <w:p w:rsidR="001B4257" w:rsidRDefault="001B4257">
            <w:pPr>
              <w:pStyle w:val="ConsPlusNormal"/>
              <w:jc w:val="center"/>
            </w:pPr>
            <w:r>
              <w:t>50</w:t>
            </w:r>
          </w:p>
        </w:tc>
      </w:tr>
      <w:tr w:rsidR="001B4257">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single" w:sz="4" w:space="0" w:color="auto"/>
            </w:tcBorders>
          </w:tcPr>
          <w:p w:rsidR="001B4257" w:rsidRDefault="001B4257">
            <w:pPr>
              <w:pStyle w:val="ConsPlusNormal"/>
              <w:jc w:val="both"/>
            </w:pPr>
            <w:r>
              <w:t>III и IV категорий</w:t>
            </w:r>
          </w:p>
        </w:tc>
        <w:tc>
          <w:tcPr>
            <w:tcW w:w="1224" w:type="dxa"/>
            <w:tcBorders>
              <w:top w:val="nil"/>
              <w:bottom w:val="single" w:sz="4" w:space="0" w:color="auto"/>
            </w:tcBorders>
          </w:tcPr>
          <w:p w:rsidR="001B4257" w:rsidRDefault="001B4257">
            <w:pPr>
              <w:pStyle w:val="ConsPlusNormal"/>
              <w:jc w:val="center"/>
            </w:pPr>
            <w:r>
              <w:t>55</w:t>
            </w:r>
          </w:p>
        </w:tc>
      </w:tr>
      <w:tr w:rsidR="001B4257">
        <w:tblPrEx>
          <w:tblBorders>
            <w:insideH w:val="none" w:sz="0" w:space="0" w:color="auto"/>
          </w:tblBorders>
        </w:tblPrEx>
        <w:tc>
          <w:tcPr>
            <w:tcW w:w="2030" w:type="dxa"/>
            <w:tcBorders>
              <w:top w:val="single" w:sz="4" w:space="0" w:color="auto"/>
              <w:bottom w:val="nil"/>
            </w:tcBorders>
          </w:tcPr>
          <w:p w:rsidR="001B4257" w:rsidRDefault="001B4257">
            <w:pPr>
              <w:pStyle w:val="ConsPlusNormal"/>
              <w:jc w:val="both"/>
            </w:pPr>
            <w:r>
              <w:t>Лесная промышленность</w:t>
            </w:r>
          </w:p>
        </w:tc>
        <w:tc>
          <w:tcPr>
            <w:tcW w:w="680" w:type="dxa"/>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Лесозаготовительные с примыканием к железной дороге МПС:</w:t>
            </w:r>
          </w:p>
          <w:p w:rsidR="001B4257" w:rsidRDefault="001B4257">
            <w:pPr>
              <w:pStyle w:val="ConsPlusNormal"/>
              <w:jc w:val="both"/>
            </w:pPr>
            <w:r>
              <w:t>без переработки древесины производственной мощностью, тыс. куб. м/год:</w:t>
            </w:r>
          </w:p>
        </w:tc>
        <w:tc>
          <w:tcPr>
            <w:tcW w:w="1224"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030" w:type="dxa"/>
            <w:tcBorders>
              <w:top w:val="nil"/>
              <w:bottom w:val="nil"/>
            </w:tcBorders>
          </w:tcPr>
          <w:p w:rsidR="001B4257" w:rsidRDefault="001B4257">
            <w:pPr>
              <w:pStyle w:val="ConsPlusNormal"/>
            </w:pPr>
          </w:p>
        </w:tc>
        <w:tc>
          <w:tcPr>
            <w:tcW w:w="680" w:type="dxa"/>
            <w:tcBorders>
              <w:top w:val="nil"/>
              <w:bottom w:val="nil"/>
            </w:tcBorders>
          </w:tcPr>
          <w:p w:rsidR="001B4257" w:rsidRDefault="001B4257">
            <w:pPr>
              <w:pStyle w:val="ConsPlusNormal"/>
            </w:pPr>
          </w:p>
        </w:tc>
        <w:tc>
          <w:tcPr>
            <w:tcW w:w="5046" w:type="dxa"/>
            <w:tcBorders>
              <w:top w:val="nil"/>
              <w:bottom w:val="nil"/>
            </w:tcBorders>
          </w:tcPr>
          <w:p w:rsidR="001B4257" w:rsidRDefault="001B4257">
            <w:pPr>
              <w:pStyle w:val="ConsPlusNormal"/>
              <w:jc w:val="both"/>
            </w:pPr>
            <w:r>
              <w:t>до 400</w:t>
            </w:r>
          </w:p>
        </w:tc>
        <w:tc>
          <w:tcPr>
            <w:tcW w:w="1224" w:type="dxa"/>
            <w:tcBorders>
              <w:top w:val="nil"/>
              <w:bottom w:val="nil"/>
            </w:tcBorders>
            <w:vAlign w:val="center"/>
          </w:tcPr>
          <w:p w:rsidR="001B4257" w:rsidRDefault="001B4257">
            <w:pPr>
              <w:pStyle w:val="ConsPlusNormal"/>
              <w:jc w:val="center"/>
            </w:pPr>
            <w:r>
              <w:t>28</w:t>
            </w:r>
          </w:p>
        </w:tc>
      </w:tr>
      <w:tr w:rsidR="001B4257">
        <w:tblPrEx>
          <w:tblBorders>
            <w:insideH w:val="none" w:sz="0" w:space="0" w:color="auto"/>
          </w:tblBorders>
        </w:tblPrEx>
        <w:tc>
          <w:tcPr>
            <w:tcW w:w="2030" w:type="dxa"/>
            <w:tcBorders>
              <w:top w:val="nil"/>
              <w:bottom w:val="nil"/>
            </w:tcBorders>
          </w:tcPr>
          <w:p w:rsidR="001B4257" w:rsidRDefault="001B4257">
            <w:pPr>
              <w:pStyle w:val="ConsPlusNormal"/>
            </w:pPr>
          </w:p>
        </w:tc>
        <w:tc>
          <w:tcPr>
            <w:tcW w:w="680" w:type="dxa"/>
            <w:tcBorders>
              <w:top w:val="nil"/>
              <w:bottom w:val="nil"/>
            </w:tcBorders>
          </w:tcPr>
          <w:p w:rsidR="001B4257" w:rsidRDefault="001B4257">
            <w:pPr>
              <w:pStyle w:val="ConsPlusNormal"/>
            </w:pPr>
          </w:p>
        </w:tc>
        <w:tc>
          <w:tcPr>
            <w:tcW w:w="5046" w:type="dxa"/>
            <w:tcBorders>
              <w:top w:val="nil"/>
              <w:bottom w:val="nil"/>
            </w:tcBorders>
          </w:tcPr>
          <w:p w:rsidR="001B4257" w:rsidRDefault="001B4257">
            <w:pPr>
              <w:pStyle w:val="ConsPlusNormal"/>
              <w:jc w:val="both"/>
            </w:pPr>
            <w:r>
              <w:t>более 400</w:t>
            </w:r>
          </w:p>
          <w:p w:rsidR="001B4257" w:rsidRDefault="001B4257">
            <w:pPr>
              <w:pStyle w:val="ConsPlusNormal"/>
              <w:jc w:val="both"/>
            </w:pPr>
            <w:r>
              <w:t>с переработкой древесины производственной мощностью, тыс. куб. м/год:</w:t>
            </w:r>
          </w:p>
        </w:tc>
        <w:tc>
          <w:tcPr>
            <w:tcW w:w="1224" w:type="dxa"/>
            <w:tcBorders>
              <w:top w:val="nil"/>
              <w:bottom w:val="nil"/>
            </w:tcBorders>
            <w:vAlign w:val="center"/>
          </w:tcPr>
          <w:p w:rsidR="001B4257" w:rsidRDefault="001B4257">
            <w:pPr>
              <w:pStyle w:val="ConsPlusNormal"/>
              <w:jc w:val="center"/>
            </w:pPr>
            <w:r>
              <w:t>35</w:t>
            </w:r>
          </w:p>
        </w:tc>
      </w:tr>
      <w:tr w:rsidR="001B4257">
        <w:tblPrEx>
          <w:tblBorders>
            <w:insideH w:val="none" w:sz="0" w:space="0" w:color="auto"/>
          </w:tblBorders>
        </w:tblPrEx>
        <w:tc>
          <w:tcPr>
            <w:tcW w:w="2030" w:type="dxa"/>
            <w:tcBorders>
              <w:top w:val="nil"/>
              <w:bottom w:val="nil"/>
            </w:tcBorders>
          </w:tcPr>
          <w:p w:rsidR="001B4257" w:rsidRDefault="001B4257">
            <w:pPr>
              <w:pStyle w:val="ConsPlusNormal"/>
            </w:pPr>
          </w:p>
        </w:tc>
        <w:tc>
          <w:tcPr>
            <w:tcW w:w="680" w:type="dxa"/>
            <w:tcBorders>
              <w:top w:val="nil"/>
              <w:bottom w:val="nil"/>
            </w:tcBorders>
          </w:tcPr>
          <w:p w:rsidR="001B4257" w:rsidRDefault="001B4257">
            <w:pPr>
              <w:pStyle w:val="ConsPlusNormal"/>
            </w:pPr>
          </w:p>
        </w:tc>
        <w:tc>
          <w:tcPr>
            <w:tcW w:w="5046" w:type="dxa"/>
            <w:tcBorders>
              <w:top w:val="nil"/>
              <w:bottom w:val="nil"/>
            </w:tcBorders>
          </w:tcPr>
          <w:p w:rsidR="001B4257" w:rsidRDefault="001B4257">
            <w:pPr>
              <w:pStyle w:val="ConsPlusNormal"/>
              <w:jc w:val="both"/>
            </w:pPr>
            <w:r>
              <w:t>до 400</w:t>
            </w:r>
          </w:p>
        </w:tc>
        <w:tc>
          <w:tcPr>
            <w:tcW w:w="1224" w:type="dxa"/>
            <w:tcBorders>
              <w:top w:val="nil"/>
              <w:bottom w:val="nil"/>
            </w:tcBorders>
            <w:vAlign w:val="center"/>
          </w:tcPr>
          <w:p w:rsidR="001B4257" w:rsidRDefault="001B4257">
            <w:pPr>
              <w:pStyle w:val="ConsPlusNormal"/>
              <w:jc w:val="center"/>
            </w:pPr>
            <w:r>
              <w:t>23</w:t>
            </w:r>
          </w:p>
        </w:tc>
      </w:tr>
      <w:tr w:rsidR="001B4257">
        <w:tblPrEx>
          <w:tblBorders>
            <w:insideH w:val="none" w:sz="0" w:space="0" w:color="auto"/>
          </w:tblBorders>
        </w:tblPrEx>
        <w:tc>
          <w:tcPr>
            <w:tcW w:w="2030" w:type="dxa"/>
            <w:vMerge w:val="restart"/>
            <w:tcBorders>
              <w:top w:val="nil"/>
              <w:bottom w:val="single" w:sz="4" w:space="0" w:color="auto"/>
            </w:tcBorders>
          </w:tcPr>
          <w:p w:rsidR="001B4257" w:rsidRDefault="001B4257">
            <w:pPr>
              <w:pStyle w:val="ConsPlusNormal"/>
            </w:pPr>
          </w:p>
        </w:tc>
        <w:tc>
          <w:tcPr>
            <w:tcW w:w="680" w:type="dxa"/>
            <w:tcBorders>
              <w:top w:val="nil"/>
              <w:bottom w:val="nil"/>
            </w:tcBorders>
          </w:tcPr>
          <w:p w:rsidR="001B4257" w:rsidRDefault="001B4257">
            <w:pPr>
              <w:pStyle w:val="ConsPlusNormal"/>
            </w:pPr>
          </w:p>
        </w:tc>
        <w:tc>
          <w:tcPr>
            <w:tcW w:w="5046" w:type="dxa"/>
            <w:tcBorders>
              <w:top w:val="nil"/>
              <w:bottom w:val="nil"/>
            </w:tcBorders>
          </w:tcPr>
          <w:p w:rsidR="001B4257" w:rsidRDefault="001B4257">
            <w:pPr>
              <w:pStyle w:val="ConsPlusNormal"/>
              <w:jc w:val="both"/>
            </w:pPr>
            <w:r>
              <w:t>более 400</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2</w:t>
            </w:r>
          </w:p>
        </w:tc>
        <w:tc>
          <w:tcPr>
            <w:tcW w:w="5046" w:type="dxa"/>
            <w:tcBorders>
              <w:top w:val="nil"/>
              <w:bottom w:val="nil"/>
            </w:tcBorders>
          </w:tcPr>
          <w:p w:rsidR="001B4257" w:rsidRDefault="001B4257">
            <w:pPr>
              <w:pStyle w:val="ConsPlusNormal"/>
              <w:jc w:val="both"/>
            </w:pPr>
            <w:r>
              <w:t>Лесозаготовительные с примыканием к водным транспортным путям при отправке леса в хлыстах:</w:t>
            </w:r>
          </w:p>
        </w:tc>
        <w:tc>
          <w:tcPr>
            <w:tcW w:w="1224" w:type="dxa"/>
            <w:tcBorders>
              <w:top w:val="nil"/>
              <w:bottom w:val="nil"/>
            </w:tcBorders>
          </w:tcPr>
          <w:p w:rsidR="001B4257" w:rsidRDefault="001B4257">
            <w:pPr>
              <w:pStyle w:val="ConsPlusNormal"/>
              <w:jc w:val="center"/>
            </w:pPr>
            <w:r>
              <w:t>20</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с зимним плотбищем</w:t>
            </w:r>
          </w:p>
        </w:tc>
        <w:tc>
          <w:tcPr>
            <w:tcW w:w="1224" w:type="dxa"/>
            <w:vMerge w:val="restart"/>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без зимнего плотбища</w:t>
            </w:r>
          </w:p>
        </w:tc>
        <w:tc>
          <w:tcPr>
            <w:tcW w:w="1224" w:type="dxa"/>
            <w:vMerge/>
            <w:tcBorders>
              <w:top w:val="nil"/>
              <w:bottom w:val="nil"/>
            </w:tcBorders>
          </w:tcPr>
          <w:p w:rsidR="001B4257" w:rsidRDefault="001B4257"/>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3</w:t>
            </w:r>
          </w:p>
        </w:tc>
        <w:tc>
          <w:tcPr>
            <w:tcW w:w="5046" w:type="dxa"/>
            <w:tcBorders>
              <w:top w:val="nil"/>
              <w:bottom w:val="nil"/>
            </w:tcBorders>
          </w:tcPr>
          <w:p w:rsidR="001B4257" w:rsidRDefault="001B4257">
            <w:pPr>
              <w:pStyle w:val="ConsPlusNormal"/>
              <w:jc w:val="both"/>
            </w:pPr>
            <w:r>
              <w:t xml:space="preserve">Лесозаготовительные с примыканием к водным </w:t>
            </w:r>
            <w:r>
              <w:lastRenderedPageBreak/>
              <w:t>транспортным путям при отправке леса в хлыстах:</w:t>
            </w:r>
          </w:p>
        </w:tc>
        <w:tc>
          <w:tcPr>
            <w:tcW w:w="1224" w:type="dxa"/>
            <w:tcBorders>
              <w:top w:val="nil"/>
              <w:bottom w:val="nil"/>
            </w:tcBorders>
          </w:tcPr>
          <w:p w:rsidR="001B4257" w:rsidRDefault="001B4257">
            <w:pPr>
              <w:pStyle w:val="ConsPlusNormal"/>
              <w:jc w:val="center"/>
            </w:pPr>
            <w:r>
              <w:lastRenderedPageBreak/>
              <w:t>17</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С зимним плотбищем производственной мощностью, тыс. куб. м./год:</w:t>
            </w:r>
          </w:p>
        </w:tc>
        <w:tc>
          <w:tcPr>
            <w:tcW w:w="1224" w:type="dxa"/>
            <w:tcBorders>
              <w:top w:val="nil"/>
              <w:bottom w:val="nil"/>
            </w:tcBorders>
          </w:tcPr>
          <w:p w:rsidR="001B4257" w:rsidRDefault="001B4257">
            <w:pPr>
              <w:pStyle w:val="ConsPlusNormal"/>
              <w:jc w:val="center"/>
            </w:pPr>
            <w:r>
              <w:t>44</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до 400</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более 400</w:t>
            </w:r>
          </w:p>
        </w:tc>
        <w:tc>
          <w:tcPr>
            <w:tcW w:w="1224" w:type="dxa"/>
            <w:tcBorders>
              <w:top w:val="nil"/>
              <w:bottom w:val="nil"/>
            </w:tcBorders>
          </w:tcPr>
          <w:p w:rsidR="001B4257" w:rsidRDefault="001B4257">
            <w:pPr>
              <w:pStyle w:val="ConsPlusNormal"/>
              <w:jc w:val="center"/>
            </w:pPr>
            <w:r>
              <w:t>30</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без зимнего плотбища производственной мощностью, тыс. куб. м./год:</w:t>
            </w:r>
          </w:p>
        </w:tc>
        <w:tc>
          <w:tcPr>
            <w:tcW w:w="1224" w:type="dxa"/>
            <w:tcBorders>
              <w:top w:val="nil"/>
              <w:bottom w:val="nil"/>
            </w:tcBorders>
          </w:tcPr>
          <w:p w:rsidR="001B4257" w:rsidRDefault="001B4257">
            <w:pPr>
              <w:pStyle w:val="ConsPlusNormal"/>
              <w:jc w:val="center"/>
            </w:pPr>
            <w:r>
              <w:t>33</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4</w:t>
            </w:r>
          </w:p>
        </w:tc>
        <w:tc>
          <w:tcPr>
            <w:tcW w:w="5046" w:type="dxa"/>
            <w:tcBorders>
              <w:top w:val="nil"/>
              <w:bottom w:val="nil"/>
            </w:tcBorders>
          </w:tcPr>
          <w:p w:rsidR="001B4257" w:rsidRDefault="001B4257">
            <w:pPr>
              <w:pStyle w:val="ConsPlusNormal"/>
              <w:jc w:val="both"/>
            </w:pPr>
            <w:r>
              <w:t>до 400</w:t>
            </w:r>
          </w:p>
        </w:tc>
        <w:tc>
          <w:tcPr>
            <w:tcW w:w="1224" w:type="dxa"/>
            <w:tcBorders>
              <w:top w:val="nil"/>
              <w:bottom w:val="nil"/>
            </w:tcBorders>
          </w:tcPr>
          <w:p w:rsidR="001B4257" w:rsidRDefault="001B4257">
            <w:pPr>
              <w:pStyle w:val="ConsPlusNormal"/>
              <w:jc w:val="center"/>
            </w:pPr>
            <w:r>
              <w:t>33</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более 400</w:t>
            </w:r>
          </w:p>
        </w:tc>
        <w:tc>
          <w:tcPr>
            <w:tcW w:w="1224" w:type="dxa"/>
            <w:tcBorders>
              <w:top w:val="nil"/>
              <w:bottom w:val="nil"/>
            </w:tcBorders>
          </w:tcPr>
          <w:p w:rsidR="001B4257" w:rsidRDefault="001B4257">
            <w:pPr>
              <w:pStyle w:val="ConsPlusNormal"/>
              <w:jc w:val="center"/>
            </w:pPr>
            <w:r>
              <w:t>38</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Пиломатериалов, стандартных домов, комплектов деталей, столярных изделий и заготовок:</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при поставке сырья и отправке продукции по железной дороге</w:t>
            </w:r>
          </w:p>
        </w:tc>
        <w:tc>
          <w:tcPr>
            <w:tcW w:w="1224" w:type="dxa"/>
            <w:tcBorders>
              <w:top w:val="nil"/>
              <w:bottom w:val="nil"/>
            </w:tcBorders>
            <w:vAlign w:val="center"/>
          </w:tcPr>
          <w:p w:rsidR="001B4257" w:rsidRDefault="001B4257">
            <w:pPr>
              <w:pStyle w:val="ConsPlusNormal"/>
              <w:jc w:val="center"/>
            </w:pPr>
            <w:r>
              <w:t>40</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при поставке сырья по воде</w:t>
            </w:r>
          </w:p>
        </w:tc>
        <w:tc>
          <w:tcPr>
            <w:tcW w:w="1224" w:type="dxa"/>
            <w:tcBorders>
              <w:top w:val="nil"/>
              <w:bottom w:val="nil"/>
            </w:tcBorders>
            <w:vAlign w:val="center"/>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5</w:t>
            </w:r>
          </w:p>
        </w:tc>
        <w:tc>
          <w:tcPr>
            <w:tcW w:w="5046" w:type="dxa"/>
            <w:tcBorders>
              <w:top w:val="nil"/>
              <w:bottom w:val="nil"/>
            </w:tcBorders>
          </w:tcPr>
          <w:p w:rsidR="001B4257" w:rsidRDefault="001B4257">
            <w:pPr>
              <w:pStyle w:val="ConsPlusNormal"/>
              <w:jc w:val="both"/>
            </w:pPr>
            <w:r>
              <w:t>Древесно-стружечных плит</w:t>
            </w:r>
          </w:p>
        </w:tc>
        <w:tc>
          <w:tcPr>
            <w:tcW w:w="1224" w:type="dxa"/>
            <w:tcBorders>
              <w:top w:val="nil"/>
              <w:bottom w:val="nil"/>
            </w:tcBorders>
            <w:vAlign w:val="center"/>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6</w:t>
            </w:r>
          </w:p>
        </w:tc>
        <w:tc>
          <w:tcPr>
            <w:tcW w:w="5046" w:type="dxa"/>
            <w:tcBorders>
              <w:top w:val="nil"/>
              <w:bottom w:val="nil"/>
            </w:tcBorders>
          </w:tcPr>
          <w:p w:rsidR="001B4257" w:rsidRDefault="001B4257">
            <w:pPr>
              <w:pStyle w:val="ConsPlusNormal"/>
              <w:jc w:val="both"/>
            </w:pPr>
            <w:r>
              <w:t>Фанеры</w:t>
            </w:r>
          </w:p>
        </w:tc>
        <w:tc>
          <w:tcPr>
            <w:tcW w:w="1224" w:type="dxa"/>
            <w:tcBorders>
              <w:top w:val="nil"/>
              <w:bottom w:val="nil"/>
            </w:tcBorders>
            <w:vAlign w:val="center"/>
          </w:tcPr>
          <w:p w:rsidR="001B4257" w:rsidRDefault="001B4257">
            <w:pPr>
              <w:pStyle w:val="ConsPlusNormal"/>
              <w:jc w:val="center"/>
            </w:pPr>
            <w:r>
              <w:t>47</w:t>
            </w:r>
          </w:p>
        </w:tc>
      </w:tr>
      <w:tr w:rsidR="001B4257">
        <w:tc>
          <w:tcPr>
            <w:tcW w:w="2030" w:type="dxa"/>
            <w:vMerge/>
            <w:tcBorders>
              <w:top w:val="nil"/>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jc w:val="both"/>
            </w:pPr>
            <w:r>
              <w:t>7</w:t>
            </w:r>
          </w:p>
        </w:tc>
        <w:tc>
          <w:tcPr>
            <w:tcW w:w="5046" w:type="dxa"/>
            <w:tcBorders>
              <w:top w:val="nil"/>
              <w:bottom w:val="single" w:sz="4" w:space="0" w:color="auto"/>
            </w:tcBorders>
          </w:tcPr>
          <w:p w:rsidR="001B4257" w:rsidRDefault="001B4257">
            <w:pPr>
              <w:pStyle w:val="ConsPlusNormal"/>
              <w:jc w:val="both"/>
            </w:pPr>
            <w:r>
              <w:t>Мебельные</w:t>
            </w:r>
          </w:p>
        </w:tc>
        <w:tc>
          <w:tcPr>
            <w:tcW w:w="1224" w:type="dxa"/>
            <w:tcBorders>
              <w:top w:val="nil"/>
              <w:bottom w:val="single" w:sz="4" w:space="0" w:color="auto"/>
            </w:tcBorders>
            <w:vAlign w:val="center"/>
          </w:tcPr>
          <w:p w:rsidR="001B4257" w:rsidRDefault="001B4257">
            <w:pPr>
              <w:pStyle w:val="ConsPlusNormal"/>
              <w:jc w:val="center"/>
            </w:pPr>
            <w:r>
              <w:t>53</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Легкая промышленность</w:t>
            </w:r>
          </w:p>
        </w:tc>
        <w:tc>
          <w:tcPr>
            <w:tcW w:w="680" w:type="dxa"/>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Хлопкоочистительные при крытом хранении хлопка-сырца</w:t>
            </w:r>
          </w:p>
        </w:tc>
        <w:tc>
          <w:tcPr>
            <w:tcW w:w="1224" w:type="dxa"/>
            <w:tcBorders>
              <w:top w:val="single" w:sz="4" w:space="0" w:color="auto"/>
              <w:bottom w:val="nil"/>
            </w:tcBorders>
            <w:vAlign w:val="center"/>
          </w:tcPr>
          <w:p w:rsidR="001B4257" w:rsidRDefault="001B4257">
            <w:pPr>
              <w:pStyle w:val="ConsPlusNormal"/>
              <w:jc w:val="center"/>
            </w:pPr>
            <w:r>
              <w:t>29</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2</w:t>
            </w:r>
          </w:p>
        </w:tc>
        <w:tc>
          <w:tcPr>
            <w:tcW w:w="5046" w:type="dxa"/>
            <w:tcBorders>
              <w:top w:val="nil"/>
              <w:bottom w:val="nil"/>
            </w:tcBorders>
          </w:tcPr>
          <w:p w:rsidR="001B4257" w:rsidRDefault="001B4257">
            <w:pPr>
              <w:pStyle w:val="ConsPlusNormal"/>
              <w:jc w:val="both"/>
            </w:pPr>
            <w:r>
              <w:t>Хлопкоочистительные при 25% крытого и 75% открытого хранения хлопка-сырца</w:t>
            </w:r>
          </w:p>
        </w:tc>
        <w:tc>
          <w:tcPr>
            <w:tcW w:w="1224" w:type="dxa"/>
            <w:tcBorders>
              <w:top w:val="nil"/>
              <w:bottom w:val="nil"/>
            </w:tcBorders>
            <w:vAlign w:val="center"/>
          </w:tcPr>
          <w:p w:rsidR="001B4257" w:rsidRDefault="001B4257">
            <w:pPr>
              <w:pStyle w:val="ConsPlusNormal"/>
              <w:jc w:val="center"/>
            </w:pPr>
            <w:r>
              <w:t>22</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w:t>
            </w:r>
          </w:p>
        </w:tc>
        <w:tc>
          <w:tcPr>
            <w:tcW w:w="5046" w:type="dxa"/>
            <w:tcBorders>
              <w:top w:val="nil"/>
              <w:bottom w:val="nil"/>
            </w:tcBorders>
          </w:tcPr>
          <w:p w:rsidR="001B4257" w:rsidRDefault="001B4257">
            <w:pPr>
              <w:pStyle w:val="ConsPlusNormal"/>
              <w:jc w:val="both"/>
            </w:pPr>
            <w:r>
              <w:t>Хлопкозаготовительные пункты</w:t>
            </w:r>
          </w:p>
        </w:tc>
        <w:tc>
          <w:tcPr>
            <w:tcW w:w="1224" w:type="dxa"/>
            <w:tcBorders>
              <w:top w:val="nil"/>
              <w:bottom w:val="nil"/>
            </w:tcBorders>
          </w:tcPr>
          <w:p w:rsidR="001B4257" w:rsidRDefault="001B4257">
            <w:pPr>
              <w:pStyle w:val="ConsPlusNormal"/>
              <w:jc w:val="center"/>
            </w:pPr>
            <w:r>
              <w:t>21</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4</w:t>
            </w:r>
          </w:p>
        </w:tc>
        <w:tc>
          <w:tcPr>
            <w:tcW w:w="5046" w:type="dxa"/>
            <w:tcBorders>
              <w:top w:val="nil"/>
              <w:bottom w:val="nil"/>
            </w:tcBorders>
          </w:tcPr>
          <w:p w:rsidR="001B4257" w:rsidRDefault="001B4257">
            <w:pPr>
              <w:pStyle w:val="ConsPlusNormal"/>
              <w:jc w:val="both"/>
            </w:pPr>
            <w:r>
              <w:t>Льнозаводы</w:t>
            </w:r>
          </w:p>
        </w:tc>
        <w:tc>
          <w:tcPr>
            <w:tcW w:w="1224" w:type="dxa"/>
            <w:tcBorders>
              <w:top w:val="nil"/>
              <w:bottom w:val="nil"/>
            </w:tcBorders>
            <w:vAlign w:val="center"/>
          </w:tcPr>
          <w:p w:rsidR="001B4257" w:rsidRDefault="001B4257">
            <w:pPr>
              <w:pStyle w:val="ConsPlusNormal"/>
              <w:jc w:val="center"/>
            </w:pPr>
            <w:r>
              <w:t>35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5</w:t>
            </w:r>
          </w:p>
        </w:tc>
        <w:tc>
          <w:tcPr>
            <w:tcW w:w="5046" w:type="dxa"/>
            <w:tcBorders>
              <w:top w:val="nil"/>
              <w:bottom w:val="nil"/>
            </w:tcBorders>
          </w:tcPr>
          <w:p w:rsidR="001B4257" w:rsidRDefault="001B4257">
            <w:pPr>
              <w:pStyle w:val="ConsPlusNormal"/>
              <w:jc w:val="both"/>
            </w:pPr>
            <w:r>
              <w:t>Пенькозаводы (без полей сушки)</w:t>
            </w:r>
          </w:p>
        </w:tc>
        <w:tc>
          <w:tcPr>
            <w:tcW w:w="1224" w:type="dxa"/>
            <w:tcBorders>
              <w:top w:val="nil"/>
              <w:bottom w:val="nil"/>
            </w:tcBorders>
          </w:tcPr>
          <w:p w:rsidR="001B4257" w:rsidRDefault="001B4257">
            <w:pPr>
              <w:pStyle w:val="ConsPlusNormal"/>
              <w:jc w:val="center"/>
            </w:pPr>
            <w:r>
              <w:t>27</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6</w:t>
            </w:r>
          </w:p>
        </w:tc>
        <w:tc>
          <w:tcPr>
            <w:tcW w:w="5046" w:type="dxa"/>
            <w:tcBorders>
              <w:top w:val="nil"/>
              <w:bottom w:val="nil"/>
            </w:tcBorders>
          </w:tcPr>
          <w:p w:rsidR="001B4257" w:rsidRDefault="001B4257">
            <w:pPr>
              <w:pStyle w:val="ConsPlusNormal"/>
              <w:jc w:val="both"/>
            </w:pPr>
            <w:r>
              <w:t>Первичная обработка шерсти</w:t>
            </w:r>
          </w:p>
        </w:tc>
        <w:tc>
          <w:tcPr>
            <w:tcW w:w="1224" w:type="dxa"/>
            <w:tcBorders>
              <w:top w:val="nil"/>
              <w:bottom w:val="nil"/>
            </w:tcBorders>
          </w:tcPr>
          <w:p w:rsidR="001B4257" w:rsidRDefault="001B4257">
            <w:pPr>
              <w:pStyle w:val="ConsPlusNormal"/>
              <w:jc w:val="center"/>
            </w:pPr>
            <w:r>
              <w:t>61</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7</w:t>
            </w:r>
          </w:p>
        </w:tc>
        <w:tc>
          <w:tcPr>
            <w:tcW w:w="5046" w:type="dxa"/>
            <w:tcBorders>
              <w:top w:val="nil"/>
              <w:bottom w:val="nil"/>
            </w:tcBorders>
          </w:tcPr>
          <w:p w:rsidR="001B4257" w:rsidRDefault="001B4257">
            <w:pPr>
              <w:pStyle w:val="ConsPlusNormal"/>
              <w:jc w:val="both"/>
            </w:pPr>
            <w:r>
              <w:t>Шелкомотальной промышленности</w:t>
            </w:r>
          </w:p>
        </w:tc>
        <w:tc>
          <w:tcPr>
            <w:tcW w:w="1224" w:type="dxa"/>
            <w:tcBorders>
              <w:top w:val="nil"/>
              <w:bottom w:val="nil"/>
            </w:tcBorders>
          </w:tcPr>
          <w:p w:rsidR="001B4257" w:rsidRDefault="001B4257">
            <w:pPr>
              <w:pStyle w:val="ConsPlusNormal"/>
              <w:jc w:val="center"/>
            </w:pPr>
            <w:r>
              <w:t>41</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8</w:t>
            </w:r>
          </w:p>
        </w:tc>
        <w:tc>
          <w:tcPr>
            <w:tcW w:w="5046" w:type="dxa"/>
            <w:tcBorders>
              <w:top w:val="nil"/>
              <w:bottom w:val="nil"/>
            </w:tcBorders>
          </w:tcPr>
          <w:p w:rsidR="001B4257" w:rsidRDefault="001B4257">
            <w:pPr>
              <w:pStyle w:val="ConsPlusNormal"/>
              <w:jc w:val="both"/>
            </w:pPr>
            <w:r>
              <w:t>Текстильные комбинаты с одноэтажными главными корпусами</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9</w:t>
            </w:r>
          </w:p>
        </w:tc>
        <w:tc>
          <w:tcPr>
            <w:tcW w:w="5046" w:type="dxa"/>
            <w:tcBorders>
              <w:top w:val="nil"/>
              <w:bottom w:val="nil"/>
            </w:tcBorders>
          </w:tcPr>
          <w:p w:rsidR="001B4257" w:rsidRDefault="001B4257">
            <w:pPr>
              <w:pStyle w:val="ConsPlusNormal"/>
              <w:jc w:val="both"/>
            </w:pPr>
            <w:r>
              <w:t>Текстильные фабрики, размещенные в одноэтажных корпусах, при общей площади главного производственного корпуса:</w:t>
            </w:r>
          </w:p>
        </w:tc>
        <w:tc>
          <w:tcPr>
            <w:tcW w:w="1224" w:type="dxa"/>
            <w:tcBorders>
              <w:top w:val="nil"/>
              <w:bottom w:val="nil"/>
            </w:tcBorders>
          </w:tcPr>
          <w:p w:rsidR="001B4257" w:rsidRDefault="001B4257">
            <w:pPr>
              <w:pStyle w:val="ConsPlusNormal"/>
              <w:jc w:val="center"/>
            </w:pPr>
            <w:r>
              <w:t>60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до 50 тыс. кв. м</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свыше 50 тыс. кв. м</w:t>
            </w:r>
          </w:p>
        </w:tc>
        <w:tc>
          <w:tcPr>
            <w:tcW w:w="1224" w:type="dxa"/>
            <w:tcBorders>
              <w:top w:val="nil"/>
              <w:bottom w:val="nil"/>
            </w:tcBorders>
            <w:vAlign w:val="center"/>
          </w:tcPr>
          <w:p w:rsidR="001B4257" w:rsidRDefault="001B4257">
            <w:pPr>
              <w:pStyle w:val="ConsPlusNormal"/>
              <w:jc w:val="center"/>
            </w:pPr>
            <w:r>
              <w:t>60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10</w:t>
            </w:r>
          </w:p>
        </w:tc>
        <w:tc>
          <w:tcPr>
            <w:tcW w:w="5046" w:type="dxa"/>
            <w:tcBorders>
              <w:top w:val="nil"/>
              <w:bottom w:val="nil"/>
            </w:tcBorders>
          </w:tcPr>
          <w:p w:rsidR="001B4257" w:rsidRDefault="001B4257">
            <w:pPr>
              <w:pStyle w:val="ConsPlusNormal"/>
              <w:jc w:val="both"/>
            </w:pPr>
            <w:r>
              <w:t>Текстильной галантереи</w:t>
            </w:r>
          </w:p>
        </w:tc>
        <w:tc>
          <w:tcPr>
            <w:tcW w:w="1224" w:type="dxa"/>
            <w:tcBorders>
              <w:top w:val="nil"/>
              <w:bottom w:val="nil"/>
            </w:tcBorders>
            <w:vAlign w:val="center"/>
          </w:tcPr>
          <w:p w:rsidR="001B4257" w:rsidRDefault="001B4257">
            <w:pPr>
              <w:pStyle w:val="ConsPlusNormal"/>
              <w:jc w:val="center"/>
            </w:pPr>
            <w:r>
              <w:t>60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11</w:t>
            </w:r>
          </w:p>
        </w:tc>
        <w:tc>
          <w:tcPr>
            <w:tcW w:w="5046" w:type="dxa"/>
            <w:tcBorders>
              <w:top w:val="nil"/>
              <w:bottom w:val="nil"/>
            </w:tcBorders>
          </w:tcPr>
          <w:p w:rsidR="001B4257" w:rsidRDefault="001B4257">
            <w:pPr>
              <w:pStyle w:val="ConsPlusNormal"/>
              <w:jc w:val="both"/>
            </w:pPr>
            <w:r>
              <w:t>Верхнего и бельевого трикотажа</w:t>
            </w:r>
          </w:p>
        </w:tc>
        <w:tc>
          <w:tcPr>
            <w:tcW w:w="1224" w:type="dxa"/>
            <w:tcBorders>
              <w:top w:val="nil"/>
              <w:bottom w:val="nil"/>
            </w:tcBorders>
            <w:vAlign w:val="center"/>
          </w:tcPr>
          <w:p w:rsidR="001B4257" w:rsidRDefault="001B4257">
            <w:pPr>
              <w:pStyle w:val="ConsPlusNormal"/>
              <w:jc w:val="center"/>
            </w:pPr>
            <w:r>
              <w:t>60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12</w:t>
            </w:r>
          </w:p>
        </w:tc>
        <w:tc>
          <w:tcPr>
            <w:tcW w:w="5046" w:type="dxa"/>
            <w:tcBorders>
              <w:top w:val="nil"/>
              <w:bottom w:val="nil"/>
            </w:tcBorders>
          </w:tcPr>
          <w:p w:rsidR="001B4257" w:rsidRDefault="001B4257">
            <w:pPr>
              <w:pStyle w:val="ConsPlusNormal"/>
              <w:jc w:val="both"/>
            </w:pPr>
            <w:r>
              <w:t>Швейно-трикотажные</w:t>
            </w:r>
          </w:p>
        </w:tc>
        <w:tc>
          <w:tcPr>
            <w:tcW w:w="1224" w:type="dxa"/>
            <w:tcBorders>
              <w:top w:val="nil"/>
              <w:bottom w:val="nil"/>
            </w:tcBorders>
            <w:vAlign w:val="center"/>
          </w:tcPr>
          <w:p w:rsidR="001B4257" w:rsidRDefault="001B4257">
            <w:pPr>
              <w:pStyle w:val="ConsPlusNormal"/>
              <w:jc w:val="center"/>
            </w:pPr>
            <w:r>
              <w:t>60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13</w:t>
            </w:r>
          </w:p>
        </w:tc>
        <w:tc>
          <w:tcPr>
            <w:tcW w:w="5046" w:type="dxa"/>
            <w:tcBorders>
              <w:top w:val="nil"/>
              <w:bottom w:val="nil"/>
            </w:tcBorders>
          </w:tcPr>
          <w:p w:rsidR="001B4257" w:rsidRDefault="001B4257">
            <w:pPr>
              <w:pStyle w:val="ConsPlusNormal"/>
              <w:jc w:val="both"/>
            </w:pPr>
            <w:r>
              <w:t>Швейные</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14</w:t>
            </w:r>
          </w:p>
        </w:tc>
        <w:tc>
          <w:tcPr>
            <w:tcW w:w="5046" w:type="dxa"/>
            <w:tcBorders>
              <w:top w:val="nil"/>
              <w:bottom w:val="nil"/>
            </w:tcBorders>
          </w:tcPr>
          <w:p w:rsidR="001B4257" w:rsidRDefault="001B4257">
            <w:pPr>
              <w:pStyle w:val="ConsPlusNormal"/>
              <w:jc w:val="both"/>
            </w:pPr>
            <w:r>
              <w:t>Кожевенные и первичной обработки кожсырья:</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Одноэтажные</w:t>
            </w:r>
          </w:p>
        </w:tc>
        <w:tc>
          <w:tcPr>
            <w:tcW w:w="1224"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Двухэтажные</w:t>
            </w:r>
          </w:p>
        </w:tc>
        <w:tc>
          <w:tcPr>
            <w:tcW w:w="1224" w:type="dxa"/>
            <w:tcBorders>
              <w:top w:val="nil"/>
              <w:bottom w:val="nil"/>
            </w:tcBorders>
            <w:vAlign w:val="center"/>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15</w:t>
            </w:r>
          </w:p>
        </w:tc>
        <w:tc>
          <w:tcPr>
            <w:tcW w:w="5046" w:type="dxa"/>
            <w:tcBorders>
              <w:top w:val="nil"/>
              <w:bottom w:val="nil"/>
            </w:tcBorders>
          </w:tcPr>
          <w:p w:rsidR="001B4257" w:rsidRDefault="001B4257">
            <w:pPr>
              <w:pStyle w:val="ConsPlusNormal"/>
              <w:jc w:val="both"/>
            </w:pPr>
            <w:r>
              <w:t>Искусственных кож, обувных картонов и пленочных материалов</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16</w:t>
            </w:r>
          </w:p>
        </w:tc>
        <w:tc>
          <w:tcPr>
            <w:tcW w:w="5046" w:type="dxa"/>
            <w:tcBorders>
              <w:top w:val="nil"/>
              <w:bottom w:val="nil"/>
            </w:tcBorders>
          </w:tcPr>
          <w:p w:rsidR="001B4257" w:rsidRDefault="001B4257">
            <w:pPr>
              <w:pStyle w:val="ConsPlusNormal"/>
              <w:jc w:val="both"/>
            </w:pPr>
            <w:r>
              <w:t>Кожгалантерейные:</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Одноэтажные</w:t>
            </w:r>
          </w:p>
        </w:tc>
        <w:tc>
          <w:tcPr>
            <w:tcW w:w="1224"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Многоэтажные</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17</w:t>
            </w:r>
          </w:p>
        </w:tc>
        <w:tc>
          <w:tcPr>
            <w:tcW w:w="5046" w:type="dxa"/>
            <w:tcBorders>
              <w:top w:val="nil"/>
              <w:bottom w:val="nil"/>
            </w:tcBorders>
          </w:tcPr>
          <w:p w:rsidR="001B4257" w:rsidRDefault="001B4257">
            <w:pPr>
              <w:pStyle w:val="ConsPlusNormal"/>
              <w:jc w:val="both"/>
            </w:pPr>
            <w:r>
              <w:t>Меховые и овчино-шубные</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18</w:t>
            </w:r>
          </w:p>
        </w:tc>
        <w:tc>
          <w:tcPr>
            <w:tcW w:w="5046" w:type="dxa"/>
            <w:tcBorders>
              <w:top w:val="nil"/>
              <w:bottom w:val="nil"/>
            </w:tcBorders>
          </w:tcPr>
          <w:p w:rsidR="001B4257" w:rsidRDefault="001B4257">
            <w:pPr>
              <w:pStyle w:val="ConsPlusNormal"/>
              <w:jc w:val="both"/>
            </w:pPr>
            <w:r>
              <w:t>Обувные:</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Одноэтажные</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Многоэтажные</w:t>
            </w:r>
          </w:p>
        </w:tc>
        <w:tc>
          <w:tcPr>
            <w:tcW w:w="1224" w:type="dxa"/>
            <w:tcBorders>
              <w:top w:val="nil"/>
              <w:bottom w:val="nil"/>
            </w:tcBorders>
            <w:vAlign w:val="center"/>
          </w:tcPr>
          <w:p w:rsidR="001B4257" w:rsidRDefault="001B4257">
            <w:pPr>
              <w:pStyle w:val="ConsPlusNormal"/>
              <w:jc w:val="center"/>
            </w:pPr>
            <w:r>
              <w:t>50</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jc w:val="both"/>
            </w:pPr>
            <w:r>
              <w:t>19</w:t>
            </w:r>
          </w:p>
        </w:tc>
        <w:tc>
          <w:tcPr>
            <w:tcW w:w="5046" w:type="dxa"/>
            <w:tcBorders>
              <w:top w:val="nil"/>
              <w:bottom w:val="single" w:sz="4" w:space="0" w:color="auto"/>
            </w:tcBorders>
          </w:tcPr>
          <w:p w:rsidR="001B4257" w:rsidRDefault="001B4257">
            <w:pPr>
              <w:pStyle w:val="ConsPlusNormal"/>
              <w:jc w:val="both"/>
            </w:pPr>
            <w:r>
              <w:t>Фурнитуры и других изделий для обувной, галантерейной, швейной и трикотажной промышленности</w:t>
            </w:r>
          </w:p>
        </w:tc>
        <w:tc>
          <w:tcPr>
            <w:tcW w:w="1224" w:type="dxa"/>
            <w:tcBorders>
              <w:top w:val="nil"/>
              <w:bottom w:val="single" w:sz="4" w:space="0" w:color="auto"/>
            </w:tcBorders>
            <w:vAlign w:val="center"/>
          </w:tcPr>
          <w:p w:rsidR="001B4257" w:rsidRDefault="001B4257">
            <w:pPr>
              <w:pStyle w:val="ConsPlusNormal"/>
              <w:jc w:val="center"/>
            </w:pPr>
            <w:r>
              <w:t>52</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Пищевая промышленность</w:t>
            </w:r>
          </w:p>
        </w:tc>
        <w:tc>
          <w:tcPr>
            <w:tcW w:w="680" w:type="dxa"/>
            <w:vMerge w:val="restart"/>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Сахарные заводы при переработке свеклы, тыс. т/сут.:</w:t>
            </w:r>
          </w:p>
        </w:tc>
        <w:tc>
          <w:tcPr>
            <w:tcW w:w="1224"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nil"/>
            </w:tcBorders>
          </w:tcPr>
          <w:p w:rsidR="001B4257" w:rsidRDefault="001B4257"/>
        </w:tc>
        <w:tc>
          <w:tcPr>
            <w:tcW w:w="5046" w:type="dxa"/>
            <w:tcBorders>
              <w:top w:val="nil"/>
              <w:bottom w:val="nil"/>
            </w:tcBorders>
          </w:tcPr>
          <w:p w:rsidR="001B4257" w:rsidRDefault="001B4257">
            <w:pPr>
              <w:pStyle w:val="ConsPlusNormal"/>
              <w:jc w:val="both"/>
            </w:pPr>
            <w:r>
              <w:t>до 3 (хранение свеклы на кагатных полях)</w:t>
            </w:r>
          </w:p>
        </w:tc>
        <w:tc>
          <w:tcPr>
            <w:tcW w:w="1224" w:type="dxa"/>
            <w:tcBorders>
              <w:top w:val="nil"/>
              <w:bottom w:val="nil"/>
            </w:tcBorders>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nil"/>
            </w:tcBorders>
          </w:tcPr>
          <w:p w:rsidR="001B4257" w:rsidRDefault="001B4257"/>
        </w:tc>
        <w:tc>
          <w:tcPr>
            <w:tcW w:w="5046" w:type="dxa"/>
            <w:tcBorders>
              <w:top w:val="nil"/>
              <w:bottom w:val="nil"/>
            </w:tcBorders>
          </w:tcPr>
          <w:p w:rsidR="001B4257" w:rsidRDefault="001B4257">
            <w:pPr>
              <w:pStyle w:val="ConsPlusNormal"/>
              <w:jc w:val="both"/>
            </w:pPr>
            <w:r>
              <w:t>от 3 до 6 (хранение свеклы в механизированных складах)</w:t>
            </w:r>
          </w:p>
        </w:tc>
        <w:tc>
          <w:tcPr>
            <w:tcW w:w="1224" w:type="dxa"/>
            <w:tcBorders>
              <w:top w:val="nil"/>
              <w:bottom w:val="nil"/>
            </w:tcBorders>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2</w:t>
            </w:r>
          </w:p>
        </w:tc>
        <w:tc>
          <w:tcPr>
            <w:tcW w:w="5046" w:type="dxa"/>
            <w:tcBorders>
              <w:top w:val="nil"/>
              <w:bottom w:val="nil"/>
            </w:tcBorders>
          </w:tcPr>
          <w:p w:rsidR="001B4257" w:rsidRDefault="001B4257">
            <w:pPr>
              <w:pStyle w:val="ConsPlusNormal"/>
              <w:jc w:val="both"/>
            </w:pPr>
            <w:r>
              <w:t>хлеба и хлебобулочных изделий производственной мощностью, т/сут.:</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до 45</w:t>
            </w:r>
          </w:p>
        </w:tc>
        <w:tc>
          <w:tcPr>
            <w:tcW w:w="1224" w:type="dxa"/>
            <w:tcBorders>
              <w:top w:val="nil"/>
              <w:bottom w:val="nil"/>
            </w:tcBorders>
            <w:vAlign w:val="center"/>
          </w:tcPr>
          <w:p w:rsidR="001B4257" w:rsidRDefault="001B4257">
            <w:pPr>
              <w:pStyle w:val="ConsPlusNormal"/>
              <w:jc w:val="center"/>
            </w:pPr>
            <w:r>
              <w:t>37</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более 45</w:t>
            </w:r>
          </w:p>
        </w:tc>
        <w:tc>
          <w:tcPr>
            <w:tcW w:w="1224" w:type="dxa"/>
            <w:tcBorders>
              <w:top w:val="nil"/>
              <w:bottom w:val="nil"/>
            </w:tcBorders>
            <w:vAlign w:val="center"/>
          </w:tcPr>
          <w:p w:rsidR="001B4257" w:rsidRDefault="001B4257">
            <w:pPr>
              <w:pStyle w:val="ConsPlusNormal"/>
              <w:jc w:val="center"/>
            </w:pPr>
            <w:r>
              <w:t>40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w:t>
            </w:r>
          </w:p>
        </w:tc>
        <w:tc>
          <w:tcPr>
            <w:tcW w:w="5046" w:type="dxa"/>
            <w:tcBorders>
              <w:top w:val="nil"/>
              <w:bottom w:val="nil"/>
            </w:tcBorders>
          </w:tcPr>
          <w:p w:rsidR="001B4257" w:rsidRDefault="001B4257">
            <w:pPr>
              <w:pStyle w:val="ConsPlusNormal"/>
              <w:jc w:val="both"/>
            </w:pPr>
            <w:r>
              <w:t>Кондитерских изделий</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4</w:t>
            </w:r>
          </w:p>
        </w:tc>
        <w:tc>
          <w:tcPr>
            <w:tcW w:w="5046" w:type="dxa"/>
            <w:tcBorders>
              <w:top w:val="nil"/>
              <w:bottom w:val="nil"/>
            </w:tcBorders>
          </w:tcPr>
          <w:p w:rsidR="001B4257" w:rsidRDefault="001B4257">
            <w:pPr>
              <w:pStyle w:val="ConsPlusNormal"/>
              <w:jc w:val="both"/>
            </w:pPr>
            <w:r>
              <w:t>Растительного масла производственной мощностью, тонн переработки семян в сутки:</w:t>
            </w:r>
          </w:p>
        </w:tc>
        <w:tc>
          <w:tcPr>
            <w:tcW w:w="1224" w:type="dxa"/>
            <w:tcBorders>
              <w:top w:val="nil"/>
              <w:bottom w:val="nil"/>
            </w:tcBorders>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до 400</w:t>
            </w:r>
          </w:p>
        </w:tc>
        <w:tc>
          <w:tcPr>
            <w:tcW w:w="1224" w:type="dxa"/>
            <w:tcBorders>
              <w:top w:val="nil"/>
              <w:bottom w:val="nil"/>
            </w:tcBorders>
            <w:vAlign w:val="center"/>
          </w:tcPr>
          <w:p w:rsidR="001B4257" w:rsidRDefault="001B4257">
            <w:pPr>
              <w:pStyle w:val="ConsPlusNormal"/>
              <w:jc w:val="center"/>
            </w:pPr>
            <w:r>
              <w:t>33</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более 400</w:t>
            </w:r>
          </w:p>
        </w:tc>
        <w:tc>
          <w:tcPr>
            <w:tcW w:w="1224" w:type="dxa"/>
            <w:tcBorders>
              <w:top w:val="nil"/>
              <w:bottom w:val="nil"/>
            </w:tcBorders>
            <w:vAlign w:val="center"/>
          </w:tcPr>
          <w:p w:rsidR="001B4257" w:rsidRDefault="001B4257">
            <w:pPr>
              <w:pStyle w:val="ConsPlusNormal"/>
              <w:jc w:val="center"/>
            </w:pPr>
            <w:r>
              <w:t>35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5</w:t>
            </w:r>
          </w:p>
        </w:tc>
        <w:tc>
          <w:tcPr>
            <w:tcW w:w="5046" w:type="dxa"/>
            <w:tcBorders>
              <w:top w:val="nil"/>
              <w:bottom w:val="nil"/>
            </w:tcBorders>
          </w:tcPr>
          <w:p w:rsidR="001B4257" w:rsidRDefault="001B4257">
            <w:pPr>
              <w:pStyle w:val="ConsPlusNormal"/>
              <w:jc w:val="both"/>
            </w:pPr>
            <w:r>
              <w:t>Маргариновой продукции</w:t>
            </w:r>
          </w:p>
        </w:tc>
        <w:tc>
          <w:tcPr>
            <w:tcW w:w="1224" w:type="dxa"/>
            <w:tcBorders>
              <w:top w:val="nil"/>
              <w:bottom w:val="nil"/>
            </w:tcBorders>
            <w:vAlign w:val="center"/>
          </w:tcPr>
          <w:p w:rsidR="001B4257" w:rsidRDefault="001B4257">
            <w:pPr>
              <w:pStyle w:val="ConsPlusNormal"/>
              <w:jc w:val="center"/>
            </w:pPr>
            <w:r>
              <w:t>40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6</w:t>
            </w:r>
          </w:p>
        </w:tc>
        <w:tc>
          <w:tcPr>
            <w:tcW w:w="5046" w:type="dxa"/>
            <w:tcBorders>
              <w:top w:val="nil"/>
              <w:bottom w:val="nil"/>
            </w:tcBorders>
          </w:tcPr>
          <w:p w:rsidR="001B4257" w:rsidRDefault="001B4257">
            <w:pPr>
              <w:pStyle w:val="ConsPlusNormal"/>
              <w:jc w:val="both"/>
            </w:pPr>
            <w:r>
              <w:t>Парфюмерно-косметических изделий</w:t>
            </w:r>
          </w:p>
        </w:tc>
        <w:tc>
          <w:tcPr>
            <w:tcW w:w="1224" w:type="dxa"/>
            <w:tcBorders>
              <w:top w:val="nil"/>
              <w:bottom w:val="nil"/>
            </w:tcBorders>
            <w:vAlign w:val="center"/>
          </w:tcPr>
          <w:p w:rsidR="001B4257" w:rsidRDefault="001B4257">
            <w:pPr>
              <w:pStyle w:val="ConsPlusNormal"/>
              <w:jc w:val="center"/>
            </w:pPr>
            <w:r>
              <w:t>40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7</w:t>
            </w:r>
          </w:p>
        </w:tc>
        <w:tc>
          <w:tcPr>
            <w:tcW w:w="5046" w:type="dxa"/>
            <w:tcBorders>
              <w:top w:val="nil"/>
              <w:bottom w:val="nil"/>
            </w:tcBorders>
          </w:tcPr>
          <w:p w:rsidR="001B4257" w:rsidRDefault="001B4257">
            <w:pPr>
              <w:pStyle w:val="ConsPlusNormal"/>
              <w:jc w:val="both"/>
            </w:pPr>
            <w:r>
              <w:t>Виноградных вин и виноматериалов</w:t>
            </w:r>
          </w:p>
        </w:tc>
        <w:tc>
          <w:tcPr>
            <w:tcW w:w="1224" w:type="dxa"/>
            <w:tcBorders>
              <w:top w:val="nil"/>
              <w:bottom w:val="nil"/>
            </w:tcBorders>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8</w:t>
            </w:r>
          </w:p>
        </w:tc>
        <w:tc>
          <w:tcPr>
            <w:tcW w:w="5046" w:type="dxa"/>
            <w:tcBorders>
              <w:top w:val="nil"/>
              <w:bottom w:val="nil"/>
            </w:tcBorders>
          </w:tcPr>
          <w:p w:rsidR="001B4257" w:rsidRDefault="001B4257">
            <w:pPr>
              <w:pStyle w:val="ConsPlusNormal"/>
              <w:jc w:val="both"/>
            </w:pPr>
            <w:r>
              <w:t>Пива и солода</w:t>
            </w:r>
          </w:p>
        </w:tc>
        <w:tc>
          <w:tcPr>
            <w:tcW w:w="1224"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9</w:t>
            </w:r>
          </w:p>
        </w:tc>
        <w:tc>
          <w:tcPr>
            <w:tcW w:w="5046" w:type="dxa"/>
            <w:tcBorders>
              <w:top w:val="nil"/>
              <w:bottom w:val="nil"/>
            </w:tcBorders>
          </w:tcPr>
          <w:p w:rsidR="001B4257" w:rsidRDefault="001B4257">
            <w:pPr>
              <w:pStyle w:val="ConsPlusNormal"/>
              <w:jc w:val="both"/>
            </w:pPr>
            <w:r>
              <w:t>Плодоовощных консервов</w:t>
            </w:r>
          </w:p>
        </w:tc>
        <w:tc>
          <w:tcPr>
            <w:tcW w:w="1224" w:type="dxa"/>
            <w:tcBorders>
              <w:top w:val="nil"/>
              <w:bottom w:val="nil"/>
            </w:tcBorders>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10</w:t>
            </w:r>
          </w:p>
        </w:tc>
        <w:tc>
          <w:tcPr>
            <w:tcW w:w="5046" w:type="dxa"/>
            <w:tcBorders>
              <w:top w:val="nil"/>
              <w:bottom w:val="nil"/>
            </w:tcBorders>
          </w:tcPr>
          <w:p w:rsidR="001B4257" w:rsidRDefault="001B4257">
            <w:pPr>
              <w:pStyle w:val="ConsPlusNormal"/>
              <w:jc w:val="both"/>
            </w:pPr>
            <w:r>
              <w:t>Первичной обработки чайного листа</w:t>
            </w:r>
          </w:p>
        </w:tc>
        <w:tc>
          <w:tcPr>
            <w:tcW w:w="1224" w:type="dxa"/>
            <w:tcBorders>
              <w:top w:val="nil"/>
              <w:bottom w:val="nil"/>
            </w:tcBorders>
            <w:vAlign w:val="center"/>
          </w:tcPr>
          <w:p w:rsidR="001B4257" w:rsidRDefault="001B4257">
            <w:pPr>
              <w:pStyle w:val="ConsPlusNormal"/>
              <w:jc w:val="center"/>
            </w:pPr>
            <w:r>
              <w:t>40</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jc w:val="both"/>
            </w:pPr>
            <w:r>
              <w:t>11</w:t>
            </w:r>
          </w:p>
        </w:tc>
        <w:tc>
          <w:tcPr>
            <w:tcW w:w="5046" w:type="dxa"/>
            <w:tcBorders>
              <w:top w:val="nil"/>
              <w:bottom w:val="single" w:sz="4" w:space="0" w:color="auto"/>
            </w:tcBorders>
          </w:tcPr>
          <w:p w:rsidR="001B4257" w:rsidRDefault="001B4257">
            <w:pPr>
              <w:pStyle w:val="ConsPlusNormal"/>
              <w:jc w:val="both"/>
            </w:pPr>
            <w:r>
              <w:t>Ферментации табака</w:t>
            </w:r>
          </w:p>
        </w:tc>
        <w:tc>
          <w:tcPr>
            <w:tcW w:w="1224" w:type="dxa"/>
            <w:tcBorders>
              <w:top w:val="nil"/>
              <w:bottom w:val="single" w:sz="4" w:space="0" w:color="auto"/>
            </w:tcBorders>
            <w:vAlign w:val="center"/>
          </w:tcPr>
          <w:p w:rsidR="001B4257" w:rsidRDefault="001B4257">
            <w:pPr>
              <w:pStyle w:val="ConsPlusNormal"/>
              <w:jc w:val="center"/>
            </w:pPr>
            <w:r>
              <w:t>41</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Мясо-молочная промышленность</w:t>
            </w:r>
          </w:p>
        </w:tc>
        <w:tc>
          <w:tcPr>
            <w:tcW w:w="680" w:type="dxa"/>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мяса (с цехами убоя и обескровливания)</w:t>
            </w:r>
          </w:p>
        </w:tc>
        <w:tc>
          <w:tcPr>
            <w:tcW w:w="1224" w:type="dxa"/>
            <w:tcBorders>
              <w:top w:val="single" w:sz="4" w:space="0" w:color="auto"/>
              <w:bottom w:val="nil"/>
            </w:tcBorders>
            <w:vAlign w:val="center"/>
          </w:tcPr>
          <w:p w:rsidR="001B4257" w:rsidRDefault="001B4257">
            <w:pPr>
              <w:pStyle w:val="ConsPlusNormal"/>
              <w:jc w:val="center"/>
            </w:pPr>
            <w:r>
              <w:t>40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2</w:t>
            </w:r>
          </w:p>
        </w:tc>
        <w:tc>
          <w:tcPr>
            <w:tcW w:w="5046" w:type="dxa"/>
            <w:tcBorders>
              <w:top w:val="nil"/>
              <w:bottom w:val="nil"/>
            </w:tcBorders>
          </w:tcPr>
          <w:p w:rsidR="001B4257" w:rsidRDefault="001B4257">
            <w:pPr>
              <w:pStyle w:val="ConsPlusNormal"/>
              <w:jc w:val="both"/>
            </w:pPr>
            <w:r>
              <w:t>мясных консервов, колбас, копченостей и других мясных продуктов</w:t>
            </w:r>
          </w:p>
        </w:tc>
        <w:tc>
          <w:tcPr>
            <w:tcW w:w="1224" w:type="dxa"/>
            <w:tcBorders>
              <w:top w:val="nil"/>
              <w:bottom w:val="nil"/>
            </w:tcBorders>
          </w:tcPr>
          <w:p w:rsidR="001B4257" w:rsidRDefault="001B4257">
            <w:pPr>
              <w:pStyle w:val="ConsPlusNormal"/>
              <w:jc w:val="center"/>
            </w:pPr>
            <w:r>
              <w:t>42</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3</w:t>
            </w:r>
          </w:p>
        </w:tc>
        <w:tc>
          <w:tcPr>
            <w:tcW w:w="5046" w:type="dxa"/>
            <w:tcBorders>
              <w:top w:val="nil"/>
              <w:bottom w:val="nil"/>
            </w:tcBorders>
          </w:tcPr>
          <w:p w:rsidR="001B4257" w:rsidRDefault="001B4257">
            <w:pPr>
              <w:pStyle w:val="ConsPlusNormal"/>
              <w:jc w:val="both"/>
            </w:pPr>
            <w:r>
              <w:t>По переработке молока производственной мощностью, тонн в смену:</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до 100</w:t>
            </w:r>
          </w:p>
        </w:tc>
        <w:tc>
          <w:tcPr>
            <w:tcW w:w="1224" w:type="dxa"/>
            <w:tcBorders>
              <w:top w:val="nil"/>
              <w:bottom w:val="nil"/>
            </w:tcBorders>
          </w:tcPr>
          <w:p w:rsidR="001B4257" w:rsidRDefault="001B4257">
            <w:pPr>
              <w:pStyle w:val="ConsPlusNormal"/>
              <w:jc w:val="center"/>
            </w:pPr>
            <w:r>
              <w:t>43</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более 100</w:t>
            </w:r>
          </w:p>
        </w:tc>
        <w:tc>
          <w:tcPr>
            <w:tcW w:w="1224" w:type="dxa"/>
            <w:tcBorders>
              <w:top w:val="nil"/>
              <w:bottom w:val="nil"/>
            </w:tcBorders>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4</w:t>
            </w:r>
          </w:p>
        </w:tc>
        <w:tc>
          <w:tcPr>
            <w:tcW w:w="5046" w:type="dxa"/>
            <w:tcBorders>
              <w:top w:val="nil"/>
              <w:bottom w:val="nil"/>
            </w:tcBorders>
          </w:tcPr>
          <w:p w:rsidR="001B4257" w:rsidRDefault="001B4257">
            <w:pPr>
              <w:pStyle w:val="ConsPlusNormal"/>
              <w:jc w:val="both"/>
            </w:pPr>
            <w:r>
              <w:t>Сухого обезжиренного молока производственной мощностью, тонн в смену:</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до 5</w:t>
            </w:r>
          </w:p>
        </w:tc>
        <w:tc>
          <w:tcPr>
            <w:tcW w:w="1224" w:type="dxa"/>
            <w:tcBorders>
              <w:top w:val="nil"/>
              <w:bottom w:val="nil"/>
            </w:tcBorders>
            <w:vAlign w:val="center"/>
          </w:tcPr>
          <w:p w:rsidR="001B4257" w:rsidRDefault="001B4257">
            <w:pPr>
              <w:pStyle w:val="ConsPlusNormal"/>
              <w:jc w:val="center"/>
            </w:pPr>
            <w:r>
              <w:t>36</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более 5</w:t>
            </w:r>
          </w:p>
        </w:tc>
        <w:tc>
          <w:tcPr>
            <w:tcW w:w="1224" w:type="dxa"/>
            <w:tcBorders>
              <w:top w:val="nil"/>
              <w:bottom w:val="nil"/>
            </w:tcBorders>
            <w:vAlign w:val="center"/>
          </w:tcPr>
          <w:p w:rsidR="001B4257" w:rsidRDefault="001B4257">
            <w:pPr>
              <w:pStyle w:val="ConsPlusNormal"/>
              <w:jc w:val="center"/>
            </w:pPr>
            <w:r>
              <w:t>42</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5</w:t>
            </w:r>
          </w:p>
        </w:tc>
        <w:tc>
          <w:tcPr>
            <w:tcW w:w="5046" w:type="dxa"/>
            <w:tcBorders>
              <w:top w:val="nil"/>
              <w:bottom w:val="nil"/>
            </w:tcBorders>
          </w:tcPr>
          <w:p w:rsidR="001B4257" w:rsidRDefault="001B4257">
            <w:pPr>
              <w:pStyle w:val="ConsPlusNormal"/>
              <w:jc w:val="both"/>
            </w:pPr>
            <w:r>
              <w:t>Молочных консервов</w:t>
            </w:r>
          </w:p>
        </w:tc>
        <w:tc>
          <w:tcPr>
            <w:tcW w:w="1224" w:type="dxa"/>
            <w:tcBorders>
              <w:top w:val="nil"/>
              <w:bottom w:val="nil"/>
            </w:tcBorders>
            <w:vAlign w:val="center"/>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6</w:t>
            </w:r>
          </w:p>
        </w:tc>
        <w:tc>
          <w:tcPr>
            <w:tcW w:w="5046" w:type="dxa"/>
            <w:tcBorders>
              <w:top w:val="nil"/>
              <w:bottom w:val="nil"/>
            </w:tcBorders>
          </w:tcPr>
          <w:p w:rsidR="001B4257" w:rsidRDefault="001B4257">
            <w:pPr>
              <w:pStyle w:val="ConsPlusNormal"/>
              <w:jc w:val="both"/>
            </w:pPr>
            <w:r>
              <w:t>Сыра</w:t>
            </w:r>
          </w:p>
        </w:tc>
        <w:tc>
          <w:tcPr>
            <w:tcW w:w="1224" w:type="dxa"/>
            <w:tcBorders>
              <w:top w:val="nil"/>
              <w:bottom w:val="nil"/>
            </w:tcBorders>
            <w:vAlign w:val="center"/>
          </w:tcPr>
          <w:p w:rsidR="001B4257" w:rsidRDefault="001B4257">
            <w:pPr>
              <w:pStyle w:val="ConsPlusNormal"/>
              <w:jc w:val="center"/>
            </w:pPr>
            <w:r>
              <w:t>37</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jc w:val="both"/>
            </w:pPr>
            <w:r>
              <w:t>7</w:t>
            </w:r>
          </w:p>
        </w:tc>
        <w:tc>
          <w:tcPr>
            <w:tcW w:w="5046" w:type="dxa"/>
            <w:tcBorders>
              <w:top w:val="nil"/>
              <w:bottom w:val="single" w:sz="4" w:space="0" w:color="auto"/>
            </w:tcBorders>
          </w:tcPr>
          <w:p w:rsidR="001B4257" w:rsidRDefault="001B4257">
            <w:pPr>
              <w:pStyle w:val="ConsPlusNormal"/>
              <w:jc w:val="both"/>
            </w:pPr>
            <w:r>
              <w:t>гидролизно-дрожжевые, белково-витаминных концентратов и по производству премиксов</w:t>
            </w:r>
          </w:p>
        </w:tc>
        <w:tc>
          <w:tcPr>
            <w:tcW w:w="1224" w:type="dxa"/>
            <w:tcBorders>
              <w:top w:val="nil"/>
              <w:bottom w:val="single" w:sz="4" w:space="0" w:color="auto"/>
            </w:tcBorders>
            <w:vAlign w:val="center"/>
          </w:tcPr>
          <w:p w:rsidR="001B4257" w:rsidRDefault="001B4257">
            <w:pPr>
              <w:pStyle w:val="ConsPlusNormal"/>
              <w:jc w:val="center"/>
            </w:pPr>
            <w:r>
              <w:t>45</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Заготовительная промышленность</w:t>
            </w:r>
          </w:p>
        </w:tc>
        <w:tc>
          <w:tcPr>
            <w:tcW w:w="680" w:type="dxa"/>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Мелькомбинаты, крупозаводы, комбинированные кормовые заводы, элеваторы и хлебоприемные предприятия</w:t>
            </w:r>
          </w:p>
        </w:tc>
        <w:tc>
          <w:tcPr>
            <w:tcW w:w="1224" w:type="dxa"/>
            <w:tcBorders>
              <w:top w:val="single" w:sz="4" w:space="0" w:color="auto"/>
              <w:bottom w:val="nil"/>
            </w:tcBorders>
            <w:vAlign w:val="center"/>
          </w:tcPr>
          <w:p w:rsidR="001B4257" w:rsidRDefault="001B4257">
            <w:pPr>
              <w:pStyle w:val="ConsPlusNormal"/>
              <w:jc w:val="center"/>
            </w:pPr>
            <w:r>
              <w:t>41</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jc w:val="both"/>
            </w:pPr>
            <w:r>
              <w:t>2</w:t>
            </w:r>
          </w:p>
        </w:tc>
        <w:tc>
          <w:tcPr>
            <w:tcW w:w="5046" w:type="dxa"/>
            <w:tcBorders>
              <w:top w:val="nil"/>
              <w:bottom w:val="single" w:sz="4" w:space="0" w:color="auto"/>
            </w:tcBorders>
          </w:tcPr>
          <w:p w:rsidR="001B4257" w:rsidRDefault="001B4257">
            <w:pPr>
              <w:pStyle w:val="ConsPlusNormal"/>
              <w:jc w:val="both"/>
            </w:pPr>
            <w:r>
              <w:t>Комбинаты хлебопродуктов</w:t>
            </w:r>
          </w:p>
        </w:tc>
        <w:tc>
          <w:tcPr>
            <w:tcW w:w="1224" w:type="dxa"/>
            <w:tcBorders>
              <w:top w:val="nil"/>
              <w:bottom w:val="single" w:sz="4" w:space="0" w:color="auto"/>
            </w:tcBorders>
            <w:vAlign w:val="center"/>
          </w:tcPr>
          <w:p w:rsidR="001B4257" w:rsidRDefault="001B4257">
            <w:pPr>
              <w:pStyle w:val="ConsPlusNormal"/>
              <w:jc w:val="center"/>
            </w:pPr>
            <w:r>
              <w:t>42</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Ремонт техники</w:t>
            </w:r>
          </w:p>
        </w:tc>
        <w:tc>
          <w:tcPr>
            <w:tcW w:w="680" w:type="dxa"/>
            <w:tcBorders>
              <w:top w:val="single" w:sz="4" w:space="0" w:color="auto"/>
              <w:bottom w:val="single" w:sz="4" w:space="0" w:color="auto"/>
            </w:tcBorders>
          </w:tcPr>
          <w:p w:rsidR="001B4257" w:rsidRDefault="001B4257">
            <w:pPr>
              <w:pStyle w:val="ConsPlusNormal"/>
              <w:jc w:val="both"/>
            </w:pPr>
            <w:r>
              <w:t>1</w:t>
            </w:r>
          </w:p>
        </w:tc>
        <w:tc>
          <w:tcPr>
            <w:tcW w:w="5046" w:type="dxa"/>
            <w:tcBorders>
              <w:top w:val="single" w:sz="4" w:space="0" w:color="auto"/>
              <w:bottom w:val="single" w:sz="4" w:space="0" w:color="auto"/>
            </w:tcBorders>
          </w:tcPr>
          <w:p w:rsidR="001B4257" w:rsidRDefault="001B4257">
            <w:pPr>
              <w:pStyle w:val="ConsPlusNormal"/>
              <w:jc w:val="both"/>
            </w:pPr>
            <w:r>
              <w:t>По ремонту грузовых автомобилей</w:t>
            </w:r>
          </w:p>
        </w:tc>
        <w:tc>
          <w:tcPr>
            <w:tcW w:w="1224" w:type="dxa"/>
            <w:tcBorders>
              <w:top w:val="single" w:sz="4" w:space="0" w:color="auto"/>
              <w:bottom w:val="single" w:sz="4" w:space="0" w:color="auto"/>
            </w:tcBorders>
            <w:vAlign w:val="center"/>
          </w:tcPr>
          <w:p w:rsidR="001B4257" w:rsidRDefault="001B4257">
            <w:pPr>
              <w:pStyle w:val="ConsPlusNormal"/>
              <w:jc w:val="center"/>
            </w:pPr>
            <w:r>
              <w:t>60</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2</w:t>
            </w:r>
          </w:p>
        </w:tc>
        <w:tc>
          <w:tcPr>
            <w:tcW w:w="5046" w:type="dxa"/>
            <w:tcBorders>
              <w:top w:val="single" w:sz="4" w:space="0" w:color="auto"/>
              <w:bottom w:val="single" w:sz="4" w:space="0" w:color="auto"/>
            </w:tcBorders>
          </w:tcPr>
          <w:p w:rsidR="001B4257" w:rsidRDefault="001B4257">
            <w:pPr>
              <w:pStyle w:val="ConsPlusNormal"/>
              <w:jc w:val="both"/>
            </w:pPr>
            <w:r>
              <w:t>По ремонту тракторов</w:t>
            </w:r>
          </w:p>
        </w:tc>
        <w:tc>
          <w:tcPr>
            <w:tcW w:w="1224" w:type="dxa"/>
            <w:tcBorders>
              <w:top w:val="single" w:sz="4" w:space="0" w:color="auto"/>
              <w:bottom w:val="single" w:sz="4" w:space="0" w:color="auto"/>
            </w:tcBorders>
            <w:vAlign w:val="center"/>
          </w:tcPr>
          <w:p w:rsidR="001B4257" w:rsidRDefault="001B4257">
            <w:pPr>
              <w:pStyle w:val="ConsPlusNormal"/>
              <w:jc w:val="center"/>
            </w:pPr>
            <w:r>
              <w:t>56</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3</w:t>
            </w:r>
          </w:p>
        </w:tc>
        <w:tc>
          <w:tcPr>
            <w:tcW w:w="5046" w:type="dxa"/>
            <w:tcBorders>
              <w:top w:val="single" w:sz="4" w:space="0" w:color="auto"/>
              <w:bottom w:val="single" w:sz="4" w:space="0" w:color="auto"/>
            </w:tcBorders>
          </w:tcPr>
          <w:p w:rsidR="001B4257" w:rsidRDefault="001B4257">
            <w:pPr>
              <w:pStyle w:val="ConsPlusNormal"/>
              <w:jc w:val="both"/>
            </w:pPr>
            <w:r>
              <w:t>По ремонту шасси тракторов</w:t>
            </w:r>
          </w:p>
        </w:tc>
        <w:tc>
          <w:tcPr>
            <w:tcW w:w="1224" w:type="dxa"/>
            <w:tcBorders>
              <w:top w:val="single" w:sz="4" w:space="0" w:color="auto"/>
              <w:bottom w:val="single" w:sz="4" w:space="0" w:color="auto"/>
            </w:tcBorders>
            <w:vAlign w:val="center"/>
          </w:tcPr>
          <w:p w:rsidR="001B4257" w:rsidRDefault="001B4257">
            <w:pPr>
              <w:pStyle w:val="ConsPlusNormal"/>
              <w:jc w:val="center"/>
            </w:pPr>
            <w:r>
              <w:t>54</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4</w:t>
            </w:r>
          </w:p>
        </w:tc>
        <w:tc>
          <w:tcPr>
            <w:tcW w:w="5046" w:type="dxa"/>
            <w:tcBorders>
              <w:top w:val="single" w:sz="4" w:space="0" w:color="auto"/>
              <w:bottom w:val="single" w:sz="4" w:space="0" w:color="auto"/>
            </w:tcBorders>
          </w:tcPr>
          <w:p w:rsidR="001B4257" w:rsidRDefault="001B4257">
            <w:pPr>
              <w:pStyle w:val="ConsPlusNormal"/>
              <w:jc w:val="both"/>
            </w:pPr>
            <w:r>
              <w:t>Станции технического обслуживания грузовых автомобилей</w:t>
            </w:r>
          </w:p>
        </w:tc>
        <w:tc>
          <w:tcPr>
            <w:tcW w:w="1224" w:type="dxa"/>
            <w:tcBorders>
              <w:top w:val="single" w:sz="4" w:space="0" w:color="auto"/>
              <w:bottom w:val="single" w:sz="4" w:space="0" w:color="auto"/>
            </w:tcBorders>
            <w:vAlign w:val="center"/>
          </w:tcPr>
          <w:p w:rsidR="001B4257" w:rsidRDefault="001B4257">
            <w:pPr>
              <w:pStyle w:val="ConsPlusNormal"/>
              <w:jc w:val="center"/>
            </w:pPr>
            <w:r>
              <w:t>40</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5</w:t>
            </w:r>
          </w:p>
        </w:tc>
        <w:tc>
          <w:tcPr>
            <w:tcW w:w="5046" w:type="dxa"/>
            <w:tcBorders>
              <w:top w:val="single" w:sz="4" w:space="0" w:color="auto"/>
              <w:bottom w:val="single" w:sz="4" w:space="0" w:color="auto"/>
            </w:tcBorders>
          </w:tcPr>
          <w:p w:rsidR="001B4257" w:rsidRDefault="001B4257">
            <w:pPr>
              <w:pStyle w:val="ConsPlusNormal"/>
              <w:jc w:val="both"/>
            </w:pPr>
            <w:r>
              <w:t>Станция технического обслуживания энергонасыщенных тракторов</w:t>
            </w:r>
          </w:p>
        </w:tc>
        <w:tc>
          <w:tcPr>
            <w:tcW w:w="1224" w:type="dxa"/>
            <w:tcBorders>
              <w:top w:val="single" w:sz="4" w:space="0" w:color="auto"/>
              <w:bottom w:val="single" w:sz="4" w:space="0" w:color="auto"/>
            </w:tcBorders>
            <w:vAlign w:val="center"/>
          </w:tcPr>
          <w:p w:rsidR="001B4257" w:rsidRDefault="001B4257">
            <w:pPr>
              <w:pStyle w:val="ConsPlusNormal"/>
              <w:jc w:val="center"/>
            </w:pPr>
            <w:r>
              <w:t>40</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6</w:t>
            </w:r>
          </w:p>
        </w:tc>
        <w:tc>
          <w:tcPr>
            <w:tcW w:w="5046" w:type="dxa"/>
            <w:tcBorders>
              <w:top w:val="single" w:sz="4" w:space="0" w:color="auto"/>
              <w:bottom w:val="single" w:sz="4" w:space="0" w:color="auto"/>
            </w:tcBorders>
          </w:tcPr>
          <w:p w:rsidR="001B4257" w:rsidRDefault="001B4257">
            <w:pPr>
              <w:pStyle w:val="ConsPlusNormal"/>
              <w:jc w:val="both"/>
            </w:pPr>
            <w:r>
              <w:t xml:space="preserve">Станция технического обслуживания тракторов, бульдозеров и других спецмашин </w:t>
            </w:r>
            <w:r>
              <w:lastRenderedPageBreak/>
              <w:t>механизированных отрядов районных объединений Россельхозтехники</w:t>
            </w:r>
          </w:p>
        </w:tc>
        <w:tc>
          <w:tcPr>
            <w:tcW w:w="1224" w:type="dxa"/>
            <w:tcBorders>
              <w:top w:val="single" w:sz="4" w:space="0" w:color="auto"/>
              <w:bottom w:val="single" w:sz="4" w:space="0" w:color="auto"/>
            </w:tcBorders>
            <w:vAlign w:val="center"/>
          </w:tcPr>
          <w:p w:rsidR="001B4257" w:rsidRDefault="001B4257">
            <w:pPr>
              <w:pStyle w:val="ConsPlusNormal"/>
              <w:jc w:val="center"/>
            </w:pPr>
            <w:r>
              <w:lastRenderedPageBreak/>
              <w:t>52</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7</w:t>
            </w:r>
          </w:p>
        </w:tc>
        <w:tc>
          <w:tcPr>
            <w:tcW w:w="5046" w:type="dxa"/>
            <w:tcBorders>
              <w:top w:val="single" w:sz="4" w:space="0" w:color="auto"/>
              <w:bottom w:val="single" w:sz="4" w:space="0" w:color="auto"/>
            </w:tcBorders>
          </w:tcPr>
          <w:p w:rsidR="001B4257" w:rsidRDefault="001B4257">
            <w:pPr>
              <w:pStyle w:val="ConsPlusNormal"/>
              <w:jc w:val="both"/>
            </w:pPr>
            <w:r>
              <w:t>Базы торговые краевые</w:t>
            </w:r>
          </w:p>
        </w:tc>
        <w:tc>
          <w:tcPr>
            <w:tcW w:w="1224" w:type="dxa"/>
            <w:tcBorders>
              <w:top w:val="single" w:sz="4" w:space="0" w:color="auto"/>
              <w:bottom w:val="single" w:sz="4" w:space="0" w:color="auto"/>
            </w:tcBorders>
            <w:vAlign w:val="center"/>
          </w:tcPr>
          <w:p w:rsidR="001B4257" w:rsidRDefault="001B4257">
            <w:pPr>
              <w:pStyle w:val="ConsPlusNormal"/>
              <w:jc w:val="center"/>
            </w:pPr>
            <w:r>
              <w:t>57</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8</w:t>
            </w:r>
          </w:p>
        </w:tc>
        <w:tc>
          <w:tcPr>
            <w:tcW w:w="5046" w:type="dxa"/>
            <w:tcBorders>
              <w:top w:val="single" w:sz="4" w:space="0" w:color="auto"/>
              <w:bottom w:val="single" w:sz="4" w:space="0" w:color="auto"/>
            </w:tcBorders>
          </w:tcPr>
          <w:p w:rsidR="001B4257" w:rsidRDefault="001B4257">
            <w:pPr>
              <w:pStyle w:val="ConsPlusNormal"/>
              <w:jc w:val="both"/>
            </w:pPr>
            <w:r>
              <w:t>Базы прирельсовые 9 районные и межрайонные</w:t>
            </w:r>
          </w:p>
        </w:tc>
        <w:tc>
          <w:tcPr>
            <w:tcW w:w="1224" w:type="dxa"/>
            <w:tcBorders>
              <w:top w:val="single" w:sz="4" w:space="0" w:color="auto"/>
              <w:bottom w:val="single" w:sz="4" w:space="0" w:color="auto"/>
            </w:tcBorders>
            <w:vAlign w:val="center"/>
          </w:tcPr>
          <w:p w:rsidR="001B4257" w:rsidRDefault="001B4257">
            <w:pPr>
              <w:pStyle w:val="ConsPlusNormal"/>
              <w:jc w:val="center"/>
            </w:pPr>
            <w:r>
              <w:t>54</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9</w:t>
            </w:r>
          </w:p>
        </w:tc>
        <w:tc>
          <w:tcPr>
            <w:tcW w:w="5046" w:type="dxa"/>
            <w:tcBorders>
              <w:top w:val="single" w:sz="4" w:space="0" w:color="auto"/>
              <w:bottom w:val="single" w:sz="4" w:space="0" w:color="auto"/>
            </w:tcBorders>
          </w:tcPr>
          <w:p w:rsidR="001B4257" w:rsidRDefault="001B4257">
            <w:pPr>
              <w:pStyle w:val="ConsPlusNormal"/>
              <w:jc w:val="both"/>
            </w:pPr>
            <w:r>
              <w:t>Базы минеральных удобрений, известковых материалов, ядохимикатов</w:t>
            </w:r>
          </w:p>
        </w:tc>
        <w:tc>
          <w:tcPr>
            <w:tcW w:w="1224" w:type="dxa"/>
            <w:tcBorders>
              <w:top w:val="single" w:sz="4" w:space="0" w:color="auto"/>
              <w:bottom w:val="single" w:sz="4" w:space="0" w:color="auto"/>
            </w:tcBorders>
            <w:vAlign w:val="center"/>
          </w:tcPr>
          <w:p w:rsidR="001B4257" w:rsidRDefault="001B4257">
            <w:pPr>
              <w:pStyle w:val="ConsPlusNormal"/>
              <w:jc w:val="center"/>
            </w:pPr>
            <w:r>
              <w:t>35</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10</w:t>
            </w:r>
          </w:p>
        </w:tc>
        <w:tc>
          <w:tcPr>
            <w:tcW w:w="5046" w:type="dxa"/>
            <w:tcBorders>
              <w:top w:val="single" w:sz="4" w:space="0" w:color="auto"/>
              <w:bottom w:val="single" w:sz="4" w:space="0" w:color="auto"/>
            </w:tcBorders>
          </w:tcPr>
          <w:p w:rsidR="001B4257" w:rsidRDefault="001B4257">
            <w:pPr>
              <w:pStyle w:val="ConsPlusNormal"/>
              <w:jc w:val="both"/>
            </w:pPr>
            <w:r>
              <w:t>Склады химических средств защиты растений</w:t>
            </w:r>
          </w:p>
        </w:tc>
        <w:tc>
          <w:tcPr>
            <w:tcW w:w="1224" w:type="dxa"/>
            <w:tcBorders>
              <w:top w:val="single" w:sz="4" w:space="0" w:color="auto"/>
              <w:bottom w:val="single" w:sz="4" w:space="0" w:color="auto"/>
            </w:tcBorders>
            <w:vAlign w:val="center"/>
          </w:tcPr>
          <w:p w:rsidR="001B4257" w:rsidRDefault="001B4257">
            <w:pPr>
              <w:pStyle w:val="ConsPlusNormal"/>
              <w:jc w:val="center"/>
            </w:pPr>
            <w:r>
              <w:t>57</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Местная промышленность</w:t>
            </w:r>
          </w:p>
        </w:tc>
        <w:tc>
          <w:tcPr>
            <w:tcW w:w="680" w:type="dxa"/>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замочно-скобяных изделий</w:t>
            </w:r>
          </w:p>
        </w:tc>
        <w:tc>
          <w:tcPr>
            <w:tcW w:w="1224" w:type="dxa"/>
            <w:tcBorders>
              <w:top w:val="single" w:sz="4" w:space="0" w:color="auto"/>
              <w:bottom w:val="nil"/>
            </w:tcBorders>
            <w:vAlign w:val="center"/>
          </w:tcPr>
          <w:p w:rsidR="001B4257" w:rsidRDefault="001B4257">
            <w:pPr>
              <w:pStyle w:val="ConsPlusNormal"/>
              <w:jc w:val="center"/>
            </w:pPr>
            <w:r>
              <w:t>61</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2</w:t>
            </w:r>
          </w:p>
        </w:tc>
        <w:tc>
          <w:tcPr>
            <w:tcW w:w="5046" w:type="dxa"/>
            <w:tcBorders>
              <w:top w:val="nil"/>
              <w:bottom w:val="nil"/>
            </w:tcBorders>
          </w:tcPr>
          <w:p w:rsidR="001B4257" w:rsidRDefault="001B4257">
            <w:pPr>
              <w:pStyle w:val="ConsPlusNormal"/>
              <w:jc w:val="both"/>
            </w:pPr>
            <w:r>
              <w:t>художественной керамики</w:t>
            </w:r>
          </w:p>
        </w:tc>
        <w:tc>
          <w:tcPr>
            <w:tcW w:w="1224" w:type="dxa"/>
            <w:tcBorders>
              <w:top w:val="nil"/>
              <w:bottom w:val="nil"/>
            </w:tcBorders>
            <w:vAlign w:val="center"/>
          </w:tcPr>
          <w:p w:rsidR="001B4257" w:rsidRDefault="001B4257">
            <w:pPr>
              <w:pStyle w:val="ConsPlusNormal"/>
              <w:jc w:val="center"/>
            </w:pPr>
            <w:r>
              <w:t>56</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w:t>
            </w:r>
          </w:p>
        </w:tc>
        <w:tc>
          <w:tcPr>
            <w:tcW w:w="5046" w:type="dxa"/>
            <w:tcBorders>
              <w:top w:val="nil"/>
              <w:bottom w:val="nil"/>
            </w:tcBorders>
          </w:tcPr>
          <w:p w:rsidR="001B4257" w:rsidRDefault="001B4257">
            <w:pPr>
              <w:pStyle w:val="ConsPlusNormal"/>
              <w:jc w:val="both"/>
            </w:pPr>
            <w:r>
              <w:t>художественных изделий из металла и камня</w:t>
            </w:r>
          </w:p>
        </w:tc>
        <w:tc>
          <w:tcPr>
            <w:tcW w:w="1224" w:type="dxa"/>
            <w:tcBorders>
              <w:top w:val="nil"/>
              <w:bottom w:val="nil"/>
            </w:tcBorders>
            <w:vAlign w:val="center"/>
          </w:tcPr>
          <w:p w:rsidR="001B4257" w:rsidRDefault="001B4257">
            <w:pPr>
              <w:pStyle w:val="ConsPlusNormal"/>
              <w:jc w:val="center"/>
            </w:pPr>
            <w:r>
              <w:t>52</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4</w:t>
            </w:r>
          </w:p>
        </w:tc>
        <w:tc>
          <w:tcPr>
            <w:tcW w:w="5046" w:type="dxa"/>
            <w:tcBorders>
              <w:top w:val="nil"/>
              <w:bottom w:val="nil"/>
            </w:tcBorders>
          </w:tcPr>
          <w:p w:rsidR="001B4257" w:rsidRDefault="001B4257">
            <w:pPr>
              <w:pStyle w:val="ConsPlusNormal"/>
              <w:jc w:val="both"/>
            </w:pPr>
            <w:r>
              <w:t>Духовых музыкальных инструментов</w:t>
            </w:r>
          </w:p>
        </w:tc>
        <w:tc>
          <w:tcPr>
            <w:tcW w:w="1224" w:type="dxa"/>
            <w:tcBorders>
              <w:top w:val="nil"/>
              <w:bottom w:val="nil"/>
            </w:tcBorders>
            <w:vAlign w:val="center"/>
          </w:tcPr>
          <w:p w:rsidR="001B4257" w:rsidRDefault="001B4257">
            <w:pPr>
              <w:pStyle w:val="ConsPlusNormal"/>
              <w:jc w:val="center"/>
            </w:pPr>
            <w:r>
              <w:t>56</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5</w:t>
            </w:r>
          </w:p>
        </w:tc>
        <w:tc>
          <w:tcPr>
            <w:tcW w:w="5046" w:type="dxa"/>
            <w:tcBorders>
              <w:top w:val="nil"/>
              <w:bottom w:val="nil"/>
            </w:tcBorders>
          </w:tcPr>
          <w:p w:rsidR="001B4257" w:rsidRDefault="001B4257">
            <w:pPr>
              <w:pStyle w:val="ConsPlusNormal"/>
              <w:jc w:val="both"/>
            </w:pPr>
            <w:r>
              <w:t>игрушек и сувениров из дерева</w:t>
            </w:r>
          </w:p>
        </w:tc>
        <w:tc>
          <w:tcPr>
            <w:tcW w:w="1224" w:type="dxa"/>
            <w:tcBorders>
              <w:top w:val="nil"/>
              <w:bottom w:val="nil"/>
            </w:tcBorders>
            <w:vAlign w:val="center"/>
          </w:tcPr>
          <w:p w:rsidR="001B4257" w:rsidRDefault="001B4257">
            <w:pPr>
              <w:pStyle w:val="ConsPlusNormal"/>
              <w:jc w:val="center"/>
            </w:pPr>
            <w:r>
              <w:t>53</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6</w:t>
            </w:r>
          </w:p>
        </w:tc>
        <w:tc>
          <w:tcPr>
            <w:tcW w:w="5046" w:type="dxa"/>
            <w:tcBorders>
              <w:top w:val="nil"/>
              <w:bottom w:val="nil"/>
            </w:tcBorders>
          </w:tcPr>
          <w:p w:rsidR="001B4257" w:rsidRDefault="001B4257">
            <w:pPr>
              <w:pStyle w:val="ConsPlusNormal"/>
              <w:jc w:val="both"/>
            </w:pPr>
            <w:r>
              <w:t>игрушек из металла</w:t>
            </w:r>
          </w:p>
        </w:tc>
        <w:tc>
          <w:tcPr>
            <w:tcW w:w="1224" w:type="dxa"/>
            <w:tcBorders>
              <w:top w:val="nil"/>
              <w:bottom w:val="nil"/>
            </w:tcBorders>
          </w:tcPr>
          <w:p w:rsidR="001B4257" w:rsidRDefault="001B4257">
            <w:pPr>
              <w:pStyle w:val="ConsPlusNormal"/>
              <w:jc w:val="center"/>
            </w:pPr>
            <w:r>
              <w:t>61</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7</w:t>
            </w:r>
          </w:p>
        </w:tc>
        <w:tc>
          <w:tcPr>
            <w:tcW w:w="5046" w:type="dxa"/>
            <w:tcBorders>
              <w:top w:val="nil"/>
              <w:bottom w:val="nil"/>
            </w:tcBorders>
          </w:tcPr>
          <w:p w:rsidR="001B4257" w:rsidRDefault="001B4257">
            <w:pPr>
              <w:pStyle w:val="ConsPlusNormal"/>
              <w:jc w:val="both"/>
            </w:pPr>
            <w:r>
              <w:t>швейных изделий:</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в зданиях до двух этажей</w:t>
            </w:r>
          </w:p>
        </w:tc>
        <w:tc>
          <w:tcPr>
            <w:tcW w:w="1224" w:type="dxa"/>
            <w:tcBorders>
              <w:top w:val="nil"/>
              <w:bottom w:val="nil"/>
            </w:tcBorders>
            <w:vAlign w:val="center"/>
          </w:tcPr>
          <w:p w:rsidR="001B4257" w:rsidRDefault="001B4257">
            <w:pPr>
              <w:pStyle w:val="ConsPlusNormal"/>
              <w:jc w:val="center"/>
            </w:pPr>
            <w:r>
              <w:t>74</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в зданиях более двух этажей</w:t>
            </w:r>
          </w:p>
        </w:tc>
        <w:tc>
          <w:tcPr>
            <w:tcW w:w="1224" w:type="dxa"/>
            <w:tcBorders>
              <w:top w:val="nil"/>
              <w:bottom w:val="nil"/>
            </w:tcBorders>
            <w:vAlign w:val="center"/>
          </w:tcPr>
          <w:p w:rsidR="001B4257" w:rsidRDefault="001B4257">
            <w:pPr>
              <w:pStyle w:val="ConsPlusNormal"/>
              <w:jc w:val="center"/>
            </w:pPr>
            <w:r>
              <w:t>60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val="restart"/>
            <w:tcBorders>
              <w:top w:val="nil"/>
              <w:bottom w:val="single" w:sz="4" w:space="0" w:color="auto"/>
            </w:tcBorders>
          </w:tcPr>
          <w:p w:rsidR="001B4257" w:rsidRDefault="001B4257">
            <w:pPr>
              <w:pStyle w:val="ConsPlusNormal"/>
              <w:jc w:val="both"/>
            </w:pPr>
            <w:r>
              <w:t>8</w:t>
            </w:r>
          </w:p>
        </w:tc>
        <w:tc>
          <w:tcPr>
            <w:tcW w:w="5046" w:type="dxa"/>
            <w:tcBorders>
              <w:top w:val="nil"/>
              <w:bottom w:val="nil"/>
            </w:tcBorders>
          </w:tcPr>
          <w:p w:rsidR="001B4257" w:rsidRDefault="001B4257">
            <w:pPr>
              <w:pStyle w:val="ConsPlusNormal"/>
              <w:jc w:val="both"/>
            </w:pPr>
            <w:r>
              <w:t>Промышленные предприятия службы быта при общей площади производственных зданий более 2000 кв. м., по:</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изготовлению и ремонту одежды, ремонту радиотелеаппаратуры и фабрики фоторабот</w:t>
            </w:r>
          </w:p>
        </w:tc>
        <w:tc>
          <w:tcPr>
            <w:tcW w:w="1224" w:type="dxa"/>
            <w:tcBorders>
              <w:top w:val="nil"/>
              <w:bottom w:val="nil"/>
            </w:tcBorders>
            <w:vAlign w:val="center"/>
          </w:tcPr>
          <w:p w:rsidR="001B4257" w:rsidRDefault="001B4257">
            <w:pPr>
              <w:pStyle w:val="ConsPlusNormal"/>
              <w:jc w:val="center"/>
            </w:pPr>
            <w:r>
              <w:t>60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Изготовлению и ремонту обуви, ремонту сложной бытовой техники, фабрики химчистки и крашения, унифицированные блоки предприятий бытового обслуживания типа А</w:t>
            </w:r>
          </w:p>
        </w:tc>
        <w:tc>
          <w:tcPr>
            <w:tcW w:w="1224" w:type="dxa"/>
            <w:tcBorders>
              <w:top w:val="nil"/>
              <w:bottom w:val="nil"/>
            </w:tcBorders>
            <w:vAlign w:val="center"/>
          </w:tcPr>
          <w:p w:rsidR="001B4257" w:rsidRDefault="001B4257">
            <w:pPr>
              <w:pStyle w:val="ConsPlusNormal"/>
              <w:jc w:val="center"/>
            </w:pPr>
            <w:r>
              <w:t>55</w:t>
            </w:r>
          </w:p>
        </w:tc>
      </w:tr>
      <w:tr w:rsidR="001B4257">
        <w:tc>
          <w:tcPr>
            <w:tcW w:w="2030" w:type="dxa"/>
            <w:vMerge/>
            <w:tcBorders>
              <w:top w:val="single" w:sz="4" w:space="0" w:color="auto"/>
              <w:bottom w:val="single" w:sz="4" w:space="0" w:color="auto"/>
            </w:tcBorders>
          </w:tcPr>
          <w:p w:rsidR="001B4257" w:rsidRDefault="001B4257"/>
        </w:tc>
        <w:tc>
          <w:tcPr>
            <w:tcW w:w="680" w:type="dxa"/>
            <w:vMerge/>
            <w:tcBorders>
              <w:top w:val="nil"/>
              <w:bottom w:val="single" w:sz="4" w:space="0" w:color="auto"/>
            </w:tcBorders>
          </w:tcPr>
          <w:p w:rsidR="001B4257" w:rsidRDefault="001B4257"/>
        </w:tc>
        <w:tc>
          <w:tcPr>
            <w:tcW w:w="5046" w:type="dxa"/>
            <w:tcBorders>
              <w:top w:val="nil"/>
              <w:bottom w:val="single" w:sz="4" w:space="0" w:color="auto"/>
            </w:tcBorders>
          </w:tcPr>
          <w:p w:rsidR="001B4257" w:rsidRDefault="001B4257">
            <w:pPr>
              <w:pStyle w:val="ConsPlusNormal"/>
              <w:jc w:val="both"/>
            </w:pPr>
            <w:r>
              <w:t>Ремонту и изготовлению мебели</w:t>
            </w:r>
          </w:p>
        </w:tc>
        <w:tc>
          <w:tcPr>
            <w:tcW w:w="1224" w:type="dxa"/>
            <w:tcBorders>
              <w:top w:val="nil"/>
              <w:bottom w:val="single" w:sz="4" w:space="0" w:color="auto"/>
            </w:tcBorders>
            <w:vAlign w:val="center"/>
          </w:tcPr>
          <w:p w:rsidR="001B4257" w:rsidRDefault="001B4257">
            <w:pPr>
              <w:pStyle w:val="ConsPlusNormal"/>
              <w:jc w:val="center"/>
            </w:pPr>
            <w:r>
              <w:t>60</w:t>
            </w:r>
          </w:p>
        </w:tc>
      </w:tr>
      <w:tr w:rsidR="001B4257">
        <w:tc>
          <w:tcPr>
            <w:tcW w:w="2030" w:type="dxa"/>
            <w:vMerge w:val="restart"/>
            <w:tcBorders>
              <w:top w:val="single" w:sz="4" w:space="0" w:color="auto"/>
              <w:bottom w:val="nil"/>
            </w:tcBorders>
          </w:tcPr>
          <w:p w:rsidR="001B4257" w:rsidRDefault="001B4257">
            <w:pPr>
              <w:pStyle w:val="ConsPlusNormal"/>
              <w:jc w:val="both"/>
            </w:pPr>
            <w:r>
              <w:t>Производство строительных материалов</w:t>
            </w:r>
          </w:p>
        </w:tc>
        <w:tc>
          <w:tcPr>
            <w:tcW w:w="680" w:type="dxa"/>
            <w:vMerge w:val="restart"/>
            <w:tcBorders>
              <w:top w:val="single" w:sz="4" w:space="0" w:color="auto"/>
              <w:bottom w:val="single" w:sz="4" w:space="0" w:color="auto"/>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Цементные:</w:t>
            </w:r>
          </w:p>
        </w:tc>
        <w:tc>
          <w:tcPr>
            <w:tcW w:w="1224"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С сухим способом производства</w:t>
            </w:r>
          </w:p>
        </w:tc>
        <w:tc>
          <w:tcPr>
            <w:tcW w:w="1224" w:type="dxa"/>
            <w:tcBorders>
              <w:top w:val="nil"/>
              <w:bottom w:val="nil"/>
            </w:tcBorders>
          </w:tcPr>
          <w:p w:rsidR="001B4257" w:rsidRDefault="001B4257">
            <w:pPr>
              <w:pStyle w:val="ConsPlusNormal"/>
              <w:jc w:val="center"/>
            </w:pPr>
            <w:r>
              <w:t>35</w:t>
            </w:r>
          </w:p>
        </w:tc>
      </w:tr>
      <w:tr w:rsidR="001B4257">
        <w:tc>
          <w:tcPr>
            <w:tcW w:w="2030" w:type="dxa"/>
            <w:vMerge/>
            <w:tcBorders>
              <w:top w:val="single" w:sz="4" w:space="0" w:color="auto"/>
              <w:bottom w:val="nil"/>
            </w:tcBorders>
          </w:tcPr>
          <w:p w:rsidR="001B4257" w:rsidRDefault="001B4257"/>
        </w:tc>
        <w:tc>
          <w:tcPr>
            <w:tcW w:w="680" w:type="dxa"/>
            <w:vMerge/>
            <w:tcBorders>
              <w:top w:val="single" w:sz="4" w:space="0" w:color="auto"/>
              <w:bottom w:val="single" w:sz="4" w:space="0" w:color="auto"/>
            </w:tcBorders>
          </w:tcPr>
          <w:p w:rsidR="001B4257" w:rsidRDefault="001B4257"/>
        </w:tc>
        <w:tc>
          <w:tcPr>
            <w:tcW w:w="5046" w:type="dxa"/>
            <w:tcBorders>
              <w:top w:val="nil"/>
              <w:bottom w:val="single" w:sz="4" w:space="0" w:color="auto"/>
            </w:tcBorders>
          </w:tcPr>
          <w:p w:rsidR="001B4257" w:rsidRDefault="001B4257">
            <w:pPr>
              <w:pStyle w:val="ConsPlusNormal"/>
              <w:jc w:val="both"/>
            </w:pPr>
            <w:r>
              <w:t>С мокрым способом производства</w:t>
            </w:r>
          </w:p>
        </w:tc>
        <w:tc>
          <w:tcPr>
            <w:tcW w:w="1224" w:type="dxa"/>
            <w:tcBorders>
              <w:top w:val="nil"/>
              <w:bottom w:val="single" w:sz="4" w:space="0" w:color="auto"/>
            </w:tcBorders>
          </w:tcPr>
          <w:p w:rsidR="001B4257" w:rsidRDefault="001B4257">
            <w:pPr>
              <w:pStyle w:val="ConsPlusNormal"/>
              <w:jc w:val="center"/>
            </w:pPr>
            <w:r>
              <w:t>37</w:t>
            </w:r>
          </w:p>
        </w:tc>
      </w:tr>
      <w:tr w:rsidR="001B4257">
        <w:tc>
          <w:tcPr>
            <w:tcW w:w="2030" w:type="dxa"/>
            <w:vMerge/>
            <w:tcBorders>
              <w:top w:val="single" w:sz="4" w:space="0" w:color="auto"/>
              <w:bottom w:val="nil"/>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2</w:t>
            </w:r>
          </w:p>
        </w:tc>
        <w:tc>
          <w:tcPr>
            <w:tcW w:w="5046" w:type="dxa"/>
            <w:tcBorders>
              <w:top w:val="single" w:sz="4" w:space="0" w:color="auto"/>
              <w:bottom w:val="single" w:sz="4" w:space="0" w:color="auto"/>
            </w:tcBorders>
          </w:tcPr>
          <w:p w:rsidR="001B4257" w:rsidRDefault="001B4257">
            <w:pPr>
              <w:pStyle w:val="ConsPlusNormal"/>
              <w:jc w:val="both"/>
            </w:pPr>
            <w:r>
              <w:t>Асбестоцементных изделий</w:t>
            </w:r>
          </w:p>
        </w:tc>
        <w:tc>
          <w:tcPr>
            <w:tcW w:w="1224" w:type="dxa"/>
            <w:tcBorders>
              <w:top w:val="single" w:sz="4" w:space="0" w:color="auto"/>
              <w:bottom w:val="single" w:sz="4" w:space="0" w:color="auto"/>
            </w:tcBorders>
            <w:vAlign w:val="center"/>
          </w:tcPr>
          <w:p w:rsidR="001B4257" w:rsidRDefault="001B4257">
            <w:pPr>
              <w:pStyle w:val="ConsPlusNormal"/>
              <w:jc w:val="center"/>
            </w:pPr>
            <w:r>
              <w:t>42</w:t>
            </w:r>
          </w:p>
        </w:tc>
      </w:tr>
      <w:tr w:rsidR="001B4257">
        <w:tc>
          <w:tcPr>
            <w:tcW w:w="2030" w:type="dxa"/>
            <w:vMerge/>
            <w:tcBorders>
              <w:top w:val="single" w:sz="4" w:space="0" w:color="auto"/>
              <w:bottom w:val="nil"/>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3</w:t>
            </w:r>
          </w:p>
        </w:tc>
        <w:tc>
          <w:tcPr>
            <w:tcW w:w="5046" w:type="dxa"/>
            <w:tcBorders>
              <w:top w:val="single" w:sz="4" w:space="0" w:color="auto"/>
              <w:bottom w:val="single" w:sz="4" w:space="0" w:color="auto"/>
            </w:tcBorders>
          </w:tcPr>
          <w:p w:rsidR="001B4257" w:rsidRDefault="001B4257">
            <w:pPr>
              <w:pStyle w:val="ConsPlusNormal"/>
              <w:jc w:val="both"/>
            </w:pPr>
            <w:r>
              <w:t>Предварительно напряженных железнодорожных шпал производственной мощностью 90 тыс. куб. м./год</w:t>
            </w:r>
          </w:p>
        </w:tc>
        <w:tc>
          <w:tcPr>
            <w:tcW w:w="1224" w:type="dxa"/>
            <w:tcBorders>
              <w:top w:val="single" w:sz="4" w:space="0" w:color="auto"/>
              <w:bottom w:val="single" w:sz="4" w:space="0" w:color="auto"/>
            </w:tcBorders>
            <w:vAlign w:val="center"/>
          </w:tcPr>
          <w:p w:rsidR="001B4257" w:rsidRDefault="001B4257">
            <w:pPr>
              <w:pStyle w:val="ConsPlusNormal"/>
              <w:jc w:val="center"/>
            </w:pPr>
            <w:r>
              <w:t>50</w:t>
            </w:r>
          </w:p>
        </w:tc>
      </w:tr>
      <w:tr w:rsidR="001B4257">
        <w:tc>
          <w:tcPr>
            <w:tcW w:w="2030" w:type="dxa"/>
            <w:vMerge/>
            <w:tcBorders>
              <w:top w:val="single" w:sz="4" w:space="0" w:color="auto"/>
              <w:bottom w:val="nil"/>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4</w:t>
            </w:r>
          </w:p>
        </w:tc>
        <w:tc>
          <w:tcPr>
            <w:tcW w:w="5046" w:type="dxa"/>
            <w:tcBorders>
              <w:top w:val="single" w:sz="4" w:space="0" w:color="auto"/>
              <w:bottom w:val="single" w:sz="4" w:space="0" w:color="auto"/>
            </w:tcBorders>
          </w:tcPr>
          <w:p w:rsidR="001B4257" w:rsidRDefault="001B4257">
            <w:pPr>
              <w:pStyle w:val="ConsPlusNormal"/>
              <w:jc w:val="both"/>
            </w:pPr>
            <w:r>
              <w:t>Железобетонных напорных труб производственной мощностью 60 тыс. куб. м./год</w:t>
            </w:r>
          </w:p>
        </w:tc>
        <w:tc>
          <w:tcPr>
            <w:tcW w:w="1224" w:type="dxa"/>
            <w:tcBorders>
              <w:top w:val="single" w:sz="4" w:space="0" w:color="auto"/>
              <w:bottom w:val="single" w:sz="4" w:space="0" w:color="auto"/>
            </w:tcBorders>
            <w:vAlign w:val="center"/>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single" w:sz="4" w:space="0" w:color="auto"/>
              <w:bottom w:val="nil"/>
            </w:tcBorders>
          </w:tcPr>
          <w:p w:rsidR="001B4257" w:rsidRDefault="001B4257">
            <w:pPr>
              <w:pStyle w:val="ConsPlusNormal"/>
              <w:jc w:val="both"/>
            </w:pPr>
            <w:r>
              <w:t>5</w:t>
            </w:r>
          </w:p>
        </w:tc>
        <w:tc>
          <w:tcPr>
            <w:tcW w:w="5046" w:type="dxa"/>
            <w:tcBorders>
              <w:top w:val="single" w:sz="4" w:space="0" w:color="auto"/>
              <w:bottom w:val="nil"/>
            </w:tcBorders>
          </w:tcPr>
          <w:p w:rsidR="001B4257" w:rsidRDefault="001B4257">
            <w:pPr>
              <w:pStyle w:val="ConsPlusNormal"/>
              <w:jc w:val="both"/>
            </w:pPr>
            <w:r>
              <w:t>Крупных блоков, панелей и других конструкций из ячеистого и плотного силикатобетона производственной мощностью:</w:t>
            </w:r>
          </w:p>
        </w:tc>
        <w:tc>
          <w:tcPr>
            <w:tcW w:w="1224"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pPr>
          </w:p>
        </w:tc>
        <w:tc>
          <w:tcPr>
            <w:tcW w:w="5046" w:type="dxa"/>
            <w:tcBorders>
              <w:top w:val="nil"/>
              <w:bottom w:val="nil"/>
            </w:tcBorders>
          </w:tcPr>
          <w:p w:rsidR="001B4257" w:rsidRDefault="001B4257">
            <w:pPr>
              <w:pStyle w:val="ConsPlusNormal"/>
              <w:jc w:val="both"/>
            </w:pPr>
            <w:r>
              <w:t>120 тыс. куб. м/год</w:t>
            </w:r>
          </w:p>
        </w:tc>
        <w:tc>
          <w:tcPr>
            <w:tcW w:w="1224" w:type="dxa"/>
            <w:tcBorders>
              <w:top w:val="nil"/>
              <w:bottom w:val="nil"/>
            </w:tcBorders>
            <w:vAlign w:val="center"/>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pPr>
          </w:p>
        </w:tc>
        <w:tc>
          <w:tcPr>
            <w:tcW w:w="5046" w:type="dxa"/>
            <w:tcBorders>
              <w:top w:val="nil"/>
              <w:bottom w:val="nil"/>
            </w:tcBorders>
          </w:tcPr>
          <w:p w:rsidR="001B4257" w:rsidRDefault="001B4257">
            <w:pPr>
              <w:pStyle w:val="ConsPlusNormal"/>
              <w:jc w:val="both"/>
            </w:pPr>
            <w:r>
              <w:t>200 тыс. куб. м/год</w:t>
            </w:r>
          </w:p>
        </w:tc>
        <w:tc>
          <w:tcPr>
            <w:tcW w:w="1224"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jc w:val="both"/>
            </w:pPr>
            <w:r>
              <w:t>6</w:t>
            </w:r>
          </w:p>
        </w:tc>
        <w:tc>
          <w:tcPr>
            <w:tcW w:w="5046" w:type="dxa"/>
            <w:tcBorders>
              <w:top w:val="nil"/>
              <w:bottom w:val="nil"/>
            </w:tcBorders>
          </w:tcPr>
          <w:p w:rsidR="001B4257" w:rsidRDefault="001B4257">
            <w:pPr>
              <w:pStyle w:val="ConsPlusNormal"/>
              <w:jc w:val="both"/>
            </w:pPr>
            <w:r>
              <w:t>Железобетонных мостовых конструкций для железнодорожного и автодорожного строительства производственной мощностью 40 тыс. куб. м/год</w:t>
            </w:r>
          </w:p>
        </w:tc>
        <w:tc>
          <w:tcPr>
            <w:tcW w:w="1224" w:type="dxa"/>
            <w:tcBorders>
              <w:top w:val="nil"/>
              <w:bottom w:val="nil"/>
            </w:tcBorders>
            <w:vAlign w:val="center"/>
          </w:tcPr>
          <w:p w:rsidR="001B4257" w:rsidRDefault="001B4257">
            <w:pPr>
              <w:pStyle w:val="ConsPlusNormal"/>
              <w:jc w:val="center"/>
            </w:pPr>
            <w:r>
              <w:t>40</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jc w:val="both"/>
            </w:pPr>
            <w:r>
              <w:t>7</w:t>
            </w:r>
          </w:p>
        </w:tc>
        <w:tc>
          <w:tcPr>
            <w:tcW w:w="5046" w:type="dxa"/>
            <w:tcBorders>
              <w:top w:val="nil"/>
              <w:bottom w:val="nil"/>
            </w:tcBorders>
          </w:tcPr>
          <w:p w:rsidR="001B4257" w:rsidRDefault="001B4257">
            <w:pPr>
              <w:pStyle w:val="ConsPlusNormal"/>
              <w:jc w:val="both"/>
            </w:pPr>
            <w:r>
              <w:t>Железобетонных конструкций для гидротехнического и портового строительства производственной мощностью 150 тыс. куб. м./год</w:t>
            </w:r>
          </w:p>
        </w:tc>
        <w:tc>
          <w:tcPr>
            <w:tcW w:w="1224" w:type="dxa"/>
            <w:vMerge w:val="restart"/>
            <w:tcBorders>
              <w:top w:val="nil"/>
              <w:bottom w:val="nil"/>
            </w:tcBorders>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jc w:val="both"/>
            </w:pPr>
            <w:r>
              <w:t>8</w:t>
            </w:r>
          </w:p>
        </w:tc>
        <w:tc>
          <w:tcPr>
            <w:tcW w:w="5046" w:type="dxa"/>
            <w:tcBorders>
              <w:top w:val="nil"/>
              <w:bottom w:val="nil"/>
            </w:tcBorders>
          </w:tcPr>
          <w:p w:rsidR="001B4257" w:rsidRDefault="001B4257">
            <w:pPr>
              <w:pStyle w:val="ConsPlusNormal"/>
              <w:jc w:val="both"/>
            </w:pPr>
            <w:r>
              <w:t>Сборных железобетонных и легкобетонных конструкций для сельского производственного строительства производственной мощностью:</w:t>
            </w:r>
          </w:p>
        </w:tc>
        <w:tc>
          <w:tcPr>
            <w:tcW w:w="1224" w:type="dxa"/>
            <w:vMerge/>
            <w:tcBorders>
              <w:top w:val="nil"/>
              <w:bottom w:val="nil"/>
            </w:tcBorders>
          </w:tcPr>
          <w:p w:rsidR="001B4257" w:rsidRDefault="001B4257"/>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pPr>
          </w:p>
        </w:tc>
        <w:tc>
          <w:tcPr>
            <w:tcW w:w="5046" w:type="dxa"/>
            <w:tcBorders>
              <w:top w:val="nil"/>
              <w:bottom w:val="nil"/>
            </w:tcBorders>
          </w:tcPr>
          <w:p w:rsidR="001B4257" w:rsidRDefault="001B4257">
            <w:pPr>
              <w:pStyle w:val="ConsPlusNormal"/>
              <w:jc w:val="both"/>
            </w:pPr>
            <w:r>
              <w:t>40 тыс. куб. м/год</w:t>
            </w:r>
          </w:p>
        </w:tc>
        <w:tc>
          <w:tcPr>
            <w:tcW w:w="1224"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pPr>
          </w:p>
        </w:tc>
        <w:tc>
          <w:tcPr>
            <w:tcW w:w="5046" w:type="dxa"/>
            <w:tcBorders>
              <w:top w:val="nil"/>
              <w:bottom w:val="nil"/>
            </w:tcBorders>
          </w:tcPr>
          <w:p w:rsidR="001B4257" w:rsidRDefault="001B4257">
            <w:pPr>
              <w:pStyle w:val="ConsPlusNormal"/>
              <w:jc w:val="both"/>
            </w:pPr>
            <w:r>
              <w:t>100 тыс. куб. м/год</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jc w:val="both"/>
            </w:pPr>
            <w:r>
              <w:t>9</w:t>
            </w:r>
          </w:p>
        </w:tc>
        <w:tc>
          <w:tcPr>
            <w:tcW w:w="5046" w:type="dxa"/>
            <w:tcBorders>
              <w:top w:val="nil"/>
              <w:bottom w:val="nil"/>
            </w:tcBorders>
          </w:tcPr>
          <w:p w:rsidR="001B4257" w:rsidRDefault="001B4257">
            <w:pPr>
              <w:pStyle w:val="ConsPlusNormal"/>
              <w:jc w:val="both"/>
            </w:pPr>
            <w:r>
              <w:t>Железобетонных изделий для строительства элеваторов производственной мощностью до 50 тыс. куб. м/год</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jc w:val="both"/>
            </w:pPr>
            <w:r>
              <w:t>10</w:t>
            </w:r>
          </w:p>
        </w:tc>
        <w:tc>
          <w:tcPr>
            <w:tcW w:w="5046" w:type="dxa"/>
            <w:tcBorders>
              <w:top w:val="nil"/>
              <w:bottom w:val="nil"/>
            </w:tcBorders>
          </w:tcPr>
          <w:p w:rsidR="001B4257" w:rsidRDefault="001B4257">
            <w:pPr>
              <w:pStyle w:val="ConsPlusNormal"/>
              <w:jc w:val="both"/>
            </w:pPr>
            <w:r>
              <w:t>Сельские строительные комбинаты по изготовлению комплектов конструкций для производственного строительства</w:t>
            </w:r>
          </w:p>
        </w:tc>
        <w:tc>
          <w:tcPr>
            <w:tcW w:w="1224"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val="restart"/>
            <w:tcBorders>
              <w:top w:val="nil"/>
              <w:bottom w:val="nil"/>
            </w:tcBorders>
          </w:tcPr>
          <w:p w:rsidR="001B4257" w:rsidRDefault="001B4257">
            <w:pPr>
              <w:pStyle w:val="ConsPlusNormal"/>
            </w:pPr>
          </w:p>
        </w:tc>
        <w:tc>
          <w:tcPr>
            <w:tcW w:w="680" w:type="dxa"/>
            <w:tcBorders>
              <w:top w:val="nil"/>
              <w:bottom w:val="nil"/>
            </w:tcBorders>
          </w:tcPr>
          <w:p w:rsidR="001B4257" w:rsidRDefault="001B4257">
            <w:pPr>
              <w:pStyle w:val="ConsPlusNormal"/>
              <w:jc w:val="both"/>
            </w:pPr>
            <w:r>
              <w:t>11</w:t>
            </w:r>
          </w:p>
        </w:tc>
        <w:tc>
          <w:tcPr>
            <w:tcW w:w="5046" w:type="dxa"/>
            <w:tcBorders>
              <w:top w:val="nil"/>
              <w:bottom w:val="nil"/>
            </w:tcBorders>
          </w:tcPr>
          <w:p w:rsidR="001B4257" w:rsidRDefault="001B4257">
            <w:pPr>
              <w:pStyle w:val="ConsPlusNormal"/>
              <w:jc w:val="both"/>
            </w:pPr>
            <w:r>
              <w:t>Обожженного глиняного кирпича и керамических блоков</w:t>
            </w:r>
          </w:p>
        </w:tc>
        <w:tc>
          <w:tcPr>
            <w:tcW w:w="1224" w:type="dxa"/>
            <w:tcBorders>
              <w:top w:val="nil"/>
              <w:bottom w:val="nil"/>
            </w:tcBorders>
            <w:vAlign w:val="center"/>
          </w:tcPr>
          <w:p w:rsidR="001B4257" w:rsidRDefault="001B4257">
            <w:pPr>
              <w:pStyle w:val="ConsPlusNormal"/>
              <w:jc w:val="center"/>
            </w:pPr>
            <w:r>
              <w:t>42</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tcBorders>
              <w:top w:val="nil"/>
              <w:bottom w:val="nil"/>
            </w:tcBorders>
          </w:tcPr>
          <w:p w:rsidR="001B4257" w:rsidRDefault="001B4257">
            <w:pPr>
              <w:pStyle w:val="ConsPlusNormal"/>
              <w:jc w:val="both"/>
            </w:pPr>
            <w:r>
              <w:t>12</w:t>
            </w:r>
          </w:p>
        </w:tc>
        <w:tc>
          <w:tcPr>
            <w:tcW w:w="5046" w:type="dxa"/>
            <w:tcBorders>
              <w:top w:val="nil"/>
              <w:bottom w:val="nil"/>
            </w:tcBorders>
          </w:tcPr>
          <w:p w:rsidR="001B4257" w:rsidRDefault="001B4257">
            <w:pPr>
              <w:pStyle w:val="ConsPlusNormal"/>
              <w:jc w:val="both"/>
            </w:pPr>
            <w:r>
              <w:t>Силикатного кирпича</w:t>
            </w:r>
          </w:p>
        </w:tc>
        <w:tc>
          <w:tcPr>
            <w:tcW w:w="1224" w:type="dxa"/>
            <w:tcBorders>
              <w:top w:val="nil"/>
              <w:bottom w:val="nil"/>
            </w:tcBorders>
            <w:vAlign w:val="center"/>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tcBorders>
              <w:top w:val="nil"/>
              <w:bottom w:val="nil"/>
            </w:tcBorders>
          </w:tcPr>
          <w:p w:rsidR="001B4257" w:rsidRDefault="001B4257">
            <w:pPr>
              <w:pStyle w:val="ConsPlusNormal"/>
              <w:jc w:val="both"/>
            </w:pPr>
            <w:r>
              <w:t>13</w:t>
            </w:r>
          </w:p>
        </w:tc>
        <w:tc>
          <w:tcPr>
            <w:tcW w:w="5046" w:type="dxa"/>
            <w:tcBorders>
              <w:top w:val="nil"/>
              <w:bottom w:val="nil"/>
            </w:tcBorders>
          </w:tcPr>
          <w:p w:rsidR="001B4257" w:rsidRDefault="001B4257">
            <w:pPr>
              <w:pStyle w:val="ConsPlusNormal"/>
              <w:jc w:val="both"/>
            </w:pPr>
            <w:r>
              <w:t>Керамических плиток для полов, облицовочных глазурованных плиток, керамических изделий для облицовки фасадов зданий</w:t>
            </w:r>
          </w:p>
        </w:tc>
        <w:tc>
          <w:tcPr>
            <w:tcW w:w="1224" w:type="dxa"/>
            <w:tcBorders>
              <w:top w:val="nil"/>
              <w:bottom w:val="nil"/>
            </w:tcBorders>
            <w:vAlign w:val="center"/>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tcBorders>
              <w:top w:val="nil"/>
              <w:bottom w:val="nil"/>
            </w:tcBorders>
          </w:tcPr>
          <w:p w:rsidR="001B4257" w:rsidRDefault="001B4257">
            <w:pPr>
              <w:pStyle w:val="ConsPlusNormal"/>
              <w:jc w:val="both"/>
            </w:pPr>
            <w:r>
              <w:t>14</w:t>
            </w:r>
          </w:p>
        </w:tc>
        <w:tc>
          <w:tcPr>
            <w:tcW w:w="5046" w:type="dxa"/>
            <w:tcBorders>
              <w:top w:val="nil"/>
              <w:bottom w:val="nil"/>
            </w:tcBorders>
          </w:tcPr>
          <w:p w:rsidR="001B4257" w:rsidRDefault="001B4257">
            <w:pPr>
              <w:pStyle w:val="ConsPlusNormal"/>
              <w:jc w:val="both"/>
            </w:pPr>
            <w:r>
              <w:t>керамических канализационных</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tcBorders>
              <w:top w:val="nil"/>
              <w:bottom w:val="nil"/>
            </w:tcBorders>
          </w:tcPr>
          <w:p w:rsidR="001B4257" w:rsidRDefault="001B4257">
            <w:pPr>
              <w:pStyle w:val="ConsPlusNormal"/>
              <w:jc w:val="both"/>
            </w:pPr>
            <w:r>
              <w:t>15</w:t>
            </w:r>
          </w:p>
        </w:tc>
        <w:tc>
          <w:tcPr>
            <w:tcW w:w="5046" w:type="dxa"/>
            <w:tcBorders>
              <w:top w:val="nil"/>
              <w:bottom w:val="nil"/>
            </w:tcBorders>
          </w:tcPr>
          <w:p w:rsidR="001B4257" w:rsidRDefault="001B4257">
            <w:pPr>
              <w:pStyle w:val="ConsPlusNormal"/>
              <w:jc w:val="both"/>
            </w:pPr>
            <w:r>
              <w:t>Керамических дренажных труб</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vMerge w:val="restart"/>
            <w:tcBorders>
              <w:top w:val="nil"/>
              <w:bottom w:val="nil"/>
            </w:tcBorders>
          </w:tcPr>
          <w:p w:rsidR="001B4257" w:rsidRDefault="001B4257">
            <w:pPr>
              <w:pStyle w:val="ConsPlusNormal"/>
              <w:jc w:val="both"/>
            </w:pPr>
            <w:r>
              <w:t>16</w:t>
            </w:r>
          </w:p>
        </w:tc>
        <w:tc>
          <w:tcPr>
            <w:tcW w:w="5046" w:type="dxa"/>
            <w:tcBorders>
              <w:top w:val="nil"/>
              <w:bottom w:val="nil"/>
            </w:tcBorders>
          </w:tcPr>
          <w:p w:rsidR="001B4257" w:rsidRDefault="001B4257">
            <w:pPr>
              <w:pStyle w:val="ConsPlusNormal"/>
              <w:jc w:val="both"/>
            </w:pPr>
            <w:r>
              <w:t>Гравийно-сортировочные при разработке месторождений способом гидромеханизации производственной мощностью, тыс. куб. м./год:</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500 - 1000</w:t>
            </w:r>
          </w:p>
        </w:tc>
        <w:tc>
          <w:tcPr>
            <w:tcW w:w="1224" w:type="dxa"/>
            <w:tcBorders>
              <w:top w:val="nil"/>
              <w:bottom w:val="nil"/>
            </w:tcBorders>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vMerge w:val="restart"/>
            <w:tcBorders>
              <w:top w:val="nil"/>
              <w:bottom w:val="nil"/>
            </w:tcBorders>
          </w:tcPr>
          <w:p w:rsidR="001B4257" w:rsidRDefault="001B4257">
            <w:pPr>
              <w:pStyle w:val="ConsPlusNormal"/>
              <w:jc w:val="both"/>
            </w:pPr>
            <w:r>
              <w:t>17</w:t>
            </w:r>
          </w:p>
        </w:tc>
        <w:tc>
          <w:tcPr>
            <w:tcW w:w="5046" w:type="dxa"/>
            <w:tcBorders>
              <w:top w:val="nil"/>
              <w:bottom w:val="nil"/>
            </w:tcBorders>
          </w:tcPr>
          <w:p w:rsidR="001B4257" w:rsidRDefault="001B4257">
            <w:pPr>
              <w:pStyle w:val="ConsPlusNormal"/>
              <w:jc w:val="both"/>
            </w:pPr>
            <w:r>
              <w:t>200 (сборно-разборные)</w:t>
            </w:r>
          </w:p>
        </w:tc>
        <w:tc>
          <w:tcPr>
            <w:tcW w:w="1224" w:type="dxa"/>
            <w:tcBorders>
              <w:top w:val="nil"/>
              <w:bottom w:val="nil"/>
            </w:tcBorders>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vMerge/>
            <w:tcBorders>
              <w:top w:val="nil"/>
              <w:bottom w:val="nil"/>
            </w:tcBorders>
          </w:tcPr>
          <w:p w:rsidR="001B4257" w:rsidRDefault="001B4257"/>
        </w:tc>
        <w:tc>
          <w:tcPr>
            <w:tcW w:w="5046" w:type="dxa"/>
            <w:vMerge w:val="restart"/>
            <w:tcBorders>
              <w:top w:val="nil"/>
              <w:bottom w:val="nil"/>
            </w:tcBorders>
          </w:tcPr>
          <w:p w:rsidR="001B4257" w:rsidRDefault="001B4257">
            <w:pPr>
              <w:pStyle w:val="ConsPlusNormal"/>
              <w:jc w:val="both"/>
            </w:pPr>
            <w:r>
              <w:t>Гравийно-сортировочные при разработке месторождений экскаваторным способом</w:t>
            </w:r>
          </w:p>
        </w:tc>
        <w:tc>
          <w:tcPr>
            <w:tcW w:w="1224" w:type="dxa"/>
            <w:tcBorders>
              <w:top w:val="nil"/>
              <w:bottom w:val="nil"/>
            </w:tcBorders>
          </w:tcPr>
          <w:p w:rsidR="001B4257" w:rsidRDefault="001B4257">
            <w:pPr>
              <w:pStyle w:val="ConsPlusNormal"/>
              <w:jc w:val="center"/>
            </w:pPr>
            <w:r>
              <w:t>35</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vMerge/>
            <w:tcBorders>
              <w:top w:val="nil"/>
              <w:bottom w:val="nil"/>
            </w:tcBorders>
          </w:tcPr>
          <w:p w:rsidR="001B4257" w:rsidRDefault="001B4257"/>
        </w:tc>
        <w:tc>
          <w:tcPr>
            <w:tcW w:w="5046" w:type="dxa"/>
            <w:vMerge/>
            <w:tcBorders>
              <w:top w:val="nil"/>
              <w:bottom w:val="nil"/>
            </w:tcBorders>
          </w:tcPr>
          <w:p w:rsidR="001B4257" w:rsidRDefault="001B4257"/>
        </w:tc>
        <w:tc>
          <w:tcPr>
            <w:tcW w:w="1224" w:type="dxa"/>
            <w:tcBorders>
              <w:top w:val="nil"/>
              <w:bottom w:val="nil"/>
            </w:tcBorders>
          </w:tcPr>
          <w:p w:rsidR="001B4257" w:rsidRDefault="001B4257">
            <w:pPr>
              <w:pStyle w:val="ConsPlusNormal"/>
              <w:jc w:val="center"/>
            </w:pPr>
            <w:r>
              <w:t>30</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vMerge w:val="restart"/>
            <w:tcBorders>
              <w:top w:val="nil"/>
              <w:bottom w:val="nil"/>
            </w:tcBorders>
          </w:tcPr>
          <w:p w:rsidR="001B4257" w:rsidRDefault="001B4257">
            <w:pPr>
              <w:pStyle w:val="ConsPlusNormal"/>
              <w:jc w:val="both"/>
            </w:pPr>
            <w:r>
              <w:t>18</w:t>
            </w:r>
          </w:p>
        </w:tc>
        <w:tc>
          <w:tcPr>
            <w:tcW w:w="5046" w:type="dxa"/>
            <w:tcBorders>
              <w:top w:val="nil"/>
              <w:bottom w:val="nil"/>
            </w:tcBorders>
          </w:tcPr>
          <w:p w:rsidR="001B4257" w:rsidRDefault="001B4257">
            <w:pPr>
              <w:pStyle w:val="ConsPlusNormal"/>
              <w:jc w:val="both"/>
            </w:pPr>
            <w:r>
              <w:t>производственной мощностью, 500 - 1000 тыс. куб. м./год</w:t>
            </w:r>
          </w:p>
        </w:tc>
        <w:tc>
          <w:tcPr>
            <w:tcW w:w="1224" w:type="dxa"/>
            <w:tcBorders>
              <w:top w:val="nil"/>
              <w:bottom w:val="nil"/>
            </w:tcBorders>
          </w:tcPr>
          <w:p w:rsidR="001B4257" w:rsidRDefault="001B4257">
            <w:pPr>
              <w:pStyle w:val="ConsPlusNormal"/>
              <w:jc w:val="center"/>
            </w:pPr>
            <w:r>
              <w:t>27</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Дробильно-сортировочные по переработке прочных однородных пород производственной мощностью тыс. куб. м/год:</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600 - 1600</w:t>
            </w:r>
          </w:p>
        </w:tc>
        <w:tc>
          <w:tcPr>
            <w:tcW w:w="1224" w:type="dxa"/>
            <w:tcBorders>
              <w:top w:val="nil"/>
              <w:bottom w:val="nil"/>
            </w:tcBorders>
            <w:vAlign w:val="center"/>
          </w:tcPr>
          <w:p w:rsidR="001B4257" w:rsidRDefault="001B4257">
            <w:pPr>
              <w:pStyle w:val="ConsPlusNormal"/>
              <w:jc w:val="center"/>
            </w:pPr>
            <w:r>
              <w:t>27</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200 (сборно-разборные)</w:t>
            </w:r>
          </w:p>
        </w:tc>
        <w:tc>
          <w:tcPr>
            <w:tcW w:w="1224" w:type="dxa"/>
            <w:tcBorders>
              <w:top w:val="nil"/>
              <w:bottom w:val="nil"/>
            </w:tcBorders>
            <w:vAlign w:val="center"/>
          </w:tcPr>
          <w:p w:rsidR="001B4257" w:rsidRDefault="001B4257">
            <w:pPr>
              <w:pStyle w:val="ConsPlusNormal"/>
              <w:jc w:val="center"/>
            </w:pPr>
            <w:r>
              <w:t>30</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tcBorders>
              <w:top w:val="nil"/>
              <w:bottom w:val="nil"/>
            </w:tcBorders>
          </w:tcPr>
          <w:p w:rsidR="001B4257" w:rsidRDefault="001B4257">
            <w:pPr>
              <w:pStyle w:val="ConsPlusNormal"/>
              <w:jc w:val="both"/>
            </w:pPr>
            <w:r>
              <w:t>19</w:t>
            </w:r>
          </w:p>
        </w:tc>
        <w:tc>
          <w:tcPr>
            <w:tcW w:w="5046" w:type="dxa"/>
            <w:tcBorders>
              <w:top w:val="nil"/>
              <w:bottom w:val="nil"/>
            </w:tcBorders>
          </w:tcPr>
          <w:p w:rsidR="001B4257" w:rsidRDefault="001B4257">
            <w:pPr>
              <w:pStyle w:val="ConsPlusNormal"/>
              <w:jc w:val="both"/>
            </w:pPr>
            <w:r>
              <w:t>Аглопоритового гравия из зол ТЭЦ и керамзита</w:t>
            </w:r>
          </w:p>
        </w:tc>
        <w:tc>
          <w:tcPr>
            <w:tcW w:w="1224" w:type="dxa"/>
            <w:vMerge w:val="restart"/>
            <w:tcBorders>
              <w:top w:val="nil"/>
              <w:bottom w:val="nil"/>
            </w:tcBorders>
            <w:vAlign w:val="center"/>
          </w:tcPr>
          <w:p w:rsidR="001B4257" w:rsidRDefault="001B4257">
            <w:pPr>
              <w:pStyle w:val="ConsPlusNormal"/>
              <w:jc w:val="center"/>
            </w:pPr>
            <w:r>
              <w:t>40</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vMerge w:val="restart"/>
            <w:tcBorders>
              <w:top w:val="nil"/>
              <w:bottom w:val="nil"/>
            </w:tcBorders>
          </w:tcPr>
          <w:p w:rsidR="001B4257" w:rsidRDefault="001B4257">
            <w:pPr>
              <w:pStyle w:val="ConsPlusNormal"/>
              <w:jc w:val="both"/>
            </w:pPr>
            <w:r>
              <w:t>20</w:t>
            </w:r>
          </w:p>
        </w:tc>
        <w:tc>
          <w:tcPr>
            <w:tcW w:w="5046" w:type="dxa"/>
            <w:tcBorders>
              <w:top w:val="nil"/>
              <w:bottom w:val="nil"/>
            </w:tcBorders>
          </w:tcPr>
          <w:p w:rsidR="001B4257" w:rsidRDefault="001B4257">
            <w:pPr>
              <w:pStyle w:val="ConsPlusNormal"/>
              <w:jc w:val="both"/>
            </w:pPr>
            <w:r>
              <w:t>Вспученного перлита (с производством перлитобитумных плит) при применении в качестве топлива:</w:t>
            </w:r>
          </w:p>
        </w:tc>
        <w:tc>
          <w:tcPr>
            <w:tcW w:w="1224" w:type="dxa"/>
            <w:vMerge/>
            <w:tcBorders>
              <w:top w:val="nil"/>
              <w:bottom w:val="nil"/>
            </w:tcBorders>
          </w:tcPr>
          <w:p w:rsidR="001B4257" w:rsidRDefault="001B4257"/>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природного газа</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мазута</w:t>
            </w:r>
          </w:p>
        </w:tc>
        <w:tc>
          <w:tcPr>
            <w:tcW w:w="1224"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tcBorders>
              <w:top w:val="nil"/>
              <w:bottom w:val="nil"/>
            </w:tcBorders>
          </w:tcPr>
          <w:p w:rsidR="001B4257" w:rsidRDefault="001B4257">
            <w:pPr>
              <w:pStyle w:val="ConsPlusNormal"/>
              <w:jc w:val="both"/>
            </w:pPr>
            <w:r>
              <w:t>21</w:t>
            </w:r>
          </w:p>
        </w:tc>
        <w:tc>
          <w:tcPr>
            <w:tcW w:w="5046" w:type="dxa"/>
            <w:tcBorders>
              <w:top w:val="nil"/>
              <w:bottom w:val="nil"/>
            </w:tcBorders>
          </w:tcPr>
          <w:p w:rsidR="001B4257" w:rsidRDefault="001B4257">
            <w:pPr>
              <w:pStyle w:val="ConsPlusNormal"/>
              <w:jc w:val="both"/>
            </w:pPr>
            <w:r>
              <w:t>Минеральной ваты и изделий из нее, вермикулитовых и перлитовых тепло- и звукоизоляционных изделий</w:t>
            </w:r>
          </w:p>
        </w:tc>
        <w:tc>
          <w:tcPr>
            <w:tcW w:w="1224" w:type="dxa"/>
            <w:tcBorders>
              <w:top w:val="nil"/>
              <w:bottom w:val="nil"/>
            </w:tcBorders>
            <w:vAlign w:val="center"/>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tcBorders>
              <w:top w:val="nil"/>
              <w:bottom w:val="nil"/>
            </w:tcBorders>
          </w:tcPr>
          <w:p w:rsidR="001B4257" w:rsidRDefault="001B4257">
            <w:pPr>
              <w:pStyle w:val="ConsPlusNormal"/>
              <w:jc w:val="both"/>
            </w:pPr>
            <w:r>
              <w:t>22</w:t>
            </w:r>
          </w:p>
        </w:tc>
        <w:tc>
          <w:tcPr>
            <w:tcW w:w="5046" w:type="dxa"/>
            <w:tcBorders>
              <w:top w:val="nil"/>
              <w:bottom w:val="nil"/>
            </w:tcBorders>
          </w:tcPr>
          <w:p w:rsidR="001B4257" w:rsidRDefault="001B4257">
            <w:pPr>
              <w:pStyle w:val="ConsPlusNormal"/>
              <w:jc w:val="both"/>
            </w:pPr>
            <w:r>
              <w:t>Извести</w:t>
            </w:r>
          </w:p>
        </w:tc>
        <w:tc>
          <w:tcPr>
            <w:tcW w:w="1224" w:type="dxa"/>
            <w:tcBorders>
              <w:top w:val="nil"/>
              <w:bottom w:val="nil"/>
            </w:tcBorders>
            <w:vAlign w:val="center"/>
          </w:tcPr>
          <w:p w:rsidR="001B4257" w:rsidRDefault="001B4257">
            <w:pPr>
              <w:pStyle w:val="ConsPlusNormal"/>
              <w:jc w:val="center"/>
            </w:pPr>
            <w:r>
              <w:t>30</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tcBorders>
              <w:top w:val="nil"/>
              <w:bottom w:val="nil"/>
            </w:tcBorders>
          </w:tcPr>
          <w:p w:rsidR="001B4257" w:rsidRDefault="001B4257">
            <w:pPr>
              <w:pStyle w:val="ConsPlusNormal"/>
              <w:jc w:val="both"/>
            </w:pPr>
            <w:r>
              <w:t>23</w:t>
            </w:r>
          </w:p>
        </w:tc>
        <w:tc>
          <w:tcPr>
            <w:tcW w:w="5046" w:type="dxa"/>
            <w:tcBorders>
              <w:top w:val="nil"/>
              <w:bottom w:val="nil"/>
            </w:tcBorders>
          </w:tcPr>
          <w:p w:rsidR="001B4257" w:rsidRDefault="001B4257">
            <w:pPr>
              <w:pStyle w:val="ConsPlusNormal"/>
              <w:jc w:val="both"/>
            </w:pPr>
            <w:r>
              <w:t>Известняковой муки и сыромолотого гипса</w:t>
            </w:r>
          </w:p>
        </w:tc>
        <w:tc>
          <w:tcPr>
            <w:tcW w:w="1224" w:type="dxa"/>
            <w:tcBorders>
              <w:top w:val="nil"/>
              <w:bottom w:val="nil"/>
            </w:tcBorders>
            <w:vAlign w:val="center"/>
          </w:tcPr>
          <w:p w:rsidR="001B4257" w:rsidRDefault="001B4257">
            <w:pPr>
              <w:pStyle w:val="ConsPlusNormal"/>
              <w:jc w:val="center"/>
            </w:pPr>
            <w:r>
              <w:t>33</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tcBorders>
              <w:top w:val="nil"/>
              <w:bottom w:val="nil"/>
            </w:tcBorders>
          </w:tcPr>
          <w:p w:rsidR="001B4257" w:rsidRDefault="001B4257">
            <w:pPr>
              <w:pStyle w:val="ConsPlusNormal"/>
              <w:jc w:val="both"/>
            </w:pPr>
            <w:r>
              <w:t>24</w:t>
            </w:r>
          </w:p>
        </w:tc>
        <w:tc>
          <w:tcPr>
            <w:tcW w:w="5046" w:type="dxa"/>
            <w:tcBorders>
              <w:top w:val="nil"/>
              <w:bottom w:val="nil"/>
            </w:tcBorders>
          </w:tcPr>
          <w:p w:rsidR="001B4257" w:rsidRDefault="001B4257">
            <w:pPr>
              <w:pStyle w:val="ConsPlusNormal"/>
              <w:jc w:val="both"/>
            </w:pPr>
            <w:r>
              <w:t>Стекла оконного, полированного, архитектурно-строительного, технического и стекловолокна</w:t>
            </w:r>
          </w:p>
        </w:tc>
        <w:tc>
          <w:tcPr>
            <w:tcW w:w="1224" w:type="dxa"/>
            <w:tcBorders>
              <w:top w:val="nil"/>
              <w:bottom w:val="nil"/>
            </w:tcBorders>
            <w:vAlign w:val="center"/>
          </w:tcPr>
          <w:p w:rsidR="001B4257" w:rsidRDefault="001B4257">
            <w:pPr>
              <w:pStyle w:val="ConsPlusNormal"/>
              <w:jc w:val="center"/>
            </w:pPr>
            <w:r>
              <w:t>38</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tcBorders>
              <w:top w:val="nil"/>
              <w:bottom w:val="nil"/>
            </w:tcBorders>
          </w:tcPr>
          <w:p w:rsidR="001B4257" w:rsidRDefault="001B4257">
            <w:pPr>
              <w:pStyle w:val="ConsPlusNormal"/>
              <w:jc w:val="both"/>
            </w:pPr>
            <w:r>
              <w:t>25</w:t>
            </w:r>
          </w:p>
        </w:tc>
        <w:tc>
          <w:tcPr>
            <w:tcW w:w="5046" w:type="dxa"/>
            <w:tcBorders>
              <w:top w:val="nil"/>
              <w:bottom w:val="nil"/>
            </w:tcBorders>
          </w:tcPr>
          <w:p w:rsidR="001B4257" w:rsidRDefault="001B4257">
            <w:pPr>
              <w:pStyle w:val="ConsPlusNormal"/>
              <w:jc w:val="both"/>
            </w:pPr>
            <w:r>
              <w:t>Обогатительные кварцевого песка производственной мощностью 150 - 300 тыс. т/год</w:t>
            </w:r>
          </w:p>
        </w:tc>
        <w:tc>
          <w:tcPr>
            <w:tcW w:w="1224" w:type="dxa"/>
            <w:tcBorders>
              <w:top w:val="nil"/>
              <w:bottom w:val="nil"/>
            </w:tcBorders>
          </w:tcPr>
          <w:p w:rsidR="001B4257" w:rsidRDefault="001B4257">
            <w:pPr>
              <w:pStyle w:val="ConsPlusNormal"/>
              <w:jc w:val="center"/>
            </w:pPr>
            <w:r>
              <w:t>27</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tcBorders>
              <w:top w:val="nil"/>
              <w:bottom w:val="nil"/>
            </w:tcBorders>
          </w:tcPr>
          <w:p w:rsidR="001B4257" w:rsidRDefault="001B4257">
            <w:pPr>
              <w:pStyle w:val="ConsPlusNormal"/>
              <w:jc w:val="both"/>
            </w:pPr>
            <w:r>
              <w:t>26</w:t>
            </w:r>
          </w:p>
        </w:tc>
        <w:tc>
          <w:tcPr>
            <w:tcW w:w="5046" w:type="dxa"/>
            <w:tcBorders>
              <w:top w:val="nil"/>
              <w:bottom w:val="nil"/>
            </w:tcBorders>
          </w:tcPr>
          <w:p w:rsidR="001B4257" w:rsidRDefault="001B4257">
            <w:pPr>
              <w:pStyle w:val="ConsPlusNormal"/>
              <w:jc w:val="both"/>
            </w:pPr>
            <w:r>
              <w:t>Бутылок консервной стеклянной тары, хозяйственной стеклянной посуды и хрустальных изделий</w:t>
            </w:r>
          </w:p>
        </w:tc>
        <w:tc>
          <w:tcPr>
            <w:tcW w:w="1224" w:type="dxa"/>
            <w:tcBorders>
              <w:top w:val="nil"/>
              <w:bottom w:val="nil"/>
            </w:tcBorders>
            <w:vAlign w:val="center"/>
          </w:tcPr>
          <w:p w:rsidR="001B4257" w:rsidRDefault="001B4257">
            <w:pPr>
              <w:pStyle w:val="ConsPlusNormal"/>
              <w:jc w:val="center"/>
            </w:pPr>
            <w:r>
              <w:t>43</w:t>
            </w:r>
          </w:p>
        </w:tc>
      </w:tr>
      <w:tr w:rsidR="001B4257">
        <w:tblPrEx>
          <w:tblBorders>
            <w:insideH w:val="none" w:sz="0" w:space="0" w:color="auto"/>
          </w:tblBorders>
        </w:tblPrEx>
        <w:tc>
          <w:tcPr>
            <w:tcW w:w="2030" w:type="dxa"/>
            <w:vMerge/>
            <w:tcBorders>
              <w:top w:val="nil"/>
              <w:bottom w:val="nil"/>
            </w:tcBorders>
          </w:tcPr>
          <w:p w:rsidR="001B4257" w:rsidRDefault="001B4257"/>
        </w:tc>
        <w:tc>
          <w:tcPr>
            <w:tcW w:w="680" w:type="dxa"/>
            <w:tcBorders>
              <w:top w:val="nil"/>
              <w:bottom w:val="nil"/>
            </w:tcBorders>
          </w:tcPr>
          <w:p w:rsidR="001B4257" w:rsidRDefault="001B4257">
            <w:pPr>
              <w:pStyle w:val="ConsPlusNormal"/>
              <w:jc w:val="both"/>
            </w:pPr>
            <w:r>
              <w:t>27</w:t>
            </w:r>
          </w:p>
        </w:tc>
        <w:tc>
          <w:tcPr>
            <w:tcW w:w="5046" w:type="dxa"/>
            <w:tcBorders>
              <w:top w:val="nil"/>
              <w:bottom w:val="nil"/>
            </w:tcBorders>
          </w:tcPr>
          <w:p w:rsidR="001B4257" w:rsidRDefault="001B4257">
            <w:pPr>
              <w:pStyle w:val="ConsPlusNormal"/>
              <w:jc w:val="both"/>
            </w:pPr>
            <w:r>
              <w:t>Строительного, технического, санитарно-технического фаянса, фарфора и полуфарфора</w:t>
            </w:r>
          </w:p>
        </w:tc>
        <w:tc>
          <w:tcPr>
            <w:tcW w:w="1224" w:type="dxa"/>
            <w:tcBorders>
              <w:top w:val="nil"/>
              <w:bottom w:val="nil"/>
            </w:tcBorders>
            <w:vAlign w:val="center"/>
          </w:tcPr>
          <w:p w:rsidR="001B4257" w:rsidRDefault="001B4257">
            <w:pPr>
              <w:pStyle w:val="ConsPlusNormal"/>
              <w:jc w:val="center"/>
            </w:pPr>
            <w:r>
              <w:t>45</w:t>
            </w:r>
          </w:p>
        </w:tc>
      </w:tr>
      <w:tr w:rsidR="001B4257">
        <w:tblPrEx>
          <w:tblBorders>
            <w:insideH w:val="none" w:sz="0" w:space="0" w:color="auto"/>
          </w:tblBorders>
        </w:tblPrEx>
        <w:tc>
          <w:tcPr>
            <w:tcW w:w="2030" w:type="dxa"/>
            <w:vMerge w:val="restart"/>
            <w:tcBorders>
              <w:top w:val="nil"/>
              <w:bottom w:val="single" w:sz="4" w:space="0" w:color="auto"/>
            </w:tcBorders>
          </w:tcPr>
          <w:p w:rsidR="001B4257" w:rsidRDefault="001B4257">
            <w:pPr>
              <w:pStyle w:val="ConsPlusNormal"/>
            </w:pPr>
          </w:p>
        </w:tc>
        <w:tc>
          <w:tcPr>
            <w:tcW w:w="680" w:type="dxa"/>
            <w:tcBorders>
              <w:top w:val="nil"/>
              <w:bottom w:val="nil"/>
            </w:tcBorders>
          </w:tcPr>
          <w:p w:rsidR="001B4257" w:rsidRDefault="001B4257">
            <w:pPr>
              <w:pStyle w:val="ConsPlusNormal"/>
              <w:jc w:val="both"/>
            </w:pPr>
            <w:r>
              <w:t>28</w:t>
            </w:r>
          </w:p>
        </w:tc>
        <w:tc>
          <w:tcPr>
            <w:tcW w:w="5046" w:type="dxa"/>
            <w:tcBorders>
              <w:top w:val="nil"/>
              <w:bottom w:val="nil"/>
            </w:tcBorders>
          </w:tcPr>
          <w:p w:rsidR="001B4257" w:rsidRDefault="001B4257">
            <w:pPr>
              <w:pStyle w:val="ConsPlusNormal"/>
              <w:jc w:val="both"/>
            </w:pPr>
            <w:r>
              <w:t>Стальных строительных конструкций (в том числе из труб)</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29</w:t>
            </w:r>
          </w:p>
        </w:tc>
        <w:tc>
          <w:tcPr>
            <w:tcW w:w="5046" w:type="dxa"/>
            <w:tcBorders>
              <w:top w:val="nil"/>
              <w:bottom w:val="nil"/>
            </w:tcBorders>
          </w:tcPr>
          <w:p w:rsidR="001B4257" w:rsidRDefault="001B4257">
            <w:pPr>
              <w:pStyle w:val="ConsPlusNormal"/>
              <w:jc w:val="both"/>
            </w:pPr>
            <w:r>
              <w:t>Стальных конструкций для мостов</w:t>
            </w:r>
          </w:p>
        </w:tc>
        <w:tc>
          <w:tcPr>
            <w:tcW w:w="1224" w:type="dxa"/>
            <w:tcBorders>
              <w:top w:val="nil"/>
              <w:bottom w:val="nil"/>
            </w:tcBorders>
            <w:vAlign w:val="center"/>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30</w:t>
            </w:r>
          </w:p>
        </w:tc>
        <w:tc>
          <w:tcPr>
            <w:tcW w:w="5046" w:type="dxa"/>
            <w:tcBorders>
              <w:top w:val="nil"/>
              <w:bottom w:val="nil"/>
            </w:tcBorders>
          </w:tcPr>
          <w:p w:rsidR="001B4257" w:rsidRDefault="001B4257">
            <w:pPr>
              <w:pStyle w:val="ConsPlusNormal"/>
              <w:jc w:val="both"/>
            </w:pPr>
            <w:r>
              <w:t>Алюминиевых строительных конструкций</w:t>
            </w:r>
          </w:p>
        </w:tc>
        <w:tc>
          <w:tcPr>
            <w:tcW w:w="1224" w:type="dxa"/>
            <w:tcBorders>
              <w:top w:val="nil"/>
              <w:bottom w:val="nil"/>
            </w:tcBorders>
            <w:vAlign w:val="center"/>
          </w:tcPr>
          <w:p w:rsidR="001B4257" w:rsidRDefault="001B4257">
            <w:pPr>
              <w:pStyle w:val="ConsPlusNormal"/>
              <w:jc w:val="center"/>
            </w:pPr>
            <w:r>
              <w:t>60</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31</w:t>
            </w:r>
          </w:p>
        </w:tc>
        <w:tc>
          <w:tcPr>
            <w:tcW w:w="5046" w:type="dxa"/>
            <w:tcBorders>
              <w:top w:val="nil"/>
              <w:bottom w:val="nil"/>
            </w:tcBorders>
          </w:tcPr>
          <w:p w:rsidR="001B4257" w:rsidRDefault="001B4257">
            <w:pPr>
              <w:pStyle w:val="ConsPlusNormal"/>
              <w:jc w:val="both"/>
            </w:pPr>
            <w:r>
              <w:t>Монтажных (для КИП и автоматики, сантехнических) и электромонтажных заготовок</w:t>
            </w:r>
          </w:p>
        </w:tc>
        <w:tc>
          <w:tcPr>
            <w:tcW w:w="1224" w:type="dxa"/>
            <w:tcBorders>
              <w:top w:val="nil"/>
              <w:bottom w:val="nil"/>
            </w:tcBorders>
            <w:vAlign w:val="center"/>
          </w:tcPr>
          <w:p w:rsidR="001B4257" w:rsidRDefault="001B4257">
            <w:pPr>
              <w:pStyle w:val="ConsPlusNormal"/>
              <w:jc w:val="center"/>
            </w:pPr>
            <w:r>
              <w:t>60</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32</w:t>
            </w:r>
          </w:p>
        </w:tc>
        <w:tc>
          <w:tcPr>
            <w:tcW w:w="5046" w:type="dxa"/>
            <w:tcBorders>
              <w:top w:val="nil"/>
              <w:bottom w:val="nil"/>
            </w:tcBorders>
          </w:tcPr>
          <w:p w:rsidR="001B4257" w:rsidRDefault="001B4257">
            <w:pPr>
              <w:pStyle w:val="ConsPlusNormal"/>
              <w:jc w:val="both"/>
            </w:pPr>
            <w:r>
              <w:t>Технологических металлоконструкций и узлов трубопроводов</w:t>
            </w:r>
          </w:p>
        </w:tc>
        <w:tc>
          <w:tcPr>
            <w:tcW w:w="1224" w:type="dxa"/>
            <w:tcBorders>
              <w:top w:val="nil"/>
              <w:bottom w:val="nil"/>
            </w:tcBorders>
            <w:vAlign w:val="center"/>
          </w:tcPr>
          <w:p w:rsidR="001B4257" w:rsidRDefault="001B4257">
            <w:pPr>
              <w:pStyle w:val="ConsPlusNormal"/>
              <w:jc w:val="center"/>
            </w:pPr>
            <w:r>
              <w:t>48</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33</w:t>
            </w:r>
          </w:p>
        </w:tc>
        <w:tc>
          <w:tcPr>
            <w:tcW w:w="5046" w:type="dxa"/>
            <w:tcBorders>
              <w:top w:val="nil"/>
              <w:bottom w:val="nil"/>
            </w:tcBorders>
          </w:tcPr>
          <w:p w:rsidR="001B4257" w:rsidRDefault="001B4257">
            <w:pPr>
              <w:pStyle w:val="ConsPlusNormal"/>
              <w:jc w:val="both"/>
            </w:pPr>
            <w:r>
              <w:t>По ремонту строительных машин</w:t>
            </w:r>
          </w:p>
        </w:tc>
        <w:tc>
          <w:tcPr>
            <w:tcW w:w="1224" w:type="dxa"/>
            <w:tcBorders>
              <w:top w:val="nil"/>
              <w:bottom w:val="nil"/>
            </w:tcBorders>
          </w:tcPr>
          <w:p w:rsidR="001B4257" w:rsidRDefault="001B4257">
            <w:pPr>
              <w:pStyle w:val="ConsPlusNormal"/>
              <w:jc w:val="center"/>
            </w:pPr>
            <w:r>
              <w:t>63</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34</w:t>
            </w:r>
          </w:p>
        </w:tc>
        <w:tc>
          <w:tcPr>
            <w:tcW w:w="5046" w:type="dxa"/>
            <w:tcBorders>
              <w:top w:val="nil"/>
              <w:bottom w:val="nil"/>
            </w:tcBorders>
          </w:tcPr>
          <w:p w:rsidR="001B4257" w:rsidRDefault="001B4257">
            <w:pPr>
              <w:pStyle w:val="ConsPlusNormal"/>
              <w:jc w:val="both"/>
            </w:pPr>
            <w:r>
              <w:t xml:space="preserve">Объединенные предприятия специализированных </w:t>
            </w:r>
            <w:r>
              <w:lastRenderedPageBreak/>
              <w:t>монтажных организаций:</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с базой механизации</w:t>
            </w:r>
          </w:p>
        </w:tc>
        <w:tc>
          <w:tcPr>
            <w:tcW w:w="1224" w:type="dxa"/>
            <w:tcBorders>
              <w:top w:val="nil"/>
              <w:bottom w:val="nil"/>
            </w:tcBorders>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без базы механизации</w:t>
            </w:r>
          </w:p>
        </w:tc>
        <w:tc>
          <w:tcPr>
            <w:tcW w:w="1224" w:type="dxa"/>
            <w:tcBorders>
              <w:top w:val="nil"/>
              <w:bottom w:val="nil"/>
            </w:tcBorders>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35</w:t>
            </w:r>
          </w:p>
        </w:tc>
        <w:tc>
          <w:tcPr>
            <w:tcW w:w="5046" w:type="dxa"/>
            <w:tcBorders>
              <w:top w:val="nil"/>
              <w:bottom w:val="nil"/>
            </w:tcBorders>
          </w:tcPr>
          <w:p w:rsidR="001B4257" w:rsidRDefault="001B4257">
            <w:pPr>
              <w:pStyle w:val="ConsPlusNormal"/>
              <w:jc w:val="both"/>
            </w:pPr>
            <w:r>
              <w:t>Базы механизации строительства</w:t>
            </w:r>
          </w:p>
        </w:tc>
        <w:tc>
          <w:tcPr>
            <w:tcW w:w="1224" w:type="dxa"/>
            <w:tcBorders>
              <w:top w:val="nil"/>
              <w:bottom w:val="nil"/>
            </w:tcBorders>
          </w:tcPr>
          <w:p w:rsidR="001B4257" w:rsidRDefault="001B4257">
            <w:pPr>
              <w:pStyle w:val="ConsPlusNormal"/>
              <w:jc w:val="center"/>
            </w:pPr>
            <w:r>
              <w:t>47</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36</w:t>
            </w:r>
          </w:p>
        </w:tc>
        <w:tc>
          <w:tcPr>
            <w:tcW w:w="5046" w:type="dxa"/>
            <w:tcBorders>
              <w:top w:val="nil"/>
              <w:bottom w:val="nil"/>
            </w:tcBorders>
          </w:tcPr>
          <w:p w:rsidR="001B4257" w:rsidRDefault="001B4257">
            <w:pPr>
              <w:pStyle w:val="ConsPlusNormal"/>
              <w:jc w:val="both"/>
            </w:pPr>
            <w:r>
              <w:t>Базы управлений производственно-технической комплектации строительных и монтажных трестов</w:t>
            </w:r>
          </w:p>
        </w:tc>
        <w:tc>
          <w:tcPr>
            <w:tcW w:w="1224" w:type="dxa"/>
            <w:tcBorders>
              <w:top w:val="nil"/>
              <w:bottom w:val="nil"/>
            </w:tcBorders>
          </w:tcPr>
          <w:p w:rsidR="001B4257" w:rsidRDefault="001B4257">
            <w:pPr>
              <w:pStyle w:val="ConsPlusNormal"/>
              <w:jc w:val="center"/>
            </w:pPr>
            <w:r>
              <w:t>60</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37</w:t>
            </w:r>
          </w:p>
        </w:tc>
        <w:tc>
          <w:tcPr>
            <w:tcW w:w="5046" w:type="dxa"/>
            <w:tcBorders>
              <w:top w:val="nil"/>
              <w:bottom w:val="nil"/>
            </w:tcBorders>
          </w:tcPr>
          <w:p w:rsidR="001B4257" w:rsidRDefault="001B4257">
            <w:pPr>
              <w:pStyle w:val="ConsPlusNormal"/>
              <w:jc w:val="both"/>
            </w:pPr>
            <w:r>
              <w:t>Опорные базы общестроительных передвижных механизированных колон (ПМК)</w:t>
            </w:r>
          </w:p>
        </w:tc>
        <w:tc>
          <w:tcPr>
            <w:tcW w:w="1224" w:type="dxa"/>
            <w:tcBorders>
              <w:top w:val="nil"/>
              <w:bottom w:val="nil"/>
            </w:tcBorders>
            <w:vAlign w:val="center"/>
          </w:tcPr>
          <w:p w:rsidR="001B4257" w:rsidRDefault="001B4257">
            <w:pPr>
              <w:pStyle w:val="ConsPlusNormal"/>
              <w:jc w:val="center"/>
            </w:pPr>
            <w:r>
              <w:t>40</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38</w:t>
            </w:r>
          </w:p>
        </w:tc>
        <w:tc>
          <w:tcPr>
            <w:tcW w:w="5046" w:type="dxa"/>
            <w:tcBorders>
              <w:top w:val="nil"/>
              <w:bottom w:val="nil"/>
            </w:tcBorders>
          </w:tcPr>
          <w:p w:rsidR="001B4257" w:rsidRDefault="001B4257">
            <w:pPr>
              <w:pStyle w:val="ConsPlusNormal"/>
              <w:jc w:val="both"/>
            </w:pPr>
            <w:r>
              <w:t>опорные базы специализированных передвижных механизированных колон (СПМК)</w:t>
            </w:r>
          </w:p>
        </w:tc>
        <w:tc>
          <w:tcPr>
            <w:tcW w:w="1224"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39</w:t>
            </w:r>
          </w:p>
        </w:tc>
        <w:tc>
          <w:tcPr>
            <w:tcW w:w="5046" w:type="dxa"/>
            <w:tcBorders>
              <w:top w:val="nil"/>
              <w:bottom w:val="nil"/>
            </w:tcBorders>
          </w:tcPr>
          <w:p w:rsidR="001B4257" w:rsidRDefault="001B4257">
            <w:pPr>
              <w:pStyle w:val="ConsPlusNormal"/>
              <w:jc w:val="both"/>
            </w:pPr>
            <w:r>
              <w:t>Автотранспортные предприятия строительных организаций на 200 и 300 специализированных</w:t>
            </w:r>
          </w:p>
        </w:tc>
        <w:tc>
          <w:tcPr>
            <w:tcW w:w="1224" w:type="dxa"/>
            <w:tcBorders>
              <w:top w:val="nil"/>
              <w:bottom w:val="nil"/>
            </w:tcBorders>
          </w:tcPr>
          <w:p w:rsidR="001B4257" w:rsidRDefault="001B4257">
            <w:pPr>
              <w:pStyle w:val="ConsPlusNormal"/>
              <w:jc w:val="center"/>
            </w:pPr>
            <w:r>
              <w:t>40</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val="restart"/>
            <w:tcBorders>
              <w:top w:val="nil"/>
              <w:bottom w:val="single" w:sz="4" w:space="0" w:color="auto"/>
            </w:tcBorders>
          </w:tcPr>
          <w:p w:rsidR="001B4257" w:rsidRDefault="001B4257">
            <w:pPr>
              <w:pStyle w:val="ConsPlusNormal"/>
              <w:jc w:val="both"/>
            </w:pPr>
            <w:r>
              <w:t>40</w:t>
            </w:r>
          </w:p>
        </w:tc>
        <w:tc>
          <w:tcPr>
            <w:tcW w:w="5046" w:type="dxa"/>
            <w:tcBorders>
              <w:top w:val="nil"/>
              <w:bottom w:val="nil"/>
            </w:tcBorders>
          </w:tcPr>
          <w:p w:rsidR="001B4257" w:rsidRDefault="001B4257">
            <w:pPr>
              <w:pStyle w:val="ConsPlusNormal"/>
              <w:jc w:val="both"/>
            </w:pPr>
            <w:r>
              <w:t>большегрузных автомобилей и автопоездов</w:t>
            </w:r>
          </w:p>
          <w:p w:rsidR="001B4257" w:rsidRDefault="001B4257">
            <w:pPr>
              <w:pStyle w:val="ConsPlusNormal"/>
              <w:jc w:val="both"/>
            </w:pPr>
            <w:r>
              <w:t>Гаражи:</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single" w:sz="4" w:space="0" w:color="auto"/>
            </w:tcBorders>
          </w:tcPr>
          <w:p w:rsidR="001B4257" w:rsidRDefault="001B4257"/>
        </w:tc>
        <w:tc>
          <w:tcPr>
            <w:tcW w:w="5046" w:type="dxa"/>
            <w:tcBorders>
              <w:top w:val="nil"/>
              <w:bottom w:val="nil"/>
            </w:tcBorders>
          </w:tcPr>
          <w:p w:rsidR="001B4257" w:rsidRDefault="001B4257">
            <w:pPr>
              <w:pStyle w:val="ConsPlusNormal"/>
              <w:jc w:val="both"/>
            </w:pPr>
            <w:r>
              <w:t>на 150 автомобилей</w:t>
            </w:r>
          </w:p>
        </w:tc>
        <w:tc>
          <w:tcPr>
            <w:tcW w:w="1224" w:type="dxa"/>
            <w:tcBorders>
              <w:top w:val="nil"/>
              <w:bottom w:val="nil"/>
            </w:tcBorders>
            <w:vAlign w:val="center"/>
          </w:tcPr>
          <w:p w:rsidR="001B4257" w:rsidRDefault="001B4257">
            <w:pPr>
              <w:pStyle w:val="ConsPlusNormal"/>
              <w:jc w:val="center"/>
            </w:pPr>
            <w:r>
              <w:t>40</w:t>
            </w:r>
          </w:p>
        </w:tc>
      </w:tr>
      <w:tr w:rsidR="001B4257">
        <w:tc>
          <w:tcPr>
            <w:tcW w:w="2030" w:type="dxa"/>
            <w:vMerge/>
            <w:tcBorders>
              <w:top w:val="nil"/>
              <w:bottom w:val="single" w:sz="4" w:space="0" w:color="auto"/>
            </w:tcBorders>
          </w:tcPr>
          <w:p w:rsidR="001B4257" w:rsidRDefault="001B4257"/>
        </w:tc>
        <w:tc>
          <w:tcPr>
            <w:tcW w:w="680" w:type="dxa"/>
            <w:vMerge/>
            <w:tcBorders>
              <w:top w:val="nil"/>
              <w:bottom w:val="single" w:sz="4" w:space="0" w:color="auto"/>
            </w:tcBorders>
          </w:tcPr>
          <w:p w:rsidR="001B4257" w:rsidRDefault="001B4257"/>
        </w:tc>
        <w:tc>
          <w:tcPr>
            <w:tcW w:w="5046" w:type="dxa"/>
            <w:tcBorders>
              <w:top w:val="nil"/>
              <w:bottom w:val="single" w:sz="4" w:space="0" w:color="auto"/>
            </w:tcBorders>
          </w:tcPr>
          <w:p w:rsidR="001B4257" w:rsidRDefault="001B4257">
            <w:pPr>
              <w:pStyle w:val="ConsPlusNormal"/>
              <w:jc w:val="both"/>
            </w:pPr>
            <w:r>
              <w:t>на 250 автомобилей</w:t>
            </w:r>
          </w:p>
        </w:tc>
        <w:tc>
          <w:tcPr>
            <w:tcW w:w="1224" w:type="dxa"/>
            <w:tcBorders>
              <w:top w:val="nil"/>
              <w:bottom w:val="single" w:sz="4" w:space="0" w:color="auto"/>
            </w:tcBorders>
            <w:vAlign w:val="center"/>
          </w:tcPr>
          <w:p w:rsidR="001B4257" w:rsidRDefault="001B4257">
            <w:pPr>
              <w:pStyle w:val="ConsPlusNormal"/>
              <w:jc w:val="center"/>
            </w:pPr>
            <w:r>
              <w:t>50</w:t>
            </w:r>
          </w:p>
        </w:tc>
      </w:tr>
      <w:tr w:rsidR="001B4257">
        <w:tc>
          <w:tcPr>
            <w:tcW w:w="2030" w:type="dxa"/>
            <w:vMerge w:val="restart"/>
            <w:tcBorders>
              <w:top w:val="single" w:sz="4" w:space="0" w:color="auto"/>
              <w:bottom w:val="nil"/>
            </w:tcBorders>
          </w:tcPr>
          <w:p w:rsidR="001B4257" w:rsidRDefault="001B4257">
            <w:pPr>
              <w:pStyle w:val="ConsPlusNormal"/>
              <w:jc w:val="both"/>
            </w:pPr>
            <w:r>
              <w:t>Транспорт и дорожное хозяйство (услуги по обслуживанию и ремонту транспортных средств)</w:t>
            </w:r>
          </w:p>
        </w:tc>
        <w:tc>
          <w:tcPr>
            <w:tcW w:w="680" w:type="dxa"/>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По капитальному ремонту грузовых автомобилей мощностью 2 - 10 тыс. капитальных ремонтов в год</w:t>
            </w:r>
          </w:p>
        </w:tc>
        <w:tc>
          <w:tcPr>
            <w:tcW w:w="1224" w:type="dxa"/>
            <w:tcBorders>
              <w:top w:val="single" w:sz="4" w:space="0" w:color="auto"/>
              <w:bottom w:val="nil"/>
            </w:tcBorders>
            <w:vAlign w:val="center"/>
          </w:tcPr>
          <w:p w:rsidR="001B4257" w:rsidRDefault="001B4257">
            <w:pPr>
              <w:pStyle w:val="ConsPlusNormal"/>
              <w:jc w:val="center"/>
            </w:pPr>
            <w:r>
              <w:t>60</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jc w:val="both"/>
            </w:pPr>
            <w:r>
              <w:t>2</w:t>
            </w:r>
          </w:p>
        </w:tc>
        <w:tc>
          <w:tcPr>
            <w:tcW w:w="5046" w:type="dxa"/>
            <w:tcBorders>
              <w:top w:val="nil"/>
              <w:bottom w:val="nil"/>
            </w:tcBorders>
          </w:tcPr>
          <w:p w:rsidR="001B4257" w:rsidRDefault="001B4257">
            <w:pPr>
              <w:pStyle w:val="ConsPlusNormal"/>
              <w:jc w:val="both"/>
            </w:pPr>
            <w:r>
              <w:t>По ремонту агрегатов грузовых автомобилей и автобусов мощностью 10 - 60 тыс. капитальных ремонтов в год</w:t>
            </w:r>
          </w:p>
        </w:tc>
        <w:tc>
          <w:tcPr>
            <w:tcW w:w="1224" w:type="dxa"/>
            <w:tcBorders>
              <w:top w:val="nil"/>
              <w:bottom w:val="nil"/>
            </w:tcBorders>
            <w:vAlign w:val="center"/>
          </w:tcPr>
          <w:p w:rsidR="001B4257" w:rsidRDefault="001B4257">
            <w:pPr>
              <w:pStyle w:val="ConsPlusNormal"/>
              <w:jc w:val="center"/>
            </w:pPr>
            <w:r>
              <w:t>65</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jc w:val="both"/>
            </w:pPr>
            <w:r>
              <w:t>3</w:t>
            </w:r>
          </w:p>
        </w:tc>
        <w:tc>
          <w:tcPr>
            <w:tcW w:w="5046" w:type="dxa"/>
            <w:tcBorders>
              <w:top w:val="nil"/>
              <w:bottom w:val="nil"/>
            </w:tcBorders>
          </w:tcPr>
          <w:p w:rsidR="001B4257" w:rsidRDefault="001B4257">
            <w:pPr>
              <w:pStyle w:val="ConsPlusNormal"/>
              <w:jc w:val="both"/>
            </w:pPr>
            <w:r>
              <w:t>По ремонту автобусов с применением готовых агрегатов мощностью 1 - 2 тыс. ремонтов в год</w:t>
            </w:r>
          </w:p>
        </w:tc>
        <w:tc>
          <w:tcPr>
            <w:tcW w:w="1224" w:type="dxa"/>
            <w:tcBorders>
              <w:top w:val="nil"/>
              <w:bottom w:val="nil"/>
            </w:tcBorders>
            <w:vAlign w:val="center"/>
          </w:tcPr>
          <w:p w:rsidR="001B4257" w:rsidRDefault="001B4257">
            <w:pPr>
              <w:pStyle w:val="ConsPlusNormal"/>
              <w:jc w:val="center"/>
            </w:pPr>
            <w:r>
              <w:t>60</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jc w:val="both"/>
            </w:pPr>
            <w:r>
              <w:t>4</w:t>
            </w:r>
          </w:p>
        </w:tc>
        <w:tc>
          <w:tcPr>
            <w:tcW w:w="5046" w:type="dxa"/>
            <w:tcBorders>
              <w:top w:val="nil"/>
              <w:bottom w:val="nil"/>
            </w:tcBorders>
          </w:tcPr>
          <w:p w:rsidR="001B4257" w:rsidRDefault="001B4257">
            <w:pPr>
              <w:pStyle w:val="ConsPlusNormal"/>
              <w:jc w:val="both"/>
            </w:pPr>
            <w:r>
              <w:t>По ремонту агрегатов легковых автомобилей мощностью 30 - 60 тыс. капитальных ремонтов в год</w:t>
            </w:r>
          </w:p>
        </w:tc>
        <w:tc>
          <w:tcPr>
            <w:tcW w:w="1224" w:type="dxa"/>
            <w:tcBorders>
              <w:top w:val="nil"/>
              <w:bottom w:val="nil"/>
            </w:tcBorders>
            <w:vAlign w:val="center"/>
          </w:tcPr>
          <w:p w:rsidR="001B4257" w:rsidRDefault="001B4257">
            <w:pPr>
              <w:pStyle w:val="ConsPlusNormal"/>
              <w:jc w:val="center"/>
            </w:pPr>
            <w:r>
              <w:t>65</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jc w:val="both"/>
            </w:pPr>
            <w:r>
              <w:t>5</w:t>
            </w:r>
          </w:p>
        </w:tc>
        <w:tc>
          <w:tcPr>
            <w:tcW w:w="5046" w:type="dxa"/>
            <w:tcBorders>
              <w:top w:val="nil"/>
              <w:bottom w:val="nil"/>
            </w:tcBorders>
          </w:tcPr>
          <w:p w:rsidR="001B4257" w:rsidRDefault="001B4257">
            <w:pPr>
              <w:pStyle w:val="ConsPlusNormal"/>
              <w:jc w:val="both"/>
            </w:pPr>
            <w:r>
              <w:t>Централизованного восстановления деталей</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vMerge w:val="restart"/>
            <w:tcBorders>
              <w:top w:val="nil"/>
              <w:bottom w:val="nil"/>
            </w:tcBorders>
          </w:tcPr>
          <w:p w:rsidR="001B4257" w:rsidRDefault="001B4257">
            <w:pPr>
              <w:pStyle w:val="ConsPlusNormal"/>
              <w:jc w:val="both"/>
            </w:pPr>
            <w:r>
              <w:t>6</w:t>
            </w:r>
          </w:p>
        </w:tc>
        <w:tc>
          <w:tcPr>
            <w:tcW w:w="5046" w:type="dxa"/>
            <w:tcBorders>
              <w:top w:val="nil"/>
              <w:bottom w:val="nil"/>
            </w:tcBorders>
          </w:tcPr>
          <w:p w:rsidR="001B4257" w:rsidRDefault="001B4257">
            <w:pPr>
              <w:pStyle w:val="ConsPlusNormal"/>
              <w:jc w:val="both"/>
            </w:pPr>
            <w:r>
              <w:t>Грузовые автотранспортные на 200 автомобилей при независимом выезде, %:</w:t>
            </w:r>
          </w:p>
        </w:tc>
        <w:tc>
          <w:tcPr>
            <w:tcW w:w="1224" w:type="dxa"/>
            <w:tcBorders>
              <w:top w:val="nil"/>
              <w:bottom w:val="nil"/>
            </w:tcBorders>
          </w:tcPr>
          <w:p w:rsidR="001B4257" w:rsidRDefault="001B4257">
            <w:pPr>
              <w:pStyle w:val="ConsPlusNormal"/>
              <w:jc w:val="center"/>
            </w:pPr>
            <w:r>
              <w:t>65</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100</w:t>
            </w:r>
          </w:p>
        </w:tc>
        <w:tc>
          <w:tcPr>
            <w:tcW w:w="1224" w:type="dxa"/>
            <w:tcBorders>
              <w:top w:val="nil"/>
              <w:bottom w:val="nil"/>
            </w:tcBorders>
            <w:vAlign w:val="center"/>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50</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vMerge w:val="restart"/>
            <w:tcBorders>
              <w:top w:val="nil"/>
              <w:bottom w:val="nil"/>
            </w:tcBorders>
          </w:tcPr>
          <w:p w:rsidR="001B4257" w:rsidRDefault="001B4257">
            <w:pPr>
              <w:pStyle w:val="ConsPlusNormal"/>
              <w:jc w:val="both"/>
            </w:pPr>
            <w:r>
              <w:t>7</w:t>
            </w:r>
          </w:p>
        </w:tc>
        <w:tc>
          <w:tcPr>
            <w:tcW w:w="5046" w:type="dxa"/>
            <w:tcBorders>
              <w:top w:val="nil"/>
              <w:bottom w:val="nil"/>
            </w:tcBorders>
          </w:tcPr>
          <w:p w:rsidR="001B4257" w:rsidRDefault="001B4257">
            <w:pPr>
              <w:pStyle w:val="ConsPlusNormal"/>
              <w:jc w:val="both"/>
            </w:pPr>
            <w:r>
              <w:t>Грузовые автотранспортные на 300 и 500 автомобилей при независимом выезде, %:</w:t>
            </w:r>
          </w:p>
        </w:tc>
        <w:tc>
          <w:tcPr>
            <w:tcW w:w="1224" w:type="dxa"/>
            <w:tcBorders>
              <w:top w:val="nil"/>
              <w:bottom w:val="nil"/>
            </w:tcBorders>
          </w:tcPr>
          <w:p w:rsidR="001B4257" w:rsidRDefault="001B4257">
            <w:pPr>
              <w:pStyle w:val="ConsPlusNormal"/>
              <w:jc w:val="center"/>
            </w:pPr>
            <w:r>
              <w:t>51</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100</w:t>
            </w:r>
          </w:p>
        </w:tc>
        <w:tc>
          <w:tcPr>
            <w:tcW w:w="1224"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50</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vMerge w:val="restart"/>
            <w:tcBorders>
              <w:top w:val="nil"/>
              <w:bottom w:val="nil"/>
            </w:tcBorders>
          </w:tcPr>
          <w:p w:rsidR="001B4257" w:rsidRDefault="001B4257">
            <w:pPr>
              <w:pStyle w:val="ConsPlusNormal"/>
              <w:jc w:val="both"/>
            </w:pPr>
            <w:r>
              <w:t>8</w:t>
            </w:r>
          </w:p>
        </w:tc>
        <w:tc>
          <w:tcPr>
            <w:tcW w:w="5046" w:type="dxa"/>
            <w:tcBorders>
              <w:top w:val="nil"/>
              <w:bottom w:val="nil"/>
            </w:tcBorders>
          </w:tcPr>
          <w:p w:rsidR="001B4257" w:rsidRDefault="001B4257">
            <w:pPr>
              <w:pStyle w:val="ConsPlusNormal"/>
              <w:jc w:val="both"/>
            </w:pPr>
            <w:r>
              <w:t>Автобусные парки при количестве автобусов:</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100</w:t>
            </w:r>
          </w:p>
        </w:tc>
        <w:tc>
          <w:tcPr>
            <w:tcW w:w="1224"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300</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500</w:t>
            </w:r>
          </w:p>
        </w:tc>
        <w:tc>
          <w:tcPr>
            <w:tcW w:w="1224" w:type="dxa"/>
            <w:tcBorders>
              <w:top w:val="nil"/>
              <w:bottom w:val="nil"/>
            </w:tcBorders>
          </w:tcPr>
          <w:p w:rsidR="001B4257" w:rsidRDefault="001B4257">
            <w:pPr>
              <w:pStyle w:val="ConsPlusNormal"/>
              <w:jc w:val="center"/>
            </w:pPr>
            <w:r>
              <w:t>60</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vMerge w:val="restart"/>
            <w:tcBorders>
              <w:top w:val="nil"/>
              <w:bottom w:val="nil"/>
            </w:tcBorders>
          </w:tcPr>
          <w:p w:rsidR="001B4257" w:rsidRDefault="001B4257">
            <w:pPr>
              <w:pStyle w:val="ConsPlusNormal"/>
              <w:jc w:val="both"/>
            </w:pPr>
            <w:r>
              <w:t>9</w:t>
            </w:r>
          </w:p>
        </w:tc>
        <w:tc>
          <w:tcPr>
            <w:tcW w:w="5046" w:type="dxa"/>
            <w:tcBorders>
              <w:top w:val="nil"/>
              <w:bottom w:val="nil"/>
            </w:tcBorders>
          </w:tcPr>
          <w:p w:rsidR="001B4257" w:rsidRDefault="001B4257">
            <w:pPr>
              <w:pStyle w:val="ConsPlusNormal"/>
              <w:jc w:val="both"/>
            </w:pPr>
            <w:r>
              <w:t>Таксомоторные парки при количестве автомобилей:</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300</w:t>
            </w:r>
          </w:p>
        </w:tc>
        <w:tc>
          <w:tcPr>
            <w:tcW w:w="1224" w:type="dxa"/>
            <w:tcBorders>
              <w:top w:val="nil"/>
              <w:bottom w:val="nil"/>
            </w:tcBorders>
            <w:vAlign w:val="center"/>
          </w:tcPr>
          <w:p w:rsidR="001B4257" w:rsidRDefault="001B4257">
            <w:pPr>
              <w:pStyle w:val="ConsPlusNormal"/>
              <w:jc w:val="center"/>
            </w:pPr>
            <w:r>
              <w:t>52</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500</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800</w:t>
            </w:r>
          </w:p>
        </w:tc>
        <w:tc>
          <w:tcPr>
            <w:tcW w:w="1224" w:type="dxa"/>
            <w:tcBorders>
              <w:top w:val="nil"/>
              <w:bottom w:val="nil"/>
            </w:tcBorders>
            <w:vAlign w:val="center"/>
          </w:tcPr>
          <w:p w:rsidR="001B4257" w:rsidRDefault="001B4257">
            <w:pPr>
              <w:pStyle w:val="ConsPlusNormal"/>
              <w:jc w:val="center"/>
            </w:pPr>
            <w:r>
              <w:t>56</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1000</w:t>
            </w:r>
          </w:p>
        </w:tc>
        <w:tc>
          <w:tcPr>
            <w:tcW w:w="1224" w:type="dxa"/>
            <w:tcBorders>
              <w:top w:val="nil"/>
              <w:bottom w:val="nil"/>
            </w:tcBorders>
            <w:vAlign w:val="center"/>
          </w:tcPr>
          <w:p w:rsidR="001B4257" w:rsidRDefault="001B4257">
            <w:pPr>
              <w:pStyle w:val="ConsPlusNormal"/>
              <w:jc w:val="center"/>
            </w:pPr>
            <w:r>
              <w:t>58</w:t>
            </w:r>
          </w:p>
        </w:tc>
      </w:tr>
      <w:tr w:rsidR="001B4257">
        <w:tblPrEx>
          <w:tblBorders>
            <w:insideH w:val="none" w:sz="0" w:space="0" w:color="auto"/>
          </w:tblBorders>
        </w:tblPrEx>
        <w:tc>
          <w:tcPr>
            <w:tcW w:w="2030" w:type="dxa"/>
            <w:vMerge/>
            <w:tcBorders>
              <w:top w:val="single" w:sz="4" w:space="0" w:color="auto"/>
              <w:bottom w:val="nil"/>
            </w:tcBorders>
          </w:tcPr>
          <w:p w:rsidR="001B4257" w:rsidRDefault="001B4257"/>
        </w:tc>
        <w:tc>
          <w:tcPr>
            <w:tcW w:w="680" w:type="dxa"/>
            <w:tcBorders>
              <w:top w:val="nil"/>
              <w:bottom w:val="nil"/>
            </w:tcBorders>
          </w:tcPr>
          <w:p w:rsidR="001B4257" w:rsidRDefault="001B4257">
            <w:pPr>
              <w:pStyle w:val="ConsPlusNormal"/>
              <w:jc w:val="both"/>
            </w:pPr>
            <w:r>
              <w:t>10</w:t>
            </w:r>
          </w:p>
        </w:tc>
        <w:tc>
          <w:tcPr>
            <w:tcW w:w="5046" w:type="dxa"/>
            <w:tcBorders>
              <w:top w:val="nil"/>
              <w:bottom w:val="nil"/>
            </w:tcBorders>
          </w:tcPr>
          <w:p w:rsidR="001B4257" w:rsidRDefault="001B4257">
            <w:pPr>
              <w:pStyle w:val="ConsPlusNormal"/>
              <w:jc w:val="both"/>
            </w:pPr>
            <w:r>
              <w:t>Грузовые автостанции при отправке грузов 500 - 1500 т/сут.</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val="restart"/>
            <w:tcBorders>
              <w:top w:val="nil"/>
              <w:bottom w:val="single" w:sz="4" w:space="0" w:color="auto"/>
            </w:tcBorders>
          </w:tcPr>
          <w:p w:rsidR="001B4257" w:rsidRDefault="001B4257">
            <w:pPr>
              <w:pStyle w:val="ConsPlusNormal"/>
            </w:pPr>
          </w:p>
        </w:tc>
        <w:tc>
          <w:tcPr>
            <w:tcW w:w="680" w:type="dxa"/>
            <w:tcBorders>
              <w:top w:val="nil"/>
              <w:bottom w:val="nil"/>
            </w:tcBorders>
          </w:tcPr>
          <w:p w:rsidR="001B4257" w:rsidRDefault="001B4257">
            <w:pPr>
              <w:pStyle w:val="ConsPlusNormal"/>
              <w:jc w:val="both"/>
            </w:pPr>
            <w:r>
              <w:t>11</w:t>
            </w:r>
          </w:p>
        </w:tc>
        <w:tc>
          <w:tcPr>
            <w:tcW w:w="5046" w:type="dxa"/>
            <w:vMerge w:val="restart"/>
            <w:tcBorders>
              <w:top w:val="nil"/>
              <w:bottom w:val="nil"/>
            </w:tcBorders>
          </w:tcPr>
          <w:p w:rsidR="001B4257" w:rsidRDefault="001B4257">
            <w:pPr>
              <w:pStyle w:val="ConsPlusNormal"/>
              <w:jc w:val="both"/>
            </w:pPr>
            <w:r>
              <w:t>Централизованного технического обслуживания на 1200 автомобилей Станции технического обслуживания легковых автомобилей при количестве постов:</w:t>
            </w:r>
          </w:p>
        </w:tc>
        <w:tc>
          <w:tcPr>
            <w:tcW w:w="1224" w:type="dxa"/>
            <w:vMerge w:val="restart"/>
            <w:tcBorders>
              <w:top w:val="nil"/>
              <w:bottom w:val="nil"/>
            </w:tcBorders>
            <w:vAlign w:val="center"/>
          </w:tcPr>
          <w:p w:rsidR="001B4257" w:rsidRDefault="001B4257">
            <w:pPr>
              <w:pStyle w:val="ConsPlusNormal"/>
              <w:jc w:val="center"/>
            </w:pPr>
            <w:r>
              <w:t>45</w:t>
            </w:r>
          </w:p>
        </w:tc>
      </w:tr>
      <w:tr w:rsidR="001B4257">
        <w:tblPrEx>
          <w:tblBorders>
            <w:insideH w:val="none" w:sz="0" w:space="0" w:color="auto"/>
          </w:tblBorders>
        </w:tblPrEx>
        <w:trPr>
          <w:trHeight w:val="509"/>
        </w:trPr>
        <w:tc>
          <w:tcPr>
            <w:tcW w:w="2030" w:type="dxa"/>
            <w:vMerge/>
            <w:tcBorders>
              <w:top w:val="nil"/>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12</w:t>
            </w:r>
          </w:p>
        </w:tc>
        <w:tc>
          <w:tcPr>
            <w:tcW w:w="5046" w:type="dxa"/>
            <w:vMerge/>
            <w:tcBorders>
              <w:top w:val="nil"/>
              <w:bottom w:val="nil"/>
            </w:tcBorders>
          </w:tcPr>
          <w:p w:rsidR="001B4257" w:rsidRDefault="001B4257"/>
        </w:tc>
        <w:tc>
          <w:tcPr>
            <w:tcW w:w="1224" w:type="dxa"/>
            <w:vMerge/>
            <w:tcBorders>
              <w:top w:val="nil"/>
              <w:bottom w:val="nil"/>
            </w:tcBorders>
          </w:tcPr>
          <w:p w:rsidR="001B4257" w:rsidRDefault="001B4257"/>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5</w:t>
            </w:r>
          </w:p>
        </w:tc>
        <w:tc>
          <w:tcPr>
            <w:tcW w:w="1224" w:type="dxa"/>
            <w:tcBorders>
              <w:top w:val="nil"/>
              <w:bottom w:val="nil"/>
            </w:tcBorders>
            <w:vAlign w:val="center"/>
          </w:tcPr>
          <w:p w:rsidR="001B4257" w:rsidRDefault="001B4257">
            <w:pPr>
              <w:pStyle w:val="ConsPlusNormal"/>
              <w:jc w:val="center"/>
            </w:pPr>
            <w:r>
              <w:t>20</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10</w:t>
            </w:r>
          </w:p>
        </w:tc>
        <w:tc>
          <w:tcPr>
            <w:tcW w:w="1224" w:type="dxa"/>
            <w:tcBorders>
              <w:top w:val="nil"/>
              <w:bottom w:val="nil"/>
            </w:tcBorders>
            <w:vAlign w:val="center"/>
          </w:tcPr>
          <w:p w:rsidR="001B4257" w:rsidRDefault="001B4257">
            <w:pPr>
              <w:pStyle w:val="ConsPlusNormal"/>
              <w:jc w:val="center"/>
            </w:pPr>
            <w:r>
              <w:t>28</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25</w:t>
            </w:r>
          </w:p>
        </w:tc>
        <w:tc>
          <w:tcPr>
            <w:tcW w:w="1224" w:type="dxa"/>
            <w:tcBorders>
              <w:top w:val="nil"/>
              <w:bottom w:val="nil"/>
            </w:tcBorders>
            <w:vAlign w:val="center"/>
          </w:tcPr>
          <w:p w:rsidR="001B4257" w:rsidRDefault="001B4257">
            <w:pPr>
              <w:pStyle w:val="ConsPlusNormal"/>
              <w:jc w:val="center"/>
            </w:pPr>
            <w:r>
              <w:t>30</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50</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13</w:t>
            </w:r>
          </w:p>
        </w:tc>
        <w:tc>
          <w:tcPr>
            <w:tcW w:w="5046" w:type="dxa"/>
            <w:tcBorders>
              <w:top w:val="nil"/>
              <w:bottom w:val="nil"/>
            </w:tcBorders>
          </w:tcPr>
          <w:p w:rsidR="001B4257" w:rsidRDefault="001B4257">
            <w:pPr>
              <w:pStyle w:val="ConsPlusNormal"/>
              <w:jc w:val="both"/>
            </w:pPr>
            <w:r>
              <w:t>Автозаправочные станции при количестве заправок в сутки:</w:t>
            </w:r>
          </w:p>
        </w:tc>
        <w:tc>
          <w:tcPr>
            <w:tcW w:w="1224" w:type="dxa"/>
            <w:tcBorders>
              <w:top w:val="nil"/>
              <w:bottom w:val="nil"/>
            </w:tcBorders>
          </w:tcPr>
          <w:p w:rsidR="001B4257" w:rsidRDefault="001B4257">
            <w:pPr>
              <w:pStyle w:val="ConsPlusNormal"/>
              <w:jc w:val="center"/>
            </w:pPr>
            <w:r>
              <w:t>40</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200</w:t>
            </w:r>
          </w:p>
        </w:tc>
        <w:tc>
          <w:tcPr>
            <w:tcW w:w="1224" w:type="dxa"/>
            <w:tcBorders>
              <w:top w:val="nil"/>
              <w:bottom w:val="nil"/>
            </w:tcBorders>
            <w:vAlign w:val="center"/>
          </w:tcPr>
          <w:p w:rsidR="001B4257" w:rsidRDefault="001B4257">
            <w:pPr>
              <w:pStyle w:val="ConsPlusNormal"/>
              <w:jc w:val="center"/>
            </w:pPr>
            <w:r>
              <w:t>13</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более 200</w:t>
            </w:r>
          </w:p>
        </w:tc>
        <w:tc>
          <w:tcPr>
            <w:tcW w:w="1224" w:type="dxa"/>
            <w:tcBorders>
              <w:top w:val="nil"/>
              <w:bottom w:val="nil"/>
            </w:tcBorders>
            <w:vAlign w:val="center"/>
          </w:tcPr>
          <w:p w:rsidR="001B4257" w:rsidRDefault="001B4257">
            <w:pPr>
              <w:pStyle w:val="ConsPlusNormal"/>
              <w:jc w:val="center"/>
            </w:pPr>
            <w:r>
              <w:t>16</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14</w:t>
            </w:r>
          </w:p>
        </w:tc>
        <w:tc>
          <w:tcPr>
            <w:tcW w:w="5046" w:type="dxa"/>
            <w:tcBorders>
              <w:top w:val="nil"/>
              <w:bottom w:val="nil"/>
            </w:tcBorders>
          </w:tcPr>
          <w:p w:rsidR="001B4257" w:rsidRDefault="001B4257">
            <w:pPr>
              <w:pStyle w:val="ConsPlusNormal"/>
              <w:jc w:val="both"/>
            </w:pPr>
            <w:r>
              <w:t>Дорожно-ремонтные пункты (ДРП)</w:t>
            </w:r>
          </w:p>
        </w:tc>
        <w:tc>
          <w:tcPr>
            <w:tcW w:w="1224" w:type="dxa"/>
            <w:tcBorders>
              <w:top w:val="nil"/>
              <w:bottom w:val="nil"/>
            </w:tcBorders>
            <w:vAlign w:val="center"/>
          </w:tcPr>
          <w:p w:rsidR="001B4257" w:rsidRDefault="001B4257">
            <w:pPr>
              <w:pStyle w:val="ConsPlusNormal"/>
              <w:jc w:val="center"/>
            </w:pPr>
            <w:r>
              <w:t>29</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15</w:t>
            </w:r>
          </w:p>
        </w:tc>
        <w:tc>
          <w:tcPr>
            <w:tcW w:w="5046" w:type="dxa"/>
            <w:tcBorders>
              <w:top w:val="nil"/>
              <w:bottom w:val="nil"/>
            </w:tcBorders>
          </w:tcPr>
          <w:p w:rsidR="001B4257" w:rsidRDefault="001B4257">
            <w:pPr>
              <w:pStyle w:val="ConsPlusNormal"/>
              <w:jc w:val="both"/>
            </w:pPr>
            <w:r>
              <w:t>Дорожные участки (ДУ)</w:t>
            </w:r>
          </w:p>
        </w:tc>
        <w:tc>
          <w:tcPr>
            <w:tcW w:w="1224" w:type="dxa"/>
            <w:tcBorders>
              <w:top w:val="nil"/>
              <w:bottom w:val="nil"/>
            </w:tcBorders>
            <w:vAlign w:val="center"/>
          </w:tcPr>
          <w:p w:rsidR="001B4257" w:rsidRDefault="001B4257">
            <w:pPr>
              <w:pStyle w:val="ConsPlusNormal"/>
              <w:jc w:val="center"/>
            </w:pPr>
            <w:r>
              <w:t>32</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То же с дорожно-ремонтным пунктом</w:t>
            </w:r>
          </w:p>
        </w:tc>
        <w:tc>
          <w:tcPr>
            <w:tcW w:w="1224" w:type="dxa"/>
            <w:tcBorders>
              <w:top w:val="nil"/>
              <w:bottom w:val="nil"/>
            </w:tcBorders>
            <w:vAlign w:val="center"/>
          </w:tcPr>
          <w:p w:rsidR="001B4257" w:rsidRDefault="001B4257">
            <w:pPr>
              <w:pStyle w:val="ConsPlusNormal"/>
              <w:jc w:val="center"/>
            </w:pPr>
            <w:r>
              <w:t>32</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То же с дорожно-ремонтным пунктом технической помощи</w:t>
            </w:r>
          </w:p>
        </w:tc>
        <w:tc>
          <w:tcPr>
            <w:tcW w:w="1224" w:type="dxa"/>
            <w:tcBorders>
              <w:top w:val="nil"/>
              <w:bottom w:val="nil"/>
            </w:tcBorders>
            <w:vAlign w:val="center"/>
          </w:tcPr>
          <w:p w:rsidR="001B4257" w:rsidRDefault="001B4257">
            <w:pPr>
              <w:pStyle w:val="ConsPlusNormal"/>
              <w:jc w:val="center"/>
            </w:pPr>
            <w:r>
              <w:t>34</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16</w:t>
            </w:r>
          </w:p>
        </w:tc>
        <w:tc>
          <w:tcPr>
            <w:tcW w:w="5046" w:type="dxa"/>
            <w:tcBorders>
              <w:top w:val="nil"/>
              <w:bottom w:val="nil"/>
            </w:tcBorders>
          </w:tcPr>
          <w:p w:rsidR="001B4257" w:rsidRDefault="001B4257">
            <w:pPr>
              <w:pStyle w:val="ConsPlusNormal"/>
              <w:jc w:val="both"/>
            </w:pPr>
            <w:r>
              <w:t>Дорожно-строительное управление (ДСУ)</w:t>
            </w:r>
          </w:p>
        </w:tc>
        <w:tc>
          <w:tcPr>
            <w:tcW w:w="1224" w:type="dxa"/>
            <w:vMerge w:val="restart"/>
            <w:tcBorders>
              <w:top w:val="nil"/>
              <w:bottom w:val="nil"/>
            </w:tcBorders>
            <w:vAlign w:val="center"/>
          </w:tcPr>
          <w:p w:rsidR="001B4257" w:rsidRDefault="001B4257">
            <w:pPr>
              <w:pStyle w:val="ConsPlusNormal"/>
              <w:jc w:val="center"/>
            </w:pPr>
            <w:r>
              <w:t>40</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17</w:t>
            </w:r>
          </w:p>
        </w:tc>
        <w:tc>
          <w:tcPr>
            <w:tcW w:w="5046" w:type="dxa"/>
            <w:tcBorders>
              <w:top w:val="nil"/>
              <w:bottom w:val="nil"/>
            </w:tcBorders>
          </w:tcPr>
          <w:p w:rsidR="001B4257" w:rsidRDefault="001B4257">
            <w:pPr>
              <w:pStyle w:val="ConsPlusNormal"/>
              <w:jc w:val="both"/>
            </w:pPr>
            <w:r>
              <w:t>Цементно-бетонные производительностью:</w:t>
            </w:r>
          </w:p>
        </w:tc>
        <w:tc>
          <w:tcPr>
            <w:tcW w:w="1224" w:type="dxa"/>
            <w:vMerge/>
            <w:tcBorders>
              <w:top w:val="nil"/>
              <w:bottom w:val="nil"/>
            </w:tcBorders>
          </w:tcPr>
          <w:p w:rsidR="001B4257" w:rsidRDefault="001B4257"/>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30 тыс. куб. м/год</w:t>
            </w:r>
          </w:p>
        </w:tc>
        <w:tc>
          <w:tcPr>
            <w:tcW w:w="1224" w:type="dxa"/>
            <w:tcBorders>
              <w:top w:val="nil"/>
              <w:bottom w:val="nil"/>
            </w:tcBorders>
            <w:vAlign w:val="center"/>
          </w:tcPr>
          <w:p w:rsidR="001B4257" w:rsidRDefault="001B4257">
            <w:pPr>
              <w:pStyle w:val="ConsPlusNormal"/>
              <w:jc w:val="center"/>
            </w:pPr>
            <w:r>
              <w:t>42</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60 тыс. куб. м/год</w:t>
            </w:r>
          </w:p>
        </w:tc>
        <w:tc>
          <w:tcPr>
            <w:tcW w:w="1224" w:type="dxa"/>
            <w:tcBorders>
              <w:top w:val="nil"/>
              <w:bottom w:val="nil"/>
            </w:tcBorders>
            <w:vAlign w:val="center"/>
          </w:tcPr>
          <w:p w:rsidR="001B4257" w:rsidRDefault="001B4257">
            <w:pPr>
              <w:pStyle w:val="ConsPlusNormal"/>
              <w:jc w:val="center"/>
            </w:pPr>
            <w:r>
              <w:t>47</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120 тыс. куб. м/год</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18</w:t>
            </w:r>
          </w:p>
        </w:tc>
        <w:tc>
          <w:tcPr>
            <w:tcW w:w="5046" w:type="dxa"/>
            <w:tcBorders>
              <w:top w:val="nil"/>
              <w:bottom w:val="nil"/>
            </w:tcBorders>
          </w:tcPr>
          <w:p w:rsidR="001B4257" w:rsidRDefault="001B4257">
            <w:pPr>
              <w:pStyle w:val="ConsPlusNormal"/>
              <w:jc w:val="both"/>
            </w:pPr>
            <w:r>
              <w:t>Асфальтобетонные производительностью:</w:t>
            </w:r>
          </w:p>
        </w:tc>
        <w:tc>
          <w:tcPr>
            <w:tcW w:w="1224" w:type="dxa"/>
            <w:tcBorders>
              <w:top w:val="nil"/>
              <w:bottom w:val="nil"/>
            </w:tcBorders>
          </w:tcPr>
          <w:p w:rsidR="001B4257" w:rsidRDefault="001B4257">
            <w:pPr>
              <w:pStyle w:val="ConsPlusNormal"/>
              <w:jc w:val="center"/>
            </w:pPr>
            <w:r>
              <w:t>51</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30 тыс. т/год</w:t>
            </w:r>
          </w:p>
        </w:tc>
        <w:tc>
          <w:tcPr>
            <w:tcW w:w="1224" w:type="dxa"/>
            <w:tcBorders>
              <w:top w:val="nil"/>
              <w:bottom w:val="nil"/>
            </w:tcBorders>
            <w:vAlign w:val="center"/>
          </w:tcPr>
          <w:p w:rsidR="001B4257" w:rsidRDefault="001B4257">
            <w:pPr>
              <w:pStyle w:val="ConsPlusNormal"/>
              <w:jc w:val="center"/>
            </w:pPr>
            <w:r>
              <w:t>35</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60 тыс. т/год</w:t>
            </w:r>
          </w:p>
        </w:tc>
        <w:tc>
          <w:tcPr>
            <w:tcW w:w="1224" w:type="dxa"/>
            <w:tcBorders>
              <w:top w:val="nil"/>
              <w:bottom w:val="nil"/>
            </w:tcBorders>
            <w:vAlign w:val="center"/>
          </w:tcPr>
          <w:p w:rsidR="001B4257" w:rsidRDefault="001B4257">
            <w:pPr>
              <w:pStyle w:val="ConsPlusNormal"/>
              <w:jc w:val="center"/>
            </w:pPr>
            <w:r>
              <w:t>44</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120 тыс. т/год</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19</w:t>
            </w:r>
          </w:p>
        </w:tc>
        <w:tc>
          <w:tcPr>
            <w:tcW w:w="5046" w:type="dxa"/>
            <w:tcBorders>
              <w:top w:val="nil"/>
              <w:bottom w:val="nil"/>
            </w:tcBorders>
          </w:tcPr>
          <w:p w:rsidR="001B4257" w:rsidRDefault="001B4257">
            <w:pPr>
              <w:pStyle w:val="ConsPlusNormal"/>
              <w:jc w:val="both"/>
            </w:pPr>
            <w:r>
              <w:t>Битумные базы:</w:t>
            </w:r>
          </w:p>
        </w:tc>
        <w:tc>
          <w:tcPr>
            <w:tcW w:w="1224" w:type="dxa"/>
            <w:tcBorders>
              <w:top w:val="nil"/>
              <w:bottom w:val="nil"/>
            </w:tcBorders>
          </w:tcPr>
          <w:p w:rsidR="001B4257" w:rsidRDefault="001B4257">
            <w:pPr>
              <w:pStyle w:val="ConsPlusNormal"/>
              <w:jc w:val="center"/>
            </w:pPr>
            <w:r>
              <w:t>48</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Прирельсовые</w:t>
            </w:r>
          </w:p>
        </w:tc>
        <w:tc>
          <w:tcPr>
            <w:tcW w:w="1224" w:type="dxa"/>
            <w:tcBorders>
              <w:top w:val="nil"/>
              <w:bottom w:val="nil"/>
            </w:tcBorders>
            <w:vAlign w:val="center"/>
          </w:tcPr>
          <w:p w:rsidR="001B4257" w:rsidRDefault="001B4257">
            <w:pPr>
              <w:pStyle w:val="ConsPlusNormal"/>
              <w:jc w:val="center"/>
            </w:pPr>
            <w:r>
              <w:t>31</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Притрассовые</w:t>
            </w:r>
          </w:p>
        </w:tc>
        <w:tc>
          <w:tcPr>
            <w:tcW w:w="1224" w:type="dxa"/>
            <w:tcBorders>
              <w:top w:val="nil"/>
              <w:bottom w:val="nil"/>
            </w:tcBorders>
            <w:vAlign w:val="center"/>
          </w:tcPr>
          <w:p w:rsidR="001B4257" w:rsidRDefault="001B4257">
            <w:pPr>
              <w:pStyle w:val="ConsPlusNormal"/>
              <w:jc w:val="center"/>
            </w:pPr>
            <w:r>
              <w:t>27</w:t>
            </w:r>
          </w:p>
        </w:tc>
      </w:tr>
      <w:tr w:rsidR="001B4257">
        <w:tblPrEx>
          <w:tblBorders>
            <w:insideH w:val="none" w:sz="0" w:space="0" w:color="auto"/>
          </w:tblBorders>
        </w:tblPrEx>
        <w:tc>
          <w:tcPr>
            <w:tcW w:w="2030" w:type="dxa"/>
            <w:vMerge/>
            <w:tcBorders>
              <w:top w:val="nil"/>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20</w:t>
            </w:r>
          </w:p>
        </w:tc>
        <w:tc>
          <w:tcPr>
            <w:tcW w:w="5046" w:type="dxa"/>
            <w:tcBorders>
              <w:top w:val="nil"/>
              <w:bottom w:val="nil"/>
            </w:tcBorders>
          </w:tcPr>
          <w:p w:rsidR="001B4257" w:rsidRDefault="001B4257">
            <w:pPr>
              <w:pStyle w:val="ConsPlusNormal"/>
              <w:jc w:val="both"/>
            </w:pPr>
            <w:r>
              <w:t>Базы песка</w:t>
            </w:r>
          </w:p>
        </w:tc>
        <w:tc>
          <w:tcPr>
            <w:tcW w:w="1224" w:type="dxa"/>
            <w:tcBorders>
              <w:top w:val="nil"/>
              <w:bottom w:val="nil"/>
            </w:tcBorders>
            <w:vAlign w:val="center"/>
          </w:tcPr>
          <w:p w:rsidR="001B4257" w:rsidRDefault="001B4257">
            <w:pPr>
              <w:pStyle w:val="ConsPlusNormal"/>
              <w:jc w:val="center"/>
            </w:pPr>
            <w:r>
              <w:t>48</w:t>
            </w:r>
          </w:p>
        </w:tc>
      </w:tr>
      <w:tr w:rsidR="001B4257">
        <w:tc>
          <w:tcPr>
            <w:tcW w:w="2030" w:type="dxa"/>
            <w:vMerge/>
            <w:tcBorders>
              <w:top w:val="nil"/>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jc w:val="both"/>
            </w:pPr>
            <w:r>
              <w:t>21</w:t>
            </w:r>
          </w:p>
        </w:tc>
        <w:tc>
          <w:tcPr>
            <w:tcW w:w="5046" w:type="dxa"/>
            <w:tcBorders>
              <w:top w:val="nil"/>
              <w:bottom w:val="single" w:sz="4" w:space="0" w:color="auto"/>
            </w:tcBorders>
          </w:tcPr>
          <w:p w:rsidR="001B4257" w:rsidRDefault="001B4257">
            <w:pPr>
              <w:pStyle w:val="ConsPlusNormal"/>
              <w:jc w:val="both"/>
            </w:pPr>
            <w:r>
              <w:t>Полигоны для изготовления железобетонных конструкций мощностью 4 тыс. куб. м/год</w:t>
            </w:r>
          </w:p>
        </w:tc>
        <w:tc>
          <w:tcPr>
            <w:tcW w:w="1224" w:type="dxa"/>
            <w:tcBorders>
              <w:top w:val="nil"/>
              <w:bottom w:val="single" w:sz="4" w:space="0" w:color="auto"/>
            </w:tcBorders>
            <w:vAlign w:val="center"/>
          </w:tcPr>
          <w:p w:rsidR="001B4257" w:rsidRDefault="001B4257">
            <w:pPr>
              <w:pStyle w:val="ConsPlusNormal"/>
              <w:jc w:val="center"/>
            </w:pPr>
            <w:r>
              <w:t>35</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Рыбопереработка</w:t>
            </w:r>
          </w:p>
        </w:tc>
        <w:tc>
          <w:tcPr>
            <w:tcW w:w="680" w:type="dxa"/>
            <w:vMerge w:val="restart"/>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Рыбоперерабатывающие производственной мощностью, т/сут:</w:t>
            </w:r>
          </w:p>
        </w:tc>
        <w:tc>
          <w:tcPr>
            <w:tcW w:w="1224"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nil"/>
            </w:tcBorders>
          </w:tcPr>
          <w:p w:rsidR="001B4257" w:rsidRDefault="001B4257"/>
        </w:tc>
        <w:tc>
          <w:tcPr>
            <w:tcW w:w="5046" w:type="dxa"/>
            <w:tcBorders>
              <w:top w:val="nil"/>
              <w:bottom w:val="nil"/>
            </w:tcBorders>
          </w:tcPr>
          <w:p w:rsidR="001B4257" w:rsidRDefault="001B4257">
            <w:pPr>
              <w:pStyle w:val="ConsPlusNormal"/>
              <w:jc w:val="both"/>
            </w:pPr>
            <w:r>
              <w:t>До 10</w:t>
            </w:r>
          </w:p>
        </w:tc>
        <w:tc>
          <w:tcPr>
            <w:tcW w:w="1224" w:type="dxa"/>
            <w:tcBorders>
              <w:top w:val="nil"/>
              <w:bottom w:val="nil"/>
            </w:tcBorders>
            <w:vAlign w:val="center"/>
          </w:tcPr>
          <w:p w:rsidR="001B4257" w:rsidRDefault="001B4257">
            <w:pPr>
              <w:pStyle w:val="ConsPlusNormal"/>
              <w:jc w:val="center"/>
            </w:pPr>
            <w:r>
              <w:t>40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single" w:sz="4" w:space="0" w:color="auto"/>
              <w:bottom w:val="nil"/>
            </w:tcBorders>
          </w:tcPr>
          <w:p w:rsidR="001B4257" w:rsidRDefault="001B4257"/>
        </w:tc>
        <w:tc>
          <w:tcPr>
            <w:tcW w:w="5046" w:type="dxa"/>
            <w:tcBorders>
              <w:top w:val="nil"/>
              <w:bottom w:val="nil"/>
            </w:tcBorders>
          </w:tcPr>
          <w:p w:rsidR="001B4257" w:rsidRDefault="001B4257">
            <w:pPr>
              <w:pStyle w:val="ConsPlusNormal"/>
              <w:jc w:val="both"/>
            </w:pPr>
            <w:r>
              <w:t>Более 10</w:t>
            </w:r>
          </w:p>
        </w:tc>
        <w:tc>
          <w:tcPr>
            <w:tcW w:w="1224" w:type="dxa"/>
            <w:tcBorders>
              <w:top w:val="nil"/>
              <w:bottom w:val="nil"/>
            </w:tcBorders>
            <w:vAlign w:val="center"/>
          </w:tcPr>
          <w:p w:rsidR="001B4257" w:rsidRDefault="001B4257">
            <w:pPr>
              <w:pStyle w:val="ConsPlusNormal"/>
              <w:jc w:val="center"/>
            </w:pPr>
            <w:r>
              <w:t>50</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jc w:val="both"/>
            </w:pPr>
            <w:r>
              <w:t>2</w:t>
            </w:r>
          </w:p>
        </w:tc>
        <w:tc>
          <w:tcPr>
            <w:tcW w:w="5046" w:type="dxa"/>
            <w:tcBorders>
              <w:top w:val="nil"/>
              <w:bottom w:val="single" w:sz="4" w:space="0" w:color="auto"/>
            </w:tcBorders>
          </w:tcPr>
          <w:p w:rsidR="001B4257" w:rsidRDefault="001B4257">
            <w:pPr>
              <w:pStyle w:val="ConsPlusNormal"/>
              <w:jc w:val="both"/>
            </w:pPr>
            <w:r>
              <w:t>Рыбные порты</w:t>
            </w:r>
          </w:p>
        </w:tc>
        <w:tc>
          <w:tcPr>
            <w:tcW w:w="1224" w:type="dxa"/>
            <w:tcBorders>
              <w:top w:val="nil"/>
              <w:bottom w:val="single" w:sz="4" w:space="0" w:color="auto"/>
            </w:tcBorders>
            <w:vAlign w:val="center"/>
          </w:tcPr>
          <w:p w:rsidR="001B4257" w:rsidRDefault="001B4257">
            <w:pPr>
              <w:pStyle w:val="ConsPlusNormal"/>
              <w:jc w:val="center"/>
            </w:pPr>
            <w:r>
              <w:t>45</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Нефтехимическая промышленность</w:t>
            </w:r>
          </w:p>
        </w:tc>
        <w:tc>
          <w:tcPr>
            <w:tcW w:w="680" w:type="dxa"/>
            <w:tcBorders>
              <w:top w:val="single" w:sz="4" w:space="0" w:color="auto"/>
              <w:bottom w:val="single" w:sz="4" w:space="0" w:color="auto"/>
            </w:tcBorders>
          </w:tcPr>
          <w:p w:rsidR="001B4257" w:rsidRDefault="001B4257">
            <w:pPr>
              <w:pStyle w:val="ConsPlusNormal"/>
              <w:jc w:val="both"/>
            </w:pPr>
            <w:r>
              <w:t>1</w:t>
            </w:r>
          </w:p>
        </w:tc>
        <w:tc>
          <w:tcPr>
            <w:tcW w:w="5046" w:type="dxa"/>
            <w:tcBorders>
              <w:top w:val="single" w:sz="4" w:space="0" w:color="auto"/>
              <w:bottom w:val="single" w:sz="4" w:space="0" w:color="auto"/>
            </w:tcBorders>
          </w:tcPr>
          <w:p w:rsidR="001B4257" w:rsidRDefault="001B4257">
            <w:pPr>
              <w:pStyle w:val="ConsPlusNormal"/>
              <w:jc w:val="both"/>
            </w:pPr>
            <w:r>
              <w:t>Нефтеперерабатывающей промышленности</w:t>
            </w:r>
          </w:p>
        </w:tc>
        <w:tc>
          <w:tcPr>
            <w:tcW w:w="1224" w:type="dxa"/>
            <w:tcBorders>
              <w:top w:val="single" w:sz="4" w:space="0" w:color="auto"/>
              <w:bottom w:val="single" w:sz="4" w:space="0" w:color="auto"/>
            </w:tcBorders>
            <w:vAlign w:val="center"/>
          </w:tcPr>
          <w:p w:rsidR="001B4257" w:rsidRDefault="001B4257">
            <w:pPr>
              <w:pStyle w:val="ConsPlusNormal"/>
              <w:jc w:val="center"/>
            </w:pPr>
            <w:r>
              <w:t>46</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single" w:sz="4" w:space="0" w:color="auto"/>
            </w:tcBorders>
          </w:tcPr>
          <w:p w:rsidR="001B4257" w:rsidRDefault="001B4257">
            <w:pPr>
              <w:pStyle w:val="ConsPlusNormal"/>
              <w:jc w:val="both"/>
            </w:pPr>
            <w:r>
              <w:t>2</w:t>
            </w:r>
          </w:p>
        </w:tc>
        <w:tc>
          <w:tcPr>
            <w:tcW w:w="5046" w:type="dxa"/>
            <w:tcBorders>
              <w:top w:val="single" w:sz="4" w:space="0" w:color="auto"/>
              <w:bottom w:val="single" w:sz="4" w:space="0" w:color="auto"/>
            </w:tcBorders>
          </w:tcPr>
          <w:p w:rsidR="001B4257" w:rsidRDefault="001B4257">
            <w:pPr>
              <w:pStyle w:val="ConsPlusNormal"/>
              <w:jc w:val="both"/>
            </w:pPr>
            <w:r>
              <w:t>Производства синтетического каучука</w:t>
            </w:r>
          </w:p>
        </w:tc>
        <w:tc>
          <w:tcPr>
            <w:tcW w:w="1224" w:type="dxa"/>
            <w:tcBorders>
              <w:top w:val="single" w:sz="4" w:space="0" w:color="auto"/>
              <w:bottom w:val="single" w:sz="4" w:space="0" w:color="auto"/>
            </w:tcBorders>
            <w:vAlign w:val="center"/>
          </w:tcPr>
          <w:p w:rsidR="001B4257" w:rsidRDefault="001B4257">
            <w:pPr>
              <w:pStyle w:val="ConsPlusNormal"/>
              <w:jc w:val="center"/>
            </w:pPr>
            <w:r>
              <w:t>32</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single" w:sz="4" w:space="0" w:color="auto"/>
              <w:bottom w:val="nil"/>
            </w:tcBorders>
          </w:tcPr>
          <w:p w:rsidR="001B4257" w:rsidRDefault="001B4257">
            <w:pPr>
              <w:pStyle w:val="ConsPlusNormal"/>
              <w:jc w:val="both"/>
            </w:pPr>
            <w:r>
              <w:t>3</w:t>
            </w:r>
          </w:p>
        </w:tc>
        <w:tc>
          <w:tcPr>
            <w:tcW w:w="5046" w:type="dxa"/>
            <w:tcBorders>
              <w:top w:val="single" w:sz="4" w:space="0" w:color="auto"/>
              <w:bottom w:val="nil"/>
            </w:tcBorders>
          </w:tcPr>
          <w:p w:rsidR="001B4257" w:rsidRDefault="001B4257">
            <w:pPr>
              <w:pStyle w:val="ConsPlusNormal"/>
              <w:jc w:val="both"/>
            </w:pPr>
            <w:r>
              <w:t>Сажевой промышленности</w:t>
            </w:r>
          </w:p>
        </w:tc>
        <w:tc>
          <w:tcPr>
            <w:tcW w:w="1224" w:type="dxa"/>
            <w:tcBorders>
              <w:top w:val="single" w:sz="4" w:space="0" w:color="auto"/>
              <w:bottom w:val="nil"/>
            </w:tcBorders>
            <w:vAlign w:val="center"/>
          </w:tcPr>
          <w:p w:rsidR="001B4257" w:rsidRDefault="001B4257">
            <w:pPr>
              <w:pStyle w:val="ConsPlusNormal"/>
              <w:jc w:val="center"/>
            </w:pPr>
            <w:r>
              <w:t>32</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4</w:t>
            </w:r>
          </w:p>
        </w:tc>
        <w:tc>
          <w:tcPr>
            <w:tcW w:w="5046" w:type="dxa"/>
            <w:tcBorders>
              <w:top w:val="nil"/>
              <w:bottom w:val="nil"/>
            </w:tcBorders>
          </w:tcPr>
          <w:p w:rsidR="001B4257" w:rsidRDefault="001B4257">
            <w:pPr>
              <w:pStyle w:val="ConsPlusNormal"/>
              <w:jc w:val="both"/>
            </w:pPr>
            <w:r>
              <w:t>Шинной промышленности</w:t>
            </w:r>
          </w:p>
        </w:tc>
        <w:tc>
          <w:tcPr>
            <w:tcW w:w="1224"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5</w:t>
            </w:r>
          </w:p>
        </w:tc>
        <w:tc>
          <w:tcPr>
            <w:tcW w:w="5046" w:type="dxa"/>
            <w:tcBorders>
              <w:top w:val="nil"/>
              <w:bottom w:val="nil"/>
            </w:tcBorders>
          </w:tcPr>
          <w:p w:rsidR="001B4257" w:rsidRDefault="001B4257">
            <w:pPr>
              <w:pStyle w:val="ConsPlusNormal"/>
              <w:jc w:val="both"/>
            </w:pPr>
            <w:r>
              <w:t>Промышленности резинотехнических изделий</w:t>
            </w:r>
          </w:p>
        </w:tc>
        <w:tc>
          <w:tcPr>
            <w:tcW w:w="1224" w:type="dxa"/>
            <w:tcBorders>
              <w:top w:val="nil"/>
              <w:bottom w:val="nil"/>
            </w:tcBorders>
            <w:vAlign w:val="center"/>
          </w:tcPr>
          <w:p w:rsidR="001B4257" w:rsidRDefault="001B4257">
            <w:pPr>
              <w:pStyle w:val="ConsPlusNormal"/>
              <w:jc w:val="center"/>
            </w:pPr>
            <w:r>
              <w:t>55</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jc w:val="both"/>
            </w:pPr>
            <w:r>
              <w:t>6</w:t>
            </w:r>
          </w:p>
        </w:tc>
        <w:tc>
          <w:tcPr>
            <w:tcW w:w="5046" w:type="dxa"/>
            <w:tcBorders>
              <w:top w:val="nil"/>
              <w:bottom w:val="single" w:sz="4" w:space="0" w:color="auto"/>
            </w:tcBorders>
          </w:tcPr>
          <w:p w:rsidR="001B4257" w:rsidRDefault="001B4257">
            <w:pPr>
              <w:pStyle w:val="ConsPlusNormal"/>
              <w:jc w:val="both"/>
            </w:pPr>
            <w:r>
              <w:t>Производства резиновой обуви</w:t>
            </w:r>
          </w:p>
        </w:tc>
        <w:tc>
          <w:tcPr>
            <w:tcW w:w="1224" w:type="dxa"/>
            <w:tcBorders>
              <w:top w:val="nil"/>
              <w:bottom w:val="single" w:sz="4" w:space="0" w:color="auto"/>
            </w:tcBorders>
            <w:vAlign w:val="center"/>
          </w:tcPr>
          <w:p w:rsidR="001B4257" w:rsidRDefault="001B4257">
            <w:pPr>
              <w:pStyle w:val="ConsPlusNormal"/>
              <w:jc w:val="center"/>
            </w:pPr>
            <w:r>
              <w:t>55</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Геологоразведка</w:t>
            </w:r>
          </w:p>
        </w:tc>
        <w:tc>
          <w:tcPr>
            <w:tcW w:w="680" w:type="dxa"/>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Базы производственные и материально-технического снабжения геологоразведочных управлений и трестов</w:t>
            </w:r>
          </w:p>
        </w:tc>
        <w:tc>
          <w:tcPr>
            <w:tcW w:w="1224" w:type="dxa"/>
            <w:tcBorders>
              <w:top w:val="single" w:sz="4" w:space="0" w:color="auto"/>
              <w:bottom w:val="nil"/>
            </w:tcBorders>
            <w:vAlign w:val="center"/>
          </w:tcPr>
          <w:p w:rsidR="001B4257" w:rsidRDefault="001B4257">
            <w:pPr>
              <w:pStyle w:val="ConsPlusNormal"/>
              <w:jc w:val="center"/>
            </w:pPr>
            <w:r>
              <w:t>40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2</w:t>
            </w:r>
          </w:p>
        </w:tc>
        <w:tc>
          <w:tcPr>
            <w:tcW w:w="5046" w:type="dxa"/>
            <w:tcBorders>
              <w:top w:val="nil"/>
              <w:bottom w:val="nil"/>
            </w:tcBorders>
          </w:tcPr>
          <w:p w:rsidR="001B4257" w:rsidRDefault="001B4257">
            <w:pPr>
              <w:pStyle w:val="ConsPlusNormal"/>
              <w:jc w:val="both"/>
            </w:pPr>
            <w:r>
              <w:t>Производственные базы при разведке на нефть и газ с годовым объемом работ, тыс. м, до</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20</w:t>
            </w:r>
          </w:p>
        </w:tc>
        <w:tc>
          <w:tcPr>
            <w:tcW w:w="1224" w:type="dxa"/>
            <w:tcBorders>
              <w:top w:val="nil"/>
              <w:bottom w:val="nil"/>
            </w:tcBorders>
          </w:tcPr>
          <w:p w:rsidR="001B4257" w:rsidRDefault="001B4257">
            <w:pPr>
              <w:pStyle w:val="ConsPlusNormal"/>
              <w:jc w:val="center"/>
            </w:pPr>
            <w:r>
              <w:t>40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50</w:t>
            </w:r>
          </w:p>
        </w:tc>
        <w:tc>
          <w:tcPr>
            <w:tcW w:w="1224" w:type="dxa"/>
            <w:tcBorders>
              <w:top w:val="nil"/>
              <w:bottom w:val="nil"/>
            </w:tcBorders>
          </w:tcPr>
          <w:p w:rsidR="001B4257" w:rsidRDefault="001B4257">
            <w:pPr>
              <w:pStyle w:val="ConsPlusNormal"/>
              <w:jc w:val="center"/>
            </w:pPr>
            <w:r>
              <w:t>45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100</w:t>
            </w:r>
          </w:p>
        </w:tc>
        <w:tc>
          <w:tcPr>
            <w:tcW w:w="1224" w:type="dxa"/>
            <w:tcBorders>
              <w:top w:val="nil"/>
              <w:bottom w:val="nil"/>
            </w:tcBorders>
          </w:tcPr>
          <w:p w:rsidR="001B4257" w:rsidRDefault="001B4257">
            <w:pPr>
              <w:pStyle w:val="ConsPlusNormal"/>
              <w:jc w:val="center"/>
            </w:pPr>
            <w:r>
              <w:t>50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3</w:t>
            </w:r>
          </w:p>
        </w:tc>
        <w:tc>
          <w:tcPr>
            <w:tcW w:w="5046" w:type="dxa"/>
            <w:tcBorders>
              <w:top w:val="nil"/>
              <w:bottom w:val="nil"/>
            </w:tcBorders>
          </w:tcPr>
          <w:p w:rsidR="001B4257" w:rsidRDefault="001B4257">
            <w:pPr>
              <w:pStyle w:val="ConsPlusNormal"/>
              <w:jc w:val="both"/>
            </w:pPr>
            <w:r>
              <w:t>Производственные базы геологоразведочных экспедиций при разведке на твердые полезные ископаемые с годовым объемом работ, тыс. руб.:</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до 500</w:t>
            </w:r>
          </w:p>
        </w:tc>
        <w:tc>
          <w:tcPr>
            <w:tcW w:w="1224" w:type="dxa"/>
            <w:tcBorders>
              <w:top w:val="nil"/>
              <w:bottom w:val="nil"/>
            </w:tcBorders>
          </w:tcPr>
          <w:p w:rsidR="001B4257" w:rsidRDefault="001B4257">
            <w:pPr>
              <w:pStyle w:val="ConsPlusNormal"/>
              <w:jc w:val="center"/>
            </w:pPr>
            <w:r>
              <w:t>32</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более 500</w:t>
            </w:r>
          </w:p>
        </w:tc>
        <w:tc>
          <w:tcPr>
            <w:tcW w:w="1224" w:type="dxa"/>
            <w:tcBorders>
              <w:top w:val="nil"/>
              <w:bottom w:val="nil"/>
            </w:tcBorders>
          </w:tcPr>
          <w:p w:rsidR="001B4257" w:rsidRDefault="001B4257">
            <w:pPr>
              <w:pStyle w:val="ConsPlusNormal"/>
              <w:jc w:val="center"/>
            </w:pPr>
            <w:r>
              <w:t>35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val="restart"/>
            <w:tcBorders>
              <w:top w:val="nil"/>
              <w:bottom w:val="nil"/>
            </w:tcBorders>
          </w:tcPr>
          <w:p w:rsidR="001B4257" w:rsidRDefault="001B4257">
            <w:pPr>
              <w:pStyle w:val="ConsPlusNormal"/>
              <w:jc w:val="both"/>
            </w:pPr>
            <w:r>
              <w:t>4</w:t>
            </w:r>
          </w:p>
        </w:tc>
        <w:tc>
          <w:tcPr>
            <w:tcW w:w="5046" w:type="dxa"/>
            <w:tcBorders>
              <w:top w:val="nil"/>
              <w:bottom w:val="nil"/>
            </w:tcBorders>
          </w:tcPr>
          <w:p w:rsidR="001B4257" w:rsidRDefault="001B4257">
            <w:pPr>
              <w:pStyle w:val="ConsPlusNormal"/>
              <w:jc w:val="both"/>
            </w:pPr>
            <w:r>
              <w:t>Производственные базы партий при разведке на твердые полезные ископаемые с годовым объемом работ, тыс. руб.:</w:t>
            </w:r>
          </w:p>
        </w:tc>
        <w:tc>
          <w:tcPr>
            <w:tcW w:w="1224"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400</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vMerge/>
            <w:tcBorders>
              <w:top w:val="nil"/>
              <w:bottom w:val="nil"/>
            </w:tcBorders>
          </w:tcPr>
          <w:p w:rsidR="001B4257" w:rsidRDefault="001B4257"/>
        </w:tc>
        <w:tc>
          <w:tcPr>
            <w:tcW w:w="5046" w:type="dxa"/>
            <w:tcBorders>
              <w:top w:val="nil"/>
              <w:bottom w:val="nil"/>
            </w:tcBorders>
          </w:tcPr>
          <w:p w:rsidR="001B4257" w:rsidRDefault="001B4257">
            <w:pPr>
              <w:pStyle w:val="ConsPlusNormal"/>
              <w:jc w:val="both"/>
            </w:pPr>
            <w:r>
              <w:t>500</w:t>
            </w:r>
          </w:p>
        </w:tc>
        <w:tc>
          <w:tcPr>
            <w:tcW w:w="1224" w:type="dxa"/>
            <w:tcBorders>
              <w:top w:val="nil"/>
              <w:bottom w:val="nil"/>
            </w:tcBorders>
          </w:tcPr>
          <w:p w:rsidR="001B4257" w:rsidRDefault="001B4257">
            <w:pPr>
              <w:pStyle w:val="ConsPlusNormal"/>
            </w:pP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5</w:t>
            </w:r>
          </w:p>
        </w:tc>
        <w:tc>
          <w:tcPr>
            <w:tcW w:w="5046" w:type="dxa"/>
            <w:tcBorders>
              <w:top w:val="nil"/>
              <w:bottom w:val="nil"/>
            </w:tcBorders>
          </w:tcPr>
          <w:p w:rsidR="001B4257" w:rsidRDefault="001B4257">
            <w:pPr>
              <w:pStyle w:val="ConsPlusNormal"/>
              <w:jc w:val="both"/>
            </w:pPr>
            <w:r>
              <w:t>Наземные комплексы разведочных шахт при подземном способе разработки без обогатительных фабрик мощностью до 200 тыс. т/год</w:t>
            </w:r>
          </w:p>
        </w:tc>
        <w:tc>
          <w:tcPr>
            <w:tcW w:w="1224" w:type="dxa"/>
            <w:tcBorders>
              <w:top w:val="nil"/>
              <w:bottom w:val="nil"/>
            </w:tcBorders>
            <w:vAlign w:val="center"/>
          </w:tcPr>
          <w:p w:rsidR="001B4257" w:rsidRDefault="001B4257">
            <w:pPr>
              <w:pStyle w:val="ConsPlusNormal"/>
              <w:jc w:val="center"/>
            </w:pPr>
            <w:r>
              <w:t>26</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6</w:t>
            </w:r>
          </w:p>
        </w:tc>
        <w:tc>
          <w:tcPr>
            <w:tcW w:w="5046" w:type="dxa"/>
            <w:tcBorders>
              <w:top w:val="nil"/>
              <w:bottom w:val="nil"/>
            </w:tcBorders>
          </w:tcPr>
          <w:p w:rsidR="001B4257" w:rsidRDefault="001B4257">
            <w:pPr>
              <w:pStyle w:val="ConsPlusNormal"/>
              <w:jc w:val="both"/>
            </w:pPr>
            <w:r>
              <w:t>Обогатительные мощностью до 30 тыс. т/год</w:t>
            </w:r>
          </w:p>
        </w:tc>
        <w:tc>
          <w:tcPr>
            <w:tcW w:w="1224" w:type="dxa"/>
            <w:tcBorders>
              <w:top w:val="nil"/>
              <w:bottom w:val="nil"/>
            </w:tcBorders>
            <w:vAlign w:val="center"/>
          </w:tcPr>
          <w:p w:rsidR="001B4257" w:rsidRDefault="001B4257">
            <w:pPr>
              <w:pStyle w:val="ConsPlusNormal"/>
              <w:jc w:val="center"/>
            </w:pPr>
            <w:r>
              <w:t>25</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jc w:val="both"/>
            </w:pPr>
            <w:r>
              <w:t>7</w:t>
            </w:r>
          </w:p>
        </w:tc>
        <w:tc>
          <w:tcPr>
            <w:tcW w:w="5046" w:type="dxa"/>
            <w:tcBorders>
              <w:top w:val="nil"/>
              <w:bottom w:val="single" w:sz="4" w:space="0" w:color="auto"/>
            </w:tcBorders>
          </w:tcPr>
          <w:p w:rsidR="001B4257" w:rsidRDefault="001B4257">
            <w:pPr>
              <w:pStyle w:val="ConsPlusNormal"/>
              <w:jc w:val="both"/>
            </w:pPr>
            <w:r>
              <w:t>Дробильно-сортировочные мощностью до 30 тыс. т/год</w:t>
            </w:r>
          </w:p>
        </w:tc>
        <w:tc>
          <w:tcPr>
            <w:tcW w:w="1224" w:type="dxa"/>
            <w:tcBorders>
              <w:top w:val="nil"/>
              <w:bottom w:val="single" w:sz="4" w:space="0" w:color="auto"/>
            </w:tcBorders>
            <w:vAlign w:val="center"/>
          </w:tcPr>
          <w:p w:rsidR="001B4257" w:rsidRDefault="001B4257">
            <w:pPr>
              <w:pStyle w:val="ConsPlusNormal"/>
              <w:jc w:val="center"/>
            </w:pPr>
            <w:r>
              <w:t>20</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Газовая промышленность</w:t>
            </w:r>
          </w:p>
        </w:tc>
        <w:tc>
          <w:tcPr>
            <w:tcW w:w="680" w:type="dxa"/>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Головные промысловые сооружения, установки комплексной подготовки газа, компрессорные станции подземных хранилищ газа</w:t>
            </w:r>
          </w:p>
        </w:tc>
        <w:tc>
          <w:tcPr>
            <w:tcW w:w="1224" w:type="dxa"/>
            <w:tcBorders>
              <w:top w:val="single" w:sz="4" w:space="0" w:color="auto"/>
              <w:bottom w:val="nil"/>
            </w:tcBorders>
            <w:vAlign w:val="center"/>
          </w:tcPr>
          <w:p w:rsidR="001B4257" w:rsidRDefault="001B4257">
            <w:pPr>
              <w:pStyle w:val="ConsPlusNormal"/>
              <w:jc w:val="center"/>
            </w:pPr>
            <w:r>
              <w:t>35</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2</w:t>
            </w:r>
          </w:p>
        </w:tc>
        <w:tc>
          <w:tcPr>
            <w:tcW w:w="5046" w:type="dxa"/>
            <w:tcBorders>
              <w:top w:val="nil"/>
              <w:bottom w:val="nil"/>
            </w:tcBorders>
          </w:tcPr>
          <w:p w:rsidR="001B4257" w:rsidRDefault="001B4257">
            <w:pPr>
              <w:pStyle w:val="ConsPlusNormal"/>
              <w:jc w:val="both"/>
            </w:pPr>
            <w:r>
              <w:t>Компрессорные станции магистральных газопроводов</w:t>
            </w:r>
          </w:p>
        </w:tc>
        <w:tc>
          <w:tcPr>
            <w:tcW w:w="1224" w:type="dxa"/>
            <w:tcBorders>
              <w:top w:val="nil"/>
              <w:bottom w:val="nil"/>
            </w:tcBorders>
            <w:vAlign w:val="center"/>
          </w:tcPr>
          <w:p w:rsidR="001B4257" w:rsidRDefault="001B4257">
            <w:pPr>
              <w:pStyle w:val="ConsPlusNormal"/>
              <w:jc w:val="center"/>
            </w:pPr>
            <w:r>
              <w:t>40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nil"/>
            </w:tcBorders>
          </w:tcPr>
          <w:p w:rsidR="001B4257" w:rsidRDefault="001B4257">
            <w:pPr>
              <w:pStyle w:val="ConsPlusNormal"/>
              <w:jc w:val="both"/>
            </w:pPr>
            <w:r>
              <w:t>3</w:t>
            </w:r>
          </w:p>
        </w:tc>
        <w:tc>
          <w:tcPr>
            <w:tcW w:w="5046" w:type="dxa"/>
            <w:tcBorders>
              <w:top w:val="nil"/>
              <w:bottom w:val="nil"/>
            </w:tcBorders>
          </w:tcPr>
          <w:p w:rsidR="001B4257" w:rsidRDefault="001B4257">
            <w:pPr>
              <w:pStyle w:val="ConsPlusNormal"/>
              <w:jc w:val="both"/>
            </w:pPr>
            <w:r>
              <w:t>Газораспределительные пункты подземных хранилищ газа</w:t>
            </w:r>
          </w:p>
        </w:tc>
        <w:tc>
          <w:tcPr>
            <w:tcW w:w="1224" w:type="dxa"/>
            <w:tcBorders>
              <w:top w:val="nil"/>
              <w:bottom w:val="nil"/>
            </w:tcBorders>
            <w:vAlign w:val="center"/>
          </w:tcPr>
          <w:p w:rsidR="001B4257" w:rsidRDefault="001B4257">
            <w:pPr>
              <w:pStyle w:val="ConsPlusNormal"/>
              <w:jc w:val="center"/>
            </w:pPr>
            <w:r>
              <w:t>25</w:t>
            </w:r>
          </w:p>
        </w:tc>
      </w:tr>
      <w:tr w:rsidR="001B4257">
        <w:tc>
          <w:tcPr>
            <w:tcW w:w="2030" w:type="dxa"/>
            <w:vMerge/>
            <w:tcBorders>
              <w:top w:val="single" w:sz="4" w:space="0" w:color="auto"/>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jc w:val="both"/>
            </w:pPr>
            <w:r>
              <w:t>4</w:t>
            </w:r>
          </w:p>
        </w:tc>
        <w:tc>
          <w:tcPr>
            <w:tcW w:w="5046" w:type="dxa"/>
            <w:tcBorders>
              <w:top w:val="nil"/>
              <w:bottom w:val="single" w:sz="4" w:space="0" w:color="auto"/>
            </w:tcBorders>
          </w:tcPr>
          <w:p w:rsidR="001B4257" w:rsidRDefault="001B4257">
            <w:pPr>
              <w:pStyle w:val="ConsPlusNormal"/>
              <w:jc w:val="both"/>
            </w:pPr>
            <w:r>
              <w:t>Ремонтно-эксплуатационные пункты</w:t>
            </w:r>
          </w:p>
        </w:tc>
        <w:tc>
          <w:tcPr>
            <w:tcW w:w="1224" w:type="dxa"/>
            <w:tcBorders>
              <w:top w:val="nil"/>
              <w:bottom w:val="single" w:sz="4" w:space="0" w:color="auto"/>
            </w:tcBorders>
            <w:vAlign w:val="center"/>
          </w:tcPr>
          <w:p w:rsidR="001B4257" w:rsidRDefault="001B4257">
            <w:pPr>
              <w:pStyle w:val="ConsPlusNormal"/>
              <w:jc w:val="center"/>
            </w:pPr>
            <w:r>
              <w:t>45</w:t>
            </w:r>
          </w:p>
        </w:tc>
      </w:tr>
      <w:tr w:rsidR="001B4257">
        <w:tc>
          <w:tcPr>
            <w:tcW w:w="2030" w:type="dxa"/>
            <w:tcBorders>
              <w:top w:val="single" w:sz="4" w:space="0" w:color="auto"/>
              <w:bottom w:val="single" w:sz="4" w:space="0" w:color="auto"/>
            </w:tcBorders>
          </w:tcPr>
          <w:p w:rsidR="001B4257" w:rsidRDefault="001B4257">
            <w:pPr>
              <w:pStyle w:val="ConsPlusNormal"/>
            </w:pPr>
          </w:p>
        </w:tc>
        <w:tc>
          <w:tcPr>
            <w:tcW w:w="680" w:type="dxa"/>
            <w:tcBorders>
              <w:top w:val="single" w:sz="4" w:space="0" w:color="auto"/>
              <w:bottom w:val="single" w:sz="4" w:space="0" w:color="auto"/>
            </w:tcBorders>
          </w:tcPr>
          <w:p w:rsidR="001B4257" w:rsidRDefault="001B4257">
            <w:pPr>
              <w:pStyle w:val="ConsPlusNormal"/>
            </w:pPr>
          </w:p>
        </w:tc>
        <w:tc>
          <w:tcPr>
            <w:tcW w:w="5046" w:type="dxa"/>
            <w:tcBorders>
              <w:top w:val="single" w:sz="4" w:space="0" w:color="auto"/>
              <w:bottom w:val="single" w:sz="4" w:space="0" w:color="auto"/>
            </w:tcBorders>
          </w:tcPr>
          <w:p w:rsidR="001B4257" w:rsidRDefault="001B4257">
            <w:pPr>
              <w:pStyle w:val="ConsPlusNormal"/>
            </w:pPr>
          </w:p>
        </w:tc>
        <w:tc>
          <w:tcPr>
            <w:tcW w:w="1224" w:type="dxa"/>
            <w:tcBorders>
              <w:top w:val="single" w:sz="4" w:space="0" w:color="auto"/>
              <w:bottom w:val="single" w:sz="4" w:space="0" w:color="auto"/>
            </w:tcBorders>
          </w:tcPr>
          <w:p w:rsidR="001B4257" w:rsidRDefault="001B4257">
            <w:pPr>
              <w:pStyle w:val="ConsPlusNormal"/>
            </w:pPr>
          </w:p>
        </w:tc>
      </w:tr>
      <w:tr w:rsidR="001B4257">
        <w:tc>
          <w:tcPr>
            <w:tcW w:w="2030" w:type="dxa"/>
            <w:tcBorders>
              <w:top w:val="single" w:sz="4" w:space="0" w:color="auto"/>
              <w:bottom w:val="single" w:sz="4" w:space="0" w:color="auto"/>
            </w:tcBorders>
          </w:tcPr>
          <w:p w:rsidR="001B4257" w:rsidRDefault="001B4257">
            <w:pPr>
              <w:pStyle w:val="ConsPlusNormal"/>
              <w:jc w:val="both"/>
            </w:pPr>
            <w:r>
              <w:t>Издательская деятельность</w:t>
            </w:r>
          </w:p>
        </w:tc>
        <w:tc>
          <w:tcPr>
            <w:tcW w:w="680" w:type="dxa"/>
            <w:tcBorders>
              <w:top w:val="single" w:sz="4" w:space="0" w:color="auto"/>
              <w:bottom w:val="single" w:sz="4" w:space="0" w:color="auto"/>
            </w:tcBorders>
          </w:tcPr>
          <w:p w:rsidR="001B4257" w:rsidRDefault="001B4257">
            <w:pPr>
              <w:pStyle w:val="ConsPlusNormal"/>
            </w:pPr>
          </w:p>
        </w:tc>
        <w:tc>
          <w:tcPr>
            <w:tcW w:w="5046" w:type="dxa"/>
            <w:tcBorders>
              <w:top w:val="single" w:sz="4" w:space="0" w:color="auto"/>
              <w:bottom w:val="single" w:sz="4" w:space="0" w:color="auto"/>
            </w:tcBorders>
          </w:tcPr>
          <w:p w:rsidR="001B4257" w:rsidRDefault="001B4257">
            <w:pPr>
              <w:pStyle w:val="ConsPlusNormal"/>
              <w:jc w:val="both"/>
            </w:pPr>
            <w:r>
              <w:t>Газетно-книжно-журнальные, газетно-журнальные, книжные</w:t>
            </w:r>
          </w:p>
        </w:tc>
        <w:tc>
          <w:tcPr>
            <w:tcW w:w="1224" w:type="dxa"/>
            <w:tcBorders>
              <w:top w:val="single" w:sz="4" w:space="0" w:color="auto"/>
              <w:bottom w:val="single" w:sz="4" w:space="0" w:color="auto"/>
            </w:tcBorders>
            <w:vAlign w:val="center"/>
          </w:tcPr>
          <w:p w:rsidR="001B4257" w:rsidRDefault="001B4257">
            <w:pPr>
              <w:pStyle w:val="ConsPlusNormal"/>
              <w:jc w:val="center"/>
            </w:pPr>
            <w:r>
              <w:t>50</w:t>
            </w:r>
          </w:p>
        </w:tc>
      </w:tr>
      <w:tr w:rsidR="001B4257">
        <w:tc>
          <w:tcPr>
            <w:tcW w:w="2030" w:type="dxa"/>
            <w:vMerge w:val="restart"/>
            <w:tcBorders>
              <w:top w:val="single" w:sz="4" w:space="0" w:color="auto"/>
              <w:bottom w:val="single" w:sz="4" w:space="0" w:color="auto"/>
            </w:tcBorders>
          </w:tcPr>
          <w:p w:rsidR="001B4257" w:rsidRDefault="001B4257">
            <w:pPr>
              <w:pStyle w:val="ConsPlusNormal"/>
              <w:jc w:val="both"/>
            </w:pPr>
            <w:r>
              <w:t>Предприятия по поставкам продукции</w:t>
            </w:r>
          </w:p>
        </w:tc>
        <w:tc>
          <w:tcPr>
            <w:tcW w:w="680" w:type="dxa"/>
            <w:tcBorders>
              <w:top w:val="single" w:sz="4" w:space="0" w:color="auto"/>
              <w:bottom w:val="nil"/>
            </w:tcBorders>
          </w:tcPr>
          <w:p w:rsidR="001B4257" w:rsidRDefault="001B4257">
            <w:pPr>
              <w:pStyle w:val="ConsPlusNormal"/>
              <w:jc w:val="both"/>
            </w:pPr>
            <w:r>
              <w:t>1</w:t>
            </w:r>
          </w:p>
        </w:tc>
        <w:tc>
          <w:tcPr>
            <w:tcW w:w="5046" w:type="dxa"/>
            <w:tcBorders>
              <w:top w:val="single" w:sz="4" w:space="0" w:color="auto"/>
              <w:bottom w:val="nil"/>
            </w:tcBorders>
          </w:tcPr>
          <w:p w:rsidR="001B4257" w:rsidRDefault="001B4257">
            <w:pPr>
              <w:pStyle w:val="ConsPlusNormal"/>
              <w:jc w:val="both"/>
            </w:pPr>
            <w:r>
              <w:t>Предприятия по поставкам продукции</w:t>
            </w:r>
          </w:p>
        </w:tc>
        <w:tc>
          <w:tcPr>
            <w:tcW w:w="1224" w:type="dxa"/>
            <w:tcBorders>
              <w:top w:val="single" w:sz="4" w:space="0" w:color="auto"/>
              <w:bottom w:val="nil"/>
            </w:tcBorders>
            <w:vAlign w:val="center"/>
          </w:tcPr>
          <w:p w:rsidR="001B4257" w:rsidRDefault="001B4257">
            <w:pPr>
              <w:pStyle w:val="ConsPlusNormal"/>
              <w:jc w:val="center"/>
            </w:pPr>
            <w:r>
              <w:t>40</w:t>
            </w:r>
          </w:p>
        </w:tc>
      </w:tr>
      <w:tr w:rsidR="001B4257">
        <w:tblPrEx>
          <w:tblBorders>
            <w:insideH w:val="none" w:sz="0" w:space="0" w:color="auto"/>
          </w:tblBorders>
        </w:tblPrEx>
        <w:tc>
          <w:tcPr>
            <w:tcW w:w="2030" w:type="dxa"/>
            <w:vMerge/>
            <w:tcBorders>
              <w:top w:val="single" w:sz="4" w:space="0" w:color="auto"/>
              <w:bottom w:val="single" w:sz="4" w:space="0" w:color="auto"/>
            </w:tcBorders>
          </w:tcPr>
          <w:p w:rsidR="001B4257" w:rsidRDefault="001B4257"/>
        </w:tc>
        <w:tc>
          <w:tcPr>
            <w:tcW w:w="680" w:type="dxa"/>
            <w:tcBorders>
              <w:top w:val="nil"/>
              <w:bottom w:val="single" w:sz="4" w:space="0" w:color="auto"/>
            </w:tcBorders>
          </w:tcPr>
          <w:p w:rsidR="001B4257" w:rsidRDefault="001B4257">
            <w:pPr>
              <w:pStyle w:val="ConsPlusNormal"/>
              <w:jc w:val="both"/>
            </w:pPr>
            <w:r>
              <w:t>2</w:t>
            </w:r>
          </w:p>
        </w:tc>
        <w:tc>
          <w:tcPr>
            <w:tcW w:w="5046" w:type="dxa"/>
            <w:tcBorders>
              <w:top w:val="nil"/>
              <w:bottom w:val="single" w:sz="4" w:space="0" w:color="auto"/>
            </w:tcBorders>
          </w:tcPr>
          <w:p w:rsidR="001B4257" w:rsidRDefault="001B4257">
            <w:pPr>
              <w:pStyle w:val="ConsPlusNormal"/>
              <w:jc w:val="both"/>
            </w:pPr>
            <w:r>
              <w:t>Предприятия по поставкам металлопродукции</w:t>
            </w:r>
          </w:p>
        </w:tc>
        <w:tc>
          <w:tcPr>
            <w:tcW w:w="1224" w:type="dxa"/>
            <w:tcBorders>
              <w:top w:val="nil"/>
              <w:bottom w:val="single" w:sz="4" w:space="0" w:color="auto"/>
            </w:tcBorders>
            <w:vAlign w:val="center"/>
          </w:tcPr>
          <w:p w:rsidR="001B4257" w:rsidRDefault="001B4257">
            <w:pPr>
              <w:pStyle w:val="ConsPlusNormal"/>
              <w:jc w:val="center"/>
            </w:pPr>
            <w:r>
              <w:t>35</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&lt;1&gt; Плотность застройки земельного участка производственного объекта определяется в процентах как отношение площади застройки к площади объекта в ограде (или при отсутствии ограды - в соответствующих ей условных границах) с включением площади, занятой веером железнодорожных путей.</w:t>
      </w:r>
    </w:p>
    <w:p w:rsidR="001B4257" w:rsidRDefault="001B4257">
      <w:pPr>
        <w:pStyle w:val="ConsPlusNormal"/>
        <w:spacing w:before="220"/>
        <w:ind w:firstLine="540"/>
        <w:jc w:val="both"/>
      </w:pPr>
      <w:r>
        <w:t>&lt;2&gt; Площадь застройки определяется как сумма площадей, занятых зданиями и сооружениями всех видов, включая навесы, открытые технологические, санитарно-технические, энергетические и другие установки, эстакады и галереи, площадки погрузо-разгрузочных устройств, подземные сооружения (резервуары, погреба, убежища, тоннели, над которыми не могут быть размещены здания и сооружения), а также открытые стоянки автомобилей, машин, механизмов и открытые склады различного назначения при условии, что размеры и оборудование стоянок и складов принимаются по нормам технологического проектирования предприятий.</w:t>
      </w:r>
    </w:p>
    <w:p w:rsidR="001B4257" w:rsidRDefault="001B4257">
      <w:pPr>
        <w:pStyle w:val="ConsPlusNormal"/>
        <w:spacing w:before="220"/>
        <w:ind w:firstLine="540"/>
        <w:jc w:val="both"/>
      </w:pPr>
      <w:r>
        <w:lastRenderedPageBreak/>
        <w:t>В площадь застройки должны включаться резервные участки на территории объекта,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1B4257" w:rsidRDefault="001B4257">
      <w:pPr>
        <w:pStyle w:val="ConsPlusNormal"/>
        <w:spacing w:before="220"/>
        <w:ind w:firstLine="540"/>
        <w:jc w:val="both"/>
      </w:pPr>
      <w: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 станциями, временными зданиями и сооружениями, открытыми спортивными площадками, площадками для отдыха трудящихся, зелеными насаждениями (из деревьев, кустарников, цветов и трав), открытыми стоянками автотранспортных средств, принадлежащих гражданам, открытыми водоотводными и другими канавами, подпорными стенками, подземными зданиями и сооружениями или частями их, над которыми могут быть размещены другие здания и сооружения.</w:t>
      </w:r>
    </w:p>
    <w:p w:rsidR="001B4257" w:rsidRDefault="001B4257">
      <w:pPr>
        <w:pStyle w:val="ConsPlusNormal"/>
        <w:spacing w:before="220"/>
        <w:ind w:firstLine="540"/>
        <w:jc w:val="both"/>
      </w:pPr>
      <w:r>
        <w:t>&lt;3&gt; 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1B4257" w:rsidRDefault="001B4257">
      <w:pPr>
        <w:pStyle w:val="ConsPlusNormal"/>
        <w:spacing w:before="220"/>
        <w:ind w:firstLine="540"/>
        <w:jc w:val="both"/>
      </w:pPr>
      <w:r>
        <w:t>При подсчете площадей, занимаемых галереями и эстакадами, в площадь застройки включается проекция на горизонтальную плоскость только тех участков галерей и эстакад, под которыми по габаритам не могут быть размещены другие здания или сооружения, на остальных участках учитывается только площадь, занимаемая фундаментами опор галерей и эстакад на уровне планировочных отметок земли.</w:t>
      </w:r>
    </w:p>
    <w:p w:rsidR="001B4257" w:rsidRDefault="001B4257">
      <w:pPr>
        <w:pStyle w:val="ConsPlusNormal"/>
        <w:spacing w:before="220"/>
        <w:ind w:firstLine="540"/>
        <w:jc w:val="both"/>
      </w:pPr>
      <w:r>
        <w:t>&lt;4&gt; При строительстве объектов на участках с уклонами местности 2% и более минимальную плотность застройки допускается уменьшать:</w:t>
      </w:r>
    </w:p>
    <w:p w:rsidR="001B4257" w:rsidRDefault="001B4257">
      <w:pPr>
        <w:pStyle w:val="ConsPlusNormal"/>
        <w:spacing w:before="220"/>
        <w:ind w:firstLine="540"/>
        <w:jc w:val="both"/>
      </w:pPr>
      <w:r>
        <w:t>на уклонах 2 - 5% с коэффициентом от 0,95 - 0,90;</w:t>
      </w:r>
    </w:p>
    <w:p w:rsidR="001B4257" w:rsidRDefault="001B4257">
      <w:pPr>
        <w:pStyle w:val="ConsPlusNormal"/>
        <w:spacing w:before="220"/>
        <w:ind w:firstLine="540"/>
        <w:jc w:val="both"/>
      </w:pPr>
      <w:r>
        <w:t>на уклонах 5 - 10% с коэффициентом от 0,90 - 0,85;</w:t>
      </w:r>
    </w:p>
    <w:p w:rsidR="001B4257" w:rsidRDefault="001B4257">
      <w:pPr>
        <w:pStyle w:val="ConsPlusNormal"/>
        <w:spacing w:before="220"/>
        <w:ind w:firstLine="540"/>
        <w:jc w:val="both"/>
      </w:pPr>
      <w:r>
        <w:t>на уклонах 10 - 15% с коэффициентом от 0,85 - 0,80;</w:t>
      </w:r>
    </w:p>
    <w:p w:rsidR="001B4257" w:rsidRDefault="001B4257">
      <w:pPr>
        <w:pStyle w:val="ConsPlusNormal"/>
        <w:spacing w:before="220"/>
        <w:ind w:firstLine="540"/>
        <w:jc w:val="both"/>
      </w:pPr>
      <w:r>
        <w:t>на уклонах 15 - 20% с коэффициентом от 0,80 - 0,70.</w:t>
      </w:r>
    </w:p>
    <w:p w:rsidR="001B4257" w:rsidRDefault="001B4257">
      <w:pPr>
        <w:pStyle w:val="ConsPlusNormal"/>
        <w:spacing w:before="220"/>
        <w:ind w:firstLine="540"/>
        <w:jc w:val="both"/>
      </w:pPr>
      <w:r>
        <w:t xml:space="preserve">&lt;5&gt; Минимальную плотность застройки допускается уменьшать (при наличии соответствующих технико-экономических обоснований), но не более чем на 1/10 установленной в </w:t>
      </w:r>
      <w:hyperlink w:anchor="P1883" w:history="1">
        <w:r>
          <w:rPr>
            <w:color w:val="0000FF"/>
          </w:rPr>
          <w:t>таблице 6</w:t>
        </w:r>
      </w:hyperlink>
      <w:r>
        <w:t>:</w:t>
      </w:r>
    </w:p>
    <w:p w:rsidR="001B4257" w:rsidRDefault="001B4257">
      <w:pPr>
        <w:pStyle w:val="ConsPlusNormal"/>
        <w:spacing w:before="220"/>
        <w:ind w:firstLine="540"/>
        <w:jc w:val="both"/>
      </w:pPr>
      <w:r>
        <w:t>а) при расширении и реконструкции объектов;</w:t>
      </w:r>
    </w:p>
    <w:p w:rsidR="001B4257" w:rsidRDefault="001B4257">
      <w:pPr>
        <w:pStyle w:val="ConsPlusNormal"/>
        <w:spacing w:before="220"/>
        <w:ind w:firstLine="540"/>
        <w:jc w:val="both"/>
      </w:pPr>
      <w:r>
        <w:t>б) для предприятий машиностроения, имеющих в своем заготовительные цехи (литейные, кузнечно-прессовые, копровые);</w:t>
      </w:r>
    </w:p>
    <w:p w:rsidR="001B4257" w:rsidRDefault="001B4257">
      <w:pPr>
        <w:pStyle w:val="ConsPlusNormal"/>
        <w:spacing w:before="220"/>
        <w:ind w:firstLine="540"/>
        <w:jc w:val="both"/>
      </w:pPr>
      <w:r>
        <w:t>в) при строительстве предприятий на участках со сложными инженерно-геологическими или другими неблагоприятными естественными условиями;</w:t>
      </w:r>
    </w:p>
    <w:p w:rsidR="001B4257" w:rsidRDefault="001B4257">
      <w:pPr>
        <w:pStyle w:val="ConsPlusNormal"/>
        <w:spacing w:before="220"/>
        <w:ind w:firstLine="540"/>
        <w:jc w:val="both"/>
      </w:pPr>
      <w:r>
        <w:t>г) для предприятий по ремонту речных судов, имеющих бассейновые цехи лесопиления;</w:t>
      </w:r>
    </w:p>
    <w:p w:rsidR="001B4257" w:rsidRDefault="001B4257">
      <w:pPr>
        <w:pStyle w:val="ConsPlusNormal"/>
        <w:spacing w:before="220"/>
        <w:ind w:firstLine="540"/>
        <w:jc w:val="both"/>
      </w:pPr>
      <w:r>
        <w:t>д) для предприятий тяжелого энергетического и транспортного машиностроения при необходимости технологических внутриплощадочных перевозок грузов длиной более 6 м на прицепах, трайлерах (мосты тяжелых кранов, заготовки деталей рам тепловозов и вагонов и др.) или межцеховых железнодорожных перевозок негабаритных или крупногабаритных грузов массой более 10 т (блоки паровых котлов, корпуса атомных реакторов и др.);</w:t>
      </w:r>
    </w:p>
    <w:p w:rsidR="001B4257" w:rsidRDefault="001B4257">
      <w:pPr>
        <w:pStyle w:val="ConsPlusNormal"/>
        <w:spacing w:before="220"/>
        <w:ind w:firstLine="540"/>
        <w:jc w:val="both"/>
      </w:pPr>
      <w:r>
        <w:t>е) для объектов при необходимости строительства собственных энергетических и водозаборных сооружений.</w:t>
      </w:r>
    </w:p>
    <w:p w:rsidR="001B4257" w:rsidRDefault="001B4257">
      <w:pPr>
        <w:pStyle w:val="ConsPlusNormal"/>
        <w:jc w:val="both"/>
      </w:pPr>
    </w:p>
    <w:p w:rsidR="001B4257" w:rsidRDefault="001B4257">
      <w:pPr>
        <w:pStyle w:val="ConsPlusNormal"/>
        <w:ind w:firstLine="540"/>
        <w:jc w:val="both"/>
        <w:outlineLvl w:val="2"/>
      </w:pPr>
      <w:r>
        <w:lastRenderedPageBreak/>
        <w:t>7. Классы гидротехнических сооружений:</w:t>
      </w:r>
    </w:p>
    <w:p w:rsidR="001B4257" w:rsidRDefault="001B4257">
      <w:pPr>
        <w:pStyle w:val="ConsPlusNormal"/>
        <w:jc w:val="both"/>
      </w:pPr>
    </w:p>
    <w:p w:rsidR="001B4257" w:rsidRDefault="001B4257">
      <w:pPr>
        <w:pStyle w:val="ConsPlusNormal"/>
        <w:jc w:val="right"/>
        <w:outlineLvl w:val="3"/>
      </w:pPr>
      <w:r>
        <w:t>Таблица 7</w:t>
      </w:r>
    </w:p>
    <w:p w:rsidR="001B4257" w:rsidRDefault="001B4257">
      <w:pPr>
        <w:pStyle w:val="ConsPlusNormal"/>
        <w:jc w:val="both"/>
      </w:pPr>
    </w:p>
    <w:p w:rsidR="001B4257" w:rsidRDefault="001B4257">
      <w:pPr>
        <w:pStyle w:val="ConsPlusNormal"/>
        <w:jc w:val="center"/>
      </w:pPr>
      <w:bookmarkStart w:id="9" w:name="P3026"/>
      <w:bookmarkEnd w:id="9"/>
      <w:r>
        <w:t>Класс основных</w:t>
      </w:r>
    </w:p>
    <w:p w:rsidR="001B4257" w:rsidRDefault="001B4257">
      <w:pPr>
        <w:pStyle w:val="ConsPlusNormal"/>
        <w:jc w:val="center"/>
      </w:pPr>
      <w:r>
        <w:t>гидротехнических сооружений в зависимости от их высоты</w:t>
      </w:r>
    </w:p>
    <w:p w:rsidR="001B4257" w:rsidRDefault="001B4257">
      <w:pPr>
        <w:pStyle w:val="ConsPlusNormal"/>
        <w:jc w:val="center"/>
      </w:pPr>
      <w:r>
        <w:t>и типа грунтов оснований</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948"/>
        <w:gridCol w:w="1020"/>
        <w:gridCol w:w="1134"/>
        <w:gridCol w:w="1191"/>
        <w:gridCol w:w="1020"/>
        <w:gridCol w:w="1077"/>
      </w:tblGrid>
      <w:tr w:rsidR="001B4257">
        <w:tc>
          <w:tcPr>
            <w:tcW w:w="660" w:type="dxa"/>
            <w:vMerge w:val="restart"/>
          </w:tcPr>
          <w:p w:rsidR="001B4257" w:rsidRDefault="001B4257">
            <w:pPr>
              <w:pStyle w:val="ConsPlusNormal"/>
              <w:jc w:val="center"/>
            </w:pPr>
            <w:r>
              <w:t>N п/п</w:t>
            </w:r>
          </w:p>
        </w:tc>
        <w:tc>
          <w:tcPr>
            <w:tcW w:w="2948" w:type="dxa"/>
            <w:vMerge w:val="restart"/>
          </w:tcPr>
          <w:p w:rsidR="001B4257" w:rsidRDefault="001B4257">
            <w:pPr>
              <w:pStyle w:val="ConsPlusNormal"/>
              <w:jc w:val="center"/>
            </w:pPr>
            <w:r>
              <w:t>Сооружение</w:t>
            </w:r>
          </w:p>
        </w:tc>
        <w:tc>
          <w:tcPr>
            <w:tcW w:w="1020" w:type="dxa"/>
            <w:vMerge w:val="restart"/>
          </w:tcPr>
          <w:p w:rsidR="001B4257" w:rsidRDefault="001B4257">
            <w:pPr>
              <w:pStyle w:val="ConsPlusNormal"/>
              <w:jc w:val="center"/>
            </w:pPr>
            <w:r>
              <w:t>Тип грунтов основания</w:t>
            </w:r>
          </w:p>
        </w:tc>
        <w:tc>
          <w:tcPr>
            <w:tcW w:w="4422" w:type="dxa"/>
            <w:gridSpan w:val="4"/>
          </w:tcPr>
          <w:p w:rsidR="001B4257" w:rsidRDefault="001B4257">
            <w:pPr>
              <w:pStyle w:val="ConsPlusNormal"/>
              <w:jc w:val="center"/>
            </w:pPr>
            <w:r>
              <w:t>Высота сооружений, м, при их классе</w:t>
            </w:r>
          </w:p>
        </w:tc>
      </w:tr>
      <w:tr w:rsidR="001B4257">
        <w:tc>
          <w:tcPr>
            <w:tcW w:w="660" w:type="dxa"/>
            <w:vMerge/>
          </w:tcPr>
          <w:p w:rsidR="001B4257" w:rsidRDefault="001B4257"/>
        </w:tc>
        <w:tc>
          <w:tcPr>
            <w:tcW w:w="2948" w:type="dxa"/>
            <w:vMerge/>
          </w:tcPr>
          <w:p w:rsidR="001B4257" w:rsidRDefault="001B4257"/>
        </w:tc>
        <w:tc>
          <w:tcPr>
            <w:tcW w:w="1020" w:type="dxa"/>
            <w:vMerge/>
          </w:tcPr>
          <w:p w:rsidR="001B4257" w:rsidRDefault="001B4257"/>
        </w:tc>
        <w:tc>
          <w:tcPr>
            <w:tcW w:w="1134" w:type="dxa"/>
          </w:tcPr>
          <w:p w:rsidR="001B4257" w:rsidRDefault="001B4257">
            <w:pPr>
              <w:pStyle w:val="ConsPlusNormal"/>
              <w:jc w:val="center"/>
            </w:pPr>
            <w:r>
              <w:t>I</w:t>
            </w:r>
          </w:p>
        </w:tc>
        <w:tc>
          <w:tcPr>
            <w:tcW w:w="1191" w:type="dxa"/>
          </w:tcPr>
          <w:p w:rsidR="001B4257" w:rsidRDefault="001B4257">
            <w:pPr>
              <w:pStyle w:val="ConsPlusNormal"/>
              <w:jc w:val="center"/>
            </w:pPr>
            <w:r>
              <w:t>II</w:t>
            </w:r>
          </w:p>
        </w:tc>
        <w:tc>
          <w:tcPr>
            <w:tcW w:w="1020" w:type="dxa"/>
          </w:tcPr>
          <w:p w:rsidR="001B4257" w:rsidRDefault="001B4257">
            <w:pPr>
              <w:pStyle w:val="ConsPlusNormal"/>
              <w:jc w:val="center"/>
            </w:pPr>
            <w:r>
              <w:t>III</w:t>
            </w:r>
          </w:p>
        </w:tc>
        <w:tc>
          <w:tcPr>
            <w:tcW w:w="1077" w:type="dxa"/>
          </w:tcPr>
          <w:p w:rsidR="001B4257" w:rsidRDefault="001B4257">
            <w:pPr>
              <w:pStyle w:val="ConsPlusNormal"/>
              <w:jc w:val="center"/>
            </w:pPr>
            <w:r>
              <w:t>IV</w:t>
            </w:r>
          </w:p>
        </w:tc>
      </w:tr>
      <w:tr w:rsidR="001B4257">
        <w:tc>
          <w:tcPr>
            <w:tcW w:w="660" w:type="dxa"/>
            <w:vMerge w:val="restart"/>
          </w:tcPr>
          <w:p w:rsidR="001B4257" w:rsidRDefault="001B4257">
            <w:pPr>
              <w:pStyle w:val="ConsPlusNormal"/>
              <w:jc w:val="center"/>
            </w:pPr>
            <w:r>
              <w:t>1</w:t>
            </w:r>
          </w:p>
        </w:tc>
        <w:tc>
          <w:tcPr>
            <w:tcW w:w="2948" w:type="dxa"/>
            <w:vMerge w:val="restart"/>
          </w:tcPr>
          <w:p w:rsidR="001B4257" w:rsidRDefault="001B4257">
            <w:pPr>
              <w:pStyle w:val="ConsPlusNormal"/>
              <w:jc w:val="both"/>
            </w:pPr>
            <w:r>
              <w:t>Плотины из грунтовых материалов</w:t>
            </w:r>
          </w:p>
        </w:tc>
        <w:tc>
          <w:tcPr>
            <w:tcW w:w="1020" w:type="dxa"/>
          </w:tcPr>
          <w:p w:rsidR="001B4257" w:rsidRDefault="001B4257">
            <w:pPr>
              <w:pStyle w:val="ConsPlusNormal"/>
              <w:jc w:val="center"/>
            </w:pPr>
            <w:r>
              <w:t>А</w:t>
            </w:r>
          </w:p>
        </w:tc>
        <w:tc>
          <w:tcPr>
            <w:tcW w:w="1134" w:type="dxa"/>
          </w:tcPr>
          <w:p w:rsidR="001B4257" w:rsidRDefault="001B4257">
            <w:pPr>
              <w:pStyle w:val="ConsPlusNormal"/>
              <w:jc w:val="center"/>
            </w:pPr>
            <w:r>
              <w:t>более 80</w:t>
            </w:r>
          </w:p>
        </w:tc>
        <w:tc>
          <w:tcPr>
            <w:tcW w:w="1191" w:type="dxa"/>
          </w:tcPr>
          <w:p w:rsidR="001B4257" w:rsidRDefault="001B4257">
            <w:pPr>
              <w:pStyle w:val="ConsPlusNormal"/>
              <w:jc w:val="center"/>
            </w:pPr>
            <w:r>
              <w:t>от 50 до 80</w:t>
            </w:r>
          </w:p>
        </w:tc>
        <w:tc>
          <w:tcPr>
            <w:tcW w:w="1020" w:type="dxa"/>
          </w:tcPr>
          <w:p w:rsidR="001B4257" w:rsidRDefault="001B4257">
            <w:pPr>
              <w:pStyle w:val="ConsPlusNormal"/>
              <w:jc w:val="center"/>
            </w:pPr>
            <w:r>
              <w:t>от 20 до 50</w:t>
            </w:r>
          </w:p>
        </w:tc>
        <w:tc>
          <w:tcPr>
            <w:tcW w:w="1077" w:type="dxa"/>
          </w:tcPr>
          <w:p w:rsidR="001B4257" w:rsidRDefault="001B4257">
            <w:pPr>
              <w:pStyle w:val="ConsPlusNormal"/>
              <w:jc w:val="center"/>
            </w:pPr>
            <w:r>
              <w:t>менее 20</w:t>
            </w:r>
          </w:p>
        </w:tc>
      </w:tr>
      <w:tr w:rsidR="001B4257">
        <w:tc>
          <w:tcPr>
            <w:tcW w:w="660" w:type="dxa"/>
            <w:vMerge/>
          </w:tcPr>
          <w:p w:rsidR="001B4257" w:rsidRDefault="001B4257"/>
        </w:tc>
        <w:tc>
          <w:tcPr>
            <w:tcW w:w="2948" w:type="dxa"/>
            <w:vMerge/>
          </w:tcPr>
          <w:p w:rsidR="001B4257" w:rsidRDefault="001B4257"/>
        </w:tc>
        <w:tc>
          <w:tcPr>
            <w:tcW w:w="1020" w:type="dxa"/>
          </w:tcPr>
          <w:p w:rsidR="001B4257" w:rsidRDefault="001B4257">
            <w:pPr>
              <w:pStyle w:val="ConsPlusNormal"/>
              <w:jc w:val="center"/>
            </w:pPr>
            <w:r>
              <w:t>Б</w:t>
            </w:r>
          </w:p>
        </w:tc>
        <w:tc>
          <w:tcPr>
            <w:tcW w:w="1134" w:type="dxa"/>
          </w:tcPr>
          <w:p w:rsidR="001B4257" w:rsidRDefault="001B4257">
            <w:pPr>
              <w:pStyle w:val="ConsPlusNormal"/>
              <w:jc w:val="center"/>
            </w:pPr>
            <w:r>
              <w:t>более 65</w:t>
            </w:r>
          </w:p>
        </w:tc>
        <w:tc>
          <w:tcPr>
            <w:tcW w:w="1191" w:type="dxa"/>
          </w:tcPr>
          <w:p w:rsidR="001B4257" w:rsidRDefault="001B4257">
            <w:pPr>
              <w:pStyle w:val="ConsPlusNormal"/>
              <w:jc w:val="center"/>
            </w:pPr>
            <w:r>
              <w:t>от 35 до 65</w:t>
            </w:r>
          </w:p>
        </w:tc>
        <w:tc>
          <w:tcPr>
            <w:tcW w:w="1020" w:type="dxa"/>
          </w:tcPr>
          <w:p w:rsidR="001B4257" w:rsidRDefault="001B4257">
            <w:pPr>
              <w:pStyle w:val="ConsPlusNormal"/>
              <w:jc w:val="center"/>
            </w:pPr>
            <w:r>
              <w:t>от 15 до 35</w:t>
            </w:r>
          </w:p>
        </w:tc>
        <w:tc>
          <w:tcPr>
            <w:tcW w:w="1077" w:type="dxa"/>
          </w:tcPr>
          <w:p w:rsidR="001B4257" w:rsidRDefault="001B4257">
            <w:pPr>
              <w:pStyle w:val="ConsPlusNormal"/>
              <w:jc w:val="center"/>
            </w:pPr>
            <w:r>
              <w:t>менее 15</w:t>
            </w:r>
          </w:p>
        </w:tc>
      </w:tr>
      <w:tr w:rsidR="001B4257">
        <w:tc>
          <w:tcPr>
            <w:tcW w:w="660" w:type="dxa"/>
            <w:vMerge/>
          </w:tcPr>
          <w:p w:rsidR="001B4257" w:rsidRDefault="001B4257"/>
        </w:tc>
        <w:tc>
          <w:tcPr>
            <w:tcW w:w="2948" w:type="dxa"/>
            <w:vMerge/>
          </w:tcPr>
          <w:p w:rsidR="001B4257" w:rsidRDefault="001B4257"/>
        </w:tc>
        <w:tc>
          <w:tcPr>
            <w:tcW w:w="1020" w:type="dxa"/>
          </w:tcPr>
          <w:p w:rsidR="001B4257" w:rsidRDefault="001B4257">
            <w:pPr>
              <w:pStyle w:val="ConsPlusNormal"/>
              <w:jc w:val="center"/>
            </w:pPr>
            <w:r>
              <w:t>В</w:t>
            </w:r>
          </w:p>
        </w:tc>
        <w:tc>
          <w:tcPr>
            <w:tcW w:w="1134" w:type="dxa"/>
          </w:tcPr>
          <w:p w:rsidR="001B4257" w:rsidRDefault="001B4257">
            <w:pPr>
              <w:pStyle w:val="ConsPlusNormal"/>
              <w:jc w:val="center"/>
            </w:pPr>
            <w:r>
              <w:t>более 50</w:t>
            </w:r>
          </w:p>
        </w:tc>
        <w:tc>
          <w:tcPr>
            <w:tcW w:w="1191" w:type="dxa"/>
          </w:tcPr>
          <w:p w:rsidR="001B4257" w:rsidRDefault="001B4257">
            <w:pPr>
              <w:pStyle w:val="ConsPlusNormal"/>
              <w:jc w:val="center"/>
            </w:pPr>
            <w:r>
              <w:t>от 25 до 50</w:t>
            </w:r>
          </w:p>
        </w:tc>
        <w:tc>
          <w:tcPr>
            <w:tcW w:w="1020" w:type="dxa"/>
          </w:tcPr>
          <w:p w:rsidR="001B4257" w:rsidRDefault="001B4257">
            <w:pPr>
              <w:pStyle w:val="ConsPlusNormal"/>
              <w:jc w:val="center"/>
            </w:pPr>
            <w:r>
              <w:t>от 15 до 25</w:t>
            </w:r>
          </w:p>
        </w:tc>
        <w:tc>
          <w:tcPr>
            <w:tcW w:w="1077" w:type="dxa"/>
          </w:tcPr>
          <w:p w:rsidR="001B4257" w:rsidRDefault="001B4257">
            <w:pPr>
              <w:pStyle w:val="ConsPlusNormal"/>
              <w:jc w:val="center"/>
            </w:pPr>
            <w:r>
              <w:t>менее 15</w:t>
            </w:r>
          </w:p>
        </w:tc>
      </w:tr>
      <w:tr w:rsidR="001B4257">
        <w:tc>
          <w:tcPr>
            <w:tcW w:w="660" w:type="dxa"/>
            <w:vMerge w:val="restart"/>
          </w:tcPr>
          <w:p w:rsidR="001B4257" w:rsidRDefault="001B4257">
            <w:pPr>
              <w:pStyle w:val="ConsPlusNormal"/>
              <w:jc w:val="center"/>
            </w:pPr>
            <w:r>
              <w:t>2</w:t>
            </w:r>
          </w:p>
        </w:tc>
        <w:tc>
          <w:tcPr>
            <w:tcW w:w="2948" w:type="dxa"/>
            <w:vMerge w:val="restart"/>
          </w:tcPr>
          <w:p w:rsidR="001B4257" w:rsidRDefault="001B4257">
            <w:pPr>
              <w:pStyle w:val="ConsPlusNormal"/>
              <w:jc w:val="both"/>
            </w:pPr>
            <w:r>
              <w:t>Плотины бетонные, железобетонные; подводные конструкции зданий гидростанций; судоходные шлюзы; судоподъемники и другие сооружения, участвующие в создании напорного фронта</w:t>
            </w:r>
          </w:p>
        </w:tc>
        <w:tc>
          <w:tcPr>
            <w:tcW w:w="1020" w:type="dxa"/>
          </w:tcPr>
          <w:p w:rsidR="001B4257" w:rsidRDefault="001B4257">
            <w:pPr>
              <w:pStyle w:val="ConsPlusNormal"/>
              <w:jc w:val="center"/>
            </w:pPr>
            <w:r>
              <w:t>А</w:t>
            </w:r>
          </w:p>
        </w:tc>
        <w:tc>
          <w:tcPr>
            <w:tcW w:w="1134" w:type="dxa"/>
          </w:tcPr>
          <w:p w:rsidR="001B4257" w:rsidRDefault="001B4257">
            <w:pPr>
              <w:pStyle w:val="ConsPlusNormal"/>
              <w:jc w:val="center"/>
            </w:pPr>
            <w:r>
              <w:t>более 100</w:t>
            </w:r>
          </w:p>
        </w:tc>
        <w:tc>
          <w:tcPr>
            <w:tcW w:w="1191" w:type="dxa"/>
          </w:tcPr>
          <w:p w:rsidR="001B4257" w:rsidRDefault="001B4257">
            <w:pPr>
              <w:pStyle w:val="ConsPlusNormal"/>
              <w:jc w:val="center"/>
            </w:pPr>
            <w:r>
              <w:t>от 60 до 100</w:t>
            </w:r>
          </w:p>
        </w:tc>
        <w:tc>
          <w:tcPr>
            <w:tcW w:w="1020" w:type="dxa"/>
          </w:tcPr>
          <w:p w:rsidR="001B4257" w:rsidRDefault="001B4257">
            <w:pPr>
              <w:pStyle w:val="ConsPlusNormal"/>
              <w:jc w:val="center"/>
            </w:pPr>
            <w:r>
              <w:t>от 25 до 60</w:t>
            </w:r>
          </w:p>
        </w:tc>
        <w:tc>
          <w:tcPr>
            <w:tcW w:w="1077" w:type="dxa"/>
          </w:tcPr>
          <w:p w:rsidR="001B4257" w:rsidRDefault="001B4257">
            <w:pPr>
              <w:pStyle w:val="ConsPlusNormal"/>
              <w:jc w:val="center"/>
            </w:pPr>
            <w:r>
              <w:t>менее 25</w:t>
            </w:r>
          </w:p>
        </w:tc>
      </w:tr>
      <w:tr w:rsidR="001B4257">
        <w:tc>
          <w:tcPr>
            <w:tcW w:w="660" w:type="dxa"/>
            <w:vMerge/>
          </w:tcPr>
          <w:p w:rsidR="001B4257" w:rsidRDefault="001B4257"/>
        </w:tc>
        <w:tc>
          <w:tcPr>
            <w:tcW w:w="2948" w:type="dxa"/>
            <w:vMerge/>
          </w:tcPr>
          <w:p w:rsidR="001B4257" w:rsidRDefault="001B4257"/>
        </w:tc>
        <w:tc>
          <w:tcPr>
            <w:tcW w:w="1020" w:type="dxa"/>
          </w:tcPr>
          <w:p w:rsidR="001B4257" w:rsidRDefault="001B4257">
            <w:pPr>
              <w:pStyle w:val="ConsPlusNormal"/>
              <w:jc w:val="center"/>
            </w:pPr>
            <w:r>
              <w:t>Б</w:t>
            </w:r>
          </w:p>
        </w:tc>
        <w:tc>
          <w:tcPr>
            <w:tcW w:w="1134" w:type="dxa"/>
          </w:tcPr>
          <w:p w:rsidR="001B4257" w:rsidRDefault="001B4257">
            <w:pPr>
              <w:pStyle w:val="ConsPlusNormal"/>
              <w:jc w:val="center"/>
            </w:pPr>
            <w:r>
              <w:t>более 50</w:t>
            </w:r>
          </w:p>
        </w:tc>
        <w:tc>
          <w:tcPr>
            <w:tcW w:w="1191" w:type="dxa"/>
          </w:tcPr>
          <w:p w:rsidR="001B4257" w:rsidRDefault="001B4257">
            <w:pPr>
              <w:pStyle w:val="ConsPlusNormal"/>
              <w:jc w:val="center"/>
            </w:pPr>
            <w:r>
              <w:t>от 25 до 50</w:t>
            </w:r>
          </w:p>
        </w:tc>
        <w:tc>
          <w:tcPr>
            <w:tcW w:w="1020" w:type="dxa"/>
          </w:tcPr>
          <w:p w:rsidR="001B4257" w:rsidRDefault="001B4257">
            <w:pPr>
              <w:pStyle w:val="ConsPlusNormal"/>
              <w:jc w:val="center"/>
            </w:pPr>
            <w:r>
              <w:t>от 10 до 25</w:t>
            </w:r>
          </w:p>
        </w:tc>
        <w:tc>
          <w:tcPr>
            <w:tcW w:w="1077" w:type="dxa"/>
          </w:tcPr>
          <w:p w:rsidR="001B4257" w:rsidRDefault="001B4257">
            <w:pPr>
              <w:pStyle w:val="ConsPlusNormal"/>
              <w:jc w:val="center"/>
            </w:pPr>
            <w:r>
              <w:t>менее 10</w:t>
            </w:r>
          </w:p>
        </w:tc>
      </w:tr>
      <w:tr w:rsidR="001B4257">
        <w:tc>
          <w:tcPr>
            <w:tcW w:w="660" w:type="dxa"/>
            <w:vMerge/>
          </w:tcPr>
          <w:p w:rsidR="001B4257" w:rsidRDefault="001B4257"/>
        </w:tc>
        <w:tc>
          <w:tcPr>
            <w:tcW w:w="2948" w:type="dxa"/>
            <w:vMerge/>
          </w:tcPr>
          <w:p w:rsidR="001B4257" w:rsidRDefault="001B4257"/>
        </w:tc>
        <w:tc>
          <w:tcPr>
            <w:tcW w:w="1020" w:type="dxa"/>
          </w:tcPr>
          <w:p w:rsidR="001B4257" w:rsidRDefault="001B4257">
            <w:pPr>
              <w:pStyle w:val="ConsPlusNormal"/>
              <w:jc w:val="center"/>
            </w:pPr>
            <w:r>
              <w:t>В</w:t>
            </w:r>
          </w:p>
        </w:tc>
        <w:tc>
          <w:tcPr>
            <w:tcW w:w="1134" w:type="dxa"/>
          </w:tcPr>
          <w:p w:rsidR="001B4257" w:rsidRDefault="001B4257">
            <w:pPr>
              <w:pStyle w:val="ConsPlusNormal"/>
              <w:jc w:val="center"/>
            </w:pPr>
            <w:r>
              <w:t>более 25</w:t>
            </w:r>
          </w:p>
        </w:tc>
        <w:tc>
          <w:tcPr>
            <w:tcW w:w="1191" w:type="dxa"/>
          </w:tcPr>
          <w:p w:rsidR="001B4257" w:rsidRDefault="001B4257">
            <w:pPr>
              <w:pStyle w:val="ConsPlusNormal"/>
              <w:jc w:val="center"/>
            </w:pPr>
            <w:r>
              <w:t>от 20 до 25</w:t>
            </w:r>
          </w:p>
        </w:tc>
        <w:tc>
          <w:tcPr>
            <w:tcW w:w="1020" w:type="dxa"/>
          </w:tcPr>
          <w:p w:rsidR="001B4257" w:rsidRDefault="001B4257">
            <w:pPr>
              <w:pStyle w:val="ConsPlusNormal"/>
              <w:jc w:val="center"/>
            </w:pPr>
            <w:r>
              <w:t>от 10 до 20</w:t>
            </w:r>
          </w:p>
        </w:tc>
        <w:tc>
          <w:tcPr>
            <w:tcW w:w="1077" w:type="dxa"/>
          </w:tcPr>
          <w:p w:rsidR="001B4257" w:rsidRDefault="001B4257">
            <w:pPr>
              <w:pStyle w:val="ConsPlusNormal"/>
              <w:jc w:val="center"/>
            </w:pPr>
            <w:r>
              <w:t>менее 10</w:t>
            </w:r>
          </w:p>
        </w:tc>
      </w:tr>
      <w:tr w:rsidR="001B4257">
        <w:tc>
          <w:tcPr>
            <w:tcW w:w="660" w:type="dxa"/>
            <w:vMerge w:val="restart"/>
          </w:tcPr>
          <w:p w:rsidR="001B4257" w:rsidRDefault="001B4257">
            <w:pPr>
              <w:pStyle w:val="ConsPlusNormal"/>
              <w:jc w:val="center"/>
            </w:pPr>
            <w:r>
              <w:t>3</w:t>
            </w:r>
          </w:p>
        </w:tc>
        <w:tc>
          <w:tcPr>
            <w:tcW w:w="2948" w:type="dxa"/>
            <w:vMerge w:val="restart"/>
          </w:tcPr>
          <w:p w:rsidR="001B4257" w:rsidRDefault="001B4257">
            <w:pPr>
              <w:pStyle w:val="ConsPlusNormal"/>
              <w:jc w:val="both"/>
            </w:pPr>
            <w:r>
              <w:t>Подпорные стены</w:t>
            </w:r>
          </w:p>
        </w:tc>
        <w:tc>
          <w:tcPr>
            <w:tcW w:w="1020" w:type="dxa"/>
          </w:tcPr>
          <w:p w:rsidR="001B4257" w:rsidRDefault="001B4257">
            <w:pPr>
              <w:pStyle w:val="ConsPlusNormal"/>
              <w:jc w:val="center"/>
            </w:pPr>
            <w:r>
              <w:t>А</w:t>
            </w:r>
          </w:p>
        </w:tc>
        <w:tc>
          <w:tcPr>
            <w:tcW w:w="1134" w:type="dxa"/>
          </w:tcPr>
          <w:p w:rsidR="001B4257" w:rsidRDefault="001B4257">
            <w:pPr>
              <w:pStyle w:val="ConsPlusNormal"/>
              <w:jc w:val="center"/>
            </w:pPr>
            <w:r>
              <w:t>более 40</w:t>
            </w:r>
          </w:p>
        </w:tc>
        <w:tc>
          <w:tcPr>
            <w:tcW w:w="1191" w:type="dxa"/>
          </w:tcPr>
          <w:p w:rsidR="001B4257" w:rsidRDefault="001B4257">
            <w:pPr>
              <w:pStyle w:val="ConsPlusNormal"/>
              <w:jc w:val="center"/>
            </w:pPr>
            <w:r>
              <w:t>от 25 до 40</w:t>
            </w:r>
          </w:p>
        </w:tc>
        <w:tc>
          <w:tcPr>
            <w:tcW w:w="1020" w:type="dxa"/>
          </w:tcPr>
          <w:p w:rsidR="001B4257" w:rsidRDefault="001B4257">
            <w:pPr>
              <w:pStyle w:val="ConsPlusNormal"/>
              <w:jc w:val="center"/>
            </w:pPr>
            <w:r>
              <w:t>от 15 до 25</w:t>
            </w:r>
          </w:p>
        </w:tc>
        <w:tc>
          <w:tcPr>
            <w:tcW w:w="1077" w:type="dxa"/>
          </w:tcPr>
          <w:p w:rsidR="001B4257" w:rsidRDefault="001B4257">
            <w:pPr>
              <w:pStyle w:val="ConsPlusNormal"/>
              <w:jc w:val="center"/>
            </w:pPr>
            <w:r>
              <w:t>менее 15</w:t>
            </w:r>
          </w:p>
        </w:tc>
      </w:tr>
      <w:tr w:rsidR="001B4257">
        <w:tc>
          <w:tcPr>
            <w:tcW w:w="660" w:type="dxa"/>
            <w:vMerge/>
          </w:tcPr>
          <w:p w:rsidR="001B4257" w:rsidRDefault="001B4257"/>
        </w:tc>
        <w:tc>
          <w:tcPr>
            <w:tcW w:w="2948" w:type="dxa"/>
            <w:vMerge/>
          </w:tcPr>
          <w:p w:rsidR="001B4257" w:rsidRDefault="001B4257"/>
        </w:tc>
        <w:tc>
          <w:tcPr>
            <w:tcW w:w="1020" w:type="dxa"/>
          </w:tcPr>
          <w:p w:rsidR="001B4257" w:rsidRDefault="001B4257">
            <w:pPr>
              <w:pStyle w:val="ConsPlusNormal"/>
              <w:jc w:val="center"/>
            </w:pPr>
            <w:r>
              <w:t>Б</w:t>
            </w:r>
          </w:p>
        </w:tc>
        <w:tc>
          <w:tcPr>
            <w:tcW w:w="1134" w:type="dxa"/>
          </w:tcPr>
          <w:p w:rsidR="001B4257" w:rsidRDefault="001B4257">
            <w:pPr>
              <w:pStyle w:val="ConsPlusNormal"/>
              <w:jc w:val="center"/>
            </w:pPr>
            <w:r>
              <w:t>более 30</w:t>
            </w:r>
          </w:p>
        </w:tc>
        <w:tc>
          <w:tcPr>
            <w:tcW w:w="1191" w:type="dxa"/>
          </w:tcPr>
          <w:p w:rsidR="001B4257" w:rsidRDefault="001B4257">
            <w:pPr>
              <w:pStyle w:val="ConsPlusNormal"/>
              <w:jc w:val="center"/>
            </w:pPr>
            <w:r>
              <w:t>от 20 до 30</w:t>
            </w:r>
          </w:p>
        </w:tc>
        <w:tc>
          <w:tcPr>
            <w:tcW w:w="1020" w:type="dxa"/>
          </w:tcPr>
          <w:p w:rsidR="001B4257" w:rsidRDefault="001B4257">
            <w:pPr>
              <w:pStyle w:val="ConsPlusNormal"/>
              <w:jc w:val="center"/>
            </w:pPr>
            <w:r>
              <w:t>от 12 до 20</w:t>
            </w:r>
          </w:p>
        </w:tc>
        <w:tc>
          <w:tcPr>
            <w:tcW w:w="1077" w:type="dxa"/>
          </w:tcPr>
          <w:p w:rsidR="001B4257" w:rsidRDefault="001B4257">
            <w:pPr>
              <w:pStyle w:val="ConsPlusNormal"/>
              <w:jc w:val="center"/>
            </w:pPr>
            <w:r>
              <w:t>менее 12</w:t>
            </w:r>
          </w:p>
        </w:tc>
      </w:tr>
      <w:tr w:rsidR="001B4257">
        <w:tc>
          <w:tcPr>
            <w:tcW w:w="660" w:type="dxa"/>
            <w:vMerge/>
          </w:tcPr>
          <w:p w:rsidR="001B4257" w:rsidRDefault="001B4257"/>
        </w:tc>
        <w:tc>
          <w:tcPr>
            <w:tcW w:w="2948" w:type="dxa"/>
            <w:vMerge/>
          </w:tcPr>
          <w:p w:rsidR="001B4257" w:rsidRDefault="001B4257"/>
        </w:tc>
        <w:tc>
          <w:tcPr>
            <w:tcW w:w="1020" w:type="dxa"/>
          </w:tcPr>
          <w:p w:rsidR="001B4257" w:rsidRDefault="001B4257">
            <w:pPr>
              <w:pStyle w:val="ConsPlusNormal"/>
              <w:jc w:val="center"/>
            </w:pPr>
            <w:r>
              <w:t>В</w:t>
            </w:r>
          </w:p>
        </w:tc>
        <w:tc>
          <w:tcPr>
            <w:tcW w:w="1134" w:type="dxa"/>
          </w:tcPr>
          <w:p w:rsidR="001B4257" w:rsidRDefault="001B4257">
            <w:pPr>
              <w:pStyle w:val="ConsPlusNormal"/>
              <w:jc w:val="center"/>
            </w:pPr>
            <w:r>
              <w:t>более 25</w:t>
            </w:r>
          </w:p>
        </w:tc>
        <w:tc>
          <w:tcPr>
            <w:tcW w:w="1191" w:type="dxa"/>
          </w:tcPr>
          <w:p w:rsidR="001B4257" w:rsidRDefault="001B4257">
            <w:pPr>
              <w:pStyle w:val="ConsPlusNormal"/>
              <w:jc w:val="center"/>
            </w:pPr>
            <w:r>
              <w:t>от 18 до 25</w:t>
            </w:r>
          </w:p>
        </w:tc>
        <w:tc>
          <w:tcPr>
            <w:tcW w:w="1020" w:type="dxa"/>
          </w:tcPr>
          <w:p w:rsidR="001B4257" w:rsidRDefault="001B4257">
            <w:pPr>
              <w:pStyle w:val="ConsPlusNormal"/>
              <w:jc w:val="center"/>
            </w:pPr>
            <w:r>
              <w:t>от 10 до 18</w:t>
            </w:r>
          </w:p>
        </w:tc>
        <w:tc>
          <w:tcPr>
            <w:tcW w:w="1077" w:type="dxa"/>
          </w:tcPr>
          <w:p w:rsidR="001B4257" w:rsidRDefault="001B4257">
            <w:pPr>
              <w:pStyle w:val="ConsPlusNormal"/>
              <w:jc w:val="center"/>
            </w:pPr>
            <w:r>
              <w:t>менее 10</w:t>
            </w:r>
          </w:p>
        </w:tc>
      </w:tr>
      <w:tr w:rsidR="001B4257">
        <w:tc>
          <w:tcPr>
            <w:tcW w:w="660" w:type="dxa"/>
          </w:tcPr>
          <w:p w:rsidR="001B4257" w:rsidRDefault="001B4257">
            <w:pPr>
              <w:pStyle w:val="ConsPlusNormal"/>
              <w:jc w:val="center"/>
            </w:pPr>
            <w:bookmarkStart w:id="10" w:name="P3089"/>
            <w:bookmarkEnd w:id="10"/>
            <w:r>
              <w:t>4</w:t>
            </w:r>
          </w:p>
        </w:tc>
        <w:tc>
          <w:tcPr>
            <w:tcW w:w="2948" w:type="dxa"/>
          </w:tcPr>
          <w:p w:rsidR="001B4257" w:rsidRDefault="001B4257">
            <w:pPr>
              <w:pStyle w:val="ConsPlusNormal"/>
              <w:jc w:val="both"/>
            </w:pPr>
            <w:r>
              <w:t>Морские причальные сооружения основного назначения</w:t>
            </w:r>
          </w:p>
        </w:tc>
        <w:tc>
          <w:tcPr>
            <w:tcW w:w="1020" w:type="dxa"/>
          </w:tcPr>
          <w:p w:rsidR="001B4257" w:rsidRDefault="001B4257">
            <w:pPr>
              <w:pStyle w:val="ConsPlusNormal"/>
              <w:jc w:val="center"/>
            </w:pPr>
            <w:r>
              <w:t>А, Б, В</w:t>
            </w:r>
          </w:p>
        </w:tc>
        <w:tc>
          <w:tcPr>
            <w:tcW w:w="1134" w:type="dxa"/>
          </w:tcPr>
          <w:p w:rsidR="001B4257" w:rsidRDefault="001B4257">
            <w:pPr>
              <w:pStyle w:val="ConsPlusNormal"/>
              <w:jc w:val="center"/>
            </w:pPr>
            <w:r>
              <w:t>более 25</w:t>
            </w:r>
          </w:p>
        </w:tc>
        <w:tc>
          <w:tcPr>
            <w:tcW w:w="1191" w:type="dxa"/>
          </w:tcPr>
          <w:p w:rsidR="001B4257" w:rsidRDefault="001B4257">
            <w:pPr>
              <w:pStyle w:val="ConsPlusNormal"/>
              <w:jc w:val="center"/>
            </w:pPr>
            <w:r>
              <w:t>от 20 до 25</w:t>
            </w:r>
          </w:p>
        </w:tc>
        <w:tc>
          <w:tcPr>
            <w:tcW w:w="1020" w:type="dxa"/>
          </w:tcPr>
          <w:p w:rsidR="001B4257" w:rsidRDefault="001B4257">
            <w:pPr>
              <w:pStyle w:val="ConsPlusNormal"/>
              <w:jc w:val="center"/>
            </w:pPr>
            <w:r>
              <w:t>менее 20</w:t>
            </w:r>
          </w:p>
        </w:tc>
        <w:tc>
          <w:tcPr>
            <w:tcW w:w="1077" w:type="dxa"/>
          </w:tcPr>
          <w:p w:rsidR="001B4257" w:rsidRDefault="001B4257">
            <w:pPr>
              <w:pStyle w:val="ConsPlusNormal"/>
              <w:jc w:val="center"/>
            </w:pPr>
            <w:r>
              <w:t>-</w:t>
            </w:r>
          </w:p>
        </w:tc>
      </w:tr>
      <w:tr w:rsidR="001B4257">
        <w:tc>
          <w:tcPr>
            <w:tcW w:w="660" w:type="dxa"/>
          </w:tcPr>
          <w:p w:rsidR="001B4257" w:rsidRDefault="001B4257">
            <w:pPr>
              <w:pStyle w:val="ConsPlusNormal"/>
              <w:jc w:val="center"/>
            </w:pPr>
            <w:r>
              <w:t>5</w:t>
            </w:r>
          </w:p>
        </w:tc>
        <w:tc>
          <w:tcPr>
            <w:tcW w:w="2948" w:type="dxa"/>
          </w:tcPr>
          <w:p w:rsidR="001B4257" w:rsidRDefault="001B4257">
            <w:pPr>
              <w:pStyle w:val="ConsPlusNormal"/>
              <w:jc w:val="both"/>
            </w:pPr>
            <w:r>
              <w:t>Морские внутрипортовые оградительные сооружения; береговые укрепления; струенаправляющие и наносоудерживающие дамбы и другие</w:t>
            </w:r>
          </w:p>
        </w:tc>
        <w:tc>
          <w:tcPr>
            <w:tcW w:w="1020" w:type="dxa"/>
          </w:tcPr>
          <w:p w:rsidR="001B4257" w:rsidRDefault="001B4257">
            <w:pPr>
              <w:pStyle w:val="ConsPlusNormal"/>
              <w:jc w:val="center"/>
            </w:pPr>
            <w:r>
              <w:t>А, Б, В</w:t>
            </w:r>
          </w:p>
        </w:tc>
        <w:tc>
          <w:tcPr>
            <w:tcW w:w="1134" w:type="dxa"/>
          </w:tcPr>
          <w:p w:rsidR="001B4257" w:rsidRDefault="001B4257">
            <w:pPr>
              <w:pStyle w:val="ConsPlusNormal"/>
              <w:jc w:val="center"/>
            </w:pPr>
            <w:r>
              <w:t>-</w:t>
            </w:r>
          </w:p>
        </w:tc>
        <w:tc>
          <w:tcPr>
            <w:tcW w:w="1191" w:type="dxa"/>
          </w:tcPr>
          <w:p w:rsidR="001B4257" w:rsidRDefault="001B4257">
            <w:pPr>
              <w:pStyle w:val="ConsPlusNormal"/>
              <w:jc w:val="center"/>
            </w:pPr>
            <w:r>
              <w:t>более 15</w:t>
            </w:r>
          </w:p>
        </w:tc>
        <w:tc>
          <w:tcPr>
            <w:tcW w:w="1020" w:type="dxa"/>
          </w:tcPr>
          <w:p w:rsidR="001B4257" w:rsidRDefault="001B4257">
            <w:pPr>
              <w:pStyle w:val="ConsPlusNormal"/>
              <w:jc w:val="center"/>
            </w:pPr>
            <w:r>
              <w:t>15 и менее</w:t>
            </w:r>
          </w:p>
        </w:tc>
        <w:tc>
          <w:tcPr>
            <w:tcW w:w="1077" w:type="dxa"/>
          </w:tcPr>
          <w:p w:rsidR="001B4257" w:rsidRDefault="001B4257">
            <w:pPr>
              <w:pStyle w:val="ConsPlusNormal"/>
              <w:jc w:val="center"/>
            </w:pPr>
            <w:r>
              <w:t>-</w:t>
            </w:r>
          </w:p>
        </w:tc>
      </w:tr>
      <w:tr w:rsidR="001B4257">
        <w:tc>
          <w:tcPr>
            <w:tcW w:w="660" w:type="dxa"/>
          </w:tcPr>
          <w:p w:rsidR="001B4257" w:rsidRDefault="001B4257">
            <w:pPr>
              <w:pStyle w:val="ConsPlusNormal"/>
              <w:jc w:val="center"/>
            </w:pPr>
            <w:r>
              <w:t>6</w:t>
            </w:r>
          </w:p>
        </w:tc>
        <w:tc>
          <w:tcPr>
            <w:tcW w:w="2948" w:type="dxa"/>
          </w:tcPr>
          <w:p w:rsidR="001B4257" w:rsidRDefault="001B4257">
            <w:pPr>
              <w:pStyle w:val="ConsPlusNormal"/>
              <w:jc w:val="both"/>
            </w:pPr>
            <w:r>
              <w:t>Ограждающие сооружения хранилищ жидких отходов</w:t>
            </w:r>
          </w:p>
        </w:tc>
        <w:tc>
          <w:tcPr>
            <w:tcW w:w="1020" w:type="dxa"/>
          </w:tcPr>
          <w:p w:rsidR="001B4257" w:rsidRDefault="001B4257">
            <w:pPr>
              <w:pStyle w:val="ConsPlusNormal"/>
              <w:jc w:val="center"/>
            </w:pPr>
            <w:r>
              <w:t>А, Б, В</w:t>
            </w:r>
          </w:p>
        </w:tc>
        <w:tc>
          <w:tcPr>
            <w:tcW w:w="1134" w:type="dxa"/>
          </w:tcPr>
          <w:p w:rsidR="001B4257" w:rsidRDefault="001B4257">
            <w:pPr>
              <w:pStyle w:val="ConsPlusNormal"/>
              <w:jc w:val="center"/>
            </w:pPr>
            <w:r>
              <w:t>более 50</w:t>
            </w:r>
          </w:p>
        </w:tc>
        <w:tc>
          <w:tcPr>
            <w:tcW w:w="1191" w:type="dxa"/>
          </w:tcPr>
          <w:p w:rsidR="001B4257" w:rsidRDefault="001B4257">
            <w:pPr>
              <w:pStyle w:val="ConsPlusNormal"/>
              <w:jc w:val="center"/>
            </w:pPr>
            <w:r>
              <w:t>от 20 до 50</w:t>
            </w:r>
          </w:p>
        </w:tc>
        <w:tc>
          <w:tcPr>
            <w:tcW w:w="1020" w:type="dxa"/>
          </w:tcPr>
          <w:p w:rsidR="001B4257" w:rsidRDefault="001B4257">
            <w:pPr>
              <w:pStyle w:val="ConsPlusNormal"/>
              <w:jc w:val="center"/>
            </w:pPr>
            <w:r>
              <w:t>от 10 до 20</w:t>
            </w:r>
          </w:p>
        </w:tc>
        <w:tc>
          <w:tcPr>
            <w:tcW w:w="1077" w:type="dxa"/>
          </w:tcPr>
          <w:p w:rsidR="001B4257" w:rsidRDefault="001B4257">
            <w:pPr>
              <w:pStyle w:val="ConsPlusNormal"/>
              <w:jc w:val="center"/>
            </w:pPr>
            <w:r>
              <w:t>10 и менее</w:t>
            </w:r>
          </w:p>
        </w:tc>
      </w:tr>
      <w:tr w:rsidR="001B4257">
        <w:tc>
          <w:tcPr>
            <w:tcW w:w="660" w:type="dxa"/>
          </w:tcPr>
          <w:p w:rsidR="001B4257" w:rsidRDefault="001B4257">
            <w:pPr>
              <w:pStyle w:val="ConsPlusNormal"/>
              <w:jc w:val="center"/>
            </w:pPr>
            <w:bookmarkStart w:id="11" w:name="P3110"/>
            <w:bookmarkEnd w:id="11"/>
            <w:r>
              <w:t>7</w:t>
            </w:r>
          </w:p>
        </w:tc>
        <w:tc>
          <w:tcPr>
            <w:tcW w:w="2948" w:type="dxa"/>
          </w:tcPr>
          <w:p w:rsidR="001B4257" w:rsidRDefault="001B4257">
            <w:pPr>
              <w:pStyle w:val="ConsPlusNormal"/>
              <w:jc w:val="both"/>
            </w:pPr>
            <w:r>
              <w:t xml:space="preserve">Оградительные сооружения, </w:t>
            </w:r>
            <w:r>
              <w:lastRenderedPageBreak/>
              <w:t>ледозащитные сооружения</w:t>
            </w:r>
          </w:p>
        </w:tc>
        <w:tc>
          <w:tcPr>
            <w:tcW w:w="1020" w:type="dxa"/>
          </w:tcPr>
          <w:p w:rsidR="001B4257" w:rsidRDefault="001B4257">
            <w:pPr>
              <w:pStyle w:val="ConsPlusNormal"/>
              <w:jc w:val="center"/>
            </w:pPr>
            <w:r>
              <w:lastRenderedPageBreak/>
              <w:t>А, Б, В</w:t>
            </w:r>
          </w:p>
        </w:tc>
        <w:tc>
          <w:tcPr>
            <w:tcW w:w="1134" w:type="dxa"/>
          </w:tcPr>
          <w:p w:rsidR="001B4257" w:rsidRDefault="001B4257">
            <w:pPr>
              <w:pStyle w:val="ConsPlusNormal"/>
              <w:jc w:val="center"/>
            </w:pPr>
            <w:r>
              <w:t>более 25</w:t>
            </w:r>
          </w:p>
        </w:tc>
        <w:tc>
          <w:tcPr>
            <w:tcW w:w="1191" w:type="dxa"/>
          </w:tcPr>
          <w:p w:rsidR="001B4257" w:rsidRDefault="001B4257">
            <w:pPr>
              <w:pStyle w:val="ConsPlusNormal"/>
              <w:jc w:val="center"/>
            </w:pPr>
            <w:r>
              <w:t>от 5 до 25</w:t>
            </w:r>
          </w:p>
        </w:tc>
        <w:tc>
          <w:tcPr>
            <w:tcW w:w="1020" w:type="dxa"/>
          </w:tcPr>
          <w:p w:rsidR="001B4257" w:rsidRDefault="001B4257">
            <w:pPr>
              <w:pStyle w:val="ConsPlusNormal"/>
              <w:jc w:val="center"/>
            </w:pPr>
            <w:r>
              <w:t>менее 5</w:t>
            </w:r>
          </w:p>
        </w:tc>
        <w:tc>
          <w:tcPr>
            <w:tcW w:w="1077" w:type="dxa"/>
          </w:tcPr>
          <w:p w:rsidR="001B4257" w:rsidRDefault="001B4257">
            <w:pPr>
              <w:pStyle w:val="ConsPlusNormal"/>
              <w:jc w:val="center"/>
            </w:pPr>
            <w:r>
              <w:t>-</w:t>
            </w:r>
          </w:p>
        </w:tc>
      </w:tr>
      <w:tr w:rsidR="001B4257">
        <w:tc>
          <w:tcPr>
            <w:tcW w:w="660" w:type="dxa"/>
            <w:vMerge w:val="restart"/>
          </w:tcPr>
          <w:p w:rsidR="001B4257" w:rsidRDefault="001B4257">
            <w:pPr>
              <w:pStyle w:val="ConsPlusNormal"/>
              <w:jc w:val="center"/>
            </w:pPr>
            <w:r>
              <w:lastRenderedPageBreak/>
              <w:t>8</w:t>
            </w:r>
          </w:p>
        </w:tc>
        <w:tc>
          <w:tcPr>
            <w:tcW w:w="2948" w:type="dxa"/>
            <w:vMerge w:val="restart"/>
          </w:tcPr>
          <w:p w:rsidR="001B4257" w:rsidRDefault="001B4257">
            <w:pPr>
              <w:pStyle w:val="ConsPlusNormal"/>
              <w:jc w:val="both"/>
            </w:pPr>
            <w:r>
              <w:t>Сухие и наливные доки, наливные док-камеры</w:t>
            </w:r>
          </w:p>
        </w:tc>
        <w:tc>
          <w:tcPr>
            <w:tcW w:w="1020" w:type="dxa"/>
          </w:tcPr>
          <w:p w:rsidR="001B4257" w:rsidRDefault="001B4257">
            <w:pPr>
              <w:pStyle w:val="ConsPlusNormal"/>
              <w:jc w:val="center"/>
            </w:pPr>
            <w:r>
              <w:t>А</w:t>
            </w:r>
          </w:p>
        </w:tc>
        <w:tc>
          <w:tcPr>
            <w:tcW w:w="1134" w:type="dxa"/>
          </w:tcPr>
          <w:p w:rsidR="001B4257" w:rsidRDefault="001B4257">
            <w:pPr>
              <w:pStyle w:val="ConsPlusNormal"/>
              <w:jc w:val="center"/>
            </w:pPr>
            <w:r>
              <w:t>-</w:t>
            </w:r>
          </w:p>
        </w:tc>
        <w:tc>
          <w:tcPr>
            <w:tcW w:w="1191" w:type="dxa"/>
          </w:tcPr>
          <w:p w:rsidR="001B4257" w:rsidRDefault="001B4257">
            <w:pPr>
              <w:pStyle w:val="ConsPlusNormal"/>
              <w:jc w:val="center"/>
            </w:pPr>
            <w:r>
              <w:t>более 15</w:t>
            </w:r>
          </w:p>
        </w:tc>
        <w:tc>
          <w:tcPr>
            <w:tcW w:w="1020" w:type="dxa"/>
          </w:tcPr>
          <w:p w:rsidR="001B4257" w:rsidRDefault="001B4257">
            <w:pPr>
              <w:pStyle w:val="ConsPlusNormal"/>
              <w:jc w:val="center"/>
            </w:pPr>
            <w:r>
              <w:t>15 и менее</w:t>
            </w:r>
          </w:p>
        </w:tc>
        <w:tc>
          <w:tcPr>
            <w:tcW w:w="1077" w:type="dxa"/>
          </w:tcPr>
          <w:p w:rsidR="001B4257" w:rsidRDefault="001B4257">
            <w:pPr>
              <w:pStyle w:val="ConsPlusNormal"/>
              <w:jc w:val="center"/>
            </w:pPr>
            <w:r>
              <w:t>-</w:t>
            </w:r>
          </w:p>
        </w:tc>
      </w:tr>
      <w:tr w:rsidR="001B4257">
        <w:tc>
          <w:tcPr>
            <w:tcW w:w="660" w:type="dxa"/>
            <w:vMerge/>
          </w:tcPr>
          <w:p w:rsidR="001B4257" w:rsidRDefault="001B4257"/>
        </w:tc>
        <w:tc>
          <w:tcPr>
            <w:tcW w:w="2948" w:type="dxa"/>
            <w:vMerge/>
          </w:tcPr>
          <w:p w:rsidR="001B4257" w:rsidRDefault="001B4257"/>
        </w:tc>
        <w:tc>
          <w:tcPr>
            <w:tcW w:w="1020" w:type="dxa"/>
          </w:tcPr>
          <w:p w:rsidR="001B4257" w:rsidRDefault="001B4257">
            <w:pPr>
              <w:pStyle w:val="ConsPlusNormal"/>
              <w:jc w:val="center"/>
            </w:pPr>
            <w:r>
              <w:t>Б, В</w:t>
            </w:r>
          </w:p>
        </w:tc>
        <w:tc>
          <w:tcPr>
            <w:tcW w:w="1134" w:type="dxa"/>
          </w:tcPr>
          <w:p w:rsidR="001B4257" w:rsidRDefault="001B4257">
            <w:pPr>
              <w:pStyle w:val="ConsPlusNormal"/>
              <w:jc w:val="center"/>
            </w:pPr>
            <w:r>
              <w:t>-</w:t>
            </w:r>
          </w:p>
        </w:tc>
        <w:tc>
          <w:tcPr>
            <w:tcW w:w="1191" w:type="dxa"/>
          </w:tcPr>
          <w:p w:rsidR="001B4257" w:rsidRDefault="001B4257">
            <w:pPr>
              <w:pStyle w:val="ConsPlusNormal"/>
              <w:jc w:val="center"/>
            </w:pPr>
            <w:r>
              <w:t>более 10</w:t>
            </w:r>
          </w:p>
        </w:tc>
        <w:tc>
          <w:tcPr>
            <w:tcW w:w="1020" w:type="dxa"/>
          </w:tcPr>
          <w:p w:rsidR="001B4257" w:rsidRDefault="001B4257">
            <w:pPr>
              <w:pStyle w:val="ConsPlusNormal"/>
              <w:jc w:val="center"/>
            </w:pPr>
            <w:r>
              <w:t>10 и менее</w:t>
            </w:r>
          </w:p>
        </w:tc>
        <w:tc>
          <w:tcPr>
            <w:tcW w:w="1077" w:type="dxa"/>
          </w:tcPr>
          <w:p w:rsidR="001B4257" w:rsidRDefault="001B4257">
            <w:pPr>
              <w:pStyle w:val="ConsPlusNormal"/>
              <w:jc w:val="center"/>
            </w:pPr>
            <w:r>
              <w:t>-</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Грунты подразделяются на:</w:t>
      </w:r>
    </w:p>
    <w:p w:rsidR="001B4257" w:rsidRDefault="001B4257">
      <w:pPr>
        <w:pStyle w:val="ConsPlusNormal"/>
        <w:spacing w:before="220"/>
        <w:ind w:firstLine="540"/>
        <w:jc w:val="both"/>
      </w:pPr>
      <w:r>
        <w:t>А - скальные;</w:t>
      </w:r>
    </w:p>
    <w:p w:rsidR="001B4257" w:rsidRDefault="001B4257">
      <w:pPr>
        <w:pStyle w:val="ConsPlusNormal"/>
        <w:spacing w:before="220"/>
        <w:ind w:firstLine="540"/>
        <w:jc w:val="both"/>
      </w:pPr>
      <w:r>
        <w:t>Б - песчаные, крупнообломочные и глинистые в твердом и полутвердом состоянии;</w:t>
      </w:r>
    </w:p>
    <w:p w:rsidR="001B4257" w:rsidRDefault="001B4257">
      <w:pPr>
        <w:pStyle w:val="ConsPlusNormal"/>
        <w:spacing w:before="220"/>
        <w:ind w:firstLine="540"/>
        <w:jc w:val="both"/>
      </w:pPr>
      <w:r>
        <w:t>В - глинистые водонасыщенные в пластичном состоянии.</w:t>
      </w:r>
    </w:p>
    <w:p w:rsidR="001B4257" w:rsidRDefault="001B4257">
      <w:pPr>
        <w:pStyle w:val="ConsPlusNormal"/>
        <w:spacing w:before="220"/>
        <w:ind w:firstLine="540"/>
        <w:jc w:val="both"/>
      </w:pPr>
      <w:r>
        <w:t>2. Высота гидротехнического сооружения и оценка его основания определяется по данным проектной документации.</w:t>
      </w:r>
    </w:p>
    <w:p w:rsidR="001B4257" w:rsidRDefault="001B4257">
      <w:pPr>
        <w:pStyle w:val="ConsPlusNormal"/>
        <w:spacing w:before="220"/>
        <w:ind w:firstLine="540"/>
        <w:jc w:val="both"/>
      </w:pPr>
      <w:r>
        <w:t xml:space="preserve">3. В </w:t>
      </w:r>
      <w:hyperlink w:anchor="P3089" w:history="1">
        <w:r>
          <w:rPr>
            <w:color w:val="0000FF"/>
          </w:rPr>
          <w:t>4</w:t>
        </w:r>
      </w:hyperlink>
      <w:r>
        <w:t xml:space="preserve"> и </w:t>
      </w:r>
      <w:hyperlink w:anchor="P3110" w:history="1">
        <w:r>
          <w:rPr>
            <w:color w:val="0000FF"/>
          </w:rPr>
          <w:t>7</w:t>
        </w:r>
      </w:hyperlink>
      <w:r>
        <w:t xml:space="preserve"> настоящей таблицы вместо высоты сооружения принята глубина основания сооружения.</w:t>
      </w:r>
    </w:p>
    <w:p w:rsidR="001B4257" w:rsidRDefault="001B4257">
      <w:pPr>
        <w:pStyle w:val="ConsPlusNormal"/>
        <w:jc w:val="both"/>
      </w:pPr>
    </w:p>
    <w:p w:rsidR="001B4257" w:rsidRDefault="001B4257">
      <w:pPr>
        <w:pStyle w:val="ConsPlusNormal"/>
        <w:jc w:val="right"/>
        <w:outlineLvl w:val="3"/>
      </w:pPr>
      <w:r>
        <w:t>Таблица 8</w:t>
      </w:r>
    </w:p>
    <w:p w:rsidR="001B4257" w:rsidRDefault="001B4257">
      <w:pPr>
        <w:pStyle w:val="ConsPlusNormal"/>
        <w:jc w:val="both"/>
      </w:pPr>
    </w:p>
    <w:p w:rsidR="001B4257" w:rsidRDefault="001B4257">
      <w:pPr>
        <w:pStyle w:val="ConsPlusNormal"/>
        <w:jc w:val="center"/>
      </w:pPr>
      <w:r>
        <w:t>Класс основных</w:t>
      </w:r>
    </w:p>
    <w:p w:rsidR="001B4257" w:rsidRDefault="001B4257">
      <w:pPr>
        <w:pStyle w:val="ConsPlusNormal"/>
        <w:jc w:val="center"/>
      </w:pPr>
      <w:r>
        <w:t>гидротехнических сооружений в зависимости от их</w:t>
      </w:r>
    </w:p>
    <w:p w:rsidR="001B4257" w:rsidRDefault="001B4257">
      <w:pPr>
        <w:pStyle w:val="ConsPlusNormal"/>
        <w:jc w:val="center"/>
      </w:pPr>
      <w:r>
        <w:t>социально-экономической ответственности и условий</w:t>
      </w:r>
    </w:p>
    <w:p w:rsidR="001B4257" w:rsidRDefault="001B4257">
      <w:pPr>
        <w:pStyle w:val="ConsPlusNormal"/>
        <w:jc w:val="center"/>
      </w:pPr>
      <w:r>
        <w:t>эксплуатации</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6520"/>
        <w:gridCol w:w="1644"/>
      </w:tblGrid>
      <w:tr w:rsidR="001B4257">
        <w:tc>
          <w:tcPr>
            <w:tcW w:w="825" w:type="dxa"/>
          </w:tcPr>
          <w:p w:rsidR="001B4257" w:rsidRDefault="001B4257">
            <w:pPr>
              <w:pStyle w:val="ConsPlusNormal"/>
              <w:jc w:val="center"/>
            </w:pPr>
            <w:r>
              <w:t>N п/п</w:t>
            </w:r>
          </w:p>
        </w:tc>
        <w:tc>
          <w:tcPr>
            <w:tcW w:w="6520" w:type="dxa"/>
          </w:tcPr>
          <w:p w:rsidR="001B4257" w:rsidRDefault="001B4257">
            <w:pPr>
              <w:pStyle w:val="ConsPlusNormal"/>
              <w:jc w:val="center"/>
            </w:pPr>
            <w:r>
              <w:t>Объекты гидротехнического строительства</w:t>
            </w:r>
          </w:p>
        </w:tc>
        <w:tc>
          <w:tcPr>
            <w:tcW w:w="1644" w:type="dxa"/>
          </w:tcPr>
          <w:p w:rsidR="001B4257" w:rsidRDefault="001B4257">
            <w:pPr>
              <w:pStyle w:val="ConsPlusNormal"/>
              <w:jc w:val="center"/>
            </w:pPr>
            <w:r>
              <w:t>Класс сооружений</w:t>
            </w:r>
          </w:p>
        </w:tc>
      </w:tr>
      <w:tr w:rsidR="001B4257">
        <w:tc>
          <w:tcPr>
            <w:tcW w:w="825" w:type="dxa"/>
          </w:tcPr>
          <w:p w:rsidR="001B4257" w:rsidRDefault="001B4257">
            <w:pPr>
              <w:pStyle w:val="ConsPlusNormal"/>
              <w:jc w:val="center"/>
            </w:pPr>
            <w:r>
              <w:t>1</w:t>
            </w:r>
          </w:p>
        </w:tc>
        <w:tc>
          <w:tcPr>
            <w:tcW w:w="6520" w:type="dxa"/>
          </w:tcPr>
          <w:p w:rsidR="001B4257" w:rsidRDefault="001B4257">
            <w:pPr>
              <w:pStyle w:val="ConsPlusNormal"/>
              <w:jc w:val="center"/>
            </w:pPr>
            <w:r>
              <w:t>2</w:t>
            </w:r>
          </w:p>
        </w:tc>
        <w:tc>
          <w:tcPr>
            <w:tcW w:w="1644" w:type="dxa"/>
          </w:tcPr>
          <w:p w:rsidR="001B4257" w:rsidRDefault="001B4257">
            <w:pPr>
              <w:pStyle w:val="ConsPlusNormal"/>
              <w:jc w:val="center"/>
            </w:pPr>
            <w:r>
              <w:t>3</w:t>
            </w:r>
          </w:p>
        </w:tc>
      </w:tr>
      <w:tr w:rsidR="001B4257">
        <w:tc>
          <w:tcPr>
            <w:tcW w:w="825" w:type="dxa"/>
            <w:vMerge w:val="restart"/>
          </w:tcPr>
          <w:p w:rsidR="001B4257" w:rsidRDefault="001B4257">
            <w:pPr>
              <w:pStyle w:val="ConsPlusNormal"/>
              <w:jc w:val="center"/>
            </w:pPr>
            <w:r>
              <w:t>1</w:t>
            </w:r>
          </w:p>
        </w:tc>
        <w:tc>
          <w:tcPr>
            <w:tcW w:w="6520" w:type="dxa"/>
          </w:tcPr>
          <w:p w:rsidR="001B4257" w:rsidRDefault="001B4257">
            <w:pPr>
              <w:pStyle w:val="ConsPlusNormal"/>
              <w:jc w:val="both"/>
            </w:pPr>
            <w:r>
              <w:t>Подпорные гидротехнические сооружения мелиоративных гидроузлов при объеме водохранилища, млн. куб.м:</w:t>
            </w:r>
          </w:p>
        </w:tc>
        <w:tc>
          <w:tcPr>
            <w:tcW w:w="1644" w:type="dxa"/>
          </w:tcPr>
          <w:p w:rsidR="001B4257" w:rsidRDefault="001B4257">
            <w:pPr>
              <w:pStyle w:val="ConsPlusNormal"/>
            </w:pPr>
          </w:p>
        </w:tc>
      </w:tr>
      <w:tr w:rsidR="001B4257">
        <w:tc>
          <w:tcPr>
            <w:tcW w:w="825" w:type="dxa"/>
            <w:vMerge/>
          </w:tcPr>
          <w:p w:rsidR="001B4257" w:rsidRDefault="001B4257"/>
        </w:tc>
        <w:tc>
          <w:tcPr>
            <w:tcW w:w="6520" w:type="dxa"/>
          </w:tcPr>
          <w:p w:rsidR="001B4257" w:rsidRDefault="001B4257">
            <w:pPr>
              <w:pStyle w:val="ConsPlusNormal"/>
              <w:jc w:val="both"/>
            </w:pPr>
            <w:r>
              <w:t>свыше 1000</w:t>
            </w:r>
          </w:p>
        </w:tc>
        <w:tc>
          <w:tcPr>
            <w:tcW w:w="1644" w:type="dxa"/>
          </w:tcPr>
          <w:p w:rsidR="001B4257" w:rsidRDefault="001B4257">
            <w:pPr>
              <w:pStyle w:val="ConsPlusNormal"/>
              <w:jc w:val="center"/>
            </w:pPr>
            <w:r>
              <w:t>I</w:t>
            </w:r>
          </w:p>
        </w:tc>
      </w:tr>
      <w:tr w:rsidR="001B4257">
        <w:tc>
          <w:tcPr>
            <w:tcW w:w="825" w:type="dxa"/>
            <w:vMerge/>
          </w:tcPr>
          <w:p w:rsidR="001B4257" w:rsidRDefault="001B4257"/>
        </w:tc>
        <w:tc>
          <w:tcPr>
            <w:tcW w:w="6520" w:type="dxa"/>
          </w:tcPr>
          <w:p w:rsidR="001B4257" w:rsidRDefault="001B4257">
            <w:pPr>
              <w:pStyle w:val="ConsPlusNormal"/>
              <w:jc w:val="both"/>
            </w:pPr>
            <w:r>
              <w:t>от 200 до 1000</w:t>
            </w:r>
          </w:p>
        </w:tc>
        <w:tc>
          <w:tcPr>
            <w:tcW w:w="1644" w:type="dxa"/>
          </w:tcPr>
          <w:p w:rsidR="001B4257" w:rsidRDefault="001B4257">
            <w:pPr>
              <w:pStyle w:val="ConsPlusNormal"/>
              <w:jc w:val="center"/>
            </w:pPr>
            <w:r>
              <w:t>II</w:t>
            </w:r>
          </w:p>
        </w:tc>
      </w:tr>
      <w:tr w:rsidR="001B4257">
        <w:tc>
          <w:tcPr>
            <w:tcW w:w="825" w:type="dxa"/>
            <w:vMerge/>
          </w:tcPr>
          <w:p w:rsidR="001B4257" w:rsidRDefault="001B4257"/>
        </w:tc>
        <w:tc>
          <w:tcPr>
            <w:tcW w:w="6520" w:type="dxa"/>
          </w:tcPr>
          <w:p w:rsidR="001B4257" w:rsidRDefault="001B4257">
            <w:pPr>
              <w:pStyle w:val="ConsPlusNormal"/>
              <w:jc w:val="both"/>
            </w:pPr>
            <w:r>
              <w:t>от 50 до 200</w:t>
            </w:r>
          </w:p>
        </w:tc>
        <w:tc>
          <w:tcPr>
            <w:tcW w:w="1644" w:type="dxa"/>
          </w:tcPr>
          <w:p w:rsidR="001B4257" w:rsidRDefault="001B4257">
            <w:pPr>
              <w:pStyle w:val="ConsPlusNormal"/>
              <w:jc w:val="center"/>
            </w:pPr>
            <w:r>
              <w:t>III</w:t>
            </w:r>
          </w:p>
        </w:tc>
      </w:tr>
      <w:tr w:rsidR="001B4257">
        <w:tc>
          <w:tcPr>
            <w:tcW w:w="825" w:type="dxa"/>
            <w:vMerge/>
          </w:tcPr>
          <w:p w:rsidR="001B4257" w:rsidRDefault="001B4257"/>
        </w:tc>
        <w:tc>
          <w:tcPr>
            <w:tcW w:w="6520" w:type="dxa"/>
          </w:tcPr>
          <w:p w:rsidR="001B4257" w:rsidRDefault="001B4257">
            <w:pPr>
              <w:pStyle w:val="ConsPlusNormal"/>
              <w:jc w:val="both"/>
            </w:pPr>
            <w:r>
              <w:t>50 и менее</w:t>
            </w:r>
          </w:p>
        </w:tc>
        <w:tc>
          <w:tcPr>
            <w:tcW w:w="1644" w:type="dxa"/>
          </w:tcPr>
          <w:p w:rsidR="001B4257" w:rsidRDefault="001B4257">
            <w:pPr>
              <w:pStyle w:val="ConsPlusNormal"/>
              <w:jc w:val="center"/>
            </w:pPr>
            <w:r>
              <w:t>IV</w:t>
            </w:r>
          </w:p>
        </w:tc>
      </w:tr>
      <w:tr w:rsidR="001B4257">
        <w:tc>
          <w:tcPr>
            <w:tcW w:w="825" w:type="dxa"/>
          </w:tcPr>
          <w:p w:rsidR="001B4257" w:rsidRDefault="001B4257">
            <w:pPr>
              <w:pStyle w:val="ConsPlusNormal"/>
              <w:jc w:val="center"/>
            </w:pPr>
            <w:bookmarkStart w:id="12" w:name="P3162"/>
            <w:bookmarkEnd w:id="12"/>
            <w:r>
              <w:t>2</w:t>
            </w:r>
          </w:p>
        </w:tc>
        <w:tc>
          <w:tcPr>
            <w:tcW w:w="6520" w:type="dxa"/>
          </w:tcPr>
          <w:p w:rsidR="001B4257" w:rsidRDefault="001B4257">
            <w:pPr>
              <w:pStyle w:val="ConsPlusNormal"/>
              <w:jc w:val="both"/>
            </w:pPr>
            <w:r>
              <w:t>Гидротехнические сооружения гидравлических, гидроаккумулирующих, приливных и тепловых электростанций установленной мощностью, МВт:</w:t>
            </w:r>
          </w:p>
        </w:tc>
        <w:tc>
          <w:tcPr>
            <w:tcW w:w="1644" w:type="dxa"/>
            <w:vAlign w:val="bottom"/>
          </w:tcPr>
          <w:p w:rsidR="001B4257" w:rsidRDefault="001B4257">
            <w:pPr>
              <w:pStyle w:val="ConsPlusNormal"/>
            </w:pPr>
          </w:p>
        </w:tc>
      </w:tr>
      <w:tr w:rsidR="001B4257">
        <w:tc>
          <w:tcPr>
            <w:tcW w:w="825" w:type="dxa"/>
          </w:tcPr>
          <w:p w:rsidR="001B4257" w:rsidRDefault="001B4257">
            <w:pPr>
              <w:pStyle w:val="ConsPlusNormal"/>
            </w:pPr>
          </w:p>
        </w:tc>
        <w:tc>
          <w:tcPr>
            <w:tcW w:w="6520" w:type="dxa"/>
          </w:tcPr>
          <w:p w:rsidR="001B4257" w:rsidRDefault="001B4257">
            <w:pPr>
              <w:pStyle w:val="ConsPlusNormal"/>
              <w:jc w:val="both"/>
            </w:pPr>
            <w:r>
              <w:t>более 1000</w:t>
            </w:r>
          </w:p>
        </w:tc>
        <w:tc>
          <w:tcPr>
            <w:tcW w:w="1644" w:type="dxa"/>
            <w:vAlign w:val="bottom"/>
          </w:tcPr>
          <w:p w:rsidR="001B4257" w:rsidRDefault="001B4257">
            <w:pPr>
              <w:pStyle w:val="ConsPlusNormal"/>
              <w:jc w:val="center"/>
            </w:pPr>
            <w:r>
              <w:t>I</w:t>
            </w:r>
          </w:p>
        </w:tc>
      </w:tr>
      <w:tr w:rsidR="001B4257">
        <w:tc>
          <w:tcPr>
            <w:tcW w:w="825" w:type="dxa"/>
          </w:tcPr>
          <w:p w:rsidR="001B4257" w:rsidRDefault="001B4257">
            <w:pPr>
              <w:pStyle w:val="ConsPlusNormal"/>
            </w:pPr>
          </w:p>
        </w:tc>
        <w:tc>
          <w:tcPr>
            <w:tcW w:w="6520" w:type="dxa"/>
          </w:tcPr>
          <w:p w:rsidR="001B4257" w:rsidRDefault="001B4257">
            <w:pPr>
              <w:pStyle w:val="ConsPlusNormal"/>
              <w:jc w:val="both"/>
            </w:pPr>
            <w:r>
              <w:t>от 300 до 1000</w:t>
            </w:r>
          </w:p>
        </w:tc>
        <w:tc>
          <w:tcPr>
            <w:tcW w:w="1644" w:type="dxa"/>
            <w:vAlign w:val="bottom"/>
          </w:tcPr>
          <w:p w:rsidR="001B4257" w:rsidRDefault="001B4257">
            <w:pPr>
              <w:pStyle w:val="ConsPlusNormal"/>
              <w:jc w:val="center"/>
            </w:pPr>
            <w:r>
              <w:t>II</w:t>
            </w:r>
          </w:p>
        </w:tc>
      </w:tr>
      <w:tr w:rsidR="001B4257">
        <w:tc>
          <w:tcPr>
            <w:tcW w:w="825" w:type="dxa"/>
          </w:tcPr>
          <w:p w:rsidR="001B4257" w:rsidRDefault="001B4257">
            <w:pPr>
              <w:pStyle w:val="ConsPlusNormal"/>
            </w:pPr>
          </w:p>
        </w:tc>
        <w:tc>
          <w:tcPr>
            <w:tcW w:w="6520" w:type="dxa"/>
          </w:tcPr>
          <w:p w:rsidR="001B4257" w:rsidRDefault="001B4257">
            <w:pPr>
              <w:pStyle w:val="ConsPlusNormal"/>
              <w:jc w:val="both"/>
            </w:pPr>
            <w:r>
              <w:t>от 10 до 300</w:t>
            </w:r>
          </w:p>
        </w:tc>
        <w:tc>
          <w:tcPr>
            <w:tcW w:w="1644" w:type="dxa"/>
            <w:vAlign w:val="bottom"/>
          </w:tcPr>
          <w:p w:rsidR="001B4257" w:rsidRDefault="001B4257">
            <w:pPr>
              <w:pStyle w:val="ConsPlusNormal"/>
              <w:jc w:val="center"/>
            </w:pPr>
            <w:r>
              <w:t>III</w:t>
            </w:r>
          </w:p>
        </w:tc>
      </w:tr>
      <w:tr w:rsidR="001B4257">
        <w:tc>
          <w:tcPr>
            <w:tcW w:w="825" w:type="dxa"/>
          </w:tcPr>
          <w:p w:rsidR="001B4257" w:rsidRDefault="001B4257">
            <w:pPr>
              <w:pStyle w:val="ConsPlusNormal"/>
            </w:pPr>
          </w:p>
        </w:tc>
        <w:tc>
          <w:tcPr>
            <w:tcW w:w="6520" w:type="dxa"/>
          </w:tcPr>
          <w:p w:rsidR="001B4257" w:rsidRDefault="001B4257">
            <w:pPr>
              <w:pStyle w:val="ConsPlusNormal"/>
              <w:jc w:val="both"/>
            </w:pPr>
            <w:r>
              <w:t>10 и менее</w:t>
            </w:r>
          </w:p>
        </w:tc>
        <w:tc>
          <w:tcPr>
            <w:tcW w:w="1644" w:type="dxa"/>
            <w:vAlign w:val="bottom"/>
          </w:tcPr>
          <w:p w:rsidR="001B4257" w:rsidRDefault="001B4257">
            <w:pPr>
              <w:pStyle w:val="ConsPlusNormal"/>
              <w:jc w:val="center"/>
            </w:pPr>
            <w:r>
              <w:t>IV</w:t>
            </w:r>
          </w:p>
        </w:tc>
      </w:tr>
      <w:tr w:rsidR="001B4257">
        <w:tc>
          <w:tcPr>
            <w:tcW w:w="825" w:type="dxa"/>
          </w:tcPr>
          <w:p w:rsidR="001B4257" w:rsidRDefault="001B4257">
            <w:pPr>
              <w:pStyle w:val="ConsPlusNormal"/>
              <w:jc w:val="center"/>
            </w:pPr>
            <w:r>
              <w:t>3</w:t>
            </w:r>
          </w:p>
        </w:tc>
        <w:tc>
          <w:tcPr>
            <w:tcW w:w="6520" w:type="dxa"/>
          </w:tcPr>
          <w:p w:rsidR="001B4257" w:rsidRDefault="001B4257">
            <w:pPr>
              <w:pStyle w:val="ConsPlusNormal"/>
              <w:jc w:val="both"/>
            </w:pPr>
            <w:r>
              <w:t>Гидротехнические сооружения атомных электростанций независимо от мощности</w:t>
            </w:r>
          </w:p>
        </w:tc>
        <w:tc>
          <w:tcPr>
            <w:tcW w:w="1644" w:type="dxa"/>
          </w:tcPr>
          <w:p w:rsidR="001B4257" w:rsidRDefault="001B4257">
            <w:pPr>
              <w:pStyle w:val="ConsPlusNormal"/>
              <w:jc w:val="center"/>
            </w:pPr>
            <w:r>
              <w:t>I</w:t>
            </w:r>
          </w:p>
        </w:tc>
      </w:tr>
      <w:tr w:rsidR="001B4257">
        <w:tc>
          <w:tcPr>
            <w:tcW w:w="825" w:type="dxa"/>
            <w:vMerge w:val="restart"/>
          </w:tcPr>
          <w:p w:rsidR="001B4257" w:rsidRDefault="001B4257">
            <w:pPr>
              <w:pStyle w:val="ConsPlusNormal"/>
              <w:jc w:val="center"/>
            </w:pPr>
            <w:r>
              <w:t>4</w:t>
            </w:r>
          </w:p>
        </w:tc>
        <w:tc>
          <w:tcPr>
            <w:tcW w:w="6520" w:type="dxa"/>
          </w:tcPr>
          <w:p w:rsidR="001B4257" w:rsidRDefault="001B4257">
            <w:pPr>
              <w:pStyle w:val="ConsPlusNormal"/>
              <w:jc w:val="both"/>
            </w:pPr>
            <w:r>
              <w:t>Гидротехнические сооружения и судоходные каналы на внутренних водных путях (кроме сооружений речных портов)</w:t>
            </w:r>
          </w:p>
        </w:tc>
        <w:tc>
          <w:tcPr>
            <w:tcW w:w="1644" w:type="dxa"/>
          </w:tcPr>
          <w:p w:rsidR="001B4257" w:rsidRDefault="001B4257">
            <w:pPr>
              <w:pStyle w:val="ConsPlusNormal"/>
            </w:pPr>
          </w:p>
        </w:tc>
      </w:tr>
      <w:tr w:rsidR="001B4257">
        <w:tc>
          <w:tcPr>
            <w:tcW w:w="825" w:type="dxa"/>
            <w:vMerge/>
          </w:tcPr>
          <w:p w:rsidR="001B4257" w:rsidRDefault="001B4257"/>
        </w:tc>
        <w:tc>
          <w:tcPr>
            <w:tcW w:w="6520" w:type="dxa"/>
          </w:tcPr>
          <w:p w:rsidR="001B4257" w:rsidRDefault="001B4257">
            <w:pPr>
              <w:pStyle w:val="ConsPlusNormal"/>
              <w:jc w:val="both"/>
            </w:pPr>
            <w:r>
              <w:t>сверхмагистральных</w:t>
            </w:r>
          </w:p>
        </w:tc>
        <w:tc>
          <w:tcPr>
            <w:tcW w:w="1644" w:type="dxa"/>
          </w:tcPr>
          <w:p w:rsidR="001B4257" w:rsidRDefault="001B4257">
            <w:pPr>
              <w:pStyle w:val="ConsPlusNormal"/>
              <w:jc w:val="center"/>
            </w:pPr>
            <w:r>
              <w:t>II</w:t>
            </w:r>
          </w:p>
        </w:tc>
      </w:tr>
      <w:tr w:rsidR="001B4257">
        <w:tc>
          <w:tcPr>
            <w:tcW w:w="825" w:type="dxa"/>
            <w:vMerge/>
          </w:tcPr>
          <w:p w:rsidR="001B4257" w:rsidRDefault="001B4257"/>
        </w:tc>
        <w:tc>
          <w:tcPr>
            <w:tcW w:w="6520" w:type="dxa"/>
          </w:tcPr>
          <w:p w:rsidR="001B4257" w:rsidRDefault="001B4257">
            <w:pPr>
              <w:pStyle w:val="ConsPlusNormal"/>
              <w:jc w:val="both"/>
            </w:pPr>
            <w:r>
              <w:t>магистральных и местного значения</w:t>
            </w:r>
          </w:p>
        </w:tc>
        <w:tc>
          <w:tcPr>
            <w:tcW w:w="1644" w:type="dxa"/>
          </w:tcPr>
          <w:p w:rsidR="001B4257" w:rsidRDefault="001B4257">
            <w:pPr>
              <w:pStyle w:val="ConsPlusNormal"/>
              <w:jc w:val="center"/>
            </w:pPr>
            <w:r>
              <w:t>III</w:t>
            </w:r>
          </w:p>
        </w:tc>
      </w:tr>
      <w:tr w:rsidR="001B4257">
        <w:tc>
          <w:tcPr>
            <w:tcW w:w="825" w:type="dxa"/>
            <w:vMerge w:val="restart"/>
          </w:tcPr>
          <w:p w:rsidR="001B4257" w:rsidRDefault="001B4257">
            <w:pPr>
              <w:pStyle w:val="ConsPlusNormal"/>
              <w:jc w:val="center"/>
            </w:pPr>
            <w:r>
              <w:t>5</w:t>
            </w:r>
          </w:p>
        </w:tc>
        <w:tc>
          <w:tcPr>
            <w:tcW w:w="6520" w:type="dxa"/>
          </w:tcPr>
          <w:p w:rsidR="001B4257" w:rsidRDefault="001B4257">
            <w:pPr>
              <w:pStyle w:val="ConsPlusNormal"/>
              <w:jc w:val="both"/>
            </w:pPr>
            <w:r>
              <w:t>Гидротехнические сооружения мелиоративных систем при площади орошения и осушения, обслуживаемой сооружениями, тыс. га</w:t>
            </w:r>
          </w:p>
        </w:tc>
        <w:tc>
          <w:tcPr>
            <w:tcW w:w="1644" w:type="dxa"/>
          </w:tcPr>
          <w:p w:rsidR="001B4257" w:rsidRDefault="001B4257">
            <w:pPr>
              <w:pStyle w:val="ConsPlusNormal"/>
            </w:pPr>
          </w:p>
        </w:tc>
      </w:tr>
      <w:tr w:rsidR="001B4257">
        <w:tc>
          <w:tcPr>
            <w:tcW w:w="825" w:type="dxa"/>
            <w:vMerge/>
          </w:tcPr>
          <w:p w:rsidR="001B4257" w:rsidRDefault="001B4257"/>
        </w:tc>
        <w:tc>
          <w:tcPr>
            <w:tcW w:w="6520" w:type="dxa"/>
          </w:tcPr>
          <w:p w:rsidR="001B4257" w:rsidRDefault="001B4257">
            <w:pPr>
              <w:pStyle w:val="ConsPlusNormal"/>
              <w:jc w:val="both"/>
            </w:pPr>
            <w:r>
              <w:t>свыше 300</w:t>
            </w:r>
          </w:p>
        </w:tc>
        <w:tc>
          <w:tcPr>
            <w:tcW w:w="1644" w:type="dxa"/>
          </w:tcPr>
          <w:p w:rsidR="001B4257" w:rsidRDefault="001B4257">
            <w:pPr>
              <w:pStyle w:val="ConsPlusNormal"/>
              <w:jc w:val="center"/>
            </w:pPr>
            <w:r>
              <w:t>I</w:t>
            </w:r>
          </w:p>
        </w:tc>
      </w:tr>
      <w:tr w:rsidR="001B4257">
        <w:tc>
          <w:tcPr>
            <w:tcW w:w="825" w:type="dxa"/>
            <w:vMerge/>
          </w:tcPr>
          <w:p w:rsidR="001B4257" w:rsidRDefault="001B4257"/>
        </w:tc>
        <w:tc>
          <w:tcPr>
            <w:tcW w:w="6520" w:type="dxa"/>
          </w:tcPr>
          <w:p w:rsidR="001B4257" w:rsidRDefault="001B4257">
            <w:pPr>
              <w:pStyle w:val="ConsPlusNormal"/>
              <w:jc w:val="both"/>
            </w:pPr>
            <w:r>
              <w:t>от 100 до 300</w:t>
            </w:r>
          </w:p>
        </w:tc>
        <w:tc>
          <w:tcPr>
            <w:tcW w:w="1644" w:type="dxa"/>
          </w:tcPr>
          <w:p w:rsidR="001B4257" w:rsidRDefault="001B4257">
            <w:pPr>
              <w:pStyle w:val="ConsPlusNormal"/>
              <w:jc w:val="center"/>
            </w:pPr>
            <w:r>
              <w:t>II</w:t>
            </w:r>
          </w:p>
        </w:tc>
      </w:tr>
      <w:tr w:rsidR="001B4257">
        <w:tc>
          <w:tcPr>
            <w:tcW w:w="825" w:type="dxa"/>
            <w:vMerge/>
          </w:tcPr>
          <w:p w:rsidR="001B4257" w:rsidRDefault="001B4257"/>
        </w:tc>
        <w:tc>
          <w:tcPr>
            <w:tcW w:w="6520" w:type="dxa"/>
          </w:tcPr>
          <w:p w:rsidR="001B4257" w:rsidRDefault="001B4257">
            <w:pPr>
              <w:pStyle w:val="ConsPlusNormal"/>
              <w:jc w:val="both"/>
            </w:pPr>
            <w:r>
              <w:t>от 50 до 100</w:t>
            </w:r>
          </w:p>
        </w:tc>
        <w:tc>
          <w:tcPr>
            <w:tcW w:w="1644" w:type="dxa"/>
          </w:tcPr>
          <w:p w:rsidR="001B4257" w:rsidRDefault="001B4257">
            <w:pPr>
              <w:pStyle w:val="ConsPlusNormal"/>
              <w:jc w:val="center"/>
            </w:pPr>
            <w:r>
              <w:t>III</w:t>
            </w:r>
          </w:p>
        </w:tc>
      </w:tr>
      <w:tr w:rsidR="001B4257">
        <w:tc>
          <w:tcPr>
            <w:tcW w:w="825" w:type="dxa"/>
            <w:vMerge/>
          </w:tcPr>
          <w:p w:rsidR="001B4257" w:rsidRDefault="001B4257"/>
        </w:tc>
        <w:tc>
          <w:tcPr>
            <w:tcW w:w="6520" w:type="dxa"/>
          </w:tcPr>
          <w:p w:rsidR="001B4257" w:rsidRDefault="001B4257">
            <w:pPr>
              <w:pStyle w:val="ConsPlusNormal"/>
              <w:jc w:val="both"/>
            </w:pPr>
            <w:r>
              <w:t>50 и менее</w:t>
            </w:r>
          </w:p>
        </w:tc>
        <w:tc>
          <w:tcPr>
            <w:tcW w:w="1644" w:type="dxa"/>
          </w:tcPr>
          <w:p w:rsidR="001B4257" w:rsidRDefault="001B4257">
            <w:pPr>
              <w:pStyle w:val="ConsPlusNormal"/>
              <w:jc w:val="center"/>
            </w:pPr>
            <w:r>
              <w:t>IV</w:t>
            </w:r>
          </w:p>
        </w:tc>
      </w:tr>
      <w:tr w:rsidR="001B4257">
        <w:tc>
          <w:tcPr>
            <w:tcW w:w="825" w:type="dxa"/>
            <w:vMerge w:val="restart"/>
          </w:tcPr>
          <w:p w:rsidR="001B4257" w:rsidRDefault="001B4257">
            <w:pPr>
              <w:pStyle w:val="ConsPlusNormal"/>
              <w:jc w:val="center"/>
            </w:pPr>
            <w:bookmarkStart w:id="13" w:name="P3198"/>
            <w:bookmarkEnd w:id="13"/>
            <w:r>
              <w:t>6</w:t>
            </w:r>
          </w:p>
        </w:tc>
        <w:tc>
          <w:tcPr>
            <w:tcW w:w="6520" w:type="dxa"/>
          </w:tcPr>
          <w:p w:rsidR="001B4257" w:rsidRDefault="001B4257">
            <w:pPr>
              <w:pStyle w:val="ConsPlusNormal"/>
              <w:jc w:val="both"/>
            </w:pPr>
            <w:r>
              <w:t>Каналы комплексного водохозяйственного назначения и гидротехнические сооружения на них при суммарном годовом объеме водоподачи, млн. куб. м:</w:t>
            </w:r>
          </w:p>
        </w:tc>
        <w:tc>
          <w:tcPr>
            <w:tcW w:w="1644" w:type="dxa"/>
            <w:vAlign w:val="bottom"/>
          </w:tcPr>
          <w:p w:rsidR="001B4257" w:rsidRDefault="001B4257">
            <w:pPr>
              <w:pStyle w:val="ConsPlusNormal"/>
            </w:pPr>
          </w:p>
        </w:tc>
      </w:tr>
      <w:tr w:rsidR="001B4257">
        <w:tc>
          <w:tcPr>
            <w:tcW w:w="825" w:type="dxa"/>
            <w:vMerge/>
          </w:tcPr>
          <w:p w:rsidR="001B4257" w:rsidRDefault="001B4257"/>
        </w:tc>
        <w:tc>
          <w:tcPr>
            <w:tcW w:w="6520" w:type="dxa"/>
          </w:tcPr>
          <w:p w:rsidR="001B4257" w:rsidRDefault="001B4257">
            <w:pPr>
              <w:pStyle w:val="ConsPlusNormal"/>
              <w:jc w:val="both"/>
            </w:pPr>
            <w:r>
              <w:t>свыше 200</w:t>
            </w:r>
          </w:p>
        </w:tc>
        <w:tc>
          <w:tcPr>
            <w:tcW w:w="1644" w:type="dxa"/>
            <w:vAlign w:val="bottom"/>
          </w:tcPr>
          <w:p w:rsidR="001B4257" w:rsidRDefault="001B4257">
            <w:pPr>
              <w:pStyle w:val="ConsPlusNormal"/>
              <w:jc w:val="center"/>
            </w:pPr>
            <w:r>
              <w:t>I</w:t>
            </w:r>
          </w:p>
        </w:tc>
      </w:tr>
      <w:tr w:rsidR="001B4257">
        <w:tc>
          <w:tcPr>
            <w:tcW w:w="825" w:type="dxa"/>
            <w:vMerge/>
          </w:tcPr>
          <w:p w:rsidR="001B4257" w:rsidRDefault="001B4257"/>
        </w:tc>
        <w:tc>
          <w:tcPr>
            <w:tcW w:w="6520" w:type="dxa"/>
          </w:tcPr>
          <w:p w:rsidR="001B4257" w:rsidRDefault="001B4257">
            <w:pPr>
              <w:pStyle w:val="ConsPlusNormal"/>
              <w:jc w:val="both"/>
            </w:pPr>
            <w:r>
              <w:t>от 100 до 200</w:t>
            </w:r>
          </w:p>
        </w:tc>
        <w:tc>
          <w:tcPr>
            <w:tcW w:w="1644" w:type="dxa"/>
            <w:vAlign w:val="bottom"/>
          </w:tcPr>
          <w:p w:rsidR="001B4257" w:rsidRDefault="001B4257">
            <w:pPr>
              <w:pStyle w:val="ConsPlusNormal"/>
              <w:jc w:val="center"/>
            </w:pPr>
            <w:r>
              <w:t>II</w:t>
            </w:r>
          </w:p>
        </w:tc>
      </w:tr>
      <w:tr w:rsidR="001B4257">
        <w:tc>
          <w:tcPr>
            <w:tcW w:w="825" w:type="dxa"/>
            <w:vMerge/>
          </w:tcPr>
          <w:p w:rsidR="001B4257" w:rsidRDefault="001B4257"/>
        </w:tc>
        <w:tc>
          <w:tcPr>
            <w:tcW w:w="6520" w:type="dxa"/>
          </w:tcPr>
          <w:p w:rsidR="001B4257" w:rsidRDefault="001B4257">
            <w:pPr>
              <w:pStyle w:val="ConsPlusNormal"/>
              <w:jc w:val="both"/>
            </w:pPr>
            <w:r>
              <w:t>от 20 до 100</w:t>
            </w:r>
          </w:p>
        </w:tc>
        <w:tc>
          <w:tcPr>
            <w:tcW w:w="1644" w:type="dxa"/>
            <w:vAlign w:val="bottom"/>
          </w:tcPr>
          <w:p w:rsidR="001B4257" w:rsidRDefault="001B4257">
            <w:pPr>
              <w:pStyle w:val="ConsPlusNormal"/>
              <w:jc w:val="center"/>
            </w:pPr>
            <w:r>
              <w:t>III</w:t>
            </w:r>
          </w:p>
        </w:tc>
      </w:tr>
      <w:tr w:rsidR="001B4257">
        <w:tc>
          <w:tcPr>
            <w:tcW w:w="825" w:type="dxa"/>
            <w:vMerge/>
          </w:tcPr>
          <w:p w:rsidR="001B4257" w:rsidRDefault="001B4257"/>
        </w:tc>
        <w:tc>
          <w:tcPr>
            <w:tcW w:w="6520" w:type="dxa"/>
          </w:tcPr>
          <w:p w:rsidR="001B4257" w:rsidRDefault="001B4257">
            <w:pPr>
              <w:pStyle w:val="ConsPlusNormal"/>
              <w:jc w:val="both"/>
            </w:pPr>
            <w:r>
              <w:t>менее 20</w:t>
            </w:r>
          </w:p>
        </w:tc>
        <w:tc>
          <w:tcPr>
            <w:tcW w:w="1644" w:type="dxa"/>
            <w:vAlign w:val="bottom"/>
          </w:tcPr>
          <w:p w:rsidR="001B4257" w:rsidRDefault="001B4257">
            <w:pPr>
              <w:pStyle w:val="ConsPlusNormal"/>
              <w:jc w:val="center"/>
            </w:pPr>
            <w:r>
              <w:t>IV</w:t>
            </w:r>
          </w:p>
        </w:tc>
      </w:tr>
      <w:tr w:rsidR="001B4257">
        <w:tc>
          <w:tcPr>
            <w:tcW w:w="825" w:type="dxa"/>
            <w:vMerge w:val="restart"/>
          </w:tcPr>
          <w:p w:rsidR="001B4257" w:rsidRDefault="001B4257">
            <w:pPr>
              <w:pStyle w:val="ConsPlusNormal"/>
              <w:jc w:val="center"/>
            </w:pPr>
            <w:r>
              <w:t>7</w:t>
            </w:r>
          </w:p>
        </w:tc>
        <w:tc>
          <w:tcPr>
            <w:tcW w:w="6520" w:type="dxa"/>
          </w:tcPr>
          <w:p w:rsidR="001B4257" w:rsidRDefault="001B4257">
            <w:pPr>
              <w:pStyle w:val="ConsPlusNormal"/>
              <w:jc w:val="both"/>
            </w:pPr>
            <w:r>
              <w:t>Морские оградительные сооружения и гидротехнические сооружения морских каналов, морских портов при объеме грузооборота и числе судозаходов в навигацию:</w:t>
            </w:r>
          </w:p>
        </w:tc>
        <w:tc>
          <w:tcPr>
            <w:tcW w:w="1644" w:type="dxa"/>
          </w:tcPr>
          <w:p w:rsidR="001B4257" w:rsidRDefault="001B4257">
            <w:pPr>
              <w:pStyle w:val="ConsPlusNormal"/>
            </w:pPr>
          </w:p>
        </w:tc>
      </w:tr>
      <w:tr w:rsidR="001B4257">
        <w:tc>
          <w:tcPr>
            <w:tcW w:w="825" w:type="dxa"/>
            <w:vMerge/>
          </w:tcPr>
          <w:p w:rsidR="001B4257" w:rsidRDefault="001B4257"/>
        </w:tc>
        <w:tc>
          <w:tcPr>
            <w:tcW w:w="6520" w:type="dxa"/>
          </w:tcPr>
          <w:p w:rsidR="001B4257" w:rsidRDefault="001B4257">
            <w:pPr>
              <w:pStyle w:val="ConsPlusNormal"/>
              <w:jc w:val="both"/>
            </w:pPr>
            <w:r>
              <w:t>свыше 6 млн. т сухогрузов (свыше 12 млн. т наливных) и свыше 800 судозаходов</w:t>
            </w:r>
          </w:p>
        </w:tc>
        <w:tc>
          <w:tcPr>
            <w:tcW w:w="1644" w:type="dxa"/>
          </w:tcPr>
          <w:p w:rsidR="001B4257" w:rsidRDefault="001B4257">
            <w:pPr>
              <w:pStyle w:val="ConsPlusNormal"/>
              <w:jc w:val="center"/>
            </w:pPr>
            <w:r>
              <w:t>I</w:t>
            </w:r>
          </w:p>
        </w:tc>
      </w:tr>
      <w:tr w:rsidR="001B4257">
        <w:tc>
          <w:tcPr>
            <w:tcW w:w="825" w:type="dxa"/>
            <w:vMerge/>
          </w:tcPr>
          <w:p w:rsidR="001B4257" w:rsidRDefault="001B4257"/>
        </w:tc>
        <w:tc>
          <w:tcPr>
            <w:tcW w:w="6520" w:type="dxa"/>
          </w:tcPr>
          <w:p w:rsidR="001B4257" w:rsidRDefault="001B4257">
            <w:pPr>
              <w:pStyle w:val="ConsPlusNormal"/>
              <w:jc w:val="both"/>
            </w:pPr>
            <w:r>
              <w:t>от 1,5 до 6 млн. т сухогрузов (от 6 до 12 млн. т наливных) и от 600 до 800 судозаходов</w:t>
            </w:r>
          </w:p>
        </w:tc>
        <w:tc>
          <w:tcPr>
            <w:tcW w:w="1644" w:type="dxa"/>
          </w:tcPr>
          <w:p w:rsidR="001B4257" w:rsidRDefault="001B4257">
            <w:pPr>
              <w:pStyle w:val="ConsPlusNormal"/>
              <w:jc w:val="center"/>
            </w:pPr>
            <w:r>
              <w:t>II</w:t>
            </w:r>
          </w:p>
        </w:tc>
      </w:tr>
      <w:tr w:rsidR="001B4257">
        <w:tc>
          <w:tcPr>
            <w:tcW w:w="825" w:type="dxa"/>
            <w:vMerge/>
          </w:tcPr>
          <w:p w:rsidR="001B4257" w:rsidRDefault="001B4257"/>
        </w:tc>
        <w:tc>
          <w:tcPr>
            <w:tcW w:w="6520" w:type="dxa"/>
          </w:tcPr>
          <w:p w:rsidR="001B4257" w:rsidRDefault="001B4257">
            <w:pPr>
              <w:pStyle w:val="ConsPlusNormal"/>
              <w:jc w:val="both"/>
            </w:pPr>
            <w:r>
              <w:t>менее 1,5 млн. т сухогрузов (менее 6 млн. т наливных) и менее 600 судозаходов</w:t>
            </w:r>
          </w:p>
        </w:tc>
        <w:tc>
          <w:tcPr>
            <w:tcW w:w="1644" w:type="dxa"/>
          </w:tcPr>
          <w:p w:rsidR="001B4257" w:rsidRDefault="001B4257">
            <w:pPr>
              <w:pStyle w:val="ConsPlusNormal"/>
              <w:jc w:val="center"/>
            </w:pPr>
            <w:r>
              <w:t>III</w:t>
            </w:r>
          </w:p>
        </w:tc>
      </w:tr>
      <w:tr w:rsidR="001B4257">
        <w:tc>
          <w:tcPr>
            <w:tcW w:w="825" w:type="dxa"/>
          </w:tcPr>
          <w:p w:rsidR="001B4257" w:rsidRDefault="001B4257">
            <w:pPr>
              <w:pStyle w:val="ConsPlusNormal"/>
              <w:jc w:val="center"/>
            </w:pPr>
            <w:r>
              <w:t>8</w:t>
            </w:r>
          </w:p>
        </w:tc>
        <w:tc>
          <w:tcPr>
            <w:tcW w:w="6520" w:type="dxa"/>
          </w:tcPr>
          <w:p w:rsidR="001B4257" w:rsidRDefault="001B4257">
            <w:pPr>
              <w:pStyle w:val="ConsPlusNormal"/>
              <w:jc w:val="both"/>
            </w:pPr>
            <w:r>
              <w:t>Морские оградительные сооружения и гидротехнические сооружения морских судостроительных и судоремонтных предприятий и баз в зависимости от класса предприятия</w:t>
            </w:r>
          </w:p>
        </w:tc>
        <w:tc>
          <w:tcPr>
            <w:tcW w:w="1644" w:type="dxa"/>
          </w:tcPr>
          <w:p w:rsidR="001B4257" w:rsidRDefault="001B4257">
            <w:pPr>
              <w:pStyle w:val="ConsPlusNormal"/>
              <w:jc w:val="center"/>
            </w:pPr>
            <w:r>
              <w:t>II, III</w:t>
            </w:r>
          </w:p>
        </w:tc>
      </w:tr>
      <w:tr w:rsidR="001B4257">
        <w:tc>
          <w:tcPr>
            <w:tcW w:w="825" w:type="dxa"/>
          </w:tcPr>
          <w:p w:rsidR="001B4257" w:rsidRDefault="001B4257">
            <w:pPr>
              <w:pStyle w:val="ConsPlusNormal"/>
              <w:jc w:val="center"/>
            </w:pPr>
            <w:r>
              <w:t>9</w:t>
            </w:r>
          </w:p>
        </w:tc>
        <w:tc>
          <w:tcPr>
            <w:tcW w:w="6520" w:type="dxa"/>
          </w:tcPr>
          <w:p w:rsidR="001B4257" w:rsidRDefault="001B4257">
            <w:pPr>
              <w:pStyle w:val="ConsPlusNormal"/>
              <w:jc w:val="both"/>
            </w:pPr>
            <w:r>
              <w:t>Оградительные гидротехнические сооружения речных портов, судостроительных и судоремонтных предприятий</w:t>
            </w:r>
          </w:p>
        </w:tc>
        <w:tc>
          <w:tcPr>
            <w:tcW w:w="1644" w:type="dxa"/>
          </w:tcPr>
          <w:p w:rsidR="001B4257" w:rsidRDefault="001B4257">
            <w:pPr>
              <w:pStyle w:val="ConsPlusNormal"/>
              <w:jc w:val="center"/>
            </w:pPr>
            <w:r>
              <w:t>III</w:t>
            </w:r>
          </w:p>
        </w:tc>
      </w:tr>
      <w:tr w:rsidR="001B4257">
        <w:tc>
          <w:tcPr>
            <w:tcW w:w="825" w:type="dxa"/>
            <w:vMerge w:val="restart"/>
          </w:tcPr>
          <w:p w:rsidR="001B4257" w:rsidRDefault="001B4257">
            <w:pPr>
              <w:pStyle w:val="ConsPlusNormal"/>
              <w:jc w:val="center"/>
            </w:pPr>
            <w:bookmarkStart w:id="14" w:name="P3224"/>
            <w:bookmarkEnd w:id="14"/>
            <w:r>
              <w:t>10</w:t>
            </w:r>
          </w:p>
        </w:tc>
        <w:tc>
          <w:tcPr>
            <w:tcW w:w="6520" w:type="dxa"/>
          </w:tcPr>
          <w:p w:rsidR="001B4257" w:rsidRDefault="001B4257">
            <w:pPr>
              <w:pStyle w:val="ConsPlusNormal"/>
              <w:jc w:val="both"/>
            </w:pPr>
            <w:r>
              <w:t xml:space="preserve">Гидротехнические сооружения речных портов при среднесуточном </w:t>
            </w:r>
            <w:r>
              <w:lastRenderedPageBreak/>
              <w:t>грузообороте (усл. тонн) и пассажирообороте (усл. пассажиров):</w:t>
            </w:r>
          </w:p>
        </w:tc>
        <w:tc>
          <w:tcPr>
            <w:tcW w:w="1644" w:type="dxa"/>
          </w:tcPr>
          <w:p w:rsidR="001B4257" w:rsidRDefault="001B4257">
            <w:pPr>
              <w:pStyle w:val="ConsPlusNormal"/>
            </w:pPr>
          </w:p>
        </w:tc>
      </w:tr>
      <w:tr w:rsidR="001B4257">
        <w:tc>
          <w:tcPr>
            <w:tcW w:w="825" w:type="dxa"/>
            <w:vMerge/>
          </w:tcPr>
          <w:p w:rsidR="001B4257" w:rsidRDefault="001B4257"/>
        </w:tc>
        <w:tc>
          <w:tcPr>
            <w:tcW w:w="6520" w:type="dxa"/>
          </w:tcPr>
          <w:p w:rsidR="001B4257" w:rsidRDefault="001B4257">
            <w:pPr>
              <w:pStyle w:val="ConsPlusNormal"/>
              <w:jc w:val="both"/>
            </w:pPr>
            <w:r>
              <w:t>свыше 15000 усл. тонн и свыше 2000 усл. пассажиров (1 категория порта)</w:t>
            </w:r>
          </w:p>
        </w:tc>
        <w:tc>
          <w:tcPr>
            <w:tcW w:w="1644" w:type="dxa"/>
          </w:tcPr>
          <w:p w:rsidR="001B4257" w:rsidRDefault="001B4257">
            <w:pPr>
              <w:pStyle w:val="ConsPlusNormal"/>
              <w:jc w:val="center"/>
            </w:pPr>
            <w:r>
              <w:t>III</w:t>
            </w:r>
          </w:p>
        </w:tc>
      </w:tr>
      <w:tr w:rsidR="001B4257">
        <w:tc>
          <w:tcPr>
            <w:tcW w:w="825" w:type="dxa"/>
            <w:vMerge/>
          </w:tcPr>
          <w:p w:rsidR="001B4257" w:rsidRDefault="001B4257"/>
        </w:tc>
        <w:tc>
          <w:tcPr>
            <w:tcW w:w="6520" w:type="dxa"/>
          </w:tcPr>
          <w:p w:rsidR="001B4257" w:rsidRDefault="001B4257">
            <w:pPr>
              <w:pStyle w:val="ConsPlusNormal"/>
              <w:jc w:val="both"/>
            </w:pPr>
            <w:r>
              <w:t>3501 - 15000 усл. тонн и 501 - 2000 усл. пассажиров (2 категория порта)</w:t>
            </w:r>
          </w:p>
        </w:tc>
        <w:tc>
          <w:tcPr>
            <w:tcW w:w="1644" w:type="dxa"/>
          </w:tcPr>
          <w:p w:rsidR="001B4257" w:rsidRDefault="001B4257">
            <w:pPr>
              <w:pStyle w:val="ConsPlusNormal"/>
              <w:jc w:val="center"/>
            </w:pPr>
            <w:r>
              <w:t>III</w:t>
            </w:r>
          </w:p>
        </w:tc>
      </w:tr>
      <w:tr w:rsidR="001B4257">
        <w:tc>
          <w:tcPr>
            <w:tcW w:w="825" w:type="dxa"/>
            <w:vMerge/>
          </w:tcPr>
          <w:p w:rsidR="001B4257" w:rsidRDefault="001B4257"/>
        </w:tc>
        <w:tc>
          <w:tcPr>
            <w:tcW w:w="6520" w:type="dxa"/>
          </w:tcPr>
          <w:p w:rsidR="001B4257" w:rsidRDefault="001B4257">
            <w:pPr>
              <w:pStyle w:val="ConsPlusNormal"/>
              <w:jc w:val="both"/>
            </w:pPr>
            <w:r>
              <w:t>751 - 3500 усл. тонн и 201 - 500 усл. пассажиров (3 категория порта)</w:t>
            </w:r>
          </w:p>
        </w:tc>
        <w:tc>
          <w:tcPr>
            <w:tcW w:w="1644" w:type="dxa"/>
          </w:tcPr>
          <w:p w:rsidR="001B4257" w:rsidRDefault="001B4257">
            <w:pPr>
              <w:pStyle w:val="ConsPlusNormal"/>
              <w:jc w:val="center"/>
            </w:pPr>
            <w:r>
              <w:t>III</w:t>
            </w:r>
          </w:p>
        </w:tc>
      </w:tr>
      <w:tr w:rsidR="001B4257">
        <w:tc>
          <w:tcPr>
            <w:tcW w:w="825" w:type="dxa"/>
            <w:vMerge/>
          </w:tcPr>
          <w:p w:rsidR="001B4257" w:rsidRDefault="001B4257"/>
        </w:tc>
        <w:tc>
          <w:tcPr>
            <w:tcW w:w="6520" w:type="dxa"/>
          </w:tcPr>
          <w:p w:rsidR="001B4257" w:rsidRDefault="001B4257">
            <w:pPr>
              <w:pStyle w:val="ConsPlusNormal"/>
              <w:jc w:val="both"/>
            </w:pPr>
            <w:r>
              <w:t>750 и менее усл. тонн и 200 и менее усл. пассажиров (4 категория порта)</w:t>
            </w:r>
          </w:p>
        </w:tc>
        <w:tc>
          <w:tcPr>
            <w:tcW w:w="1644" w:type="dxa"/>
          </w:tcPr>
          <w:p w:rsidR="001B4257" w:rsidRDefault="001B4257">
            <w:pPr>
              <w:pStyle w:val="ConsPlusNormal"/>
              <w:jc w:val="center"/>
            </w:pPr>
            <w:r>
              <w:t>IV</w:t>
            </w:r>
          </w:p>
        </w:tc>
      </w:tr>
      <w:tr w:rsidR="001B4257">
        <w:tc>
          <w:tcPr>
            <w:tcW w:w="825" w:type="dxa"/>
            <w:vMerge w:val="restart"/>
          </w:tcPr>
          <w:p w:rsidR="001B4257" w:rsidRDefault="001B4257">
            <w:pPr>
              <w:pStyle w:val="ConsPlusNormal"/>
              <w:jc w:val="center"/>
            </w:pPr>
            <w:r>
              <w:t>11</w:t>
            </w:r>
          </w:p>
        </w:tc>
        <w:tc>
          <w:tcPr>
            <w:tcW w:w="6520" w:type="dxa"/>
          </w:tcPr>
          <w:p w:rsidR="001B4257" w:rsidRDefault="001B4257">
            <w:pPr>
              <w:pStyle w:val="ConsPlusNormal"/>
              <w:jc w:val="both"/>
            </w:pPr>
            <w:r>
              <w:t>Морские причальные гидротехнические сооружения, гидротехнические сооружения железнодорожных переправ, лихтеровозной системы при грузообороте, млн. тонн:</w:t>
            </w:r>
          </w:p>
        </w:tc>
        <w:tc>
          <w:tcPr>
            <w:tcW w:w="1644" w:type="dxa"/>
          </w:tcPr>
          <w:p w:rsidR="001B4257" w:rsidRDefault="001B4257">
            <w:pPr>
              <w:pStyle w:val="ConsPlusNormal"/>
            </w:pPr>
          </w:p>
        </w:tc>
      </w:tr>
      <w:tr w:rsidR="001B4257">
        <w:tc>
          <w:tcPr>
            <w:tcW w:w="825" w:type="dxa"/>
            <w:vMerge/>
          </w:tcPr>
          <w:p w:rsidR="001B4257" w:rsidRDefault="001B4257"/>
        </w:tc>
        <w:tc>
          <w:tcPr>
            <w:tcW w:w="6520" w:type="dxa"/>
          </w:tcPr>
          <w:p w:rsidR="001B4257" w:rsidRDefault="001B4257">
            <w:pPr>
              <w:pStyle w:val="ConsPlusNormal"/>
              <w:jc w:val="both"/>
            </w:pPr>
            <w:r>
              <w:t>свыше 0,5</w:t>
            </w:r>
          </w:p>
        </w:tc>
        <w:tc>
          <w:tcPr>
            <w:tcW w:w="1644" w:type="dxa"/>
          </w:tcPr>
          <w:p w:rsidR="001B4257" w:rsidRDefault="001B4257">
            <w:pPr>
              <w:pStyle w:val="ConsPlusNormal"/>
              <w:jc w:val="center"/>
            </w:pPr>
            <w:r>
              <w:t>II</w:t>
            </w:r>
          </w:p>
        </w:tc>
      </w:tr>
      <w:tr w:rsidR="001B4257">
        <w:tc>
          <w:tcPr>
            <w:tcW w:w="825" w:type="dxa"/>
            <w:vMerge/>
          </w:tcPr>
          <w:p w:rsidR="001B4257" w:rsidRDefault="001B4257"/>
        </w:tc>
        <w:tc>
          <w:tcPr>
            <w:tcW w:w="6520" w:type="dxa"/>
          </w:tcPr>
          <w:p w:rsidR="001B4257" w:rsidRDefault="001B4257">
            <w:pPr>
              <w:pStyle w:val="ConsPlusNormal"/>
              <w:jc w:val="both"/>
            </w:pPr>
            <w:r>
              <w:t>0,5 и менее</w:t>
            </w:r>
          </w:p>
        </w:tc>
        <w:tc>
          <w:tcPr>
            <w:tcW w:w="1644" w:type="dxa"/>
          </w:tcPr>
          <w:p w:rsidR="001B4257" w:rsidRDefault="001B4257">
            <w:pPr>
              <w:pStyle w:val="ConsPlusNormal"/>
              <w:jc w:val="center"/>
            </w:pPr>
            <w:r>
              <w:t>III</w:t>
            </w:r>
          </w:p>
        </w:tc>
      </w:tr>
      <w:tr w:rsidR="001B4257">
        <w:tc>
          <w:tcPr>
            <w:tcW w:w="825" w:type="dxa"/>
          </w:tcPr>
          <w:p w:rsidR="001B4257" w:rsidRDefault="001B4257">
            <w:pPr>
              <w:pStyle w:val="ConsPlusNormal"/>
              <w:jc w:val="center"/>
            </w:pPr>
            <w:r>
              <w:t>12</w:t>
            </w:r>
          </w:p>
        </w:tc>
        <w:tc>
          <w:tcPr>
            <w:tcW w:w="6520" w:type="dxa"/>
          </w:tcPr>
          <w:p w:rsidR="001B4257" w:rsidRDefault="001B4257">
            <w:pPr>
              <w:pStyle w:val="ConsPlusNormal"/>
              <w:jc w:val="both"/>
            </w:pPr>
            <w:r>
              <w:t>Причальные гидротехнические сооружения для отстоя, межрейсового ремонта и снабжения судов</w:t>
            </w:r>
          </w:p>
        </w:tc>
        <w:tc>
          <w:tcPr>
            <w:tcW w:w="1644" w:type="dxa"/>
          </w:tcPr>
          <w:p w:rsidR="001B4257" w:rsidRDefault="001B4257">
            <w:pPr>
              <w:pStyle w:val="ConsPlusNormal"/>
              <w:jc w:val="center"/>
            </w:pPr>
            <w:r>
              <w:t>III</w:t>
            </w:r>
          </w:p>
        </w:tc>
      </w:tr>
      <w:tr w:rsidR="001B4257">
        <w:tc>
          <w:tcPr>
            <w:tcW w:w="825" w:type="dxa"/>
            <w:vMerge w:val="restart"/>
          </w:tcPr>
          <w:p w:rsidR="001B4257" w:rsidRDefault="001B4257">
            <w:pPr>
              <w:pStyle w:val="ConsPlusNormal"/>
              <w:jc w:val="center"/>
            </w:pPr>
            <w:bookmarkStart w:id="15" w:name="P3245"/>
            <w:bookmarkEnd w:id="15"/>
            <w:r>
              <w:t>13</w:t>
            </w:r>
          </w:p>
        </w:tc>
        <w:tc>
          <w:tcPr>
            <w:tcW w:w="6520" w:type="dxa"/>
          </w:tcPr>
          <w:p w:rsidR="001B4257" w:rsidRDefault="001B4257">
            <w:pPr>
              <w:pStyle w:val="ConsPlusNormal"/>
              <w:jc w:val="both"/>
            </w:pPr>
            <w:r>
              <w:t>Причальные гидротехнические сооружения судостроительных и судоремонтных предприятий для судов с водоизмещением порожним, тыс. тонн:</w:t>
            </w:r>
          </w:p>
        </w:tc>
        <w:tc>
          <w:tcPr>
            <w:tcW w:w="1644" w:type="dxa"/>
          </w:tcPr>
          <w:p w:rsidR="001B4257" w:rsidRDefault="001B4257">
            <w:pPr>
              <w:pStyle w:val="ConsPlusNormal"/>
            </w:pPr>
          </w:p>
        </w:tc>
      </w:tr>
      <w:tr w:rsidR="001B4257">
        <w:tc>
          <w:tcPr>
            <w:tcW w:w="825" w:type="dxa"/>
            <w:vMerge/>
          </w:tcPr>
          <w:p w:rsidR="001B4257" w:rsidRDefault="001B4257"/>
        </w:tc>
        <w:tc>
          <w:tcPr>
            <w:tcW w:w="6520" w:type="dxa"/>
          </w:tcPr>
          <w:p w:rsidR="001B4257" w:rsidRDefault="001B4257">
            <w:pPr>
              <w:pStyle w:val="ConsPlusNormal"/>
              <w:jc w:val="both"/>
            </w:pPr>
            <w:r>
              <w:t>свыше 3,5</w:t>
            </w:r>
          </w:p>
        </w:tc>
        <w:tc>
          <w:tcPr>
            <w:tcW w:w="1644" w:type="dxa"/>
          </w:tcPr>
          <w:p w:rsidR="001B4257" w:rsidRDefault="001B4257">
            <w:pPr>
              <w:pStyle w:val="ConsPlusNormal"/>
              <w:jc w:val="center"/>
            </w:pPr>
            <w:r>
              <w:t>II</w:t>
            </w:r>
          </w:p>
        </w:tc>
      </w:tr>
      <w:tr w:rsidR="001B4257">
        <w:tc>
          <w:tcPr>
            <w:tcW w:w="825" w:type="dxa"/>
            <w:vMerge/>
          </w:tcPr>
          <w:p w:rsidR="001B4257" w:rsidRDefault="001B4257"/>
        </w:tc>
        <w:tc>
          <w:tcPr>
            <w:tcW w:w="6520" w:type="dxa"/>
          </w:tcPr>
          <w:p w:rsidR="001B4257" w:rsidRDefault="001B4257">
            <w:pPr>
              <w:pStyle w:val="ConsPlusNormal"/>
              <w:jc w:val="both"/>
            </w:pPr>
            <w:r>
              <w:t>3,5 и менее</w:t>
            </w:r>
          </w:p>
        </w:tc>
        <w:tc>
          <w:tcPr>
            <w:tcW w:w="1644" w:type="dxa"/>
          </w:tcPr>
          <w:p w:rsidR="001B4257" w:rsidRDefault="001B4257">
            <w:pPr>
              <w:pStyle w:val="ConsPlusNormal"/>
              <w:jc w:val="center"/>
            </w:pPr>
            <w:r>
              <w:t>III</w:t>
            </w:r>
          </w:p>
        </w:tc>
      </w:tr>
      <w:tr w:rsidR="001B4257">
        <w:tc>
          <w:tcPr>
            <w:tcW w:w="825" w:type="dxa"/>
            <w:vMerge w:val="restart"/>
          </w:tcPr>
          <w:p w:rsidR="001B4257" w:rsidRDefault="001B4257">
            <w:pPr>
              <w:pStyle w:val="ConsPlusNormal"/>
              <w:jc w:val="center"/>
            </w:pPr>
            <w:bookmarkStart w:id="16" w:name="P3252"/>
            <w:bookmarkEnd w:id="16"/>
            <w:r>
              <w:t>14</w:t>
            </w:r>
          </w:p>
        </w:tc>
        <w:tc>
          <w:tcPr>
            <w:tcW w:w="6520" w:type="dxa"/>
          </w:tcPr>
          <w:p w:rsidR="001B4257" w:rsidRDefault="001B4257">
            <w:pPr>
              <w:pStyle w:val="ConsPlusNormal"/>
              <w:jc w:val="both"/>
            </w:pPr>
            <w:r>
              <w:t>Строительные и подъемно-спусковые гидротехнические сооружения для судов со спусковой массой, тыс. тонн:</w:t>
            </w:r>
          </w:p>
        </w:tc>
        <w:tc>
          <w:tcPr>
            <w:tcW w:w="1644" w:type="dxa"/>
          </w:tcPr>
          <w:p w:rsidR="001B4257" w:rsidRDefault="001B4257">
            <w:pPr>
              <w:pStyle w:val="ConsPlusNormal"/>
            </w:pPr>
          </w:p>
        </w:tc>
      </w:tr>
      <w:tr w:rsidR="001B4257">
        <w:tc>
          <w:tcPr>
            <w:tcW w:w="825" w:type="dxa"/>
            <w:vMerge/>
          </w:tcPr>
          <w:p w:rsidR="001B4257" w:rsidRDefault="001B4257"/>
        </w:tc>
        <w:tc>
          <w:tcPr>
            <w:tcW w:w="6520" w:type="dxa"/>
          </w:tcPr>
          <w:p w:rsidR="001B4257" w:rsidRDefault="001B4257">
            <w:pPr>
              <w:pStyle w:val="ConsPlusNormal"/>
              <w:jc w:val="both"/>
            </w:pPr>
            <w:r>
              <w:t>свыше 30</w:t>
            </w:r>
          </w:p>
        </w:tc>
        <w:tc>
          <w:tcPr>
            <w:tcW w:w="1644" w:type="dxa"/>
          </w:tcPr>
          <w:p w:rsidR="001B4257" w:rsidRDefault="001B4257">
            <w:pPr>
              <w:pStyle w:val="ConsPlusNormal"/>
              <w:jc w:val="center"/>
            </w:pPr>
            <w:r>
              <w:t>I</w:t>
            </w:r>
          </w:p>
        </w:tc>
      </w:tr>
      <w:tr w:rsidR="001B4257">
        <w:tc>
          <w:tcPr>
            <w:tcW w:w="825" w:type="dxa"/>
            <w:vMerge/>
          </w:tcPr>
          <w:p w:rsidR="001B4257" w:rsidRDefault="001B4257"/>
        </w:tc>
        <w:tc>
          <w:tcPr>
            <w:tcW w:w="6520" w:type="dxa"/>
          </w:tcPr>
          <w:p w:rsidR="001B4257" w:rsidRDefault="001B4257">
            <w:pPr>
              <w:pStyle w:val="ConsPlusNormal"/>
              <w:jc w:val="both"/>
            </w:pPr>
            <w:r>
              <w:t>от 3,5 до 30</w:t>
            </w:r>
          </w:p>
        </w:tc>
        <w:tc>
          <w:tcPr>
            <w:tcW w:w="1644" w:type="dxa"/>
          </w:tcPr>
          <w:p w:rsidR="001B4257" w:rsidRDefault="001B4257">
            <w:pPr>
              <w:pStyle w:val="ConsPlusNormal"/>
              <w:jc w:val="center"/>
            </w:pPr>
            <w:r>
              <w:t>II</w:t>
            </w:r>
          </w:p>
        </w:tc>
      </w:tr>
      <w:tr w:rsidR="001B4257">
        <w:tc>
          <w:tcPr>
            <w:tcW w:w="825" w:type="dxa"/>
            <w:vMerge/>
          </w:tcPr>
          <w:p w:rsidR="001B4257" w:rsidRDefault="001B4257"/>
        </w:tc>
        <w:tc>
          <w:tcPr>
            <w:tcW w:w="6520" w:type="dxa"/>
          </w:tcPr>
          <w:p w:rsidR="001B4257" w:rsidRDefault="001B4257">
            <w:pPr>
              <w:pStyle w:val="ConsPlusNormal"/>
              <w:jc w:val="both"/>
            </w:pPr>
            <w:r>
              <w:t>3,5 и менее</w:t>
            </w:r>
          </w:p>
        </w:tc>
        <w:tc>
          <w:tcPr>
            <w:tcW w:w="1644" w:type="dxa"/>
          </w:tcPr>
          <w:p w:rsidR="001B4257" w:rsidRDefault="001B4257">
            <w:pPr>
              <w:pStyle w:val="ConsPlusNormal"/>
              <w:jc w:val="center"/>
            </w:pPr>
            <w:r>
              <w:t>III</w:t>
            </w:r>
          </w:p>
        </w:tc>
      </w:tr>
      <w:tr w:rsidR="001B4257">
        <w:tc>
          <w:tcPr>
            <w:tcW w:w="825" w:type="dxa"/>
          </w:tcPr>
          <w:p w:rsidR="001B4257" w:rsidRDefault="001B4257">
            <w:pPr>
              <w:pStyle w:val="ConsPlusNormal"/>
              <w:jc w:val="center"/>
            </w:pPr>
            <w:r>
              <w:t>15</w:t>
            </w:r>
          </w:p>
        </w:tc>
        <w:tc>
          <w:tcPr>
            <w:tcW w:w="6520" w:type="dxa"/>
          </w:tcPr>
          <w:p w:rsidR="001B4257" w:rsidRDefault="001B4257">
            <w:pPr>
              <w:pStyle w:val="ConsPlusNormal"/>
              <w:jc w:val="both"/>
            </w:pPr>
            <w:r>
              <w:t>Стационарные гидротехнические сооружения средств навигационного оборудования</w:t>
            </w:r>
          </w:p>
        </w:tc>
        <w:tc>
          <w:tcPr>
            <w:tcW w:w="1644" w:type="dxa"/>
          </w:tcPr>
          <w:p w:rsidR="001B4257" w:rsidRDefault="001B4257">
            <w:pPr>
              <w:pStyle w:val="ConsPlusNormal"/>
              <w:jc w:val="center"/>
            </w:pPr>
            <w:r>
              <w:t>I</w:t>
            </w:r>
          </w:p>
        </w:tc>
      </w:tr>
      <w:tr w:rsidR="001B4257">
        <w:tc>
          <w:tcPr>
            <w:tcW w:w="825" w:type="dxa"/>
          </w:tcPr>
          <w:p w:rsidR="001B4257" w:rsidRDefault="001B4257">
            <w:pPr>
              <w:pStyle w:val="ConsPlusNormal"/>
              <w:jc w:val="center"/>
            </w:pPr>
            <w:bookmarkStart w:id="17" w:name="P3264"/>
            <w:bookmarkEnd w:id="17"/>
            <w:r>
              <w:t>16</w:t>
            </w:r>
          </w:p>
        </w:tc>
        <w:tc>
          <w:tcPr>
            <w:tcW w:w="6520" w:type="dxa"/>
          </w:tcPr>
          <w:p w:rsidR="001B4257" w:rsidRDefault="001B4257">
            <w:pPr>
              <w:pStyle w:val="ConsPlusNormal"/>
              <w:jc w:val="both"/>
            </w:pPr>
            <w:r>
              <w:t>Временные гидротехнические сооружения, используемые на стадиях строительства, реконструкции и капитального ремонта постоянных гидротехнических сооружений</w:t>
            </w:r>
          </w:p>
        </w:tc>
        <w:tc>
          <w:tcPr>
            <w:tcW w:w="1644" w:type="dxa"/>
          </w:tcPr>
          <w:p w:rsidR="001B4257" w:rsidRDefault="001B4257">
            <w:pPr>
              <w:pStyle w:val="ConsPlusNormal"/>
              <w:jc w:val="center"/>
            </w:pPr>
            <w:r>
              <w:t>IV</w:t>
            </w:r>
          </w:p>
        </w:tc>
      </w:tr>
      <w:tr w:rsidR="001B4257">
        <w:tc>
          <w:tcPr>
            <w:tcW w:w="825" w:type="dxa"/>
          </w:tcPr>
          <w:p w:rsidR="001B4257" w:rsidRDefault="001B4257">
            <w:pPr>
              <w:pStyle w:val="ConsPlusNormal"/>
              <w:jc w:val="center"/>
            </w:pPr>
            <w:bookmarkStart w:id="18" w:name="P3267"/>
            <w:bookmarkEnd w:id="18"/>
            <w:r>
              <w:t>17</w:t>
            </w:r>
          </w:p>
        </w:tc>
        <w:tc>
          <w:tcPr>
            <w:tcW w:w="6520" w:type="dxa"/>
          </w:tcPr>
          <w:p w:rsidR="001B4257" w:rsidRDefault="001B4257">
            <w:pPr>
              <w:pStyle w:val="ConsPlusNormal"/>
              <w:jc w:val="both"/>
            </w:pPr>
            <w:r>
              <w:t>Берегоукрепительные гидротехнические сооружения</w:t>
            </w:r>
          </w:p>
        </w:tc>
        <w:tc>
          <w:tcPr>
            <w:tcW w:w="1644" w:type="dxa"/>
          </w:tcPr>
          <w:p w:rsidR="001B4257" w:rsidRDefault="001B4257">
            <w:pPr>
              <w:pStyle w:val="ConsPlusNormal"/>
              <w:jc w:val="center"/>
            </w:pPr>
            <w:r>
              <w:t>III</w:t>
            </w:r>
          </w:p>
        </w:tc>
      </w:tr>
    </w:tbl>
    <w:p w:rsidR="001B4257" w:rsidRDefault="001B4257">
      <w:pPr>
        <w:pStyle w:val="ConsPlusNormal"/>
        <w:jc w:val="both"/>
      </w:pPr>
    </w:p>
    <w:p w:rsidR="001B4257" w:rsidRDefault="001B4257">
      <w:pPr>
        <w:pStyle w:val="ConsPlusNormal"/>
        <w:ind w:firstLine="540"/>
        <w:jc w:val="both"/>
      </w:pPr>
      <w:r>
        <w:t xml:space="preserve">Примечания: 1. Класс гидротехнических сооружений гидравлических и тепловых электростанций установленной мощностью менее 1000 МВт, указанных в </w:t>
      </w:r>
      <w:hyperlink w:anchor="P3162" w:history="1">
        <w:r>
          <w:rPr>
            <w:color w:val="0000FF"/>
          </w:rPr>
          <w:t>позиции 2</w:t>
        </w:r>
      </w:hyperlink>
      <w:r>
        <w:t>, повышается на единицу в случае, если электростанции изолированы от энергетических систем.</w:t>
      </w:r>
    </w:p>
    <w:p w:rsidR="001B4257" w:rsidRDefault="001B4257">
      <w:pPr>
        <w:pStyle w:val="ConsPlusNormal"/>
        <w:spacing w:before="220"/>
        <w:ind w:firstLine="540"/>
        <w:jc w:val="both"/>
      </w:pPr>
      <w:r>
        <w:t xml:space="preserve">2. Класс гидротехнических сооружений, указанных в </w:t>
      </w:r>
      <w:hyperlink w:anchor="P3198" w:history="1">
        <w:r>
          <w:rPr>
            <w:color w:val="0000FF"/>
          </w:rPr>
          <w:t>позиции 6</w:t>
        </w:r>
      </w:hyperlink>
      <w:r>
        <w:t>, повышается на единицу для каналов, транспортирующих воду в засушливые регионы в условиях сложного гористого рельефа.</w:t>
      </w:r>
    </w:p>
    <w:p w:rsidR="001B4257" w:rsidRDefault="001B4257">
      <w:pPr>
        <w:pStyle w:val="ConsPlusNormal"/>
        <w:spacing w:before="220"/>
        <w:ind w:firstLine="540"/>
        <w:jc w:val="both"/>
      </w:pPr>
      <w:r>
        <w:lastRenderedPageBreak/>
        <w:t xml:space="preserve">3. Класс гидротехнических сооружений участка канала от головного водозабора до первого регулирующего водохранилища, а также участков канала между регулирующими водохранилищами, предусмотренных </w:t>
      </w:r>
      <w:hyperlink w:anchor="P3198" w:history="1">
        <w:r>
          <w:rPr>
            <w:color w:val="0000FF"/>
          </w:rPr>
          <w:t>позицией 6</w:t>
        </w:r>
      </w:hyperlink>
      <w:r>
        <w:t>, понижается на единицу в случае, если водоподача основному водопотребителю в период ликвидации последствий аварии на канале может быть обеспечена за счет регулирующей емкости водохранилищ или других источников.</w:t>
      </w:r>
    </w:p>
    <w:p w:rsidR="001B4257" w:rsidRDefault="001B4257">
      <w:pPr>
        <w:pStyle w:val="ConsPlusNormal"/>
        <w:spacing w:before="220"/>
        <w:ind w:firstLine="540"/>
        <w:jc w:val="both"/>
      </w:pPr>
      <w:r>
        <w:t xml:space="preserve">4. Класс гидротехнических сооружений речных портов, указанных в </w:t>
      </w:r>
      <w:hyperlink w:anchor="P3224" w:history="1">
        <w:r>
          <w:rPr>
            <w:color w:val="0000FF"/>
          </w:rPr>
          <w:t>позиции 10</w:t>
        </w:r>
      </w:hyperlink>
      <w:r>
        <w:t>, повышается на единицу в случае, если повреждения гидротехнических сооружений речных портов могут привести к возникновению чрезвычайных ситуаций федерального, межрегионального и регионального характера.</w:t>
      </w:r>
    </w:p>
    <w:p w:rsidR="001B4257" w:rsidRDefault="001B4257">
      <w:pPr>
        <w:pStyle w:val="ConsPlusNormal"/>
        <w:spacing w:before="220"/>
        <w:ind w:firstLine="540"/>
        <w:jc w:val="both"/>
      </w:pPr>
      <w:r>
        <w:t xml:space="preserve">5. Класс гидротехнических сооружений, указанных в </w:t>
      </w:r>
      <w:hyperlink w:anchor="P3245" w:history="1">
        <w:r>
          <w:rPr>
            <w:color w:val="0000FF"/>
          </w:rPr>
          <w:t>позициях 13</w:t>
        </w:r>
      </w:hyperlink>
      <w:r>
        <w:t xml:space="preserve"> и </w:t>
      </w:r>
      <w:hyperlink w:anchor="P3252" w:history="1">
        <w:r>
          <w:rPr>
            <w:color w:val="0000FF"/>
          </w:rPr>
          <w:t>14</w:t>
        </w:r>
      </w:hyperlink>
      <w:r>
        <w:t>, повышается на единицу в зависимости от сложности строящихся или ремонтируемых судов.</w:t>
      </w:r>
    </w:p>
    <w:p w:rsidR="001B4257" w:rsidRDefault="001B4257">
      <w:pPr>
        <w:pStyle w:val="ConsPlusNormal"/>
        <w:spacing w:before="220"/>
        <w:ind w:firstLine="540"/>
        <w:jc w:val="both"/>
      </w:pPr>
      <w:r>
        <w:t xml:space="preserve">6. Класс гидротехнических сооружений, указанных в </w:t>
      </w:r>
      <w:hyperlink w:anchor="P3264" w:history="1">
        <w:r>
          <w:rPr>
            <w:color w:val="0000FF"/>
          </w:rPr>
          <w:t>позиции 16</w:t>
        </w:r>
      </w:hyperlink>
      <w:r>
        <w:t>, повышается на единицу в случае, если повреждения таких гидротехнических сооружений могут привести к возникновению чрезвычайной ситуации.</w:t>
      </w:r>
    </w:p>
    <w:p w:rsidR="001B4257" w:rsidRDefault="001B4257">
      <w:pPr>
        <w:pStyle w:val="ConsPlusNormal"/>
        <w:spacing w:before="220"/>
        <w:ind w:firstLine="540"/>
        <w:jc w:val="both"/>
      </w:pPr>
      <w:r>
        <w:t xml:space="preserve">7. Класс гидротехнических сооружений, указанных в </w:t>
      </w:r>
      <w:hyperlink w:anchor="P3267" w:history="1">
        <w:r>
          <w:rPr>
            <w:color w:val="0000FF"/>
          </w:rPr>
          <w:t>позиции 17</w:t>
        </w:r>
      </w:hyperlink>
      <w:r>
        <w:t>, повышается на единицу в случае, если повреждения берегоукрепительных гидротехнических сооружений могут привести к возникновению чрезвычайных ситуаций федерального, межрегионального и регионального характера.</w:t>
      </w:r>
    </w:p>
    <w:p w:rsidR="001B4257" w:rsidRDefault="001B4257">
      <w:pPr>
        <w:pStyle w:val="ConsPlusNormal"/>
        <w:jc w:val="both"/>
      </w:pPr>
    </w:p>
    <w:p w:rsidR="001B4257" w:rsidRDefault="001B4257">
      <w:pPr>
        <w:pStyle w:val="ConsPlusNormal"/>
        <w:jc w:val="right"/>
        <w:outlineLvl w:val="3"/>
      </w:pPr>
      <w:r>
        <w:t>Таблица 9</w:t>
      </w:r>
    </w:p>
    <w:p w:rsidR="001B4257" w:rsidRDefault="001B4257">
      <w:pPr>
        <w:pStyle w:val="ConsPlusNormal"/>
        <w:jc w:val="both"/>
      </w:pPr>
    </w:p>
    <w:p w:rsidR="001B4257" w:rsidRDefault="001B4257">
      <w:pPr>
        <w:pStyle w:val="ConsPlusNormal"/>
        <w:jc w:val="center"/>
      </w:pPr>
      <w:r>
        <w:t>Класс</w:t>
      </w:r>
    </w:p>
    <w:p w:rsidR="001B4257" w:rsidRDefault="001B4257">
      <w:pPr>
        <w:pStyle w:val="ConsPlusNormal"/>
        <w:jc w:val="center"/>
      </w:pPr>
      <w:r>
        <w:t>защитных сооружений</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304"/>
        <w:gridCol w:w="1334"/>
        <w:gridCol w:w="1285"/>
        <w:gridCol w:w="1134"/>
      </w:tblGrid>
      <w:tr w:rsidR="001B4257">
        <w:tc>
          <w:tcPr>
            <w:tcW w:w="3969" w:type="dxa"/>
            <w:tcBorders>
              <w:top w:val="single" w:sz="4" w:space="0" w:color="auto"/>
              <w:bottom w:val="single" w:sz="4" w:space="0" w:color="auto"/>
            </w:tcBorders>
          </w:tcPr>
          <w:p w:rsidR="001B4257" w:rsidRDefault="001B4257">
            <w:pPr>
              <w:pStyle w:val="ConsPlusNormal"/>
              <w:jc w:val="both"/>
            </w:pPr>
            <w:r>
              <w:t>Защищаемые территории и объекты</w:t>
            </w:r>
          </w:p>
        </w:tc>
        <w:tc>
          <w:tcPr>
            <w:tcW w:w="5057" w:type="dxa"/>
            <w:gridSpan w:val="4"/>
            <w:tcBorders>
              <w:top w:val="single" w:sz="4" w:space="0" w:color="auto"/>
              <w:bottom w:val="single" w:sz="4" w:space="0" w:color="auto"/>
            </w:tcBorders>
          </w:tcPr>
          <w:p w:rsidR="001B4257" w:rsidRDefault="001B4257">
            <w:pPr>
              <w:pStyle w:val="ConsPlusNormal"/>
              <w:jc w:val="both"/>
            </w:pPr>
            <w:r>
              <w:t>Максимальный расчетный напор (м) на водоподпорное сооружение при классе защитного сооружения</w:t>
            </w:r>
          </w:p>
        </w:tc>
      </w:tr>
      <w:tr w:rsidR="001B4257">
        <w:tc>
          <w:tcPr>
            <w:tcW w:w="3969" w:type="dxa"/>
            <w:tcBorders>
              <w:top w:val="single" w:sz="4" w:space="0" w:color="auto"/>
              <w:bottom w:val="single" w:sz="4" w:space="0" w:color="auto"/>
            </w:tcBorders>
          </w:tcPr>
          <w:p w:rsidR="001B4257" w:rsidRDefault="001B4257">
            <w:pPr>
              <w:pStyle w:val="ConsPlusNormal"/>
            </w:pPr>
          </w:p>
        </w:tc>
        <w:tc>
          <w:tcPr>
            <w:tcW w:w="1304" w:type="dxa"/>
            <w:tcBorders>
              <w:top w:val="single" w:sz="4" w:space="0" w:color="auto"/>
              <w:bottom w:val="single" w:sz="4" w:space="0" w:color="auto"/>
            </w:tcBorders>
          </w:tcPr>
          <w:p w:rsidR="001B4257" w:rsidRDefault="001B4257">
            <w:pPr>
              <w:pStyle w:val="ConsPlusNormal"/>
              <w:jc w:val="center"/>
            </w:pPr>
            <w:r>
              <w:t>I</w:t>
            </w:r>
          </w:p>
        </w:tc>
        <w:tc>
          <w:tcPr>
            <w:tcW w:w="1334" w:type="dxa"/>
            <w:tcBorders>
              <w:top w:val="single" w:sz="4" w:space="0" w:color="auto"/>
              <w:bottom w:val="single" w:sz="4" w:space="0" w:color="auto"/>
            </w:tcBorders>
          </w:tcPr>
          <w:p w:rsidR="001B4257" w:rsidRDefault="001B4257">
            <w:pPr>
              <w:pStyle w:val="ConsPlusNormal"/>
              <w:jc w:val="center"/>
            </w:pPr>
            <w:r>
              <w:t>II</w:t>
            </w:r>
          </w:p>
        </w:tc>
        <w:tc>
          <w:tcPr>
            <w:tcW w:w="1285" w:type="dxa"/>
            <w:tcBorders>
              <w:top w:val="single" w:sz="4" w:space="0" w:color="auto"/>
              <w:bottom w:val="single" w:sz="4" w:space="0" w:color="auto"/>
            </w:tcBorders>
          </w:tcPr>
          <w:p w:rsidR="001B4257" w:rsidRDefault="001B4257">
            <w:pPr>
              <w:pStyle w:val="ConsPlusNormal"/>
              <w:jc w:val="center"/>
            </w:pPr>
            <w:r>
              <w:t>III</w:t>
            </w:r>
          </w:p>
        </w:tc>
        <w:tc>
          <w:tcPr>
            <w:tcW w:w="1134" w:type="dxa"/>
            <w:tcBorders>
              <w:top w:val="single" w:sz="4" w:space="0" w:color="auto"/>
              <w:bottom w:val="single" w:sz="4" w:space="0" w:color="auto"/>
            </w:tcBorders>
          </w:tcPr>
          <w:p w:rsidR="001B4257" w:rsidRDefault="001B4257">
            <w:pPr>
              <w:pStyle w:val="ConsPlusNormal"/>
              <w:jc w:val="center"/>
            </w:pPr>
            <w:r>
              <w:t>IV</w:t>
            </w:r>
          </w:p>
        </w:tc>
      </w:tr>
      <w:tr w:rsidR="001B4257">
        <w:tblPrEx>
          <w:tblBorders>
            <w:insideH w:val="none" w:sz="0" w:space="0" w:color="auto"/>
          </w:tblBorders>
        </w:tblPrEx>
        <w:tc>
          <w:tcPr>
            <w:tcW w:w="3969" w:type="dxa"/>
            <w:tcBorders>
              <w:top w:val="single" w:sz="4" w:space="0" w:color="auto"/>
              <w:bottom w:val="nil"/>
            </w:tcBorders>
          </w:tcPr>
          <w:p w:rsidR="001B4257" w:rsidRDefault="001B4257">
            <w:pPr>
              <w:pStyle w:val="ConsPlusNormal"/>
              <w:jc w:val="both"/>
            </w:pPr>
            <w:bookmarkStart w:id="19" w:name="P3291"/>
            <w:bookmarkEnd w:id="19"/>
            <w:r>
              <w:t>1. Селитебные территории (населенные пункты) с плотностью жилого фонда на территории возможного частичного или полного разрушения при аварии на водоподпорном сооружении, 1 кв. м на 1 га:</w:t>
            </w:r>
          </w:p>
        </w:tc>
        <w:tc>
          <w:tcPr>
            <w:tcW w:w="1304" w:type="dxa"/>
            <w:tcBorders>
              <w:top w:val="single" w:sz="4" w:space="0" w:color="auto"/>
              <w:bottom w:val="nil"/>
            </w:tcBorders>
          </w:tcPr>
          <w:p w:rsidR="001B4257" w:rsidRDefault="001B4257">
            <w:pPr>
              <w:pStyle w:val="ConsPlusNormal"/>
            </w:pPr>
          </w:p>
        </w:tc>
        <w:tc>
          <w:tcPr>
            <w:tcW w:w="1334" w:type="dxa"/>
            <w:tcBorders>
              <w:top w:val="single" w:sz="4" w:space="0" w:color="auto"/>
              <w:bottom w:val="nil"/>
            </w:tcBorders>
          </w:tcPr>
          <w:p w:rsidR="001B4257" w:rsidRDefault="001B4257">
            <w:pPr>
              <w:pStyle w:val="ConsPlusNormal"/>
            </w:pPr>
          </w:p>
        </w:tc>
        <w:tc>
          <w:tcPr>
            <w:tcW w:w="1285" w:type="dxa"/>
            <w:tcBorders>
              <w:top w:val="single" w:sz="4" w:space="0" w:color="auto"/>
              <w:bottom w:val="nil"/>
            </w:tcBorders>
          </w:tcPr>
          <w:p w:rsidR="001B4257" w:rsidRDefault="001B4257">
            <w:pPr>
              <w:pStyle w:val="ConsPlusNormal"/>
            </w:pPr>
          </w:p>
        </w:tc>
        <w:tc>
          <w:tcPr>
            <w:tcW w:w="1134"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969" w:type="dxa"/>
            <w:tcBorders>
              <w:top w:val="nil"/>
              <w:bottom w:val="nil"/>
            </w:tcBorders>
          </w:tcPr>
          <w:p w:rsidR="001B4257" w:rsidRDefault="001B4257">
            <w:pPr>
              <w:pStyle w:val="ConsPlusNormal"/>
              <w:jc w:val="both"/>
            </w:pPr>
            <w:r>
              <w:t>свыше 2500</w:t>
            </w:r>
          </w:p>
        </w:tc>
        <w:tc>
          <w:tcPr>
            <w:tcW w:w="1304" w:type="dxa"/>
            <w:tcBorders>
              <w:top w:val="nil"/>
              <w:bottom w:val="nil"/>
            </w:tcBorders>
          </w:tcPr>
          <w:p w:rsidR="001B4257" w:rsidRDefault="001B4257">
            <w:pPr>
              <w:pStyle w:val="ConsPlusNormal"/>
              <w:jc w:val="both"/>
            </w:pPr>
            <w:r>
              <w:t>свыше 5</w:t>
            </w:r>
          </w:p>
        </w:tc>
        <w:tc>
          <w:tcPr>
            <w:tcW w:w="1334" w:type="dxa"/>
            <w:tcBorders>
              <w:top w:val="nil"/>
              <w:bottom w:val="nil"/>
            </w:tcBorders>
          </w:tcPr>
          <w:p w:rsidR="001B4257" w:rsidRDefault="001B4257">
            <w:pPr>
              <w:pStyle w:val="ConsPlusNormal"/>
              <w:jc w:val="both"/>
            </w:pPr>
            <w:r>
              <w:t>от 3 до 5</w:t>
            </w:r>
          </w:p>
        </w:tc>
        <w:tc>
          <w:tcPr>
            <w:tcW w:w="1285" w:type="dxa"/>
            <w:tcBorders>
              <w:top w:val="nil"/>
              <w:bottom w:val="nil"/>
            </w:tcBorders>
          </w:tcPr>
          <w:p w:rsidR="001B4257" w:rsidRDefault="001B4257">
            <w:pPr>
              <w:pStyle w:val="ConsPlusNormal"/>
              <w:jc w:val="both"/>
            </w:pPr>
            <w:r>
              <w:t>до 3</w:t>
            </w:r>
          </w:p>
        </w:tc>
        <w:tc>
          <w:tcPr>
            <w:tcW w:w="1134" w:type="dxa"/>
            <w:tcBorders>
              <w:top w:val="nil"/>
              <w:bottom w:val="nil"/>
            </w:tcBorders>
          </w:tcPr>
          <w:p w:rsidR="001B4257" w:rsidRDefault="001B4257">
            <w:pPr>
              <w:pStyle w:val="ConsPlusNormal"/>
              <w:jc w:val="both"/>
            </w:pPr>
            <w:r>
              <w:t>-</w:t>
            </w:r>
          </w:p>
        </w:tc>
      </w:tr>
      <w:tr w:rsidR="001B4257">
        <w:tblPrEx>
          <w:tblBorders>
            <w:insideH w:val="none" w:sz="0" w:space="0" w:color="auto"/>
          </w:tblBorders>
        </w:tblPrEx>
        <w:tc>
          <w:tcPr>
            <w:tcW w:w="3969" w:type="dxa"/>
            <w:tcBorders>
              <w:top w:val="nil"/>
              <w:bottom w:val="nil"/>
            </w:tcBorders>
          </w:tcPr>
          <w:p w:rsidR="001B4257" w:rsidRDefault="001B4257">
            <w:pPr>
              <w:pStyle w:val="ConsPlusNormal"/>
              <w:jc w:val="both"/>
            </w:pPr>
            <w:r>
              <w:t>от 2100 до 2500</w:t>
            </w:r>
          </w:p>
        </w:tc>
        <w:tc>
          <w:tcPr>
            <w:tcW w:w="1304" w:type="dxa"/>
            <w:tcBorders>
              <w:top w:val="nil"/>
              <w:bottom w:val="nil"/>
            </w:tcBorders>
          </w:tcPr>
          <w:p w:rsidR="001B4257" w:rsidRDefault="001B4257">
            <w:pPr>
              <w:pStyle w:val="ConsPlusNormal"/>
              <w:jc w:val="both"/>
            </w:pPr>
            <w:r>
              <w:t>свыше 8</w:t>
            </w:r>
          </w:p>
        </w:tc>
        <w:tc>
          <w:tcPr>
            <w:tcW w:w="1334" w:type="dxa"/>
            <w:tcBorders>
              <w:top w:val="nil"/>
              <w:bottom w:val="nil"/>
            </w:tcBorders>
          </w:tcPr>
          <w:p w:rsidR="001B4257" w:rsidRDefault="001B4257">
            <w:pPr>
              <w:pStyle w:val="ConsPlusNormal"/>
              <w:jc w:val="both"/>
            </w:pPr>
            <w:r>
              <w:t>от 5 до 8</w:t>
            </w:r>
          </w:p>
        </w:tc>
        <w:tc>
          <w:tcPr>
            <w:tcW w:w="1285" w:type="dxa"/>
            <w:tcBorders>
              <w:top w:val="nil"/>
              <w:bottom w:val="nil"/>
            </w:tcBorders>
          </w:tcPr>
          <w:p w:rsidR="001B4257" w:rsidRDefault="001B4257">
            <w:pPr>
              <w:pStyle w:val="ConsPlusNormal"/>
              <w:jc w:val="both"/>
            </w:pPr>
            <w:r>
              <w:t>от 2 до 5</w:t>
            </w:r>
          </w:p>
        </w:tc>
        <w:tc>
          <w:tcPr>
            <w:tcW w:w="1134" w:type="dxa"/>
            <w:tcBorders>
              <w:top w:val="nil"/>
              <w:bottom w:val="nil"/>
            </w:tcBorders>
          </w:tcPr>
          <w:p w:rsidR="001B4257" w:rsidRDefault="001B4257">
            <w:pPr>
              <w:pStyle w:val="ConsPlusNormal"/>
              <w:jc w:val="both"/>
            </w:pPr>
            <w:r>
              <w:t>до 2</w:t>
            </w:r>
          </w:p>
        </w:tc>
      </w:tr>
      <w:tr w:rsidR="001B4257">
        <w:tblPrEx>
          <w:tblBorders>
            <w:insideH w:val="none" w:sz="0" w:space="0" w:color="auto"/>
          </w:tblBorders>
        </w:tblPrEx>
        <w:tc>
          <w:tcPr>
            <w:tcW w:w="3969" w:type="dxa"/>
            <w:tcBorders>
              <w:top w:val="nil"/>
              <w:bottom w:val="nil"/>
            </w:tcBorders>
          </w:tcPr>
          <w:p w:rsidR="001B4257" w:rsidRDefault="001B4257">
            <w:pPr>
              <w:pStyle w:val="ConsPlusNormal"/>
              <w:jc w:val="both"/>
            </w:pPr>
            <w:r>
              <w:t>от 1800 до 2100</w:t>
            </w:r>
          </w:p>
        </w:tc>
        <w:tc>
          <w:tcPr>
            <w:tcW w:w="1304" w:type="dxa"/>
            <w:tcBorders>
              <w:top w:val="nil"/>
              <w:bottom w:val="nil"/>
            </w:tcBorders>
          </w:tcPr>
          <w:p w:rsidR="001B4257" w:rsidRDefault="001B4257">
            <w:pPr>
              <w:pStyle w:val="ConsPlusNormal"/>
              <w:jc w:val="both"/>
            </w:pPr>
            <w:r>
              <w:t>свыше 10</w:t>
            </w:r>
          </w:p>
        </w:tc>
        <w:tc>
          <w:tcPr>
            <w:tcW w:w="1334" w:type="dxa"/>
            <w:tcBorders>
              <w:top w:val="nil"/>
              <w:bottom w:val="nil"/>
            </w:tcBorders>
          </w:tcPr>
          <w:p w:rsidR="001B4257" w:rsidRDefault="001B4257">
            <w:pPr>
              <w:pStyle w:val="ConsPlusNormal"/>
              <w:jc w:val="both"/>
            </w:pPr>
            <w:r>
              <w:t>от 8 до 10</w:t>
            </w:r>
          </w:p>
        </w:tc>
        <w:tc>
          <w:tcPr>
            <w:tcW w:w="1285" w:type="dxa"/>
            <w:tcBorders>
              <w:top w:val="nil"/>
              <w:bottom w:val="nil"/>
            </w:tcBorders>
          </w:tcPr>
          <w:p w:rsidR="001B4257" w:rsidRDefault="001B4257">
            <w:pPr>
              <w:pStyle w:val="ConsPlusNormal"/>
              <w:jc w:val="both"/>
            </w:pPr>
            <w:r>
              <w:t>от 5 до 8</w:t>
            </w:r>
          </w:p>
        </w:tc>
        <w:tc>
          <w:tcPr>
            <w:tcW w:w="1134" w:type="dxa"/>
            <w:tcBorders>
              <w:top w:val="nil"/>
              <w:bottom w:val="nil"/>
            </w:tcBorders>
          </w:tcPr>
          <w:p w:rsidR="001B4257" w:rsidRDefault="001B4257">
            <w:pPr>
              <w:pStyle w:val="ConsPlusNormal"/>
              <w:jc w:val="both"/>
            </w:pPr>
            <w:r>
              <w:t>до 5</w:t>
            </w:r>
          </w:p>
        </w:tc>
      </w:tr>
      <w:tr w:rsidR="001B4257">
        <w:tblPrEx>
          <w:tblBorders>
            <w:insideH w:val="none" w:sz="0" w:space="0" w:color="auto"/>
          </w:tblBorders>
        </w:tblPrEx>
        <w:tc>
          <w:tcPr>
            <w:tcW w:w="3969" w:type="dxa"/>
            <w:tcBorders>
              <w:top w:val="nil"/>
              <w:bottom w:val="single" w:sz="4" w:space="0" w:color="auto"/>
            </w:tcBorders>
          </w:tcPr>
          <w:p w:rsidR="001B4257" w:rsidRDefault="001B4257">
            <w:pPr>
              <w:pStyle w:val="ConsPlusNormal"/>
              <w:jc w:val="both"/>
            </w:pPr>
            <w:r>
              <w:t>менее 1800</w:t>
            </w:r>
          </w:p>
        </w:tc>
        <w:tc>
          <w:tcPr>
            <w:tcW w:w="1304" w:type="dxa"/>
            <w:tcBorders>
              <w:top w:val="nil"/>
              <w:bottom w:val="single" w:sz="4" w:space="0" w:color="auto"/>
            </w:tcBorders>
          </w:tcPr>
          <w:p w:rsidR="001B4257" w:rsidRDefault="001B4257">
            <w:pPr>
              <w:pStyle w:val="ConsPlusNormal"/>
              <w:jc w:val="both"/>
            </w:pPr>
            <w:r>
              <w:t>свыше 15</w:t>
            </w:r>
          </w:p>
        </w:tc>
        <w:tc>
          <w:tcPr>
            <w:tcW w:w="1334" w:type="dxa"/>
            <w:tcBorders>
              <w:top w:val="nil"/>
              <w:bottom w:val="single" w:sz="4" w:space="0" w:color="auto"/>
            </w:tcBorders>
          </w:tcPr>
          <w:p w:rsidR="001B4257" w:rsidRDefault="001B4257">
            <w:pPr>
              <w:pStyle w:val="ConsPlusNormal"/>
              <w:jc w:val="both"/>
            </w:pPr>
            <w:r>
              <w:t>от 10 до 15</w:t>
            </w:r>
          </w:p>
        </w:tc>
        <w:tc>
          <w:tcPr>
            <w:tcW w:w="1285" w:type="dxa"/>
            <w:tcBorders>
              <w:top w:val="nil"/>
              <w:bottom w:val="single" w:sz="4" w:space="0" w:color="auto"/>
            </w:tcBorders>
          </w:tcPr>
          <w:p w:rsidR="001B4257" w:rsidRDefault="001B4257">
            <w:pPr>
              <w:pStyle w:val="ConsPlusNormal"/>
              <w:jc w:val="both"/>
            </w:pPr>
            <w:r>
              <w:t>от 8 до 10</w:t>
            </w:r>
          </w:p>
        </w:tc>
        <w:tc>
          <w:tcPr>
            <w:tcW w:w="1134" w:type="dxa"/>
            <w:tcBorders>
              <w:top w:val="nil"/>
              <w:bottom w:val="single" w:sz="4" w:space="0" w:color="auto"/>
            </w:tcBorders>
          </w:tcPr>
          <w:p w:rsidR="001B4257" w:rsidRDefault="001B4257">
            <w:pPr>
              <w:pStyle w:val="ConsPlusNormal"/>
              <w:jc w:val="both"/>
            </w:pPr>
            <w:r>
              <w:t>до 8</w:t>
            </w:r>
          </w:p>
        </w:tc>
      </w:tr>
      <w:tr w:rsidR="001B4257">
        <w:tc>
          <w:tcPr>
            <w:tcW w:w="3969" w:type="dxa"/>
            <w:tcBorders>
              <w:top w:val="single" w:sz="4" w:space="0" w:color="auto"/>
              <w:bottom w:val="single" w:sz="4" w:space="0" w:color="auto"/>
            </w:tcBorders>
          </w:tcPr>
          <w:p w:rsidR="001B4257" w:rsidRDefault="001B4257">
            <w:pPr>
              <w:pStyle w:val="ConsPlusNormal"/>
              <w:jc w:val="both"/>
            </w:pPr>
            <w:r>
              <w:t xml:space="preserve">2. Объекты оздоровительно-рекреационного и санитарного назначения (не указанные в </w:t>
            </w:r>
            <w:hyperlink w:anchor="P3291" w:history="1">
              <w:r>
                <w:rPr>
                  <w:color w:val="0000FF"/>
                </w:rPr>
                <w:t>пункте 1</w:t>
              </w:r>
            </w:hyperlink>
            <w:r>
              <w:t>)</w:t>
            </w:r>
          </w:p>
        </w:tc>
        <w:tc>
          <w:tcPr>
            <w:tcW w:w="1304" w:type="dxa"/>
            <w:tcBorders>
              <w:top w:val="single" w:sz="4" w:space="0" w:color="auto"/>
              <w:bottom w:val="single" w:sz="4" w:space="0" w:color="auto"/>
            </w:tcBorders>
          </w:tcPr>
          <w:p w:rsidR="001B4257" w:rsidRDefault="001B4257">
            <w:pPr>
              <w:pStyle w:val="ConsPlusNormal"/>
            </w:pPr>
          </w:p>
        </w:tc>
        <w:tc>
          <w:tcPr>
            <w:tcW w:w="1334" w:type="dxa"/>
            <w:tcBorders>
              <w:top w:val="single" w:sz="4" w:space="0" w:color="auto"/>
              <w:bottom w:val="single" w:sz="4" w:space="0" w:color="auto"/>
            </w:tcBorders>
          </w:tcPr>
          <w:p w:rsidR="001B4257" w:rsidRDefault="001B4257">
            <w:pPr>
              <w:pStyle w:val="ConsPlusNormal"/>
              <w:jc w:val="both"/>
            </w:pPr>
            <w:r>
              <w:t>свыше 15</w:t>
            </w:r>
          </w:p>
        </w:tc>
        <w:tc>
          <w:tcPr>
            <w:tcW w:w="1285" w:type="dxa"/>
            <w:tcBorders>
              <w:top w:val="single" w:sz="4" w:space="0" w:color="auto"/>
              <w:bottom w:val="single" w:sz="4" w:space="0" w:color="auto"/>
            </w:tcBorders>
          </w:tcPr>
          <w:p w:rsidR="001B4257" w:rsidRDefault="001B4257">
            <w:pPr>
              <w:pStyle w:val="ConsPlusNormal"/>
              <w:jc w:val="both"/>
            </w:pPr>
            <w:r>
              <w:t>от 10 до 15</w:t>
            </w:r>
          </w:p>
        </w:tc>
        <w:tc>
          <w:tcPr>
            <w:tcW w:w="1134" w:type="dxa"/>
            <w:tcBorders>
              <w:top w:val="single" w:sz="4" w:space="0" w:color="auto"/>
              <w:bottom w:val="single" w:sz="4" w:space="0" w:color="auto"/>
            </w:tcBorders>
          </w:tcPr>
          <w:p w:rsidR="001B4257" w:rsidRDefault="001B4257">
            <w:pPr>
              <w:pStyle w:val="ConsPlusNormal"/>
              <w:jc w:val="both"/>
            </w:pPr>
            <w:r>
              <w:t>менее 10</w:t>
            </w:r>
          </w:p>
        </w:tc>
      </w:tr>
      <w:tr w:rsidR="001B4257">
        <w:tblPrEx>
          <w:tblBorders>
            <w:insideH w:val="none" w:sz="0" w:space="0" w:color="auto"/>
          </w:tblBorders>
        </w:tblPrEx>
        <w:tc>
          <w:tcPr>
            <w:tcW w:w="3969" w:type="dxa"/>
            <w:tcBorders>
              <w:top w:val="single" w:sz="4" w:space="0" w:color="auto"/>
              <w:bottom w:val="nil"/>
            </w:tcBorders>
          </w:tcPr>
          <w:p w:rsidR="001B4257" w:rsidRDefault="001B4257">
            <w:pPr>
              <w:pStyle w:val="ConsPlusNormal"/>
              <w:jc w:val="both"/>
            </w:pPr>
            <w:r>
              <w:t xml:space="preserve">3. Предприятия и организации с суммарным годовым объемом </w:t>
            </w:r>
            <w:r>
              <w:lastRenderedPageBreak/>
              <w:t>производства и (или) стоимостью единовременно хранящейся продукции, млрд. рублей:</w:t>
            </w:r>
          </w:p>
        </w:tc>
        <w:tc>
          <w:tcPr>
            <w:tcW w:w="1304" w:type="dxa"/>
            <w:tcBorders>
              <w:top w:val="single" w:sz="4" w:space="0" w:color="auto"/>
              <w:bottom w:val="nil"/>
            </w:tcBorders>
          </w:tcPr>
          <w:p w:rsidR="001B4257" w:rsidRDefault="001B4257">
            <w:pPr>
              <w:pStyle w:val="ConsPlusNormal"/>
            </w:pPr>
          </w:p>
        </w:tc>
        <w:tc>
          <w:tcPr>
            <w:tcW w:w="1334" w:type="dxa"/>
            <w:tcBorders>
              <w:top w:val="single" w:sz="4" w:space="0" w:color="auto"/>
              <w:bottom w:val="nil"/>
            </w:tcBorders>
          </w:tcPr>
          <w:p w:rsidR="001B4257" w:rsidRDefault="001B4257">
            <w:pPr>
              <w:pStyle w:val="ConsPlusNormal"/>
            </w:pPr>
          </w:p>
        </w:tc>
        <w:tc>
          <w:tcPr>
            <w:tcW w:w="1285" w:type="dxa"/>
            <w:tcBorders>
              <w:top w:val="single" w:sz="4" w:space="0" w:color="auto"/>
              <w:bottom w:val="nil"/>
            </w:tcBorders>
          </w:tcPr>
          <w:p w:rsidR="001B4257" w:rsidRDefault="001B4257">
            <w:pPr>
              <w:pStyle w:val="ConsPlusNormal"/>
            </w:pPr>
          </w:p>
        </w:tc>
        <w:tc>
          <w:tcPr>
            <w:tcW w:w="1134"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969" w:type="dxa"/>
            <w:tcBorders>
              <w:top w:val="nil"/>
              <w:bottom w:val="nil"/>
            </w:tcBorders>
          </w:tcPr>
          <w:p w:rsidR="001B4257" w:rsidRDefault="001B4257">
            <w:pPr>
              <w:pStyle w:val="ConsPlusNormal"/>
              <w:jc w:val="both"/>
            </w:pPr>
            <w:r>
              <w:lastRenderedPageBreak/>
              <w:t>свыше 5</w:t>
            </w:r>
          </w:p>
        </w:tc>
        <w:tc>
          <w:tcPr>
            <w:tcW w:w="1304" w:type="dxa"/>
            <w:tcBorders>
              <w:top w:val="nil"/>
              <w:bottom w:val="nil"/>
            </w:tcBorders>
          </w:tcPr>
          <w:p w:rsidR="001B4257" w:rsidRDefault="001B4257">
            <w:pPr>
              <w:pStyle w:val="ConsPlusNormal"/>
              <w:jc w:val="both"/>
            </w:pPr>
            <w:r>
              <w:t>свыше 5</w:t>
            </w:r>
          </w:p>
        </w:tc>
        <w:tc>
          <w:tcPr>
            <w:tcW w:w="1334" w:type="dxa"/>
            <w:tcBorders>
              <w:top w:val="nil"/>
              <w:bottom w:val="nil"/>
            </w:tcBorders>
          </w:tcPr>
          <w:p w:rsidR="001B4257" w:rsidRDefault="001B4257">
            <w:pPr>
              <w:pStyle w:val="ConsPlusNormal"/>
              <w:jc w:val="both"/>
            </w:pPr>
            <w:r>
              <w:t>от 2 до 5</w:t>
            </w:r>
          </w:p>
        </w:tc>
        <w:tc>
          <w:tcPr>
            <w:tcW w:w="1285" w:type="dxa"/>
            <w:tcBorders>
              <w:top w:val="nil"/>
              <w:bottom w:val="nil"/>
            </w:tcBorders>
          </w:tcPr>
          <w:p w:rsidR="001B4257" w:rsidRDefault="001B4257">
            <w:pPr>
              <w:pStyle w:val="ConsPlusNormal"/>
              <w:jc w:val="both"/>
            </w:pPr>
            <w:r>
              <w:t>до 2</w:t>
            </w:r>
          </w:p>
        </w:tc>
        <w:tc>
          <w:tcPr>
            <w:tcW w:w="1134" w:type="dxa"/>
            <w:tcBorders>
              <w:top w:val="nil"/>
              <w:bottom w:val="nil"/>
            </w:tcBorders>
          </w:tcPr>
          <w:p w:rsidR="001B4257" w:rsidRDefault="001B4257">
            <w:pPr>
              <w:pStyle w:val="ConsPlusNormal"/>
              <w:jc w:val="both"/>
            </w:pPr>
            <w:r>
              <w:t>-</w:t>
            </w:r>
          </w:p>
        </w:tc>
      </w:tr>
      <w:tr w:rsidR="001B4257">
        <w:tblPrEx>
          <w:tblBorders>
            <w:insideH w:val="none" w:sz="0" w:space="0" w:color="auto"/>
          </w:tblBorders>
        </w:tblPrEx>
        <w:tc>
          <w:tcPr>
            <w:tcW w:w="3969" w:type="dxa"/>
            <w:tcBorders>
              <w:top w:val="nil"/>
              <w:bottom w:val="nil"/>
            </w:tcBorders>
          </w:tcPr>
          <w:p w:rsidR="001B4257" w:rsidRDefault="001B4257">
            <w:pPr>
              <w:pStyle w:val="ConsPlusNormal"/>
              <w:jc w:val="both"/>
            </w:pPr>
            <w:r>
              <w:t>от 1 до 5</w:t>
            </w:r>
          </w:p>
        </w:tc>
        <w:tc>
          <w:tcPr>
            <w:tcW w:w="1304" w:type="dxa"/>
            <w:tcBorders>
              <w:top w:val="nil"/>
              <w:bottom w:val="nil"/>
            </w:tcBorders>
          </w:tcPr>
          <w:p w:rsidR="001B4257" w:rsidRDefault="001B4257">
            <w:pPr>
              <w:pStyle w:val="ConsPlusNormal"/>
              <w:jc w:val="both"/>
            </w:pPr>
            <w:r>
              <w:t>свыше 8</w:t>
            </w:r>
          </w:p>
        </w:tc>
        <w:tc>
          <w:tcPr>
            <w:tcW w:w="1334" w:type="dxa"/>
            <w:tcBorders>
              <w:top w:val="nil"/>
              <w:bottom w:val="nil"/>
            </w:tcBorders>
          </w:tcPr>
          <w:p w:rsidR="001B4257" w:rsidRDefault="001B4257">
            <w:pPr>
              <w:pStyle w:val="ConsPlusNormal"/>
              <w:jc w:val="both"/>
            </w:pPr>
            <w:r>
              <w:t>от 3 до 5</w:t>
            </w:r>
          </w:p>
        </w:tc>
        <w:tc>
          <w:tcPr>
            <w:tcW w:w="1285" w:type="dxa"/>
            <w:tcBorders>
              <w:top w:val="nil"/>
              <w:bottom w:val="nil"/>
            </w:tcBorders>
          </w:tcPr>
          <w:p w:rsidR="001B4257" w:rsidRDefault="001B4257">
            <w:pPr>
              <w:pStyle w:val="ConsPlusNormal"/>
              <w:jc w:val="both"/>
            </w:pPr>
            <w:r>
              <w:t>от 2 до 3</w:t>
            </w:r>
          </w:p>
        </w:tc>
        <w:tc>
          <w:tcPr>
            <w:tcW w:w="1134" w:type="dxa"/>
            <w:tcBorders>
              <w:top w:val="nil"/>
              <w:bottom w:val="nil"/>
            </w:tcBorders>
          </w:tcPr>
          <w:p w:rsidR="001B4257" w:rsidRDefault="001B4257">
            <w:pPr>
              <w:pStyle w:val="ConsPlusNormal"/>
              <w:jc w:val="both"/>
            </w:pPr>
            <w:r>
              <w:t>до 2</w:t>
            </w:r>
          </w:p>
        </w:tc>
      </w:tr>
      <w:tr w:rsidR="001B4257">
        <w:tblPrEx>
          <w:tblBorders>
            <w:insideH w:val="none" w:sz="0" w:space="0" w:color="auto"/>
          </w:tblBorders>
        </w:tblPrEx>
        <w:tc>
          <w:tcPr>
            <w:tcW w:w="3969" w:type="dxa"/>
            <w:tcBorders>
              <w:top w:val="nil"/>
              <w:bottom w:val="single" w:sz="4" w:space="0" w:color="auto"/>
            </w:tcBorders>
          </w:tcPr>
          <w:p w:rsidR="001B4257" w:rsidRDefault="001B4257">
            <w:pPr>
              <w:pStyle w:val="ConsPlusNormal"/>
              <w:jc w:val="both"/>
            </w:pPr>
            <w:r>
              <w:t>менее 1</w:t>
            </w:r>
          </w:p>
        </w:tc>
        <w:tc>
          <w:tcPr>
            <w:tcW w:w="1304" w:type="dxa"/>
            <w:tcBorders>
              <w:top w:val="nil"/>
              <w:bottom w:val="single" w:sz="4" w:space="0" w:color="auto"/>
            </w:tcBorders>
          </w:tcPr>
          <w:p w:rsidR="001B4257" w:rsidRDefault="001B4257">
            <w:pPr>
              <w:pStyle w:val="ConsPlusNormal"/>
              <w:jc w:val="both"/>
            </w:pPr>
            <w:r>
              <w:t>свыше 8</w:t>
            </w:r>
          </w:p>
        </w:tc>
        <w:tc>
          <w:tcPr>
            <w:tcW w:w="1334" w:type="dxa"/>
            <w:tcBorders>
              <w:top w:val="nil"/>
              <w:bottom w:val="single" w:sz="4" w:space="0" w:color="auto"/>
            </w:tcBorders>
          </w:tcPr>
          <w:p w:rsidR="001B4257" w:rsidRDefault="001B4257">
            <w:pPr>
              <w:pStyle w:val="ConsPlusNormal"/>
              <w:jc w:val="both"/>
            </w:pPr>
            <w:r>
              <w:t>от 5 до 8</w:t>
            </w:r>
          </w:p>
        </w:tc>
        <w:tc>
          <w:tcPr>
            <w:tcW w:w="1285" w:type="dxa"/>
            <w:tcBorders>
              <w:top w:val="nil"/>
              <w:bottom w:val="single" w:sz="4" w:space="0" w:color="auto"/>
            </w:tcBorders>
          </w:tcPr>
          <w:p w:rsidR="001B4257" w:rsidRDefault="001B4257">
            <w:pPr>
              <w:pStyle w:val="ConsPlusNormal"/>
              <w:jc w:val="both"/>
            </w:pPr>
            <w:r>
              <w:t>от 3 до 5</w:t>
            </w:r>
          </w:p>
        </w:tc>
        <w:tc>
          <w:tcPr>
            <w:tcW w:w="1134" w:type="dxa"/>
            <w:tcBorders>
              <w:top w:val="nil"/>
              <w:bottom w:val="single" w:sz="4" w:space="0" w:color="auto"/>
            </w:tcBorders>
          </w:tcPr>
          <w:p w:rsidR="001B4257" w:rsidRDefault="001B4257">
            <w:pPr>
              <w:pStyle w:val="ConsPlusNormal"/>
              <w:jc w:val="both"/>
            </w:pPr>
            <w:r>
              <w:t>до 3</w:t>
            </w:r>
          </w:p>
        </w:tc>
      </w:tr>
      <w:tr w:rsidR="001B4257">
        <w:tc>
          <w:tcPr>
            <w:tcW w:w="3969" w:type="dxa"/>
            <w:tcBorders>
              <w:top w:val="single" w:sz="4" w:space="0" w:color="auto"/>
              <w:bottom w:val="single" w:sz="4" w:space="0" w:color="auto"/>
            </w:tcBorders>
          </w:tcPr>
          <w:p w:rsidR="001B4257" w:rsidRDefault="001B4257">
            <w:pPr>
              <w:pStyle w:val="ConsPlusNormal"/>
              <w:jc w:val="both"/>
            </w:pPr>
            <w:r>
              <w:t>4. Памятники культуры и природы</w:t>
            </w:r>
          </w:p>
        </w:tc>
        <w:tc>
          <w:tcPr>
            <w:tcW w:w="1304" w:type="dxa"/>
            <w:tcBorders>
              <w:top w:val="single" w:sz="4" w:space="0" w:color="auto"/>
              <w:bottom w:val="single" w:sz="4" w:space="0" w:color="auto"/>
            </w:tcBorders>
          </w:tcPr>
          <w:p w:rsidR="001B4257" w:rsidRDefault="001B4257">
            <w:pPr>
              <w:pStyle w:val="ConsPlusNormal"/>
              <w:jc w:val="both"/>
            </w:pPr>
            <w:r>
              <w:t>свыше 3</w:t>
            </w:r>
          </w:p>
        </w:tc>
        <w:tc>
          <w:tcPr>
            <w:tcW w:w="1334" w:type="dxa"/>
            <w:tcBorders>
              <w:top w:val="single" w:sz="4" w:space="0" w:color="auto"/>
              <w:bottom w:val="single" w:sz="4" w:space="0" w:color="auto"/>
            </w:tcBorders>
          </w:tcPr>
          <w:p w:rsidR="001B4257" w:rsidRDefault="001B4257">
            <w:pPr>
              <w:pStyle w:val="ConsPlusNormal"/>
              <w:jc w:val="both"/>
            </w:pPr>
            <w:r>
              <w:t>до 3</w:t>
            </w:r>
          </w:p>
        </w:tc>
        <w:tc>
          <w:tcPr>
            <w:tcW w:w="1285" w:type="dxa"/>
            <w:tcBorders>
              <w:top w:val="single" w:sz="4" w:space="0" w:color="auto"/>
              <w:bottom w:val="single" w:sz="4" w:space="0" w:color="auto"/>
            </w:tcBorders>
          </w:tcPr>
          <w:p w:rsidR="001B4257" w:rsidRDefault="001B4257">
            <w:pPr>
              <w:pStyle w:val="ConsPlusNormal"/>
              <w:jc w:val="both"/>
            </w:pPr>
            <w:r>
              <w:t>-</w:t>
            </w:r>
          </w:p>
        </w:tc>
        <w:tc>
          <w:tcPr>
            <w:tcW w:w="1134" w:type="dxa"/>
            <w:tcBorders>
              <w:top w:val="single" w:sz="4" w:space="0" w:color="auto"/>
              <w:bottom w:val="single" w:sz="4" w:space="0" w:color="auto"/>
            </w:tcBorders>
          </w:tcPr>
          <w:p w:rsidR="001B4257" w:rsidRDefault="001B4257">
            <w:pPr>
              <w:pStyle w:val="ConsPlusNormal"/>
              <w:jc w:val="both"/>
            </w:pPr>
            <w:r>
              <w:t>-</w:t>
            </w:r>
          </w:p>
        </w:tc>
      </w:tr>
    </w:tbl>
    <w:p w:rsidR="001B4257" w:rsidRDefault="001B4257">
      <w:pPr>
        <w:pStyle w:val="ConsPlusNormal"/>
        <w:jc w:val="both"/>
      </w:pPr>
    </w:p>
    <w:p w:rsidR="001B4257" w:rsidRDefault="001B4257">
      <w:pPr>
        <w:pStyle w:val="ConsPlusNormal"/>
        <w:jc w:val="right"/>
        <w:outlineLvl w:val="3"/>
      </w:pPr>
      <w:bookmarkStart w:id="20" w:name="P3347"/>
      <w:bookmarkEnd w:id="20"/>
      <w:r>
        <w:t>Таблица 10</w:t>
      </w:r>
    </w:p>
    <w:p w:rsidR="001B4257" w:rsidRDefault="001B4257">
      <w:pPr>
        <w:pStyle w:val="ConsPlusNormal"/>
        <w:jc w:val="both"/>
      </w:pPr>
    </w:p>
    <w:p w:rsidR="001B4257" w:rsidRDefault="001B4257">
      <w:pPr>
        <w:pStyle w:val="ConsPlusNormal"/>
        <w:jc w:val="center"/>
      </w:pPr>
      <w:r>
        <w:t>Класс</w:t>
      </w:r>
    </w:p>
    <w:p w:rsidR="001B4257" w:rsidRDefault="001B4257">
      <w:pPr>
        <w:pStyle w:val="ConsPlusNormal"/>
        <w:jc w:val="center"/>
      </w:pPr>
      <w:r>
        <w:t>гидротехнических сооружений в зависимости от последствий</w:t>
      </w:r>
    </w:p>
    <w:p w:rsidR="001B4257" w:rsidRDefault="001B4257">
      <w:pPr>
        <w:pStyle w:val="ConsPlusNormal"/>
        <w:jc w:val="center"/>
      </w:pPr>
      <w:r>
        <w:t>возможных гидродинамических аварий</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871"/>
        <w:gridCol w:w="1814"/>
        <w:gridCol w:w="1871"/>
        <w:gridCol w:w="2211"/>
      </w:tblGrid>
      <w:tr w:rsidR="001B4257">
        <w:tc>
          <w:tcPr>
            <w:tcW w:w="1247" w:type="dxa"/>
          </w:tcPr>
          <w:p w:rsidR="001B4257" w:rsidRDefault="001B4257">
            <w:pPr>
              <w:pStyle w:val="ConsPlusNormal"/>
              <w:jc w:val="center"/>
            </w:pPr>
            <w:r>
              <w:t>Класс гидротехнических сооружений</w:t>
            </w:r>
          </w:p>
        </w:tc>
        <w:tc>
          <w:tcPr>
            <w:tcW w:w="1871" w:type="dxa"/>
          </w:tcPr>
          <w:p w:rsidR="001B4257" w:rsidRDefault="001B4257">
            <w:pPr>
              <w:pStyle w:val="ConsPlusNormal"/>
              <w:jc w:val="center"/>
            </w:pPr>
            <w:r>
              <w:t>Число постоянно проживающих людей, которые могут пострадать от аварии гидротехнического сооружения, чел.</w:t>
            </w:r>
          </w:p>
        </w:tc>
        <w:tc>
          <w:tcPr>
            <w:tcW w:w="1814" w:type="dxa"/>
          </w:tcPr>
          <w:p w:rsidR="001B4257" w:rsidRDefault="001B4257">
            <w:pPr>
              <w:pStyle w:val="ConsPlusNormal"/>
              <w:jc w:val="center"/>
            </w:pPr>
            <w:r>
              <w:t>Число людей, условия жизнедеятельности которых могут быть нарушены при аварии гидротехнического сооружения, чел.</w:t>
            </w:r>
          </w:p>
        </w:tc>
        <w:tc>
          <w:tcPr>
            <w:tcW w:w="1871" w:type="dxa"/>
          </w:tcPr>
          <w:p w:rsidR="001B4257" w:rsidRDefault="001B4257">
            <w:pPr>
              <w:pStyle w:val="ConsPlusNormal"/>
              <w:jc w:val="center"/>
            </w:pPr>
            <w:r>
              <w:t>Размер возможного материального ущерба без учета убытков владельца гидротехнического сооружения, млн. рублей</w:t>
            </w:r>
          </w:p>
        </w:tc>
        <w:tc>
          <w:tcPr>
            <w:tcW w:w="2211" w:type="dxa"/>
          </w:tcPr>
          <w:p w:rsidR="001B4257" w:rsidRDefault="001B4257">
            <w:pPr>
              <w:pStyle w:val="ConsPlusNormal"/>
              <w:jc w:val="center"/>
            </w:pPr>
            <w:r>
              <w:t>Характеристика территории распространения чрезвычайной ситуации, возникшей в результате аварии гидротехнического сооружения</w:t>
            </w:r>
          </w:p>
        </w:tc>
      </w:tr>
      <w:tr w:rsidR="001B4257">
        <w:tc>
          <w:tcPr>
            <w:tcW w:w="1247" w:type="dxa"/>
          </w:tcPr>
          <w:p w:rsidR="001B4257" w:rsidRDefault="001B4257">
            <w:pPr>
              <w:pStyle w:val="ConsPlusNormal"/>
              <w:jc w:val="center"/>
            </w:pPr>
            <w:r>
              <w:t>I</w:t>
            </w:r>
          </w:p>
        </w:tc>
        <w:tc>
          <w:tcPr>
            <w:tcW w:w="1871" w:type="dxa"/>
          </w:tcPr>
          <w:p w:rsidR="001B4257" w:rsidRDefault="001B4257">
            <w:pPr>
              <w:pStyle w:val="ConsPlusNormal"/>
              <w:jc w:val="center"/>
            </w:pPr>
            <w:r>
              <w:t>более 3000</w:t>
            </w:r>
          </w:p>
        </w:tc>
        <w:tc>
          <w:tcPr>
            <w:tcW w:w="1814" w:type="dxa"/>
          </w:tcPr>
          <w:p w:rsidR="001B4257" w:rsidRDefault="001B4257">
            <w:pPr>
              <w:pStyle w:val="ConsPlusNormal"/>
              <w:jc w:val="center"/>
            </w:pPr>
            <w:r>
              <w:t>более 20000</w:t>
            </w:r>
          </w:p>
        </w:tc>
        <w:tc>
          <w:tcPr>
            <w:tcW w:w="1871" w:type="dxa"/>
          </w:tcPr>
          <w:p w:rsidR="001B4257" w:rsidRDefault="001B4257">
            <w:pPr>
              <w:pStyle w:val="ConsPlusNormal"/>
              <w:jc w:val="center"/>
            </w:pPr>
            <w:r>
              <w:t>более 5000</w:t>
            </w:r>
          </w:p>
        </w:tc>
        <w:tc>
          <w:tcPr>
            <w:tcW w:w="2211" w:type="dxa"/>
          </w:tcPr>
          <w:p w:rsidR="001B4257" w:rsidRDefault="001B4257">
            <w:pPr>
              <w:pStyle w:val="ConsPlusNormal"/>
              <w:jc w:val="both"/>
            </w:pPr>
            <w:r>
              <w:t>в пределах территории двух и более субъектов Российской Федерации</w:t>
            </w:r>
          </w:p>
        </w:tc>
      </w:tr>
      <w:tr w:rsidR="001B4257">
        <w:tc>
          <w:tcPr>
            <w:tcW w:w="1247" w:type="dxa"/>
          </w:tcPr>
          <w:p w:rsidR="001B4257" w:rsidRDefault="001B4257">
            <w:pPr>
              <w:pStyle w:val="ConsPlusNormal"/>
              <w:jc w:val="center"/>
            </w:pPr>
            <w:r>
              <w:t>II</w:t>
            </w:r>
          </w:p>
        </w:tc>
        <w:tc>
          <w:tcPr>
            <w:tcW w:w="1871" w:type="dxa"/>
          </w:tcPr>
          <w:p w:rsidR="001B4257" w:rsidRDefault="001B4257">
            <w:pPr>
              <w:pStyle w:val="ConsPlusNormal"/>
              <w:jc w:val="center"/>
            </w:pPr>
            <w:r>
              <w:t>от 500 до 3000</w:t>
            </w:r>
          </w:p>
        </w:tc>
        <w:tc>
          <w:tcPr>
            <w:tcW w:w="1814" w:type="dxa"/>
          </w:tcPr>
          <w:p w:rsidR="001B4257" w:rsidRDefault="001B4257">
            <w:pPr>
              <w:pStyle w:val="ConsPlusNormal"/>
              <w:jc w:val="center"/>
            </w:pPr>
            <w:r>
              <w:t>от 2000 до 20000</w:t>
            </w:r>
          </w:p>
        </w:tc>
        <w:tc>
          <w:tcPr>
            <w:tcW w:w="1871" w:type="dxa"/>
          </w:tcPr>
          <w:p w:rsidR="001B4257" w:rsidRDefault="001B4257">
            <w:pPr>
              <w:pStyle w:val="ConsPlusNormal"/>
              <w:jc w:val="center"/>
            </w:pPr>
            <w:r>
              <w:t>от 1000 до 5000</w:t>
            </w:r>
          </w:p>
        </w:tc>
        <w:tc>
          <w:tcPr>
            <w:tcW w:w="2211" w:type="dxa"/>
          </w:tcPr>
          <w:p w:rsidR="001B4257" w:rsidRDefault="001B4257">
            <w:pPr>
              <w:pStyle w:val="ConsPlusNormal"/>
              <w:jc w:val="both"/>
            </w:pPr>
            <w:r>
              <w:t>в пределах территории Краснодарского края (двух и более муниципальных образований)</w:t>
            </w:r>
          </w:p>
        </w:tc>
      </w:tr>
      <w:tr w:rsidR="001B4257">
        <w:tc>
          <w:tcPr>
            <w:tcW w:w="1247" w:type="dxa"/>
          </w:tcPr>
          <w:p w:rsidR="001B4257" w:rsidRDefault="001B4257">
            <w:pPr>
              <w:pStyle w:val="ConsPlusNormal"/>
              <w:jc w:val="center"/>
            </w:pPr>
            <w:r>
              <w:t>III</w:t>
            </w:r>
          </w:p>
        </w:tc>
        <w:tc>
          <w:tcPr>
            <w:tcW w:w="1871" w:type="dxa"/>
          </w:tcPr>
          <w:p w:rsidR="001B4257" w:rsidRDefault="001B4257">
            <w:pPr>
              <w:pStyle w:val="ConsPlusNormal"/>
              <w:jc w:val="center"/>
            </w:pPr>
            <w:r>
              <w:t>до 500</w:t>
            </w:r>
          </w:p>
        </w:tc>
        <w:tc>
          <w:tcPr>
            <w:tcW w:w="1814" w:type="dxa"/>
          </w:tcPr>
          <w:p w:rsidR="001B4257" w:rsidRDefault="001B4257">
            <w:pPr>
              <w:pStyle w:val="ConsPlusNormal"/>
              <w:jc w:val="center"/>
            </w:pPr>
            <w:r>
              <w:t>до 2000</w:t>
            </w:r>
          </w:p>
        </w:tc>
        <w:tc>
          <w:tcPr>
            <w:tcW w:w="1871" w:type="dxa"/>
          </w:tcPr>
          <w:p w:rsidR="001B4257" w:rsidRDefault="001B4257">
            <w:pPr>
              <w:pStyle w:val="ConsPlusNormal"/>
              <w:jc w:val="center"/>
            </w:pPr>
            <w:r>
              <w:t>от 100 до 1000</w:t>
            </w:r>
          </w:p>
        </w:tc>
        <w:tc>
          <w:tcPr>
            <w:tcW w:w="2211" w:type="dxa"/>
          </w:tcPr>
          <w:p w:rsidR="001B4257" w:rsidRDefault="001B4257">
            <w:pPr>
              <w:pStyle w:val="ConsPlusNormal"/>
              <w:jc w:val="both"/>
            </w:pPr>
            <w:r>
              <w:t>в пределах территории одного муниципального образования</w:t>
            </w:r>
          </w:p>
        </w:tc>
      </w:tr>
      <w:tr w:rsidR="001B4257">
        <w:tc>
          <w:tcPr>
            <w:tcW w:w="1247" w:type="dxa"/>
          </w:tcPr>
          <w:p w:rsidR="001B4257" w:rsidRDefault="001B4257">
            <w:pPr>
              <w:pStyle w:val="ConsPlusNormal"/>
              <w:jc w:val="center"/>
            </w:pPr>
            <w:r>
              <w:t>IV</w:t>
            </w:r>
          </w:p>
        </w:tc>
        <w:tc>
          <w:tcPr>
            <w:tcW w:w="1871" w:type="dxa"/>
          </w:tcPr>
          <w:p w:rsidR="001B4257" w:rsidRDefault="001B4257">
            <w:pPr>
              <w:pStyle w:val="ConsPlusNormal"/>
            </w:pPr>
          </w:p>
        </w:tc>
        <w:tc>
          <w:tcPr>
            <w:tcW w:w="1814" w:type="dxa"/>
          </w:tcPr>
          <w:p w:rsidR="001B4257" w:rsidRDefault="001B4257">
            <w:pPr>
              <w:pStyle w:val="ConsPlusNormal"/>
            </w:pPr>
          </w:p>
        </w:tc>
        <w:tc>
          <w:tcPr>
            <w:tcW w:w="1871" w:type="dxa"/>
          </w:tcPr>
          <w:p w:rsidR="001B4257" w:rsidRDefault="001B4257">
            <w:pPr>
              <w:pStyle w:val="ConsPlusNormal"/>
              <w:jc w:val="center"/>
            </w:pPr>
            <w:r>
              <w:t>менее 100</w:t>
            </w:r>
          </w:p>
        </w:tc>
        <w:tc>
          <w:tcPr>
            <w:tcW w:w="2211" w:type="dxa"/>
          </w:tcPr>
          <w:p w:rsidR="001B4257" w:rsidRDefault="001B4257">
            <w:pPr>
              <w:pStyle w:val="ConsPlusNormal"/>
              <w:jc w:val="both"/>
            </w:pPr>
            <w:r>
              <w:t>в пределах территории одного муниципального образования</w:t>
            </w:r>
          </w:p>
        </w:tc>
      </w:tr>
    </w:tbl>
    <w:p w:rsidR="001B4257" w:rsidRDefault="001B4257">
      <w:pPr>
        <w:pStyle w:val="ConsPlusNormal"/>
        <w:jc w:val="both"/>
      </w:pPr>
    </w:p>
    <w:p w:rsidR="001B4257" w:rsidRDefault="001B4257">
      <w:pPr>
        <w:pStyle w:val="ConsPlusNormal"/>
        <w:jc w:val="right"/>
        <w:outlineLvl w:val="3"/>
      </w:pPr>
      <w:r>
        <w:t>Таблица 11</w:t>
      </w:r>
    </w:p>
    <w:p w:rsidR="001B4257" w:rsidRDefault="001B4257">
      <w:pPr>
        <w:pStyle w:val="ConsPlusNormal"/>
        <w:jc w:val="both"/>
      </w:pPr>
    </w:p>
    <w:p w:rsidR="001B4257" w:rsidRDefault="001B4257">
      <w:pPr>
        <w:pStyle w:val="ConsPlusNormal"/>
        <w:jc w:val="center"/>
      </w:pPr>
      <w:bookmarkStart w:id="21" w:name="P3381"/>
      <w:bookmarkEnd w:id="21"/>
      <w:r>
        <w:t>Категории речных портов</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3061"/>
        <w:gridCol w:w="3628"/>
      </w:tblGrid>
      <w:tr w:rsidR="001B4257">
        <w:tc>
          <w:tcPr>
            <w:tcW w:w="2324" w:type="dxa"/>
            <w:vMerge w:val="restart"/>
          </w:tcPr>
          <w:p w:rsidR="001B4257" w:rsidRDefault="001B4257">
            <w:pPr>
              <w:pStyle w:val="ConsPlusNormal"/>
              <w:jc w:val="center"/>
            </w:pPr>
            <w:r>
              <w:t>Категория порта</w:t>
            </w:r>
          </w:p>
        </w:tc>
        <w:tc>
          <w:tcPr>
            <w:tcW w:w="6689" w:type="dxa"/>
            <w:gridSpan w:val="2"/>
          </w:tcPr>
          <w:p w:rsidR="001B4257" w:rsidRDefault="001B4257">
            <w:pPr>
              <w:pStyle w:val="ConsPlusNormal"/>
              <w:jc w:val="center"/>
            </w:pPr>
            <w:r>
              <w:t>Среднесуточный</w:t>
            </w:r>
          </w:p>
        </w:tc>
      </w:tr>
      <w:tr w:rsidR="001B4257">
        <w:tc>
          <w:tcPr>
            <w:tcW w:w="2324" w:type="dxa"/>
            <w:vMerge/>
          </w:tcPr>
          <w:p w:rsidR="001B4257" w:rsidRDefault="001B4257"/>
        </w:tc>
        <w:tc>
          <w:tcPr>
            <w:tcW w:w="3061" w:type="dxa"/>
          </w:tcPr>
          <w:p w:rsidR="001B4257" w:rsidRDefault="001B4257">
            <w:pPr>
              <w:pStyle w:val="ConsPlusNormal"/>
              <w:jc w:val="center"/>
            </w:pPr>
            <w:r>
              <w:t>грузооборот, усл. т</w:t>
            </w:r>
          </w:p>
        </w:tc>
        <w:tc>
          <w:tcPr>
            <w:tcW w:w="3628" w:type="dxa"/>
          </w:tcPr>
          <w:p w:rsidR="001B4257" w:rsidRDefault="001B4257">
            <w:pPr>
              <w:pStyle w:val="ConsPlusNormal"/>
              <w:jc w:val="center"/>
            </w:pPr>
            <w:r>
              <w:t>пассажирооборот, усл. пассажиров</w:t>
            </w:r>
          </w:p>
        </w:tc>
      </w:tr>
      <w:tr w:rsidR="001B4257">
        <w:tc>
          <w:tcPr>
            <w:tcW w:w="2324" w:type="dxa"/>
          </w:tcPr>
          <w:p w:rsidR="001B4257" w:rsidRDefault="001B4257">
            <w:pPr>
              <w:pStyle w:val="ConsPlusNormal"/>
              <w:jc w:val="center"/>
            </w:pPr>
            <w:r>
              <w:t>1</w:t>
            </w:r>
          </w:p>
        </w:tc>
        <w:tc>
          <w:tcPr>
            <w:tcW w:w="3061" w:type="dxa"/>
          </w:tcPr>
          <w:p w:rsidR="001B4257" w:rsidRDefault="001B4257">
            <w:pPr>
              <w:pStyle w:val="ConsPlusNormal"/>
              <w:jc w:val="both"/>
            </w:pPr>
            <w:r>
              <w:t>более 15000</w:t>
            </w:r>
          </w:p>
        </w:tc>
        <w:tc>
          <w:tcPr>
            <w:tcW w:w="3628" w:type="dxa"/>
          </w:tcPr>
          <w:p w:rsidR="001B4257" w:rsidRDefault="001B4257">
            <w:pPr>
              <w:pStyle w:val="ConsPlusNormal"/>
              <w:jc w:val="both"/>
            </w:pPr>
            <w:r>
              <w:t>более 2000</w:t>
            </w:r>
          </w:p>
        </w:tc>
      </w:tr>
      <w:tr w:rsidR="001B4257">
        <w:tc>
          <w:tcPr>
            <w:tcW w:w="2324" w:type="dxa"/>
          </w:tcPr>
          <w:p w:rsidR="001B4257" w:rsidRDefault="001B4257">
            <w:pPr>
              <w:pStyle w:val="ConsPlusNormal"/>
              <w:jc w:val="center"/>
            </w:pPr>
            <w:r>
              <w:t>2</w:t>
            </w:r>
          </w:p>
        </w:tc>
        <w:tc>
          <w:tcPr>
            <w:tcW w:w="3061" w:type="dxa"/>
          </w:tcPr>
          <w:p w:rsidR="001B4257" w:rsidRDefault="001B4257">
            <w:pPr>
              <w:pStyle w:val="ConsPlusNormal"/>
              <w:jc w:val="both"/>
            </w:pPr>
            <w:r>
              <w:t>3501 - 15000</w:t>
            </w:r>
          </w:p>
        </w:tc>
        <w:tc>
          <w:tcPr>
            <w:tcW w:w="3628" w:type="dxa"/>
          </w:tcPr>
          <w:p w:rsidR="001B4257" w:rsidRDefault="001B4257">
            <w:pPr>
              <w:pStyle w:val="ConsPlusNormal"/>
              <w:jc w:val="both"/>
            </w:pPr>
            <w:r>
              <w:t>501 - 2000</w:t>
            </w:r>
          </w:p>
        </w:tc>
      </w:tr>
      <w:tr w:rsidR="001B4257">
        <w:tc>
          <w:tcPr>
            <w:tcW w:w="2324" w:type="dxa"/>
          </w:tcPr>
          <w:p w:rsidR="001B4257" w:rsidRDefault="001B4257">
            <w:pPr>
              <w:pStyle w:val="ConsPlusNormal"/>
              <w:jc w:val="center"/>
            </w:pPr>
            <w:r>
              <w:t>3</w:t>
            </w:r>
          </w:p>
        </w:tc>
        <w:tc>
          <w:tcPr>
            <w:tcW w:w="3061" w:type="dxa"/>
          </w:tcPr>
          <w:p w:rsidR="001B4257" w:rsidRDefault="001B4257">
            <w:pPr>
              <w:pStyle w:val="ConsPlusNormal"/>
              <w:jc w:val="both"/>
            </w:pPr>
            <w:r>
              <w:t>751 - 3500</w:t>
            </w:r>
          </w:p>
        </w:tc>
        <w:tc>
          <w:tcPr>
            <w:tcW w:w="3628" w:type="dxa"/>
          </w:tcPr>
          <w:p w:rsidR="001B4257" w:rsidRDefault="001B4257">
            <w:pPr>
              <w:pStyle w:val="ConsPlusNormal"/>
              <w:jc w:val="both"/>
            </w:pPr>
            <w:r>
              <w:t>201 - 500</w:t>
            </w:r>
          </w:p>
        </w:tc>
      </w:tr>
      <w:tr w:rsidR="001B4257">
        <w:tc>
          <w:tcPr>
            <w:tcW w:w="2324" w:type="dxa"/>
          </w:tcPr>
          <w:p w:rsidR="001B4257" w:rsidRDefault="001B4257">
            <w:pPr>
              <w:pStyle w:val="ConsPlusNormal"/>
              <w:jc w:val="center"/>
            </w:pPr>
            <w:r>
              <w:t>4</w:t>
            </w:r>
          </w:p>
        </w:tc>
        <w:tc>
          <w:tcPr>
            <w:tcW w:w="3061" w:type="dxa"/>
          </w:tcPr>
          <w:p w:rsidR="001B4257" w:rsidRDefault="001B4257">
            <w:pPr>
              <w:pStyle w:val="ConsPlusNormal"/>
              <w:jc w:val="both"/>
            </w:pPr>
            <w:r>
              <w:t>750 и менее</w:t>
            </w:r>
          </w:p>
        </w:tc>
        <w:tc>
          <w:tcPr>
            <w:tcW w:w="3628" w:type="dxa"/>
          </w:tcPr>
          <w:p w:rsidR="001B4257" w:rsidRDefault="001B4257">
            <w:pPr>
              <w:pStyle w:val="ConsPlusNormal"/>
              <w:jc w:val="both"/>
            </w:pPr>
            <w:r>
              <w:t>200 и менее</w:t>
            </w:r>
          </w:p>
        </w:tc>
      </w:tr>
    </w:tbl>
    <w:p w:rsidR="001B4257" w:rsidRDefault="001B4257">
      <w:pPr>
        <w:pStyle w:val="ConsPlusNormal"/>
        <w:jc w:val="both"/>
      </w:pPr>
    </w:p>
    <w:p w:rsidR="001B4257" w:rsidRDefault="001B4257">
      <w:pPr>
        <w:pStyle w:val="ConsPlusNormal"/>
        <w:ind w:firstLine="540"/>
        <w:jc w:val="both"/>
        <w:outlineLvl w:val="2"/>
      </w:pPr>
      <w:r>
        <w:t>8. Нормы расхода воды потребителями:</w:t>
      </w:r>
    </w:p>
    <w:p w:rsidR="001B4257" w:rsidRDefault="001B4257">
      <w:pPr>
        <w:pStyle w:val="ConsPlusNormal"/>
        <w:jc w:val="both"/>
      </w:pP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t>Нумерация таблицы дана в соответствии с официальным текстом документа.</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jc w:val="right"/>
        <w:outlineLvl w:val="3"/>
      </w:pPr>
      <w:bookmarkStart w:id="22" w:name="P3406"/>
      <w:bookmarkEnd w:id="22"/>
      <w:r>
        <w:t>Таблица 12.1</w:t>
      </w:r>
    </w:p>
    <w:p w:rsidR="001B4257" w:rsidRDefault="001B4257">
      <w:pPr>
        <w:pStyle w:val="ConsPlusNormal"/>
        <w:jc w:val="both"/>
      </w:pPr>
    </w:p>
    <w:p w:rsidR="001B4257" w:rsidRDefault="001B4257">
      <w:pPr>
        <w:pStyle w:val="ConsPlusNormal"/>
        <w:jc w:val="center"/>
      </w:pPr>
      <w:r>
        <w:t>Расчетные (удельные) средние за год суточные расходы воды</w:t>
      </w:r>
    </w:p>
    <w:p w:rsidR="001B4257" w:rsidRDefault="001B4257">
      <w:pPr>
        <w:pStyle w:val="ConsPlusNormal"/>
        <w:jc w:val="center"/>
      </w:pPr>
      <w:r>
        <w:t>(стоков) в жилых зданиях, л/сут, на 1 жителя</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268"/>
        <w:gridCol w:w="1524"/>
      </w:tblGrid>
      <w:tr w:rsidR="001B4257">
        <w:tc>
          <w:tcPr>
            <w:tcW w:w="5216" w:type="dxa"/>
            <w:vMerge w:val="restart"/>
            <w:vAlign w:val="center"/>
          </w:tcPr>
          <w:p w:rsidR="001B4257" w:rsidRDefault="001B4257">
            <w:pPr>
              <w:pStyle w:val="ConsPlusNormal"/>
              <w:jc w:val="center"/>
            </w:pPr>
            <w:r>
              <w:t>Жилые здания</w:t>
            </w:r>
          </w:p>
        </w:tc>
        <w:tc>
          <w:tcPr>
            <w:tcW w:w="3792" w:type="dxa"/>
            <w:gridSpan w:val="2"/>
            <w:vAlign w:val="center"/>
          </w:tcPr>
          <w:p w:rsidR="001B4257" w:rsidRDefault="001B4257">
            <w:pPr>
              <w:pStyle w:val="ConsPlusNormal"/>
              <w:jc w:val="center"/>
            </w:pPr>
            <w:r>
              <w:t>Строительный климатический район</w:t>
            </w:r>
          </w:p>
        </w:tc>
      </w:tr>
      <w:tr w:rsidR="001B4257">
        <w:tc>
          <w:tcPr>
            <w:tcW w:w="5216" w:type="dxa"/>
            <w:vMerge/>
          </w:tcPr>
          <w:p w:rsidR="001B4257" w:rsidRDefault="001B4257"/>
        </w:tc>
        <w:tc>
          <w:tcPr>
            <w:tcW w:w="3792" w:type="dxa"/>
            <w:gridSpan w:val="2"/>
            <w:vAlign w:val="center"/>
          </w:tcPr>
          <w:p w:rsidR="001B4257" w:rsidRDefault="001B4257">
            <w:pPr>
              <w:pStyle w:val="ConsPlusNormal"/>
              <w:jc w:val="center"/>
            </w:pPr>
            <w:r>
              <w:t>III и IV</w:t>
            </w:r>
          </w:p>
        </w:tc>
      </w:tr>
      <w:tr w:rsidR="001B4257">
        <w:tc>
          <w:tcPr>
            <w:tcW w:w="5216" w:type="dxa"/>
            <w:vMerge/>
          </w:tcPr>
          <w:p w:rsidR="001B4257" w:rsidRDefault="001B4257"/>
        </w:tc>
        <w:tc>
          <w:tcPr>
            <w:tcW w:w="2268" w:type="dxa"/>
            <w:vAlign w:val="center"/>
          </w:tcPr>
          <w:p w:rsidR="001B4257" w:rsidRDefault="001B4257">
            <w:pPr>
              <w:pStyle w:val="ConsPlusNormal"/>
              <w:jc w:val="center"/>
            </w:pPr>
            <w:r>
              <w:t>общий расход воды (стоков) л/сут. на 1 жителя</w:t>
            </w:r>
          </w:p>
        </w:tc>
        <w:tc>
          <w:tcPr>
            <w:tcW w:w="1524" w:type="dxa"/>
            <w:vAlign w:val="center"/>
          </w:tcPr>
          <w:p w:rsidR="001B4257" w:rsidRDefault="001B4257">
            <w:pPr>
              <w:pStyle w:val="ConsPlusNormal"/>
              <w:jc w:val="center"/>
            </w:pPr>
            <w:r>
              <w:t>в том числе горячей</w:t>
            </w:r>
          </w:p>
        </w:tc>
      </w:tr>
      <w:tr w:rsidR="001B4257">
        <w:tc>
          <w:tcPr>
            <w:tcW w:w="5216" w:type="dxa"/>
          </w:tcPr>
          <w:p w:rsidR="001B4257" w:rsidRDefault="001B4257">
            <w:pPr>
              <w:pStyle w:val="ConsPlusNormal"/>
              <w:jc w:val="both"/>
            </w:pPr>
            <w:r>
              <w:t>С водопроводом и канализацией без ванн</w:t>
            </w:r>
          </w:p>
        </w:tc>
        <w:tc>
          <w:tcPr>
            <w:tcW w:w="2268" w:type="dxa"/>
            <w:vAlign w:val="center"/>
          </w:tcPr>
          <w:p w:rsidR="001B4257" w:rsidRDefault="001B4257">
            <w:pPr>
              <w:pStyle w:val="ConsPlusNormal"/>
              <w:jc w:val="center"/>
            </w:pPr>
            <w:r>
              <w:t>110</w:t>
            </w:r>
          </w:p>
        </w:tc>
        <w:tc>
          <w:tcPr>
            <w:tcW w:w="1524" w:type="dxa"/>
            <w:vAlign w:val="center"/>
          </w:tcPr>
          <w:p w:rsidR="001B4257" w:rsidRDefault="001B4257">
            <w:pPr>
              <w:pStyle w:val="ConsPlusNormal"/>
              <w:jc w:val="center"/>
            </w:pPr>
            <w:r>
              <w:t>45</w:t>
            </w:r>
          </w:p>
        </w:tc>
      </w:tr>
      <w:tr w:rsidR="001B4257">
        <w:tc>
          <w:tcPr>
            <w:tcW w:w="5216" w:type="dxa"/>
          </w:tcPr>
          <w:p w:rsidR="001B4257" w:rsidRDefault="001B4257">
            <w:pPr>
              <w:pStyle w:val="ConsPlusNormal"/>
              <w:jc w:val="both"/>
            </w:pPr>
            <w:r>
              <w:t>То же, с газоснабжением</w:t>
            </w:r>
          </w:p>
        </w:tc>
        <w:tc>
          <w:tcPr>
            <w:tcW w:w="2268" w:type="dxa"/>
            <w:vAlign w:val="center"/>
          </w:tcPr>
          <w:p w:rsidR="001B4257" w:rsidRDefault="001B4257">
            <w:pPr>
              <w:pStyle w:val="ConsPlusNormal"/>
              <w:jc w:val="center"/>
            </w:pPr>
            <w:r>
              <w:t>135</w:t>
            </w:r>
          </w:p>
        </w:tc>
        <w:tc>
          <w:tcPr>
            <w:tcW w:w="1524" w:type="dxa"/>
            <w:vAlign w:val="center"/>
          </w:tcPr>
          <w:p w:rsidR="001B4257" w:rsidRDefault="001B4257">
            <w:pPr>
              <w:pStyle w:val="ConsPlusNormal"/>
              <w:jc w:val="center"/>
            </w:pPr>
            <w:r>
              <w:t>55</w:t>
            </w:r>
          </w:p>
        </w:tc>
      </w:tr>
      <w:tr w:rsidR="001B4257">
        <w:tc>
          <w:tcPr>
            <w:tcW w:w="5216" w:type="dxa"/>
          </w:tcPr>
          <w:p w:rsidR="001B4257" w:rsidRDefault="001B4257">
            <w:pPr>
              <w:pStyle w:val="ConsPlusNormal"/>
              <w:jc w:val="both"/>
            </w:pPr>
            <w:r>
              <w:t>С водопроводом, канализацией и ваннами с водонагревателями, работающими на твердом топливе</w:t>
            </w:r>
          </w:p>
        </w:tc>
        <w:tc>
          <w:tcPr>
            <w:tcW w:w="2268" w:type="dxa"/>
            <w:vAlign w:val="center"/>
          </w:tcPr>
          <w:p w:rsidR="001B4257" w:rsidRDefault="001B4257">
            <w:pPr>
              <w:pStyle w:val="ConsPlusNormal"/>
              <w:jc w:val="center"/>
            </w:pPr>
            <w:r>
              <w:t>170</w:t>
            </w:r>
          </w:p>
        </w:tc>
        <w:tc>
          <w:tcPr>
            <w:tcW w:w="1524" w:type="dxa"/>
            <w:vAlign w:val="center"/>
          </w:tcPr>
          <w:p w:rsidR="001B4257" w:rsidRDefault="001B4257">
            <w:pPr>
              <w:pStyle w:val="ConsPlusNormal"/>
              <w:jc w:val="center"/>
            </w:pPr>
            <w:r>
              <w:t>70</w:t>
            </w:r>
          </w:p>
        </w:tc>
      </w:tr>
      <w:tr w:rsidR="001B4257">
        <w:tc>
          <w:tcPr>
            <w:tcW w:w="5216" w:type="dxa"/>
          </w:tcPr>
          <w:p w:rsidR="001B4257" w:rsidRDefault="001B4257">
            <w:pPr>
              <w:pStyle w:val="ConsPlusNormal"/>
              <w:jc w:val="both"/>
            </w:pPr>
            <w:r>
              <w:t>То же, с газовыми водонагревателями</w:t>
            </w:r>
          </w:p>
        </w:tc>
        <w:tc>
          <w:tcPr>
            <w:tcW w:w="2268" w:type="dxa"/>
            <w:vAlign w:val="center"/>
          </w:tcPr>
          <w:p w:rsidR="001B4257" w:rsidRDefault="001B4257">
            <w:pPr>
              <w:pStyle w:val="ConsPlusNormal"/>
              <w:jc w:val="center"/>
            </w:pPr>
            <w:r>
              <w:t>235</w:t>
            </w:r>
          </w:p>
        </w:tc>
        <w:tc>
          <w:tcPr>
            <w:tcW w:w="1524" w:type="dxa"/>
            <w:vAlign w:val="center"/>
          </w:tcPr>
          <w:p w:rsidR="001B4257" w:rsidRDefault="001B4257">
            <w:pPr>
              <w:pStyle w:val="ConsPlusNormal"/>
              <w:jc w:val="center"/>
            </w:pPr>
            <w:r>
              <w:t>95</w:t>
            </w:r>
          </w:p>
        </w:tc>
      </w:tr>
      <w:tr w:rsidR="001B4257">
        <w:tc>
          <w:tcPr>
            <w:tcW w:w="5216" w:type="dxa"/>
          </w:tcPr>
          <w:p w:rsidR="001B4257" w:rsidRDefault="001B4257">
            <w:pPr>
              <w:pStyle w:val="ConsPlusNormal"/>
              <w:jc w:val="both"/>
            </w:pPr>
            <w:r>
              <w:t>С централизованным горячим водоснабжением и сидячими ваннами</w:t>
            </w:r>
          </w:p>
        </w:tc>
        <w:tc>
          <w:tcPr>
            <w:tcW w:w="2268" w:type="dxa"/>
            <w:vAlign w:val="center"/>
          </w:tcPr>
          <w:p w:rsidR="001B4257" w:rsidRDefault="001B4257">
            <w:pPr>
              <w:pStyle w:val="ConsPlusNormal"/>
              <w:jc w:val="center"/>
            </w:pPr>
            <w:r>
              <w:t>260</w:t>
            </w:r>
          </w:p>
        </w:tc>
        <w:tc>
          <w:tcPr>
            <w:tcW w:w="1524" w:type="dxa"/>
            <w:vAlign w:val="center"/>
          </w:tcPr>
          <w:p w:rsidR="001B4257" w:rsidRDefault="001B4257">
            <w:pPr>
              <w:pStyle w:val="ConsPlusNormal"/>
              <w:jc w:val="center"/>
            </w:pPr>
            <w:r>
              <w:t>105</w:t>
            </w:r>
          </w:p>
        </w:tc>
      </w:tr>
      <w:tr w:rsidR="001B4257">
        <w:tc>
          <w:tcPr>
            <w:tcW w:w="5216" w:type="dxa"/>
          </w:tcPr>
          <w:p w:rsidR="001B4257" w:rsidRDefault="001B4257">
            <w:pPr>
              <w:pStyle w:val="ConsPlusNormal"/>
              <w:jc w:val="both"/>
            </w:pPr>
            <w:r>
              <w:t>То же, с ваннами длиной более 1500 - 1700 мм</w:t>
            </w:r>
          </w:p>
        </w:tc>
        <w:tc>
          <w:tcPr>
            <w:tcW w:w="2268" w:type="dxa"/>
            <w:vAlign w:val="center"/>
          </w:tcPr>
          <w:p w:rsidR="001B4257" w:rsidRDefault="001B4257">
            <w:pPr>
              <w:pStyle w:val="ConsPlusNormal"/>
              <w:jc w:val="center"/>
            </w:pPr>
            <w:r>
              <w:t>285</w:t>
            </w:r>
          </w:p>
        </w:tc>
        <w:tc>
          <w:tcPr>
            <w:tcW w:w="1524" w:type="dxa"/>
            <w:vAlign w:val="center"/>
          </w:tcPr>
          <w:p w:rsidR="001B4257" w:rsidRDefault="001B4257">
            <w:pPr>
              <w:pStyle w:val="ConsPlusNormal"/>
              <w:jc w:val="center"/>
            </w:pPr>
            <w:r>
              <w:t>115</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 xml:space="preserve">1. Расход воды на полив территорий, прилегающих к жилым домам, должен учитываться дополнительно в соответствии с </w:t>
      </w:r>
      <w:hyperlink w:anchor="P3441" w:history="1">
        <w:r>
          <w:rPr>
            <w:color w:val="0000FF"/>
          </w:rPr>
          <w:t>таблицей 12.2</w:t>
        </w:r>
      </w:hyperlink>
    </w:p>
    <w:p w:rsidR="001B4257" w:rsidRDefault="001B4257">
      <w:pPr>
        <w:pStyle w:val="ConsPlusNormal"/>
        <w:spacing w:before="220"/>
        <w:ind w:firstLine="540"/>
        <w:jc w:val="both"/>
      </w:pPr>
      <w:r>
        <w:t>2. Использование приведенных значений расходов воды для коммерческих расчетов за воду не допускается</w:t>
      </w:r>
    </w:p>
    <w:p w:rsidR="001B4257" w:rsidRDefault="001B4257">
      <w:pPr>
        <w:pStyle w:val="ConsPlusNormal"/>
        <w:jc w:val="both"/>
      </w:pPr>
    </w:p>
    <w:p w:rsidR="001B4257" w:rsidRDefault="001B4257">
      <w:pPr>
        <w:pStyle w:val="ConsPlusNormal"/>
        <w:jc w:val="right"/>
        <w:outlineLvl w:val="3"/>
      </w:pPr>
      <w:r>
        <w:lastRenderedPageBreak/>
        <w:t>Таблица 12.2</w:t>
      </w:r>
    </w:p>
    <w:p w:rsidR="001B4257" w:rsidRDefault="001B4257">
      <w:pPr>
        <w:pStyle w:val="ConsPlusNormal"/>
        <w:jc w:val="both"/>
      </w:pPr>
    </w:p>
    <w:p w:rsidR="001B4257" w:rsidRDefault="001B4257">
      <w:pPr>
        <w:pStyle w:val="ConsPlusNormal"/>
        <w:jc w:val="center"/>
      </w:pPr>
      <w:bookmarkStart w:id="23" w:name="P3441"/>
      <w:bookmarkEnd w:id="23"/>
      <w:r>
        <w:t>Расчетные (удельные) средние за год суточные расходы воды в</w:t>
      </w:r>
    </w:p>
    <w:p w:rsidR="001B4257" w:rsidRDefault="001B4257">
      <w:pPr>
        <w:pStyle w:val="ConsPlusNormal"/>
        <w:jc w:val="center"/>
      </w:pPr>
      <w:r>
        <w:t>зданиях общественного и промышленного назначения, л/сут, на</w:t>
      </w:r>
    </w:p>
    <w:p w:rsidR="001B4257" w:rsidRDefault="001B4257">
      <w:pPr>
        <w:pStyle w:val="ConsPlusNormal"/>
        <w:jc w:val="center"/>
      </w:pPr>
      <w:r>
        <w:t>одного потребителя</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871"/>
        <w:gridCol w:w="1077"/>
        <w:gridCol w:w="1134"/>
        <w:gridCol w:w="1587"/>
      </w:tblGrid>
      <w:tr w:rsidR="001B4257">
        <w:tc>
          <w:tcPr>
            <w:tcW w:w="3231" w:type="dxa"/>
            <w:vMerge w:val="restart"/>
            <w:tcBorders>
              <w:top w:val="single" w:sz="4" w:space="0" w:color="auto"/>
              <w:bottom w:val="single" w:sz="4" w:space="0" w:color="auto"/>
            </w:tcBorders>
          </w:tcPr>
          <w:p w:rsidR="001B4257" w:rsidRDefault="001B4257">
            <w:pPr>
              <w:pStyle w:val="ConsPlusNormal"/>
              <w:jc w:val="center"/>
            </w:pPr>
            <w:r>
              <w:t>Водопотребители</w:t>
            </w:r>
          </w:p>
        </w:tc>
        <w:tc>
          <w:tcPr>
            <w:tcW w:w="1871" w:type="dxa"/>
            <w:vMerge w:val="restart"/>
            <w:tcBorders>
              <w:top w:val="single" w:sz="4" w:space="0" w:color="auto"/>
              <w:bottom w:val="single" w:sz="4" w:space="0" w:color="auto"/>
            </w:tcBorders>
          </w:tcPr>
          <w:p w:rsidR="001B4257" w:rsidRDefault="001B4257">
            <w:pPr>
              <w:pStyle w:val="ConsPlusNormal"/>
              <w:jc w:val="center"/>
            </w:pPr>
            <w:r>
              <w:t>Единица измерения</w:t>
            </w:r>
          </w:p>
        </w:tc>
        <w:tc>
          <w:tcPr>
            <w:tcW w:w="2211" w:type="dxa"/>
            <w:gridSpan w:val="2"/>
            <w:tcBorders>
              <w:top w:val="single" w:sz="4" w:space="0" w:color="auto"/>
              <w:bottom w:val="single" w:sz="4" w:space="0" w:color="auto"/>
            </w:tcBorders>
          </w:tcPr>
          <w:p w:rsidR="001B4257" w:rsidRDefault="001B4257">
            <w:pPr>
              <w:pStyle w:val="ConsPlusNormal"/>
              <w:jc w:val="center"/>
            </w:pPr>
            <w:r>
              <w:t>Расчетные (удельные) средние за год суточные расходы воды, л/сут, на единицу измерения</w:t>
            </w:r>
          </w:p>
        </w:tc>
        <w:tc>
          <w:tcPr>
            <w:tcW w:w="1587" w:type="dxa"/>
            <w:tcBorders>
              <w:top w:val="single" w:sz="4" w:space="0" w:color="auto"/>
              <w:bottom w:val="single" w:sz="4" w:space="0" w:color="auto"/>
            </w:tcBorders>
          </w:tcPr>
          <w:p w:rsidR="001B4257" w:rsidRDefault="001B4257">
            <w:pPr>
              <w:pStyle w:val="ConsPlusNormal"/>
              <w:jc w:val="center"/>
            </w:pPr>
            <w:r>
              <w:t>Продолжительность водоразбора, ч</w:t>
            </w:r>
          </w:p>
        </w:tc>
      </w:tr>
      <w:tr w:rsidR="001B4257">
        <w:tc>
          <w:tcPr>
            <w:tcW w:w="3231" w:type="dxa"/>
            <w:vMerge/>
            <w:tcBorders>
              <w:top w:val="single" w:sz="4" w:space="0" w:color="auto"/>
              <w:bottom w:val="single" w:sz="4" w:space="0" w:color="auto"/>
            </w:tcBorders>
          </w:tcPr>
          <w:p w:rsidR="001B4257" w:rsidRDefault="001B4257"/>
        </w:tc>
        <w:tc>
          <w:tcPr>
            <w:tcW w:w="1871" w:type="dxa"/>
            <w:vMerge/>
            <w:tcBorders>
              <w:top w:val="single" w:sz="4" w:space="0" w:color="auto"/>
              <w:bottom w:val="single" w:sz="4" w:space="0" w:color="auto"/>
            </w:tcBorders>
          </w:tcPr>
          <w:p w:rsidR="001B4257" w:rsidRDefault="001B4257"/>
        </w:tc>
        <w:tc>
          <w:tcPr>
            <w:tcW w:w="1077" w:type="dxa"/>
            <w:tcBorders>
              <w:top w:val="single" w:sz="4" w:space="0" w:color="auto"/>
              <w:bottom w:val="single" w:sz="4" w:space="0" w:color="auto"/>
            </w:tcBorders>
          </w:tcPr>
          <w:p w:rsidR="001B4257" w:rsidRDefault="001B4257">
            <w:pPr>
              <w:pStyle w:val="ConsPlusNormal"/>
              <w:jc w:val="center"/>
            </w:pPr>
            <w:r>
              <w:t>общий</w:t>
            </w:r>
          </w:p>
        </w:tc>
        <w:tc>
          <w:tcPr>
            <w:tcW w:w="1134" w:type="dxa"/>
            <w:tcBorders>
              <w:top w:val="single" w:sz="4" w:space="0" w:color="auto"/>
              <w:bottom w:val="single" w:sz="4" w:space="0" w:color="auto"/>
            </w:tcBorders>
          </w:tcPr>
          <w:p w:rsidR="001B4257" w:rsidRDefault="001B4257">
            <w:pPr>
              <w:pStyle w:val="ConsPlusNormal"/>
              <w:jc w:val="center"/>
            </w:pPr>
            <w:r>
              <w:t>в том числе горячей</w:t>
            </w:r>
          </w:p>
        </w:tc>
        <w:tc>
          <w:tcPr>
            <w:tcW w:w="1587" w:type="dxa"/>
            <w:tcBorders>
              <w:top w:val="single" w:sz="4" w:space="0" w:color="auto"/>
              <w:bottom w:val="single" w:sz="4" w:space="0" w:color="auto"/>
            </w:tcBorders>
          </w:tcPr>
          <w:p w:rsidR="001B4257" w:rsidRDefault="001B4257">
            <w:pPr>
              <w:pStyle w:val="ConsPlusNormal"/>
            </w:pPr>
          </w:p>
        </w:tc>
      </w:tr>
      <w:tr w:rsidR="001B4257">
        <w:tblPrEx>
          <w:tblBorders>
            <w:insideH w:val="none" w:sz="0" w:space="0" w:color="auto"/>
          </w:tblBorders>
        </w:tblPrEx>
        <w:tc>
          <w:tcPr>
            <w:tcW w:w="3231" w:type="dxa"/>
            <w:tcBorders>
              <w:top w:val="single" w:sz="4" w:space="0" w:color="auto"/>
              <w:bottom w:val="nil"/>
            </w:tcBorders>
          </w:tcPr>
          <w:p w:rsidR="001B4257" w:rsidRDefault="001B4257">
            <w:pPr>
              <w:pStyle w:val="ConsPlusNormal"/>
            </w:pPr>
            <w:r>
              <w:t>1. Общежития:</w:t>
            </w:r>
          </w:p>
        </w:tc>
        <w:tc>
          <w:tcPr>
            <w:tcW w:w="1871" w:type="dxa"/>
            <w:tcBorders>
              <w:top w:val="single" w:sz="4" w:space="0" w:color="auto"/>
              <w:bottom w:val="nil"/>
            </w:tcBorders>
          </w:tcPr>
          <w:p w:rsidR="001B4257" w:rsidRDefault="001B4257">
            <w:pPr>
              <w:pStyle w:val="ConsPlusNormal"/>
            </w:pPr>
          </w:p>
        </w:tc>
        <w:tc>
          <w:tcPr>
            <w:tcW w:w="1077" w:type="dxa"/>
            <w:tcBorders>
              <w:top w:val="single" w:sz="4" w:space="0" w:color="auto"/>
              <w:bottom w:val="nil"/>
            </w:tcBorders>
          </w:tcPr>
          <w:p w:rsidR="001B4257" w:rsidRDefault="001B4257">
            <w:pPr>
              <w:pStyle w:val="ConsPlusNormal"/>
            </w:pPr>
          </w:p>
        </w:tc>
        <w:tc>
          <w:tcPr>
            <w:tcW w:w="1134" w:type="dxa"/>
            <w:tcBorders>
              <w:top w:val="single" w:sz="4" w:space="0" w:color="auto"/>
              <w:bottom w:val="nil"/>
            </w:tcBorders>
          </w:tcPr>
          <w:p w:rsidR="001B4257" w:rsidRDefault="001B4257">
            <w:pPr>
              <w:pStyle w:val="ConsPlusNormal"/>
            </w:pPr>
          </w:p>
        </w:tc>
        <w:tc>
          <w:tcPr>
            <w:tcW w:w="158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с общими душевыми</w:t>
            </w:r>
          </w:p>
        </w:tc>
        <w:tc>
          <w:tcPr>
            <w:tcW w:w="1871" w:type="dxa"/>
            <w:tcBorders>
              <w:top w:val="nil"/>
              <w:bottom w:val="nil"/>
            </w:tcBorders>
          </w:tcPr>
          <w:p w:rsidR="001B4257" w:rsidRDefault="001B4257">
            <w:pPr>
              <w:pStyle w:val="ConsPlusNormal"/>
              <w:jc w:val="center"/>
            </w:pPr>
            <w:r>
              <w:t>1 житель</w:t>
            </w:r>
          </w:p>
        </w:tc>
        <w:tc>
          <w:tcPr>
            <w:tcW w:w="1077" w:type="dxa"/>
            <w:tcBorders>
              <w:top w:val="nil"/>
              <w:bottom w:val="nil"/>
            </w:tcBorders>
          </w:tcPr>
          <w:p w:rsidR="001B4257" w:rsidRDefault="001B4257">
            <w:pPr>
              <w:pStyle w:val="ConsPlusNormal"/>
              <w:jc w:val="center"/>
            </w:pPr>
            <w:r>
              <w:t>90</w:t>
            </w:r>
          </w:p>
        </w:tc>
        <w:tc>
          <w:tcPr>
            <w:tcW w:w="1134" w:type="dxa"/>
            <w:tcBorders>
              <w:top w:val="nil"/>
              <w:bottom w:val="nil"/>
            </w:tcBorders>
          </w:tcPr>
          <w:p w:rsidR="001B4257" w:rsidRDefault="001B4257">
            <w:pPr>
              <w:pStyle w:val="ConsPlusNormal"/>
              <w:jc w:val="center"/>
            </w:pPr>
            <w:r>
              <w:t>50</w:t>
            </w:r>
          </w:p>
        </w:tc>
        <w:tc>
          <w:tcPr>
            <w:tcW w:w="1587" w:type="dxa"/>
            <w:tcBorders>
              <w:top w:val="nil"/>
              <w:bottom w:val="nil"/>
            </w:tcBorders>
          </w:tcPr>
          <w:p w:rsidR="001B4257" w:rsidRDefault="001B4257">
            <w:pPr>
              <w:pStyle w:val="ConsPlusNormal"/>
              <w:jc w:val="center"/>
            </w:pPr>
            <w:r>
              <w:t>24</w:t>
            </w:r>
          </w:p>
        </w:tc>
      </w:tr>
      <w:tr w:rsidR="001B4257">
        <w:tblPrEx>
          <w:tblBorders>
            <w:insideH w:val="none" w:sz="0" w:space="0" w:color="auto"/>
          </w:tblBorders>
        </w:tblPrEx>
        <w:tc>
          <w:tcPr>
            <w:tcW w:w="3231" w:type="dxa"/>
            <w:tcBorders>
              <w:top w:val="nil"/>
              <w:bottom w:val="single" w:sz="4" w:space="0" w:color="auto"/>
            </w:tcBorders>
          </w:tcPr>
          <w:p w:rsidR="001B4257" w:rsidRDefault="001B4257">
            <w:pPr>
              <w:pStyle w:val="ConsPlusNormal"/>
            </w:pPr>
            <w:r>
              <w:t>с душами при всех жилых комнатах</w:t>
            </w:r>
          </w:p>
        </w:tc>
        <w:tc>
          <w:tcPr>
            <w:tcW w:w="1871" w:type="dxa"/>
            <w:tcBorders>
              <w:top w:val="nil"/>
              <w:bottom w:val="single" w:sz="4" w:space="0" w:color="auto"/>
            </w:tcBorders>
          </w:tcPr>
          <w:p w:rsidR="001B4257" w:rsidRDefault="001B4257">
            <w:pPr>
              <w:pStyle w:val="ConsPlusNormal"/>
              <w:jc w:val="center"/>
            </w:pPr>
            <w:r>
              <w:t>То же</w:t>
            </w:r>
          </w:p>
        </w:tc>
        <w:tc>
          <w:tcPr>
            <w:tcW w:w="1077" w:type="dxa"/>
            <w:tcBorders>
              <w:top w:val="nil"/>
              <w:bottom w:val="single" w:sz="4" w:space="0" w:color="auto"/>
            </w:tcBorders>
          </w:tcPr>
          <w:p w:rsidR="001B4257" w:rsidRDefault="001B4257">
            <w:pPr>
              <w:pStyle w:val="ConsPlusNormal"/>
              <w:jc w:val="center"/>
            </w:pPr>
            <w:r>
              <w:t>140</w:t>
            </w:r>
          </w:p>
        </w:tc>
        <w:tc>
          <w:tcPr>
            <w:tcW w:w="1134" w:type="dxa"/>
            <w:tcBorders>
              <w:top w:val="nil"/>
              <w:bottom w:val="single" w:sz="4" w:space="0" w:color="auto"/>
            </w:tcBorders>
          </w:tcPr>
          <w:p w:rsidR="001B4257" w:rsidRDefault="001B4257">
            <w:pPr>
              <w:pStyle w:val="ConsPlusNormal"/>
              <w:jc w:val="center"/>
            </w:pPr>
            <w:r>
              <w:t>80</w:t>
            </w:r>
          </w:p>
        </w:tc>
        <w:tc>
          <w:tcPr>
            <w:tcW w:w="1587" w:type="dxa"/>
            <w:tcBorders>
              <w:top w:val="nil"/>
              <w:bottom w:val="single" w:sz="4" w:space="0" w:color="auto"/>
            </w:tcBorders>
          </w:tcPr>
          <w:p w:rsidR="001B4257" w:rsidRDefault="001B4257">
            <w:pPr>
              <w:pStyle w:val="ConsPlusNormal"/>
              <w:jc w:val="center"/>
            </w:pPr>
            <w:r>
              <w:t>24</w:t>
            </w:r>
          </w:p>
        </w:tc>
      </w:tr>
      <w:tr w:rsidR="001B4257">
        <w:tblPrEx>
          <w:tblBorders>
            <w:insideH w:val="none" w:sz="0" w:space="0" w:color="auto"/>
          </w:tblBorders>
        </w:tblPrEx>
        <w:tc>
          <w:tcPr>
            <w:tcW w:w="3231" w:type="dxa"/>
            <w:tcBorders>
              <w:top w:val="single" w:sz="4" w:space="0" w:color="auto"/>
              <w:bottom w:val="nil"/>
            </w:tcBorders>
          </w:tcPr>
          <w:p w:rsidR="001B4257" w:rsidRDefault="001B4257">
            <w:pPr>
              <w:pStyle w:val="ConsPlusNormal"/>
            </w:pPr>
            <w:r>
              <w:t>2. Гостиницы, пансионаты и мотели:</w:t>
            </w:r>
          </w:p>
        </w:tc>
        <w:tc>
          <w:tcPr>
            <w:tcW w:w="1871" w:type="dxa"/>
            <w:tcBorders>
              <w:top w:val="single" w:sz="4" w:space="0" w:color="auto"/>
              <w:bottom w:val="nil"/>
            </w:tcBorders>
          </w:tcPr>
          <w:p w:rsidR="001B4257" w:rsidRDefault="001B4257">
            <w:pPr>
              <w:pStyle w:val="ConsPlusNormal"/>
            </w:pPr>
          </w:p>
        </w:tc>
        <w:tc>
          <w:tcPr>
            <w:tcW w:w="1077" w:type="dxa"/>
            <w:tcBorders>
              <w:top w:val="single" w:sz="4" w:space="0" w:color="auto"/>
              <w:bottom w:val="nil"/>
            </w:tcBorders>
          </w:tcPr>
          <w:p w:rsidR="001B4257" w:rsidRDefault="001B4257">
            <w:pPr>
              <w:pStyle w:val="ConsPlusNormal"/>
            </w:pPr>
          </w:p>
        </w:tc>
        <w:tc>
          <w:tcPr>
            <w:tcW w:w="1134" w:type="dxa"/>
            <w:tcBorders>
              <w:top w:val="single" w:sz="4" w:space="0" w:color="auto"/>
              <w:bottom w:val="nil"/>
            </w:tcBorders>
          </w:tcPr>
          <w:p w:rsidR="001B4257" w:rsidRDefault="001B4257">
            <w:pPr>
              <w:pStyle w:val="ConsPlusNormal"/>
            </w:pPr>
          </w:p>
        </w:tc>
        <w:tc>
          <w:tcPr>
            <w:tcW w:w="158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с общими ваннами и душами</w:t>
            </w:r>
          </w:p>
        </w:tc>
        <w:tc>
          <w:tcPr>
            <w:tcW w:w="1871" w:type="dxa"/>
            <w:tcBorders>
              <w:top w:val="nil"/>
              <w:bottom w:val="nil"/>
            </w:tcBorders>
          </w:tcPr>
          <w:p w:rsidR="001B4257" w:rsidRDefault="001B4257">
            <w:pPr>
              <w:pStyle w:val="ConsPlusNormal"/>
              <w:jc w:val="center"/>
            </w:pPr>
            <w:r>
              <w:t>"</w:t>
            </w:r>
          </w:p>
        </w:tc>
        <w:tc>
          <w:tcPr>
            <w:tcW w:w="1077" w:type="dxa"/>
            <w:tcBorders>
              <w:top w:val="nil"/>
              <w:bottom w:val="nil"/>
            </w:tcBorders>
          </w:tcPr>
          <w:p w:rsidR="001B4257" w:rsidRDefault="001B4257">
            <w:pPr>
              <w:pStyle w:val="ConsPlusNormal"/>
              <w:jc w:val="center"/>
            </w:pPr>
            <w:r>
              <w:t>120</w:t>
            </w:r>
          </w:p>
        </w:tc>
        <w:tc>
          <w:tcPr>
            <w:tcW w:w="1134" w:type="dxa"/>
            <w:tcBorders>
              <w:top w:val="nil"/>
              <w:bottom w:val="nil"/>
            </w:tcBorders>
          </w:tcPr>
          <w:p w:rsidR="001B4257" w:rsidRDefault="001B4257">
            <w:pPr>
              <w:pStyle w:val="ConsPlusNormal"/>
              <w:jc w:val="center"/>
            </w:pPr>
            <w:r>
              <w:t>70</w:t>
            </w:r>
          </w:p>
        </w:tc>
        <w:tc>
          <w:tcPr>
            <w:tcW w:w="1587" w:type="dxa"/>
            <w:tcBorders>
              <w:top w:val="nil"/>
              <w:bottom w:val="nil"/>
            </w:tcBorders>
          </w:tcPr>
          <w:p w:rsidR="001B4257" w:rsidRDefault="001B4257">
            <w:pPr>
              <w:pStyle w:val="ConsPlusNormal"/>
              <w:jc w:val="center"/>
            </w:pPr>
            <w:r>
              <w:t>24</w:t>
            </w: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с душами во всех номерах</w:t>
            </w:r>
          </w:p>
        </w:tc>
        <w:tc>
          <w:tcPr>
            <w:tcW w:w="1871" w:type="dxa"/>
            <w:tcBorders>
              <w:top w:val="nil"/>
              <w:bottom w:val="nil"/>
            </w:tcBorders>
          </w:tcPr>
          <w:p w:rsidR="001B4257" w:rsidRDefault="001B4257">
            <w:pPr>
              <w:pStyle w:val="ConsPlusNormal"/>
              <w:jc w:val="center"/>
            </w:pPr>
            <w:r>
              <w:t>"</w:t>
            </w:r>
          </w:p>
        </w:tc>
        <w:tc>
          <w:tcPr>
            <w:tcW w:w="1077" w:type="dxa"/>
            <w:tcBorders>
              <w:top w:val="nil"/>
              <w:bottom w:val="nil"/>
            </w:tcBorders>
          </w:tcPr>
          <w:p w:rsidR="001B4257" w:rsidRDefault="001B4257">
            <w:pPr>
              <w:pStyle w:val="ConsPlusNormal"/>
              <w:jc w:val="center"/>
            </w:pPr>
            <w:r>
              <w:t>230</w:t>
            </w:r>
          </w:p>
        </w:tc>
        <w:tc>
          <w:tcPr>
            <w:tcW w:w="1134" w:type="dxa"/>
            <w:tcBorders>
              <w:top w:val="nil"/>
              <w:bottom w:val="nil"/>
            </w:tcBorders>
          </w:tcPr>
          <w:p w:rsidR="001B4257" w:rsidRDefault="001B4257">
            <w:pPr>
              <w:pStyle w:val="ConsPlusNormal"/>
              <w:jc w:val="center"/>
            </w:pPr>
            <w:r>
              <w:t>140</w:t>
            </w:r>
          </w:p>
        </w:tc>
        <w:tc>
          <w:tcPr>
            <w:tcW w:w="1587" w:type="dxa"/>
            <w:tcBorders>
              <w:top w:val="nil"/>
              <w:bottom w:val="nil"/>
            </w:tcBorders>
          </w:tcPr>
          <w:p w:rsidR="001B4257" w:rsidRDefault="001B4257">
            <w:pPr>
              <w:pStyle w:val="ConsPlusNormal"/>
              <w:jc w:val="center"/>
            </w:pPr>
            <w:r>
              <w:t>24</w:t>
            </w:r>
          </w:p>
        </w:tc>
      </w:tr>
      <w:tr w:rsidR="001B4257">
        <w:tblPrEx>
          <w:tblBorders>
            <w:insideH w:val="none" w:sz="0" w:space="0" w:color="auto"/>
          </w:tblBorders>
        </w:tblPrEx>
        <w:tc>
          <w:tcPr>
            <w:tcW w:w="3231" w:type="dxa"/>
            <w:tcBorders>
              <w:top w:val="nil"/>
              <w:bottom w:val="single" w:sz="4" w:space="0" w:color="auto"/>
            </w:tcBorders>
          </w:tcPr>
          <w:p w:rsidR="001B4257" w:rsidRDefault="001B4257">
            <w:pPr>
              <w:pStyle w:val="ConsPlusNormal"/>
            </w:pPr>
            <w:r>
              <w:t>с ванными во всех номерах</w:t>
            </w:r>
          </w:p>
        </w:tc>
        <w:tc>
          <w:tcPr>
            <w:tcW w:w="1871" w:type="dxa"/>
            <w:tcBorders>
              <w:top w:val="nil"/>
              <w:bottom w:val="single" w:sz="4" w:space="0" w:color="auto"/>
            </w:tcBorders>
          </w:tcPr>
          <w:p w:rsidR="001B4257" w:rsidRDefault="001B4257">
            <w:pPr>
              <w:pStyle w:val="ConsPlusNormal"/>
              <w:jc w:val="center"/>
            </w:pPr>
            <w:r>
              <w:t>"</w:t>
            </w:r>
          </w:p>
        </w:tc>
        <w:tc>
          <w:tcPr>
            <w:tcW w:w="1077" w:type="dxa"/>
            <w:tcBorders>
              <w:top w:val="nil"/>
              <w:bottom w:val="single" w:sz="4" w:space="0" w:color="auto"/>
            </w:tcBorders>
          </w:tcPr>
          <w:p w:rsidR="001B4257" w:rsidRDefault="001B4257">
            <w:pPr>
              <w:pStyle w:val="ConsPlusNormal"/>
              <w:jc w:val="center"/>
            </w:pPr>
            <w:r>
              <w:t>300</w:t>
            </w:r>
          </w:p>
        </w:tc>
        <w:tc>
          <w:tcPr>
            <w:tcW w:w="1134" w:type="dxa"/>
            <w:tcBorders>
              <w:top w:val="nil"/>
              <w:bottom w:val="single" w:sz="4" w:space="0" w:color="auto"/>
            </w:tcBorders>
          </w:tcPr>
          <w:p w:rsidR="001B4257" w:rsidRDefault="001B4257">
            <w:pPr>
              <w:pStyle w:val="ConsPlusNormal"/>
              <w:jc w:val="center"/>
            </w:pPr>
            <w:r>
              <w:t>180</w:t>
            </w:r>
          </w:p>
        </w:tc>
        <w:tc>
          <w:tcPr>
            <w:tcW w:w="1587" w:type="dxa"/>
            <w:tcBorders>
              <w:top w:val="nil"/>
              <w:bottom w:val="single" w:sz="4" w:space="0" w:color="auto"/>
            </w:tcBorders>
          </w:tcPr>
          <w:p w:rsidR="001B4257" w:rsidRDefault="001B4257">
            <w:pPr>
              <w:pStyle w:val="ConsPlusNormal"/>
              <w:jc w:val="center"/>
            </w:pPr>
            <w:r>
              <w:t>24</w:t>
            </w:r>
          </w:p>
        </w:tc>
      </w:tr>
      <w:tr w:rsidR="001B4257">
        <w:tblPrEx>
          <w:tblBorders>
            <w:insideH w:val="none" w:sz="0" w:space="0" w:color="auto"/>
          </w:tblBorders>
        </w:tblPrEx>
        <w:tc>
          <w:tcPr>
            <w:tcW w:w="3231" w:type="dxa"/>
            <w:tcBorders>
              <w:top w:val="single" w:sz="4" w:space="0" w:color="auto"/>
              <w:bottom w:val="nil"/>
            </w:tcBorders>
          </w:tcPr>
          <w:p w:rsidR="001B4257" w:rsidRDefault="001B4257">
            <w:pPr>
              <w:pStyle w:val="ConsPlusNormal"/>
            </w:pPr>
            <w:r>
              <w:t>3. Больницы:</w:t>
            </w:r>
          </w:p>
        </w:tc>
        <w:tc>
          <w:tcPr>
            <w:tcW w:w="1871" w:type="dxa"/>
            <w:tcBorders>
              <w:top w:val="single" w:sz="4" w:space="0" w:color="auto"/>
              <w:bottom w:val="nil"/>
            </w:tcBorders>
          </w:tcPr>
          <w:p w:rsidR="001B4257" w:rsidRDefault="001B4257">
            <w:pPr>
              <w:pStyle w:val="ConsPlusNormal"/>
            </w:pPr>
          </w:p>
        </w:tc>
        <w:tc>
          <w:tcPr>
            <w:tcW w:w="1077" w:type="dxa"/>
            <w:tcBorders>
              <w:top w:val="single" w:sz="4" w:space="0" w:color="auto"/>
              <w:bottom w:val="nil"/>
            </w:tcBorders>
          </w:tcPr>
          <w:p w:rsidR="001B4257" w:rsidRDefault="001B4257">
            <w:pPr>
              <w:pStyle w:val="ConsPlusNormal"/>
            </w:pPr>
          </w:p>
        </w:tc>
        <w:tc>
          <w:tcPr>
            <w:tcW w:w="1134" w:type="dxa"/>
            <w:tcBorders>
              <w:top w:val="single" w:sz="4" w:space="0" w:color="auto"/>
              <w:bottom w:val="nil"/>
            </w:tcBorders>
          </w:tcPr>
          <w:p w:rsidR="001B4257" w:rsidRDefault="001B4257">
            <w:pPr>
              <w:pStyle w:val="ConsPlusNormal"/>
            </w:pPr>
          </w:p>
        </w:tc>
        <w:tc>
          <w:tcPr>
            <w:tcW w:w="158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с общими ваннами и душами</w:t>
            </w:r>
          </w:p>
        </w:tc>
        <w:tc>
          <w:tcPr>
            <w:tcW w:w="1871" w:type="dxa"/>
            <w:tcBorders>
              <w:top w:val="nil"/>
              <w:bottom w:val="nil"/>
            </w:tcBorders>
          </w:tcPr>
          <w:p w:rsidR="001B4257" w:rsidRDefault="001B4257">
            <w:pPr>
              <w:pStyle w:val="ConsPlusNormal"/>
              <w:jc w:val="center"/>
            </w:pPr>
            <w:r>
              <w:t>"</w:t>
            </w:r>
          </w:p>
        </w:tc>
        <w:tc>
          <w:tcPr>
            <w:tcW w:w="1077" w:type="dxa"/>
            <w:tcBorders>
              <w:top w:val="nil"/>
              <w:bottom w:val="nil"/>
            </w:tcBorders>
          </w:tcPr>
          <w:p w:rsidR="001B4257" w:rsidRDefault="001B4257">
            <w:pPr>
              <w:pStyle w:val="ConsPlusNormal"/>
              <w:jc w:val="center"/>
            </w:pPr>
            <w:r>
              <w:t>120</w:t>
            </w:r>
          </w:p>
        </w:tc>
        <w:tc>
          <w:tcPr>
            <w:tcW w:w="1134" w:type="dxa"/>
            <w:tcBorders>
              <w:top w:val="nil"/>
              <w:bottom w:val="nil"/>
            </w:tcBorders>
          </w:tcPr>
          <w:p w:rsidR="001B4257" w:rsidRDefault="001B4257">
            <w:pPr>
              <w:pStyle w:val="ConsPlusNormal"/>
              <w:jc w:val="center"/>
            </w:pPr>
            <w:r>
              <w:t>75</w:t>
            </w:r>
          </w:p>
        </w:tc>
        <w:tc>
          <w:tcPr>
            <w:tcW w:w="1587" w:type="dxa"/>
            <w:tcBorders>
              <w:top w:val="nil"/>
              <w:bottom w:val="nil"/>
            </w:tcBorders>
          </w:tcPr>
          <w:p w:rsidR="001B4257" w:rsidRDefault="001B4257">
            <w:pPr>
              <w:pStyle w:val="ConsPlusNormal"/>
              <w:jc w:val="center"/>
            </w:pPr>
            <w:r>
              <w:t>24</w:t>
            </w: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с санитарными узлами, приближенными к палатам</w:t>
            </w:r>
          </w:p>
        </w:tc>
        <w:tc>
          <w:tcPr>
            <w:tcW w:w="1871" w:type="dxa"/>
            <w:tcBorders>
              <w:top w:val="nil"/>
              <w:bottom w:val="nil"/>
            </w:tcBorders>
          </w:tcPr>
          <w:p w:rsidR="001B4257" w:rsidRDefault="001B4257">
            <w:pPr>
              <w:pStyle w:val="ConsPlusNormal"/>
              <w:jc w:val="center"/>
            </w:pPr>
            <w:r>
              <w:t>"</w:t>
            </w:r>
          </w:p>
        </w:tc>
        <w:tc>
          <w:tcPr>
            <w:tcW w:w="1077" w:type="dxa"/>
            <w:tcBorders>
              <w:top w:val="nil"/>
              <w:bottom w:val="nil"/>
            </w:tcBorders>
          </w:tcPr>
          <w:p w:rsidR="001B4257" w:rsidRDefault="001B4257">
            <w:pPr>
              <w:pStyle w:val="ConsPlusNormal"/>
              <w:jc w:val="center"/>
            </w:pPr>
            <w:r>
              <w:t>200</w:t>
            </w:r>
          </w:p>
        </w:tc>
        <w:tc>
          <w:tcPr>
            <w:tcW w:w="1134" w:type="dxa"/>
            <w:tcBorders>
              <w:top w:val="nil"/>
              <w:bottom w:val="nil"/>
            </w:tcBorders>
          </w:tcPr>
          <w:p w:rsidR="001B4257" w:rsidRDefault="001B4257">
            <w:pPr>
              <w:pStyle w:val="ConsPlusNormal"/>
              <w:jc w:val="center"/>
            </w:pPr>
            <w:r>
              <w:t>90</w:t>
            </w:r>
          </w:p>
        </w:tc>
        <w:tc>
          <w:tcPr>
            <w:tcW w:w="1587" w:type="dxa"/>
            <w:tcBorders>
              <w:top w:val="nil"/>
              <w:bottom w:val="nil"/>
            </w:tcBorders>
          </w:tcPr>
          <w:p w:rsidR="001B4257" w:rsidRDefault="001B4257">
            <w:pPr>
              <w:pStyle w:val="ConsPlusNormal"/>
              <w:jc w:val="center"/>
            </w:pPr>
            <w:r>
              <w:t>24</w:t>
            </w:r>
          </w:p>
        </w:tc>
      </w:tr>
      <w:tr w:rsidR="001B4257">
        <w:tblPrEx>
          <w:tblBorders>
            <w:insideH w:val="none" w:sz="0" w:space="0" w:color="auto"/>
          </w:tblBorders>
        </w:tblPrEx>
        <w:tc>
          <w:tcPr>
            <w:tcW w:w="3231" w:type="dxa"/>
            <w:tcBorders>
              <w:top w:val="nil"/>
              <w:bottom w:val="single" w:sz="4" w:space="0" w:color="auto"/>
            </w:tcBorders>
          </w:tcPr>
          <w:p w:rsidR="001B4257" w:rsidRDefault="001B4257">
            <w:pPr>
              <w:pStyle w:val="ConsPlusNormal"/>
            </w:pPr>
            <w:r>
              <w:t>инфекционные</w:t>
            </w:r>
          </w:p>
        </w:tc>
        <w:tc>
          <w:tcPr>
            <w:tcW w:w="1871" w:type="dxa"/>
            <w:tcBorders>
              <w:top w:val="nil"/>
              <w:bottom w:val="single" w:sz="4" w:space="0" w:color="auto"/>
            </w:tcBorders>
          </w:tcPr>
          <w:p w:rsidR="001B4257" w:rsidRDefault="001B4257">
            <w:pPr>
              <w:pStyle w:val="ConsPlusNormal"/>
              <w:jc w:val="center"/>
            </w:pPr>
            <w:r>
              <w:t>"</w:t>
            </w:r>
          </w:p>
        </w:tc>
        <w:tc>
          <w:tcPr>
            <w:tcW w:w="1077" w:type="dxa"/>
            <w:tcBorders>
              <w:top w:val="nil"/>
              <w:bottom w:val="single" w:sz="4" w:space="0" w:color="auto"/>
            </w:tcBorders>
          </w:tcPr>
          <w:p w:rsidR="001B4257" w:rsidRDefault="001B4257">
            <w:pPr>
              <w:pStyle w:val="ConsPlusNormal"/>
              <w:jc w:val="center"/>
            </w:pPr>
            <w:r>
              <w:t>240</w:t>
            </w:r>
          </w:p>
        </w:tc>
        <w:tc>
          <w:tcPr>
            <w:tcW w:w="1134" w:type="dxa"/>
            <w:tcBorders>
              <w:top w:val="nil"/>
              <w:bottom w:val="single" w:sz="4" w:space="0" w:color="auto"/>
            </w:tcBorders>
          </w:tcPr>
          <w:p w:rsidR="001B4257" w:rsidRDefault="001B4257">
            <w:pPr>
              <w:pStyle w:val="ConsPlusNormal"/>
              <w:jc w:val="center"/>
            </w:pPr>
            <w:r>
              <w:t>110</w:t>
            </w:r>
          </w:p>
        </w:tc>
        <w:tc>
          <w:tcPr>
            <w:tcW w:w="1587" w:type="dxa"/>
            <w:tcBorders>
              <w:top w:val="nil"/>
              <w:bottom w:val="single" w:sz="4" w:space="0" w:color="auto"/>
            </w:tcBorders>
          </w:tcPr>
          <w:p w:rsidR="001B4257" w:rsidRDefault="001B4257">
            <w:pPr>
              <w:pStyle w:val="ConsPlusNormal"/>
              <w:jc w:val="center"/>
            </w:pPr>
            <w:r>
              <w:t>24</w:t>
            </w:r>
          </w:p>
        </w:tc>
      </w:tr>
      <w:tr w:rsidR="001B4257">
        <w:tblPrEx>
          <w:tblBorders>
            <w:insideH w:val="none" w:sz="0" w:space="0" w:color="auto"/>
          </w:tblBorders>
        </w:tblPrEx>
        <w:tc>
          <w:tcPr>
            <w:tcW w:w="3231" w:type="dxa"/>
            <w:tcBorders>
              <w:top w:val="single" w:sz="4" w:space="0" w:color="auto"/>
              <w:bottom w:val="nil"/>
            </w:tcBorders>
          </w:tcPr>
          <w:p w:rsidR="001B4257" w:rsidRDefault="001B4257">
            <w:pPr>
              <w:pStyle w:val="ConsPlusNormal"/>
            </w:pPr>
            <w:r>
              <w:t>4. Санатории и дома отдыха:</w:t>
            </w:r>
          </w:p>
        </w:tc>
        <w:tc>
          <w:tcPr>
            <w:tcW w:w="1871" w:type="dxa"/>
            <w:tcBorders>
              <w:top w:val="single" w:sz="4" w:space="0" w:color="auto"/>
              <w:bottom w:val="nil"/>
            </w:tcBorders>
          </w:tcPr>
          <w:p w:rsidR="001B4257" w:rsidRDefault="001B4257">
            <w:pPr>
              <w:pStyle w:val="ConsPlusNormal"/>
            </w:pPr>
          </w:p>
        </w:tc>
        <w:tc>
          <w:tcPr>
            <w:tcW w:w="1077" w:type="dxa"/>
            <w:tcBorders>
              <w:top w:val="single" w:sz="4" w:space="0" w:color="auto"/>
              <w:bottom w:val="nil"/>
            </w:tcBorders>
          </w:tcPr>
          <w:p w:rsidR="001B4257" w:rsidRDefault="001B4257">
            <w:pPr>
              <w:pStyle w:val="ConsPlusNormal"/>
            </w:pPr>
          </w:p>
        </w:tc>
        <w:tc>
          <w:tcPr>
            <w:tcW w:w="1134" w:type="dxa"/>
            <w:tcBorders>
              <w:top w:val="single" w:sz="4" w:space="0" w:color="auto"/>
              <w:bottom w:val="nil"/>
            </w:tcBorders>
          </w:tcPr>
          <w:p w:rsidR="001B4257" w:rsidRDefault="001B4257">
            <w:pPr>
              <w:pStyle w:val="ConsPlusNormal"/>
            </w:pPr>
          </w:p>
        </w:tc>
        <w:tc>
          <w:tcPr>
            <w:tcW w:w="158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с общими душами</w:t>
            </w:r>
          </w:p>
        </w:tc>
        <w:tc>
          <w:tcPr>
            <w:tcW w:w="1871" w:type="dxa"/>
            <w:tcBorders>
              <w:top w:val="nil"/>
              <w:bottom w:val="nil"/>
            </w:tcBorders>
          </w:tcPr>
          <w:p w:rsidR="001B4257" w:rsidRDefault="001B4257">
            <w:pPr>
              <w:pStyle w:val="ConsPlusNormal"/>
              <w:jc w:val="center"/>
            </w:pPr>
            <w:r>
              <w:t>"</w:t>
            </w:r>
          </w:p>
        </w:tc>
        <w:tc>
          <w:tcPr>
            <w:tcW w:w="1077" w:type="dxa"/>
            <w:tcBorders>
              <w:top w:val="nil"/>
              <w:bottom w:val="nil"/>
            </w:tcBorders>
          </w:tcPr>
          <w:p w:rsidR="001B4257" w:rsidRDefault="001B4257">
            <w:pPr>
              <w:pStyle w:val="ConsPlusNormal"/>
              <w:jc w:val="center"/>
            </w:pPr>
            <w:r>
              <w:t>130</w:t>
            </w:r>
          </w:p>
        </w:tc>
        <w:tc>
          <w:tcPr>
            <w:tcW w:w="1134" w:type="dxa"/>
            <w:tcBorders>
              <w:top w:val="nil"/>
              <w:bottom w:val="nil"/>
            </w:tcBorders>
          </w:tcPr>
          <w:p w:rsidR="001B4257" w:rsidRDefault="001B4257">
            <w:pPr>
              <w:pStyle w:val="ConsPlusNormal"/>
              <w:jc w:val="center"/>
            </w:pPr>
            <w:r>
              <w:t>65</w:t>
            </w:r>
          </w:p>
        </w:tc>
        <w:tc>
          <w:tcPr>
            <w:tcW w:w="1587" w:type="dxa"/>
            <w:tcBorders>
              <w:top w:val="nil"/>
              <w:bottom w:val="nil"/>
            </w:tcBorders>
          </w:tcPr>
          <w:p w:rsidR="001B4257" w:rsidRDefault="001B4257">
            <w:pPr>
              <w:pStyle w:val="ConsPlusNormal"/>
              <w:jc w:val="center"/>
            </w:pPr>
            <w:r>
              <w:t>24</w:t>
            </w: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с душами при всех жилых комнатах</w:t>
            </w:r>
          </w:p>
        </w:tc>
        <w:tc>
          <w:tcPr>
            <w:tcW w:w="1871" w:type="dxa"/>
            <w:tcBorders>
              <w:top w:val="nil"/>
              <w:bottom w:val="nil"/>
            </w:tcBorders>
          </w:tcPr>
          <w:p w:rsidR="001B4257" w:rsidRDefault="001B4257">
            <w:pPr>
              <w:pStyle w:val="ConsPlusNormal"/>
              <w:jc w:val="center"/>
            </w:pPr>
            <w:r>
              <w:t>"</w:t>
            </w:r>
          </w:p>
        </w:tc>
        <w:tc>
          <w:tcPr>
            <w:tcW w:w="1077" w:type="dxa"/>
            <w:tcBorders>
              <w:top w:val="nil"/>
              <w:bottom w:val="nil"/>
            </w:tcBorders>
          </w:tcPr>
          <w:p w:rsidR="001B4257" w:rsidRDefault="001B4257">
            <w:pPr>
              <w:pStyle w:val="ConsPlusNormal"/>
              <w:jc w:val="center"/>
            </w:pPr>
            <w:r>
              <w:t>150</w:t>
            </w:r>
          </w:p>
        </w:tc>
        <w:tc>
          <w:tcPr>
            <w:tcW w:w="1134" w:type="dxa"/>
            <w:tcBorders>
              <w:top w:val="nil"/>
              <w:bottom w:val="nil"/>
            </w:tcBorders>
          </w:tcPr>
          <w:p w:rsidR="001B4257" w:rsidRDefault="001B4257">
            <w:pPr>
              <w:pStyle w:val="ConsPlusNormal"/>
              <w:jc w:val="center"/>
            </w:pPr>
            <w:r>
              <w:t>75</w:t>
            </w:r>
          </w:p>
        </w:tc>
        <w:tc>
          <w:tcPr>
            <w:tcW w:w="1587" w:type="dxa"/>
            <w:tcBorders>
              <w:top w:val="nil"/>
              <w:bottom w:val="nil"/>
            </w:tcBorders>
          </w:tcPr>
          <w:p w:rsidR="001B4257" w:rsidRDefault="001B4257">
            <w:pPr>
              <w:pStyle w:val="ConsPlusNormal"/>
              <w:jc w:val="center"/>
            </w:pPr>
            <w:r>
              <w:t>24</w:t>
            </w:r>
          </w:p>
        </w:tc>
      </w:tr>
      <w:tr w:rsidR="001B4257">
        <w:tblPrEx>
          <w:tblBorders>
            <w:insideH w:val="none" w:sz="0" w:space="0" w:color="auto"/>
          </w:tblBorders>
        </w:tblPrEx>
        <w:tc>
          <w:tcPr>
            <w:tcW w:w="3231" w:type="dxa"/>
            <w:tcBorders>
              <w:top w:val="nil"/>
              <w:bottom w:val="single" w:sz="4" w:space="0" w:color="auto"/>
            </w:tcBorders>
          </w:tcPr>
          <w:p w:rsidR="001B4257" w:rsidRDefault="001B4257">
            <w:pPr>
              <w:pStyle w:val="ConsPlusNormal"/>
            </w:pPr>
            <w:r>
              <w:t>с ваннами при всех жилых комнатах</w:t>
            </w:r>
          </w:p>
        </w:tc>
        <w:tc>
          <w:tcPr>
            <w:tcW w:w="1871" w:type="dxa"/>
            <w:tcBorders>
              <w:top w:val="nil"/>
              <w:bottom w:val="single" w:sz="4" w:space="0" w:color="auto"/>
            </w:tcBorders>
          </w:tcPr>
          <w:p w:rsidR="001B4257" w:rsidRDefault="001B4257">
            <w:pPr>
              <w:pStyle w:val="ConsPlusNormal"/>
              <w:jc w:val="center"/>
            </w:pPr>
            <w:r>
              <w:t>"</w:t>
            </w:r>
          </w:p>
        </w:tc>
        <w:tc>
          <w:tcPr>
            <w:tcW w:w="1077" w:type="dxa"/>
            <w:tcBorders>
              <w:top w:val="nil"/>
              <w:bottom w:val="single" w:sz="4" w:space="0" w:color="auto"/>
            </w:tcBorders>
          </w:tcPr>
          <w:p w:rsidR="001B4257" w:rsidRDefault="001B4257">
            <w:pPr>
              <w:pStyle w:val="ConsPlusNormal"/>
              <w:jc w:val="center"/>
            </w:pPr>
            <w:r>
              <w:t>200</w:t>
            </w:r>
          </w:p>
        </w:tc>
        <w:tc>
          <w:tcPr>
            <w:tcW w:w="1134" w:type="dxa"/>
            <w:tcBorders>
              <w:top w:val="nil"/>
              <w:bottom w:val="single" w:sz="4" w:space="0" w:color="auto"/>
            </w:tcBorders>
          </w:tcPr>
          <w:p w:rsidR="001B4257" w:rsidRDefault="001B4257">
            <w:pPr>
              <w:pStyle w:val="ConsPlusNormal"/>
              <w:jc w:val="center"/>
            </w:pPr>
            <w:r>
              <w:t>100</w:t>
            </w:r>
          </w:p>
        </w:tc>
        <w:tc>
          <w:tcPr>
            <w:tcW w:w="1587" w:type="dxa"/>
            <w:tcBorders>
              <w:top w:val="nil"/>
              <w:bottom w:val="single" w:sz="4" w:space="0" w:color="auto"/>
            </w:tcBorders>
          </w:tcPr>
          <w:p w:rsidR="001B4257" w:rsidRDefault="001B4257">
            <w:pPr>
              <w:pStyle w:val="ConsPlusNormal"/>
              <w:jc w:val="center"/>
            </w:pPr>
            <w:r>
              <w:t>24</w:t>
            </w:r>
          </w:p>
        </w:tc>
      </w:tr>
      <w:tr w:rsidR="001B4257">
        <w:tblPrEx>
          <w:tblBorders>
            <w:insideH w:val="none" w:sz="0" w:space="0" w:color="auto"/>
          </w:tblBorders>
        </w:tblPrEx>
        <w:tc>
          <w:tcPr>
            <w:tcW w:w="3231" w:type="dxa"/>
            <w:tcBorders>
              <w:top w:val="single" w:sz="4" w:space="0" w:color="auto"/>
              <w:bottom w:val="nil"/>
            </w:tcBorders>
          </w:tcPr>
          <w:p w:rsidR="001B4257" w:rsidRDefault="001B4257">
            <w:pPr>
              <w:pStyle w:val="ConsPlusNormal"/>
            </w:pPr>
            <w:r>
              <w:t>5. Физкультурно-оздоровительные учреждения:</w:t>
            </w:r>
          </w:p>
        </w:tc>
        <w:tc>
          <w:tcPr>
            <w:tcW w:w="1871" w:type="dxa"/>
            <w:tcBorders>
              <w:top w:val="single" w:sz="4" w:space="0" w:color="auto"/>
              <w:bottom w:val="nil"/>
            </w:tcBorders>
          </w:tcPr>
          <w:p w:rsidR="001B4257" w:rsidRDefault="001B4257">
            <w:pPr>
              <w:pStyle w:val="ConsPlusNormal"/>
            </w:pPr>
          </w:p>
        </w:tc>
        <w:tc>
          <w:tcPr>
            <w:tcW w:w="1077" w:type="dxa"/>
            <w:tcBorders>
              <w:top w:val="single" w:sz="4" w:space="0" w:color="auto"/>
              <w:bottom w:val="nil"/>
            </w:tcBorders>
          </w:tcPr>
          <w:p w:rsidR="001B4257" w:rsidRDefault="001B4257">
            <w:pPr>
              <w:pStyle w:val="ConsPlusNormal"/>
            </w:pPr>
          </w:p>
        </w:tc>
        <w:tc>
          <w:tcPr>
            <w:tcW w:w="1134" w:type="dxa"/>
            <w:tcBorders>
              <w:top w:val="single" w:sz="4" w:space="0" w:color="auto"/>
              <w:bottom w:val="nil"/>
            </w:tcBorders>
          </w:tcPr>
          <w:p w:rsidR="001B4257" w:rsidRDefault="001B4257">
            <w:pPr>
              <w:pStyle w:val="ConsPlusNormal"/>
            </w:pPr>
          </w:p>
        </w:tc>
        <w:tc>
          <w:tcPr>
            <w:tcW w:w="158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 xml:space="preserve">со столовыми на полуфабрикатах, без стирки </w:t>
            </w:r>
            <w:r>
              <w:lastRenderedPageBreak/>
              <w:t>белья</w:t>
            </w:r>
          </w:p>
        </w:tc>
        <w:tc>
          <w:tcPr>
            <w:tcW w:w="1871" w:type="dxa"/>
            <w:tcBorders>
              <w:top w:val="nil"/>
              <w:bottom w:val="nil"/>
            </w:tcBorders>
          </w:tcPr>
          <w:p w:rsidR="001B4257" w:rsidRDefault="001B4257">
            <w:pPr>
              <w:pStyle w:val="ConsPlusNormal"/>
              <w:jc w:val="center"/>
            </w:pPr>
            <w:r>
              <w:lastRenderedPageBreak/>
              <w:t>1 место</w:t>
            </w:r>
          </w:p>
        </w:tc>
        <w:tc>
          <w:tcPr>
            <w:tcW w:w="1077" w:type="dxa"/>
            <w:tcBorders>
              <w:top w:val="nil"/>
              <w:bottom w:val="nil"/>
            </w:tcBorders>
          </w:tcPr>
          <w:p w:rsidR="001B4257" w:rsidRDefault="001B4257">
            <w:pPr>
              <w:pStyle w:val="ConsPlusNormal"/>
              <w:jc w:val="center"/>
            </w:pPr>
            <w:r>
              <w:t>60</w:t>
            </w:r>
          </w:p>
        </w:tc>
        <w:tc>
          <w:tcPr>
            <w:tcW w:w="1134" w:type="dxa"/>
            <w:tcBorders>
              <w:top w:val="nil"/>
              <w:bottom w:val="nil"/>
            </w:tcBorders>
          </w:tcPr>
          <w:p w:rsidR="001B4257" w:rsidRDefault="001B4257">
            <w:pPr>
              <w:pStyle w:val="ConsPlusNormal"/>
              <w:jc w:val="center"/>
            </w:pPr>
            <w:r>
              <w:t>30</w:t>
            </w:r>
          </w:p>
        </w:tc>
        <w:tc>
          <w:tcPr>
            <w:tcW w:w="1587" w:type="dxa"/>
            <w:tcBorders>
              <w:top w:val="nil"/>
              <w:bottom w:val="nil"/>
            </w:tcBorders>
          </w:tcPr>
          <w:p w:rsidR="001B4257" w:rsidRDefault="001B4257">
            <w:pPr>
              <w:pStyle w:val="ConsPlusNormal"/>
              <w:jc w:val="center"/>
            </w:pPr>
            <w:r>
              <w:t>24</w:t>
            </w:r>
          </w:p>
        </w:tc>
      </w:tr>
      <w:tr w:rsidR="001B4257">
        <w:tblPrEx>
          <w:tblBorders>
            <w:insideH w:val="none" w:sz="0" w:space="0" w:color="auto"/>
          </w:tblBorders>
        </w:tblPrEx>
        <w:tc>
          <w:tcPr>
            <w:tcW w:w="3231" w:type="dxa"/>
            <w:tcBorders>
              <w:top w:val="nil"/>
              <w:bottom w:val="single" w:sz="4" w:space="0" w:color="auto"/>
            </w:tcBorders>
          </w:tcPr>
          <w:p w:rsidR="001B4257" w:rsidRDefault="001B4257">
            <w:pPr>
              <w:pStyle w:val="ConsPlusNormal"/>
            </w:pPr>
            <w:r>
              <w:lastRenderedPageBreak/>
              <w:t>со столовыми, работающими на сырье, и прачечными</w:t>
            </w:r>
          </w:p>
        </w:tc>
        <w:tc>
          <w:tcPr>
            <w:tcW w:w="1871" w:type="dxa"/>
            <w:tcBorders>
              <w:top w:val="nil"/>
              <w:bottom w:val="single" w:sz="4" w:space="0" w:color="auto"/>
            </w:tcBorders>
          </w:tcPr>
          <w:p w:rsidR="001B4257" w:rsidRDefault="001B4257">
            <w:pPr>
              <w:pStyle w:val="ConsPlusNormal"/>
              <w:jc w:val="center"/>
            </w:pPr>
            <w:r>
              <w:t>То же</w:t>
            </w:r>
          </w:p>
        </w:tc>
        <w:tc>
          <w:tcPr>
            <w:tcW w:w="1077" w:type="dxa"/>
            <w:tcBorders>
              <w:top w:val="nil"/>
              <w:bottom w:val="single" w:sz="4" w:space="0" w:color="auto"/>
            </w:tcBorders>
          </w:tcPr>
          <w:p w:rsidR="001B4257" w:rsidRDefault="001B4257">
            <w:pPr>
              <w:pStyle w:val="ConsPlusNormal"/>
              <w:jc w:val="center"/>
            </w:pPr>
            <w:r>
              <w:t>200</w:t>
            </w:r>
          </w:p>
        </w:tc>
        <w:tc>
          <w:tcPr>
            <w:tcW w:w="1134" w:type="dxa"/>
            <w:tcBorders>
              <w:top w:val="nil"/>
              <w:bottom w:val="single" w:sz="4" w:space="0" w:color="auto"/>
            </w:tcBorders>
          </w:tcPr>
          <w:p w:rsidR="001B4257" w:rsidRDefault="001B4257">
            <w:pPr>
              <w:pStyle w:val="ConsPlusNormal"/>
              <w:jc w:val="center"/>
            </w:pPr>
            <w:r>
              <w:t>100</w:t>
            </w:r>
          </w:p>
        </w:tc>
        <w:tc>
          <w:tcPr>
            <w:tcW w:w="1587" w:type="dxa"/>
            <w:tcBorders>
              <w:top w:val="nil"/>
              <w:bottom w:val="single" w:sz="4" w:space="0" w:color="auto"/>
            </w:tcBorders>
          </w:tcPr>
          <w:p w:rsidR="001B4257" w:rsidRDefault="001B4257">
            <w:pPr>
              <w:pStyle w:val="ConsPlusNormal"/>
              <w:jc w:val="center"/>
            </w:pPr>
            <w:r>
              <w:t>24</w:t>
            </w:r>
          </w:p>
        </w:tc>
      </w:tr>
      <w:tr w:rsidR="001B4257">
        <w:tblPrEx>
          <w:tblBorders>
            <w:insideH w:val="none" w:sz="0" w:space="0" w:color="auto"/>
          </w:tblBorders>
        </w:tblPrEx>
        <w:tc>
          <w:tcPr>
            <w:tcW w:w="3231" w:type="dxa"/>
            <w:tcBorders>
              <w:top w:val="single" w:sz="4" w:space="0" w:color="auto"/>
              <w:bottom w:val="nil"/>
            </w:tcBorders>
          </w:tcPr>
          <w:p w:rsidR="001B4257" w:rsidRDefault="001B4257">
            <w:pPr>
              <w:pStyle w:val="ConsPlusNormal"/>
            </w:pPr>
            <w:r>
              <w:t>6. Дошкольные образовательные учреждения и школы-интернаты:</w:t>
            </w:r>
          </w:p>
        </w:tc>
        <w:tc>
          <w:tcPr>
            <w:tcW w:w="1871" w:type="dxa"/>
            <w:tcBorders>
              <w:top w:val="single" w:sz="4" w:space="0" w:color="auto"/>
              <w:bottom w:val="nil"/>
            </w:tcBorders>
          </w:tcPr>
          <w:p w:rsidR="001B4257" w:rsidRDefault="001B4257">
            <w:pPr>
              <w:pStyle w:val="ConsPlusNormal"/>
            </w:pPr>
          </w:p>
        </w:tc>
        <w:tc>
          <w:tcPr>
            <w:tcW w:w="1077" w:type="dxa"/>
            <w:tcBorders>
              <w:top w:val="single" w:sz="4" w:space="0" w:color="auto"/>
              <w:bottom w:val="nil"/>
            </w:tcBorders>
          </w:tcPr>
          <w:p w:rsidR="001B4257" w:rsidRDefault="001B4257">
            <w:pPr>
              <w:pStyle w:val="ConsPlusNormal"/>
            </w:pPr>
          </w:p>
        </w:tc>
        <w:tc>
          <w:tcPr>
            <w:tcW w:w="1134" w:type="dxa"/>
            <w:tcBorders>
              <w:top w:val="single" w:sz="4" w:space="0" w:color="auto"/>
              <w:bottom w:val="nil"/>
            </w:tcBorders>
          </w:tcPr>
          <w:p w:rsidR="001B4257" w:rsidRDefault="001B4257">
            <w:pPr>
              <w:pStyle w:val="ConsPlusNormal"/>
            </w:pPr>
          </w:p>
        </w:tc>
        <w:tc>
          <w:tcPr>
            <w:tcW w:w="158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с дневным пребыванием детей:</w:t>
            </w:r>
          </w:p>
        </w:tc>
        <w:tc>
          <w:tcPr>
            <w:tcW w:w="1871" w:type="dxa"/>
            <w:tcBorders>
              <w:top w:val="nil"/>
              <w:bottom w:val="nil"/>
            </w:tcBorders>
          </w:tcPr>
          <w:p w:rsidR="001B4257" w:rsidRDefault="001B4257">
            <w:pPr>
              <w:pStyle w:val="ConsPlusNormal"/>
            </w:pPr>
          </w:p>
        </w:tc>
        <w:tc>
          <w:tcPr>
            <w:tcW w:w="1077"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587" w:type="dxa"/>
            <w:tcBorders>
              <w:top w:val="nil"/>
              <w:bottom w:val="nil"/>
            </w:tcBorders>
          </w:tcPr>
          <w:p w:rsidR="001B4257" w:rsidRDefault="001B4257">
            <w:pPr>
              <w:pStyle w:val="ConsPlusNormal"/>
            </w:pP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со столовыми на полуфабрикатах</w:t>
            </w:r>
          </w:p>
        </w:tc>
        <w:tc>
          <w:tcPr>
            <w:tcW w:w="1871" w:type="dxa"/>
            <w:tcBorders>
              <w:top w:val="nil"/>
              <w:bottom w:val="nil"/>
            </w:tcBorders>
          </w:tcPr>
          <w:p w:rsidR="001B4257" w:rsidRDefault="001B4257">
            <w:pPr>
              <w:pStyle w:val="ConsPlusNormal"/>
              <w:jc w:val="center"/>
            </w:pPr>
            <w:r>
              <w:t>1 ребенок</w:t>
            </w:r>
          </w:p>
        </w:tc>
        <w:tc>
          <w:tcPr>
            <w:tcW w:w="1077" w:type="dxa"/>
            <w:tcBorders>
              <w:top w:val="nil"/>
              <w:bottom w:val="nil"/>
            </w:tcBorders>
          </w:tcPr>
          <w:p w:rsidR="001B4257" w:rsidRDefault="001B4257">
            <w:pPr>
              <w:pStyle w:val="ConsPlusNormal"/>
              <w:jc w:val="center"/>
            </w:pPr>
            <w:r>
              <w:t>40</w:t>
            </w:r>
          </w:p>
        </w:tc>
        <w:tc>
          <w:tcPr>
            <w:tcW w:w="1134" w:type="dxa"/>
            <w:tcBorders>
              <w:top w:val="nil"/>
              <w:bottom w:val="nil"/>
            </w:tcBorders>
          </w:tcPr>
          <w:p w:rsidR="001B4257" w:rsidRDefault="001B4257">
            <w:pPr>
              <w:pStyle w:val="ConsPlusNormal"/>
              <w:jc w:val="center"/>
            </w:pPr>
            <w:r>
              <w:t>20</w:t>
            </w:r>
          </w:p>
        </w:tc>
        <w:tc>
          <w:tcPr>
            <w:tcW w:w="1587" w:type="dxa"/>
            <w:tcBorders>
              <w:top w:val="nil"/>
              <w:bottom w:val="nil"/>
            </w:tcBorders>
          </w:tcPr>
          <w:p w:rsidR="001B4257" w:rsidRDefault="001B4257">
            <w:pPr>
              <w:pStyle w:val="ConsPlusNormal"/>
              <w:jc w:val="center"/>
            </w:pPr>
            <w:r>
              <w:t>10</w:t>
            </w: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со столовыми, работающими на сырье, и прачечными</w:t>
            </w:r>
          </w:p>
        </w:tc>
        <w:tc>
          <w:tcPr>
            <w:tcW w:w="1871" w:type="dxa"/>
            <w:tcBorders>
              <w:top w:val="nil"/>
              <w:bottom w:val="nil"/>
            </w:tcBorders>
          </w:tcPr>
          <w:p w:rsidR="001B4257" w:rsidRDefault="001B4257">
            <w:pPr>
              <w:pStyle w:val="ConsPlusNormal"/>
              <w:jc w:val="center"/>
            </w:pPr>
            <w:r>
              <w:t>То же</w:t>
            </w:r>
          </w:p>
        </w:tc>
        <w:tc>
          <w:tcPr>
            <w:tcW w:w="1077" w:type="dxa"/>
            <w:tcBorders>
              <w:top w:val="nil"/>
              <w:bottom w:val="nil"/>
            </w:tcBorders>
          </w:tcPr>
          <w:p w:rsidR="001B4257" w:rsidRDefault="001B4257">
            <w:pPr>
              <w:pStyle w:val="ConsPlusNormal"/>
              <w:jc w:val="center"/>
            </w:pPr>
            <w:r>
              <w:t>80</w:t>
            </w:r>
          </w:p>
        </w:tc>
        <w:tc>
          <w:tcPr>
            <w:tcW w:w="1134" w:type="dxa"/>
            <w:tcBorders>
              <w:top w:val="nil"/>
              <w:bottom w:val="nil"/>
            </w:tcBorders>
          </w:tcPr>
          <w:p w:rsidR="001B4257" w:rsidRDefault="001B4257">
            <w:pPr>
              <w:pStyle w:val="ConsPlusNormal"/>
              <w:jc w:val="center"/>
            </w:pPr>
            <w:r>
              <w:t>30</w:t>
            </w:r>
          </w:p>
        </w:tc>
        <w:tc>
          <w:tcPr>
            <w:tcW w:w="1587" w:type="dxa"/>
            <w:tcBorders>
              <w:top w:val="nil"/>
              <w:bottom w:val="nil"/>
            </w:tcBorders>
          </w:tcPr>
          <w:p w:rsidR="001B4257" w:rsidRDefault="001B4257">
            <w:pPr>
              <w:pStyle w:val="ConsPlusNormal"/>
              <w:jc w:val="center"/>
            </w:pPr>
            <w:r>
              <w:t>10</w:t>
            </w: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с круглосуточным пребыванием детей:</w:t>
            </w:r>
          </w:p>
        </w:tc>
        <w:tc>
          <w:tcPr>
            <w:tcW w:w="1871" w:type="dxa"/>
            <w:tcBorders>
              <w:top w:val="nil"/>
              <w:bottom w:val="nil"/>
            </w:tcBorders>
          </w:tcPr>
          <w:p w:rsidR="001B4257" w:rsidRDefault="001B4257">
            <w:pPr>
              <w:pStyle w:val="ConsPlusNormal"/>
              <w:jc w:val="center"/>
            </w:pPr>
            <w:r>
              <w:t>"</w:t>
            </w:r>
          </w:p>
        </w:tc>
        <w:tc>
          <w:tcPr>
            <w:tcW w:w="1077"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587" w:type="dxa"/>
            <w:tcBorders>
              <w:top w:val="nil"/>
              <w:bottom w:val="nil"/>
            </w:tcBorders>
          </w:tcPr>
          <w:p w:rsidR="001B4257" w:rsidRDefault="001B4257">
            <w:pPr>
              <w:pStyle w:val="ConsPlusNormal"/>
            </w:pP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со столовыми на полуфабрикатах</w:t>
            </w:r>
          </w:p>
        </w:tc>
        <w:tc>
          <w:tcPr>
            <w:tcW w:w="1871" w:type="dxa"/>
            <w:tcBorders>
              <w:top w:val="nil"/>
              <w:bottom w:val="nil"/>
            </w:tcBorders>
          </w:tcPr>
          <w:p w:rsidR="001B4257" w:rsidRDefault="001B4257">
            <w:pPr>
              <w:pStyle w:val="ConsPlusNormal"/>
              <w:jc w:val="center"/>
            </w:pPr>
            <w:r>
              <w:t>"</w:t>
            </w:r>
          </w:p>
        </w:tc>
        <w:tc>
          <w:tcPr>
            <w:tcW w:w="1077" w:type="dxa"/>
            <w:tcBorders>
              <w:top w:val="nil"/>
              <w:bottom w:val="nil"/>
            </w:tcBorders>
          </w:tcPr>
          <w:p w:rsidR="001B4257" w:rsidRDefault="001B4257">
            <w:pPr>
              <w:pStyle w:val="ConsPlusNormal"/>
              <w:jc w:val="center"/>
            </w:pPr>
            <w:r>
              <w:t>69</w:t>
            </w:r>
          </w:p>
        </w:tc>
        <w:tc>
          <w:tcPr>
            <w:tcW w:w="1134" w:type="dxa"/>
            <w:tcBorders>
              <w:top w:val="nil"/>
              <w:bottom w:val="nil"/>
            </w:tcBorders>
          </w:tcPr>
          <w:p w:rsidR="001B4257" w:rsidRDefault="001B4257">
            <w:pPr>
              <w:pStyle w:val="ConsPlusNormal"/>
              <w:jc w:val="center"/>
            </w:pPr>
            <w:r>
              <w:t>35</w:t>
            </w:r>
          </w:p>
        </w:tc>
        <w:tc>
          <w:tcPr>
            <w:tcW w:w="1587" w:type="dxa"/>
            <w:tcBorders>
              <w:top w:val="nil"/>
              <w:bottom w:val="nil"/>
            </w:tcBorders>
          </w:tcPr>
          <w:p w:rsidR="001B4257" w:rsidRDefault="001B4257">
            <w:pPr>
              <w:pStyle w:val="ConsPlusNormal"/>
              <w:jc w:val="center"/>
            </w:pPr>
            <w:r>
              <w:t>24</w:t>
            </w:r>
          </w:p>
        </w:tc>
      </w:tr>
      <w:tr w:rsidR="001B4257">
        <w:tblPrEx>
          <w:tblBorders>
            <w:insideH w:val="none" w:sz="0" w:space="0" w:color="auto"/>
          </w:tblBorders>
        </w:tblPrEx>
        <w:tc>
          <w:tcPr>
            <w:tcW w:w="3231" w:type="dxa"/>
            <w:tcBorders>
              <w:top w:val="nil"/>
              <w:bottom w:val="single" w:sz="4" w:space="0" w:color="auto"/>
            </w:tcBorders>
          </w:tcPr>
          <w:p w:rsidR="001B4257" w:rsidRDefault="001B4257">
            <w:pPr>
              <w:pStyle w:val="ConsPlusNormal"/>
            </w:pPr>
            <w:r>
              <w:t>со столовыми, работающими на сырье, и прачечными</w:t>
            </w:r>
          </w:p>
        </w:tc>
        <w:tc>
          <w:tcPr>
            <w:tcW w:w="1871" w:type="dxa"/>
            <w:tcBorders>
              <w:top w:val="nil"/>
              <w:bottom w:val="single" w:sz="4" w:space="0" w:color="auto"/>
            </w:tcBorders>
          </w:tcPr>
          <w:p w:rsidR="001B4257" w:rsidRDefault="001B4257">
            <w:pPr>
              <w:pStyle w:val="ConsPlusNormal"/>
              <w:jc w:val="center"/>
            </w:pPr>
            <w:r>
              <w:t>"</w:t>
            </w:r>
          </w:p>
        </w:tc>
        <w:tc>
          <w:tcPr>
            <w:tcW w:w="1077" w:type="dxa"/>
            <w:tcBorders>
              <w:top w:val="nil"/>
              <w:bottom w:val="single" w:sz="4" w:space="0" w:color="auto"/>
            </w:tcBorders>
          </w:tcPr>
          <w:p w:rsidR="001B4257" w:rsidRDefault="001B4257">
            <w:pPr>
              <w:pStyle w:val="ConsPlusNormal"/>
              <w:jc w:val="center"/>
            </w:pPr>
            <w:r>
              <w:t>138</w:t>
            </w:r>
          </w:p>
        </w:tc>
        <w:tc>
          <w:tcPr>
            <w:tcW w:w="1134" w:type="dxa"/>
            <w:tcBorders>
              <w:top w:val="nil"/>
              <w:bottom w:val="single" w:sz="4" w:space="0" w:color="auto"/>
            </w:tcBorders>
          </w:tcPr>
          <w:p w:rsidR="001B4257" w:rsidRDefault="001B4257">
            <w:pPr>
              <w:pStyle w:val="ConsPlusNormal"/>
              <w:jc w:val="center"/>
            </w:pPr>
            <w:r>
              <w:t>46</w:t>
            </w:r>
          </w:p>
        </w:tc>
        <w:tc>
          <w:tcPr>
            <w:tcW w:w="1587" w:type="dxa"/>
            <w:tcBorders>
              <w:top w:val="nil"/>
              <w:bottom w:val="single" w:sz="4" w:space="0" w:color="auto"/>
            </w:tcBorders>
          </w:tcPr>
          <w:p w:rsidR="001B4257" w:rsidRDefault="001B4257">
            <w:pPr>
              <w:pStyle w:val="ConsPlusNormal"/>
              <w:jc w:val="center"/>
            </w:pPr>
            <w:r>
              <w:t>24</w:t>
            </w:r>
          </w:p>
        </w:tc>
      </w:tr>
      <w:tr w:rsidR="001B4257">
        <w:tc>
          <w:tcPr>
            <w:tcW w:w="3231" w:type="dxa"/>
            <w:tcBorders>
              <w:top w:val="single" w:sz="4" w:space="0" w:color="auto"/>
              <w:bottom w:val="single" w:sz="4" w:space="0" w:color="auto"/>
            </w:tcBorders>
          </w:tcPr>
          <w:p w:rsidR="001B4257" w:rsidRDefault="001B4257">
            <w:pPr>
              <w:pStyle w:val="ConsPlusNormal"/>
            </w:pPr>
            <w:r>
              <w:t>7. Учебные заведения с душевыми при гимнастических залах и столовыми, работающими на полуфабрикатах</w:t>
            </w:r>
          </w:p>
        </w:tc>
        <w:tc>
          <w:tcPr>
            <w:tcW w:w="1871" w:type="dxa"/>
            <w:tcBorders>
              <w:top w:val="single" w:sz="4" w:space="0" w:color="auto"/>
              <w:bottom w:val="single" w:sz="4" w:space="0" w:color="auto"/>
            </w:tcBorders>
          </w:tcPr>
          <w:p w:rsidR="001B4257" w:rsidRDefault="001B4257">
            <w:pPr>
              <w:pStyle w:val="ConsPlusNormal"/>
              <w:jc w:val="center"/>
            </w:pPr>
            <w:r>
              <w:t>1 учащийся и 1 преподаватель</w:t>
            </w:r>
          </w:p>
        </w:tc>
        <w:tc>
          <w:tcPr>
            <w:tcW w:w="1077" w:type="dxa"/>
            <w:tcBorders>
              <w:top w:val="single" w:sz="4" w:space="0" w:color="auto"/>
              <w:bottom w:val="single" w:sz="4" w:space="0" w:color="auto"/>
            </w:tcBorders>
          </w:tcPr>
          <w:p w:rsidR="001B4257" w:rsidRDefault="001B4257">
            <w:pPr>
              <w:pStyle w:val="ConsPlusNormal"/>
              <w:jc w:val="center"/>
            </w:pPr>
            <w:r>
              <w:t>22</w:t>
            </w:r>
          </w:p>
        </w:tc>
        <w:tc>
          <w:tcPr>
            <w:tcW w:w="1134" w:type="dxa"/>
            <w:tcBorders>
              <w:top w:val="single" w:sz="4" w:space="0" w:color="auto"/>
              <w:bottom w:val="single" w:sz="4" w:space="0" w:color="auto"/>
            </w:tcBorders>
          </w:tcPr>
          <w:p w:rsidR="001B4257" w:rsidRDefault="001B4257">
            <w:pPr>
              <w:pStyle w:val="ConsPlusNormal"/>
              <w:jc w:val="center"/>
            </w:pPr>
            <w:r>
              <w:t>9</w:t>
            </w:r>
          </w:p>
        </w:tc>
        <w:tc>
          <w:tcPr>
            <w:tcW w:w="1587" w:type="dxa"/>
            <w:tcBorders>
              <w:top w:val="single" w:sz="4" w:space="0" w:color="auto"/>
              <w:bottom w:val="single" w:sz="4" w:space="0" w:color="auto"/>
            </w:tcBorders>
          </w:tcPr>
          <w:p w:rsidR="001B4257" w:rsidRDefault="001B4257">
            <w:pPr>
              <w:pStyle w:val="ConsPlusNormal"/>
              <w:jc w:val="center"/>
            </w:pPr>
            <w:r>
              <w:t>8</w:t>
            </w:r>
          </w:p>
        </w:tc>
      </w:tr>
      <w:tr w:rsidR="001B4257">
        <w:tc>
          <w:tcPr>
            <w:tcW w:w="3231" w:type="dxa"/>
            <w:tcBorders>
              <w:top w:val="single" w:sz="4" w:space="0" w:color="auto"/>
              <w:bottom w:val="single" w:sz="4" w:space="0" w:color="auto"/>
            </w:tcBorders>
          </w:tcPr>
          <w:p w:rsidR="001B4257" w:rsidRDefault="001B4257">
            <w:pPr>
              <w:pStyle w:val="ConsPlusNormal"/>
            </w:pPr>
            <w:r>
              <w:t>8. Административные здания</w:t>
            </w:r>
          </w:p>
        </w:tc>
        <w:tc>
          <w:tcPr>
            <w:tcW w:w="1871" w:type="dxa"/>
            <w:tcBorders>
              <w:top w:val="single" w:sz="4" w:space="0" w:color="auto"/>
              <w:bottom w:val="single" w:sz="4" w:space="0" w:color="auto"/>
            </w:tcBorders>
          </w:tcPr>
          <w:p w:rsidR="001B4257" w:rsidRDefault="001B4257">
            <w:pPr>
              <w:pStyle w:val="ConsPlusNormal"/>
              <w:jc w:val="center"/>
            </w:pPr>
            <w:r>
              <w:t>1 работающий</w:t>
            </w:r>
          </w:p>
        </w:tc>
        <w:tc>
          <w:tcPr>
            <w:tcW w:w="1077" w:type="dxa"/>
            <w:tcBorders>
              <w:top w:val="single" w:sz="4" w:space="0" w:color="auto"/>
              <w:bottom w:val="single" w:sz="4" w:space="0" w:color="auto"/>
            </w:tcBorders>
          </w:tcPr>
          <w:p w:rsidR="001B4257" w:rsidRDefault="001B4257">
            <w:pPr>
              <w:pStyle w:val="ConsPlusNormal"/>
              <w:jc w:val="center"/>
            </w:pPr>
            <w:r>
              <w:t>18</w:t>
            </w:r>
          </w:p>
        </w:tc>
        <w:tc>
          <w:tcPr>
            <w:tcW w:w="1134" w:type="dxa"/>
            <w:tcBorders>
              <w:top w:val="single" w:sz="4" w:space="0" w:color="auto"/>
              <w:bottom w:val="single" w:sz="4" w:space="0" w:color="auto"/>
            </w:tcBorders>
          </w:tcPr>
          <w:p w:rsidR="001B4257" w:rsidRDefault="001B4257">
            <w:pPr>
              <w:pStyle w:val="ConsPlusNormal"/>
              <w:jc w:val="center"/>
            </w:pPr>
            <w:r>
              <w:t>7</w:t>
            </w:r>
          </w:p>
        </w:tc>
        <w:tc>
          <w:tcPr>
            <w:tcW w:w="1587" w:type="dxa"/>
            <w:tcBorders>
              <w:top w:val="single" w:sz="4" w:space="0" w:color="auto"/>
              <w:bottom w:val="single" w:sz="4" w:space="0" w:color="auto"/>
            </w:tcBorders>
          </w:tcPr>
          <w:p w:rsidR="001B4257" w:rsidRDefault="001B4257">
            <w:pPr>
              <w:pStyle w:val="ConsPlusNormal"/>
              <w:jc w:val="center"/>
            </w:pPr>
            <w:r>
              <w:t>8</w:t>
            </w:r>
          </w:p>
        </w:tc>
      </w:tr>
      <w:tr w:rsidR="001B4257">
        <w:tc>
          <w:tcPr>
            <w:tcW w:w="3231" w:type="dxa"/>
            <w:tcBorders>
              <w:top w:val="single" w:sz="4" w:space="0" w:color="auto"/>
              <w:bottom w:val="single" w:sz="4" w:space="0" w:color="auto"/>
            </w:tcBorders>
          </w:tcPr>
          <w:p w:rsidR="001B4257" w:rsidRDefault="001B4257">
            <w:pPr>
              <w:pStyle w:val="ConsPlusNormal"/>
            </w:pPr>
            <w:r>
              <w:t>9. Предприятия общественного питания с приготовлением пищи, реализуемой в обеденном зале</w:t>
            </w:r>
          </w:p>
        </w:tc>
        <w:tc>
          <w:tcPr>
            <w:tcW w:w="1871" w:type="dxa"/>
            <w:tcBorders>
              <w:top w:val="single" w:sz="4" w:space="0" w:color="auto"/>
              <w:bottom w:val="single" w:sz="4" w:space="0" w:color="auto"/>
            </w:tcBorders>
          </w:tcPr>
          <w:p w:rsidR="001B4257" w:rsidRDefault="001B4257">
            <w:pPr>
              <w:pStyle w:val="ConsPlusNormal"/>
              <w:jc w:val="center"/>
            </w:pPr>
            <w:r>
              <w:t>1 блюдо</w:t>
            </w:r>
          </w:p>
        </w:tc>
        <w:tc>
          <w:tcPr>
            <w:tcW w:w="1077" w:type="dxa"/>
            <w:tcBorders>
              <w:top w:val="single" w:sz="4" w:space="0" w:color="auto"/>
              <w:bottom w:val="single" w:sz="4" w:space="0" w:color="auto"/>
            </w:tcBorders>
          </w:tcPr>
          <w:p w:rsidR="001B4257" w:rsidRDefault="001B4257">
            <w:pPr>
              <w:pStyle w:val="ConsPlusNormal"/>
              <w:jc w:val="center"/>
            </w:pPr>
            <w:r>
              <w:t>12</w:t>
            </w:r>
          </w:p>
        </w:tc>
        <w:tc>
          <w:tcPr>
            <w:tcW w:w="1134" w:type="dxa"/>
            <w:tcBorders>
              <w:top w:val="single" w:sz="4" w:space="0" w:color="auto"/>
              <w:bottom w:val="single" w:sz="4" w:space="0" w:color="auto"/>
            </w:tcBorders>
          </w:tcPr>
          <w:p w:rsidR="001B4257" w:rsidRDefault="001B4257">
            <w:pPr>
              <w:pStyle w:val="ConsPlusNormal"/>
              <w:jc w:val="center"/>
            </w:pPr>
            <w:r>
              <w:t>4</w:t>
            </w:r>
          </w:p>
        </w:tc>
        <w:tc>
          <w:tcPr>
            <w:tcW w:w="1587" w:type="dxa"/>
            <w:tcBorders>
              <w:top w:val="single" w:sz="4" w:space="0" w:color="auto"/>
              <w:bottom w:val="single" w:sz="4" w:space="0" w:color="auto"/>
            </w:tcBorders>
          </w:tcPr>
          <w:p w:rsidR="001B4257" w:rsidRDefault="001B4257">
            <w:pPr>
              <w:pStyle w:val="ConsPlusNormal"/>
              <w:jc w:val="center"/>
            </w:pPr>
            <w:r>
              <w:t>-</w:t>
            </w:r>
          </w:p>
        </w:tc>
      </w:tr>
      <w:tr w:rsidR="001B4257">
        <w:tblPrEx>
          <w:tblBorders>
            <w:insideH w:val="none" w:sz="0" w:space="0" w:color="auto"/>
          </w:tblBorders>
        </w:tblPrEx>
        <w:tc>
          <w:tcPr>
            <w:tcW w:w="3231" w:type="dxa"/>
            <w:tcBorders>
              <w:top w:val="single" w:sz="4" w:space="0" w:color="auto"/>
              <w:bottom w:val="nil"/>
            </w:tcBorders>
          </w:tcPr>
          <w:p w:rsidR="001B4257" w:rsidRDefault="001B4257">
            <w:pPr>
              <w:pStyle w:val="ConsPlusNormal"/>
            </w:pPr>
            <w:r>
              <w:t>10. Магазины:</w:t>
            </w:r>
          </w:p>
        </w:tc>
        <w:tc>
          <w:tcPr>
            <w:tcW w:w="1871" w:type="dxa"/>
            <w:tcBorders>
              <w:top w:val="single" w:sz="4" w:space="0" w:color="auto"/>
              <w:bottom w:val="nil"/>
            </w:tcBorders>
          </w:tcPr>
          <w:p w:rsidR="001B4257" w:rsidRDefault="001B4257">
            <w:pPr>
              <w:pStyle w:val="ConsPlusNormal"/>
            </w:pPr>
          </w:p>
        </w:tc>
        <w:tc>
          <w:tcPr>
            <w:tcW w:w="1077" w:type="dxa"/>
            <w:tcBorders>
              <w:top w:val="single" w:sz="4" w:space="0" w:color="auto"/>
              <w:bottom w:val="nil"/>
            </w:tcBorders>
          </w:tcPr>
          <w:p w:rsidR="001B4257" w:rsidRDefault="001B4257">
            <w:pPr>
              <w:pStyle w:val="ConsPlusNormal"/>
            </w:pPr>
          </w:p>
        </w:tc>
        <w:tc>
          <w:tcPr>
            <w:tcW w:w="1134" w:type="dxa"/>
            <w:tcBorders>
              <w:top w:val="single" w:sz="4" w:space="0" w:color="auto"/>
              <w:bottom w:val="nil"/>
            </w:tcBorders>
          </w:tcPr>
          <w:p w:rsidR="001B4257" w:rsidRDefault="001B4257">
            <w:pPr>
              <w:pStyle w:val="ConsPlusNormal"/>
            </w:pPr>
          </w:p>
        </w:tc>
        <w:tc>
          <w:tcPr>
            <w:tcW w:w="158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продовольственные (без холодильных установок)</w:t>
            </w:r>
          </w:p>
        </w:tc>
        <w:tc>
          <w:tcPr>
            <w:tcW w:w="1871" w:type="dxa"/>
            <w:tcBorders>
              <w:top w:val="nil"/>
              <w:bottom w:val="nil"/>
            </w:tcBorders>
          </w:tcPr>
          <w:p w:rsidR="001B4257" w:rsidRDefault="001B4257">
            <w:pPr>
              <w:pStyle w:val="ConsPlusNormal"/>
              <w:jc w:val="center"/>
            </w:pPr>
            <w:r>
              <w:t>1 работник в смену или 20 м торгового зала</w:t>
            </w:r>
          </w:p>
        </w:tc>
        <w:tc>
          <w:tcPr>
            <w:tcW w:w="1077" w:type="dxa"/>
            <w:tcBorders>
              <w:top w:val="nil"/>
              <w:bottom w:val="nil"/>
            </w:tcBorders>
          </w:tcPr>
          <w:p w:rsidR="001B4257" w:rsidRDefault="001B4257">
            <w:pPr>
              <w:pStyle w:val="ConsPlusNormal"/>
              <w:jc w:val="center"/>
            </w:pPr>
            <w:r>
              <w:t>33</w:t>
            </w:r>
          </w:p>
        </w:tc>
        <w:tc>
          <w:tcPr>
            <w:tcW w:w="1134" w:type="dxa"/>
            <w:tcBorders>
              <w:top w:val="nil"/>
              <w:bottom w:val="nil"/>
            </w:tcBorders>
          </w:tcPr>
          <w:p w:rsidR="001B4257" w:rsidRDefault="001B4257">
            <w:pPr>
              <w:pStyle w:val="ConsPlusNormal"/>
              <w:jc w:val="center"/>
            </w:pPr>
            <w:r>
              <w:t>13</w:t>
            </w:r>
          </w:p>
        </w:tc>
        <w:tc>
          <w:tcPr>
            <w:tcW w:w="1587" w:type="dxa"/>
            <w:tcBorders>
              <w:top w:val="nil"/>
              <w:bottom w:val="nil"/>
            </w:tcBorders>
          </w:tcPr>
          <w:p w:rsidR="001B4257" w:rsidRDefault="001B4257">
            <w:pPr>
              <w:pStyle w:val="ConsPlusNormal"/>
              <w:jc w:val="center"/>
            </w:pPr>
            <w:r>
              <w:t>8</w:t>
            </w:r>
          </w:p>
        </w:tc>
      </w:tr>
      <w:tr w:rsidR="001B4257">
        <w:tblPrEx>
          <w:tblBorders>
            <w:insideH w:val="none" w:sz="0" w:space="0" w:color="auto"/>
          </w:tblBorders>
        </w:tblPrEx>
        <w:tc>
          <w:tcPr>
            <w:tcW w:w="3231" w:type="dxa"/>
            <w:tcBorders>
              <w:top w:val="nil"/>
              <w:bottom w:val="single" w:sz="4" w:space="0" w:color="auto"/>
            </w:tcBorders>
          </w:tcPr>
          <w:p w:rsidR="001B4257" w:rsidRDefault="001B4257">
            <w:pPr>
              <w:pStyle w:val="ConsPlusNormal"/>
            </w:pPr>
            <w:r>
              <w:t>промтоварные</w:t>
            </w:r>
          </w:p>
        </w:tc>
        <w:tc>
          <w:tcPr>
            <w:tcW w:w="1871" w:type="dxa"/>
            <w:tcBorders>
              <w:top w:val="nil"/>
              <w:bottom w:val="single" w:sz="4" w:space="0" w:color="auto"/>
            </w:tcBorders>
          </w:tcPr>
          <w:p w:rsidR="001B4257" w:rsidRDefault="001B4257">
            <w:pPr>
              <w:pStyle w:val="ConsPlusNormal"/>
              <w:jc w:val="center"/>
            </w:pPr>
            <w:r>
              <w:t>1 работник в смену</w:t>
            </w:r>
          </w:p>
        </w:tc>
        <w:tc>
          <w:tcPr>
            <w:tcW w:w="1077" w:type="dxa"/>
            <w:tcBorders>
              <w:top w:val="nil"/>
              <w:bottom w:val="single" w:sz="4" w:space="0" w:color="auto"/>
            </w:tcBorders>
          </w:tcPr>
          <w:p w:rsidR="001B4257" w:rsidRDefault="001B4257">
            <w:pPr>
              <w:pStyle w:val="ConsPlusNormal"/>
              <w:jc w:val="center"/>
            </w:pPr>
            <w:r>
              <w:t>22</w:t>
            </w:r>
          </w:p>
        </w:tc>
        <w:tc>
          <w:tcPr>
            <w:tcW w:w="1134" w:type="dxa"/>
            <w:tcBorders>
              <w:top w:val="nil"/>
              <w:bottom w:val="single" w:sz="4" w:space="0" w:color="auto"/>
            </w:tcBorders>
          </w:tcPr>
          <w:p w:rsidR="001B4257" w:rsidRDefault="001B4257">
            <w:pPr>
              <w:pStyle w:val="ConsPlusNormal"/>
              <w:jc w:val="center"/>
            </w:pPr>
            <w:r>
              <w:t>9</w:t>
            </w:r>
          </w:p>
        </w:tc>
        <w:tc>
          <w:tcPr>
            <w:tcW w:w="1587" w:type="dxa"/>
            <w:tcBorders>
              <w:top w:val="nil"/>
              <w:bottom w:val="single" w:sz="4" w:space="0" w:color="auto"/>
            </w:tcBorders>
          </w:tcPr>
          <w:p w:rsidR="001B4257" w:rsidRDefault="001B4257">
            <w:pPr>
              <w:pStyle w:val="ConsPlusNormal"/>
              <w:jc w:val="center"/>
            </w:pPr>
            <w:r>
              <w:t>8</w:t>
            </w:r>
          </w:p>
        </w:tc>
      </w:tr>
      <w:tr w:rsidR="001B4257">
        <w:tc>
          <w:tcPr>
            <w:tcW w:w="3231" w:type="dxa"/>
            <w:tcBorders>
              <w:top w:val="single" w:sz="4" w:space="0" w:color="auto"/>
              <w:bottom w:val="nil"/>
            </w:tcBorders>
          </w:tcPr>
          <w:p w:rsidR="001B4257" w:rsidRDefault="001B4257">
            <w:pPr>
              <w:pStyle w:val="ConsPlusNormal"/>
            </w:pPr>
            <w:r>
              <w:t>11. Поликлиники и амбулатории</w:t>
            </w:r>
          </w:p>
        </w:tc>
        <w:tc>
          <w:tcPr>
            <w:tcW w:w="1871" w:type="dxa"/>
            <w:tcBorders>
              <w:top w:val="single" w:sz="4" w:space="0" w:color="auto"/>
              <w:bottom w:val="single" w:sz="4" w:space="0" w:color="auto"/>
            </w:tcBorders>
          </w:tcPr>
          <w:p w:rsidR="001B4257" w:rsidRDefault="001B4257">
            <w:pPr>
              <w:pStyle w:val="ConsPlusNormal"/>
              <w:jc w:val="center"/>
            </w:pPr>
            <w:r>
              <w:t>1 больной</w:t>
            </w:r>
          </w:p>
        </w:tc>
        <w:tc>
          <w:tcPr>
            <w:tcW w:w="1077" w:type="dxa"/>
            <w:tcBorders>
              <w:top w:val="single" w:sz="4" w:space="0" w:color="auto"/>
              <w:bottom w:val="single" w:sz="4" w:space="0" w:color="auto"/>
            </w:tcBorders>
          </w:tcPr>
          <w:p w:rsidR="001B4257" w:rsidRDefault="001B4257">
            <w:pPr>
              <w:pStyle w:val="ConsPlusNormal"/>
              <w:jc w:val="center"/>
            </w:pPr>
            <w:r>
              <w:t>11</w:t>
            </w:r>
          </w:p>
        </w:tc>
        <w:tc>
          <w:tcPr>
            <w:tcW w:w="1134" w:type="dxa"/>
            <w:tcBorders>
              <w:top w:val="single" w:sz="4" w:space="0" w:color="auto"/>
              <w:bottom w:val="single" w:sz="4" w:space="0" w:color="auto"/>
            </w:tcBorders>
          </w:tcPr>
          <w:p w:rsidR="001B4257" w:rsidRDefault="001B4257">
            <w:pPr>
              <w:pStyle w:val="ConsPlusNormal"/>
              <w:jc w:val="center"/>
            </w:pPr>
            <w:r>
              <w:t>5</w:t>
            </w:r>
          </w:p>
        </w:tc>
        <w:tc>
          <w:tcPr>
            <w:tcW w:w="1587" w:type="dxa"/>
            <w:tcBorders>
              <w:top w:val="single" w:sz="4" w:space="0" w:color="auto"/>
              <w:bottom w:val="single" w:sz="4" w:space="0" w:color="auto"/>
            </w:tcBorders>
          </w:tcPr>
          <w:p w:rsidR="001B4257" w:rsidRDefault="001B4257">
            <w:pPr>
              <w:pStyle w:val="ConsPlusNormal"/>
              <w:jc w:val="center"/>
            </w:pPr>
            <w:r>
              <w:t>10</w:t>
            </w:r>
          </w:p>
        </w:tc>
      </w:tr>
      <w:tr w:rsidR="001B4257">
        <w:tc>
          <w:tcPr>
            <w:tcW w:w="3231" w:type="dxa"/>
            <w:tcBorders>
              <w:top w:val="nil"/>
              <w:bottom w:val="single" w:sz="4" w:space="0" w:color="auto"/>
            </w:tcBorders>
          </w:tcPr>
          <w:p w:rsidR="001B4257" w:rsidRDefault="001B4257">
            <w:pPr>
              <w:pStyle w:val="ConsPlusNormal"/>
            </w:pPr>
          </w:p>
        </w:tc>
        <w:tc>
          <w:tcPr>
            <w:tcW w:w="1871" w:type="dxa"/>
            <w:tcBorders>
              <w:top w:val="single" w:sz="4" w:space="0" w:color="auto"/>
              <w:bottom w:val="single" w:sz="4" w:space="0" w:color="auto"/>
            </w:tcBorders>
          </w:tcPr>
          <w:p w:rsidR="001B4257" w:rsidRDefault="001B4257">
            <w:pPr>
              <w:pStyle w:val="ConsPlusNormal"/>
              <w:jc w:val="center"/>
            </w:pPr>
            <w:r>
              <w:t>1 работающий в смену</w:t>
            </w:r>
          </w:p>
        </w:tc>
        <w:tc>
          <w:tcPr>
            <w:tcW w:w="1077" w:type="dxa"/>
            <w:tcBorders>
              <w:top w:val="single" w:sz="4" w:space="0" w:color="auto"/>
              <w:bottom w:val="single" w:sz="4" w:space="0" w:color="auto"/>
            </w:tcBorders>
          </w:tcPr>
          <w:p w:rsidR="001B4257" w:rsidRDefault="001B4257">
            <w:pPr>
              <w:pStyle w:val="ConsPlusNormal"/>
              <w:jc w:val="center"/>
            </w:pPr>
            <w:r>
              <w:t>30</w:t>
            </w:r>
          </w:p>
        </w:tc>
        <w:tc>
          <w:tcPr>
            <w:tcW w:w="1134" w:type="dxa"/>
            <w:tcBorders>
              <w:top w:val="single" w:sz="4" w:space="0" w:color="auto"/>
              <w:bottom w:val="single" w:sz="4" w:space="0" w:color="auto"/>
            </w:tcBorders>
          </w:tcPr>
          <w:p w:rsidR="001B4257" w:rsidRDefault="001B4257">
            <w:pPr>
              <w:pStyle w:val="ConsPlusNormal"/>
              <w:jc w:val="center"/>
            </w:pPr>
            <w:r>
              <w:t>12</w:t>
            </w:r>
          </w:p>
        </w:tc>
        <w:tc>
          <w:tcPr>
            <w:tcW w:w="1587" w:type="dxa"/>
            <w:tcBorders>
              <w:top w:val="single" w:sz="4" w:space="0" w:color="auto"/>
              <w:bottom w:val="single" w:sz="4" w:space="0" w:color="auto"/>
            </w:tcBorders>
          </w:tcPr>
          <w:p w:rsidR="001B4257" w:rsidRDefault="001B4257">
            <w:pPr>
              <w:pStyle w:val="ConsPlusNormal"/>
              <w:jc w:val="center"/>
            </w:pPr>
            <w:r>
              <w:t>10</w:t>
            </w:r>
          </w:p>
        </w:tc>
      </w:tr>
      <w:tr w:rsidR="001B4257">
        <w:tblPrEx>
          <w:tblBorders>
            <w:insideH w:val="none" w:sz="0" w:space="0" w:color="auto"/>
          </w:tblBorders>
        </w:tblPrEx>
        <w:tc>
          <w:tcPr>
            <w:tcW w:w="3231" w:type="dxa"/>
            <w:tcBorders>
              <w:top w:val="single" w:sz="4" w:space="0" w:color="auto"/>
              <w:bottom w:val="nil"/>
            </w:tcBorders>
          </w:tcPr>
          <w:p w:rsidR="001B4257" w:rsidRDefault="001B4257">
            <w:pPr>
              <w:pStyle w:val="ConsPlusNormal"/>
            </w:pPr>
            <w:r>
              <w:t>12. Аптеки:</w:t>
            </w:r>
          </w:p>
        </w:tc>
        <w:tc>
          <w:tcPr>
            <w:tcW w:w="1871" w:type="dxa"/>
            <w:tcBorders>
              <w:top w:val="single" w:sz="4" w:space="0" w:color="auto"/>
              <w:bottom w:val="nil"/>
            </w:tcBorders>
          </w:tcPr>
          <w:p w:rsidR="001B4257" w:rsidRDefault="001B4257">
            <w:pPr>
              <w:pStyle w:val="ConsPlusNormal"/>
            </w:pPr>
          </w:p>
        </w:tc>
        <w:tc>
          <w:tcPr>
            <w:tcW w:w="1077" w:type="dxa"/>
            <w:tcBorders>
              <w:top w:val="single" w:sz="4" w:space="0" w:color="auto"/>
              <w:bottom w:val="nil"/>
            </w:tcBorders>
          </w:tcPr>
          <w:p w:rsidR="001B4257" w:rsidRDefault="001B4257">
            <w:pPr>
              <w:pStyle w:val="ConsPlusNormal"/>
            </w:pPr>
          </w:p>
        </w:tc>
        <w:tc>
          <w:tcPr>
            <w:tcW w:w="1134" w:type="dxa"/>
            <w:tcBorders>
              <w:top w:val="single" w:sz="4" w:space="0" w:color="auto"/>
              <w:bottom w:val="nil"/>
            </w:tcBorders>
          </w:tcPr>
          <w:p w:rsidR="001B4257" w:rsidRDefault="001B4257">
            <w:pPr>
              <w:pStyle w:val="ConsPlusNormal"/>
            </w:pPr>
          </w:p>
        </w:tc>
        <w:tc>
          <w:tcPr>
            <w:tcW w:w="158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торговый зал и подсобные помещения</w:t>
            </w:r>
          </w:p>
        </w:tc>
        <w:tc>
          <w:tcPr>
            <w:tcW w:w="1871" w:type="dxa"/>
            <w:tcBorders>
              <w:top w:val="nil"/>
              <w:bottom w:val="nil"/>
            </w:tcBorders>
          </w:tcPr>
          <w:p w:rsidR="001B4257" w:rsidRDefault="001B4257">
            <w:pPr>
              <w:pStyle w:val="ConsPlusNormal"/>
              <w:jc w:val="center"/>
            </w:pPr>
            <w:r>
              <w:t>1 работающий</w:t>
            </w:r>
          </w:p>
        </w:tc>
        <w:tc>
          <w:tcPr>
            <w:tcW w:w="1077" w:type="dxa"/>
            <w:tcBorders>
              <w:top w:val="nil"/>
              <w:bottom w:val="nil"/>
            </w:tcBorders>
          </w:tcPr>
          <w:p w:rsidR="001B4257" w:rsidRDefault="001B4257">
            <w:pPr>
              <w:pStyle w:val="ConsPlusNormal"/>
              <w:jc w:val="center"/>
            </w:pPr>
            <w:r>
              <w:t>30</w:t>
            </w:r>
          </w:p>
        </w:tc>
        <w:tc>
          <w:tcPr>
            <w:tcW w:w="1134" w:type="dxa"/>
            <w:tcBorders>
              <w:top w:val="nil"/>
              <w:bottom w:val="nil"/>
            </w:tcBorders>
          </w:tcPr>
          <w:p w:rsidR="001B4257" w:rsidRDefault="001B4257">
            <w:pPr>
              <w:pStyle w:val="ConsPlusNormal"/>
              <w:jc w:val="center"/>
            </w:pPr>
            <w:r>
              <w:t>12</w:t>
            </w:r>
          </w:p>
        </w:tc>
        <w:tc>
          <w:tcPr>
            <w:tcW w:w="1587" w:type="dxa"/>
            <w:tcBorders>
              <w:top w:val="nil"/>
              <w:bottom w:val="nil"/>
            </w:tcBorders>
          </w:tcPr>
          <w:p w:rsidR="001B4257" w:rsidRDefault="001B4257">
            <w:pPr>
              <w:pStyle w:val="ConsPlusNormal"/>
              <w:jc w:val="center"/>
            </w:pPr>
            <w:r>
              <w:t>12</w:t>
            </w:r>
          </w:p>
        </w:tc>
      </w:tr>
      <w:tr w:rsidR="001B4257">
        <w:tblPrEx>
          <w:tblBorders>
            <w:insideH w:val="none" w:sz="0" w:space="0" w:color="auto"/>
          </w:tblBorders>
        </w:tblPrEx>
        <w:tc>
          <w:tcPr>
            <w:tcW w:w="3231" w:type="dxa"/>
            <w:tcBorders>
              <w:top w:val="nil"/>
              <w:bottom w:val="single" w:sz="4" w:space="0" w:color="auto"/>
            </w:tcBorders>
          </w:tcPr>
          <w:p w:rsidR="001B4257" w:rsidRDefault="001B4257">
            <w:pPr>
              <w:pStyle w:val="ConsPlusNormal"/>
            </w:pPr>
            <w:r>
              <w:lastRenderedPageBreak/>
              <w:t>лаборатория приготовления лекарств</w:t>
            </w:r>
          </w:p>
        </w:tc>
        <w:tc>
          <w:tcPr>
            <w:tcW w:w="1871" w:type="dxa"/>
            <w:tcBorders>
              <w:top w:val="nil"/>
              <w:bottom w:val="single" w:sz="4" w:space="0" w:color="auto"/>
            </w:tcBorders>
          </w:tcPr>
          <w:p w:rsidR="001B4257" w:rsidRDefault="001B4257">
            <w:pPr>
              <w:pStyle w:val="ConsPlusNormal"/>
              <w:jc w:val="center"/>
            </w:pPr>
            <w:r>
              <w:t>То же</w:t>
            </w:r>
          </w:p>
        </w:tc>
        <w:tc>
          <w:tcPr>
            <w:tcW w:w="1077" w:type="dxa"/>
            <w:tcBorders>
              <w:top w:val="nil"/>
              <w:bottom w:val="single" w:sz="4" w:space="0" w:color="auto"/>
            </w:tcBorders>
          </w:tcPr>
          <w:p w:rsidR="001B4257" w:rsidRDefault="001B4257">
            <w:pPr>
              <w:pStyle w:val="ConsPlusNormal"/>
              <w:jc w:val="center"/>
            </w:pPr>
            <w:r>
              <w:t>310</w:t>
            </w:r>
          </w:p>
        </w:tc>
        <w:tc>
          <w:tcPr>
            <w:tcW w:w="1134" w:type="dxa"/>
            <w:tcBorders>
              <w:top w:val="nil"/>
              <w:bottom w:val="single" w:sz="4" w:space="0" w:color="auto"/>
            </w:tcBorders>
          </w:tcPr>
          <w:p w:rsidR="001B4257" w:rsidRDefault="001B4257">
            <w:pPr>
              <w:pStyle w:val="ConsPlusNormal"/>
              <w:jc w:val="center"/>
            </w:pPr>
            <w:r>
              <w:t>55</w:t>
            </w:r>
          </w:p>
        </w:tc>
        <w:tc>
          <w:tcPr>
            <w:tcW w:w="1587" w:type="dxa"/>
            <w:tcBorders>
              <w:top w:val="nil"/>
              <w:bottom w:val="single" w:sz="4" w:space="0" w:color="auto"/>
            </w:tcBorders>
          </w:tcPr>
          <w:p w:rsidR="001B4257" w:rsidRDefault="001B4257">
            <w:pPr>
              <w:pStyle w:val="ConsPlusNormal"/>
              <w:jc w:val="center"/>
            </w:pPr>
            <w:r>
              <w:t>12</w:t>
            </w:r>
          </w:p>
        </w:tc>
      </w:tr>
      <w:tr w:rsidR="001B4257">
        <w:tc>
          <w:tcPr>
            <w:tcW w:w="3231" w:type="dxa"/>
            <w:tcBorders>
              <w:top w:val="single" w:sz="4" w:space="0" w:color="auto"/>
              <w:bottom w:val="single" w:sz="4" w:space="0" w:color="auto"/>
            </w:tcBorders>
          </w:tcPr>
          <w:p w:rsidR="001B4257" w:rsidRDefault="001B4257">
            <w:pPr>
              <w:pStyle w:val="ConsPlusNormal"/>
            </w:pPr>
            <w:r>
              <w:t>13. Парикмахерские</w:t>
            </w:r>
          </w:p>
        </w:tc>
        <w:tc>
          <w:tcPr>
            <w:tcW w:w="1871" w:type="dxa"/>
            <w:tcBorders>
              <w:top w:val="single" w:sz="4" w:space="0" w:color="auto"/>
              <w:bottom w:val="single" w:sz="4" w:space="0" w:color="auto"/>
            </w:tcBorders>
          </w:tcPr>
          <w:p w:rsidR="001B4257" w:rsidRDefault="001B4257">
            <w:pPr>
              <w:pStyle w:val="ConsPlusNormal"/>
              <w:jc w:val="center"/>
            </w:pPr>
            <w:r>
              <w:t>1 рабочее место в смену</w:t>
            </w:r>
          </w:p>
        </w:tc>
        <w:tc>
          <w:tcPr>
            <w:tcW w:w="1077" w:type="dxa"/>
            <w:tcBorders>
              <w:top w:val="single" w:sz="4" w:space="0" w:color="auto"/>
              <w:bottom w:val="single" w:sz="4" w:space="0" w:color="auto"/>
            </w:tcBorders>
          </w:tcPr>
          <w:p w:rsidR="001B4257" w:rsidRDefault="001B4257">
            <w:pPr>
              <w:pStyle w:val="ConsPlusNormal"/>
              <w:jc w:val="center"/>
            </w:pPr>
            <w:r>
              <w:t>61</w:t>
            </w:r>
          </w:p>
        </w:tc>
        <w:tc>
          <w:tcPr>
            <w:tcW w:w="1134" w:type="dxa"/>
            <w:tcBorders>
              <w:top w:val="single" w:sz="4" w:space="0" w:color="auto"/>
              <w:bottom w:val="single" w:sz="4" w:space="0" w:color="auto"/>
            </w:tcBorders>
          </w:tcPr>
          <w:p w:rsidR="001B4257" w:rsidRDefault="001B4257">
            <w:pPr>
              <w:pStyle w:val="ConsPlusNormal"/>
              <w:jc w:val="center"/>
            </w:pPr>
            <w:r>
              <w:t>36</w:t>
            </w:r>
          </w:p>
        </w:tc>
        <w:tc>
          <w:tcPr>
            <w:tcW w:w="1587" w:type="dxa"/>
            <w:tcBorders>
              <w:top w:val="single" w:sz="4" w:space="0" w:color="auto"/>
              <w:bottom w:val="single" w:sz="4" w:space="0" w:color="auto"/>
            </w:tcBorders>
          </w:tcPr>
          <w:p w:rsidR="001B4257" w:rsidRDefault="001B4257">
            <w:pPr>
              <w:pStyle w:val="ConsPlusNormal"/>
              <w:jc w:val="center"/>
            </w:pPr>
            <w:r>
              <w:t>12</w:t>
            </w:r>
          </w:p>
        </w:tc>
      </w:tr>
      <w:tr w:rsidR="001B4257">
        <w:tblPrEx>
          <w:tblBorders>
            <w:insideH w:val="none" w:sz="0" w:space="0" w:color="auto"/>
          </w:tblBorders>
        </w:tblPrEx>
        <w:tc>
          <w:tcPr>
            <w:tcW w:w="3231" w:type="dxa"/>
            <w:tcBorders>
              <w:top w:val="single" w:sz="4" w:space="0" w:color="auto"/>
              <w:bottom w:val="nil"/>
            </w:tcBorders>
          </w:tcPr>
          <w:p w:rsidR="001B4257" w:rsidRDefault="001B4257">
            <w:pPr>
              <w:pStyle w:val="ConsPlusNormal"/>
            </w:pPr>
            <w:r>
              <w:t>14. Кинотеатры, театры, клубы и досугово-развлекательные учреждения:</w:t>
            </w:r>
          </w:p>
        </w:tc>
        <w:tc>
          <w:tcPr>
            <w:tcW w:w="1871" w:type="dxa"/>
            <w:tcBorders>
              <w:top w:val="single" w:sz="4" w:space="0" w:color="auto"/>
              <w:bottom w:val="nil"/>
            </w:tcBorders>
          </w:tcPr>
          <w:p w:rsidR="001B4257" w:rsidRDefault="001B4257">
            <w:pPr>
              <w:pStyle w:val="ConsPlusNormal"/>
            </w:pPr>
          </w:p>
        </w:tc>
        <w:tc>
          <w:tcPr>
            <w:tcW w:w="1077" w:type="dxa"/>
            <w:tcBorders>
              <w:top w:val="single" w:sz="4" w:space="0" w:color="auto"/>
              <w:bottom w:val="nil"/>
            </w:tcBorders>
          </w:tcPr>
          <w:p w:rsidR="001B4257" w:rsidRDefault="001B4257">
            <w:pPr>
              <w:pStyle w:val="ConsPlusNormal"/>
            </w:pPr>
          </w:p>
        </w:tc>
        <w:tc>
          <w:tcPr>
            <w:tcW w:w="1134" w:type="dxa"/>
            <w:tcBorders>
              <w:top w:val="single" w:sz="4" w:space="0" w:color="auto"/>
              <w:bottom w:val="nil"/>
            </w:tcBorders>
          </w:tcPr>
          <w:p w:rsidR="001B4257" w:rsidRDefault="001B4257">
            <w:pPr>
              <w:pStyle w:val="ConsPlusNormal"/>
            </w:pPr>
          </w:p>
        </w:tc>
        <w:tc>
          <w:tcPr>
            <w:tcW w:w="158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для зрителей</w:t>
            </w:r>
          </w:p>
        </w:tc>
        <w:tc>
          <w:tcPr>
            <w:tcW w:w="1871" w:type="dxa"/>
            <w:tcBorders>
              <w:top w:val="nil"/>
              <w:bottom w:val="nil"/>
            </w:tcBorders>
          </w:tcPr>
          <w:p w:rsidR="001B4257" w:rsidRDefault="001B4257">
            <w:pPr>
              <w:pStyle w:val="ConsPlusNormal"/>
              <w:jc w:val="center"/>
            </w:pPr>
            <w:r>
              <w:t>1 человек</w:t>
            </w:r>
          </w:p>
        </w:tc>
        <w:tc>
          <w:tcPr>
            <w:tcW w:w="1077" w:type="dxa"/>
            <w:tcBorders>
              <w:top w:val="nil"/>
              <w:bottom w:val="nil"/>
            </w:tcBorders>
          </w:tcPr>
          <w:p w:rsidR="001B4257" w:rsidRDefault="001B4257">
            <w:pPr>
              <w:pStyle w:val="ConsPlusNormal"/>
              <w:jc w:val="center"/>
            </w:pPr>
            <w:r>
              <w:t>8</w:t>
            </w:r>
          </w:p>
        </w:tc>
        <w:tc>
          <w:tcPr>
            <w:tcW w:w="1134" w:type="dxa"/>
            <w:tcBorders>
              <w:top w:val="nil"/>
              <w:bottom w:val="nil"/>
            </w:tcBorders>
          </w:tcPr>
          <w:p w:rsidR="001B4257" w:rsidRDefault="001B4257">
            <w:pPr>
              <w:pStyle w:val="ConsPlusNormal"/>
              <w:jc w:val="center"/>
            </w:pPr>
            <w:r>
              <w:t>3</w:t>
            </w:r>
          </w:p>
        </w:tc>
        <w:tc>
          <w:tcPr>
            <w:tcW w:w="1587" w:type="dxa"/>
            <w:tcBorders>
              <w:top w:val="nil"/>
              <w:bottom w:val="nil"/>
            </w:tcBorders>
          </w:tcPr>
          <w:p w:rsidR="001B4257" w:rsidRDefault="001B4257">
            <w:pPr>
              <w:pStyle w:val="ConsPlusNormal"/>
              <w:jc w:val="center"/>
            </w:pPr>
            <w:r>
              <w:t>4</w:t>
            </w:r>
          </w:p>
        </w:tc>
      </w:tr>
      <w:tr w:rsidR="001B4257">
        <w:tblPrEx>
          <w:tblBorders>
            <w:insideH w:val="none" w:sz="0" w:space="0" w:color="auto"/>
          </w:tblBorders>
        </w:tblPrEx>
        <w:tc>
          <w:tcPr>
            <w:tcW w:w="3231" w:type="dxa"/>
            <w:tcBorders>
              <w:top w:val="nil"/>
              <w:bottom w:val="single" w:sz="4" w:space="0" w:color="auto"/>
            </w:tcBorders>
          </w:tcPr>
          <w:p w:rsidR="001B4257" w:rsidRDefault="001B4257">
            <w:pPr>
              <w:pStyle w:val="ConsPlusNormal"/>
            </w:pPr>
            <w:r>
              <w:t>для артистов</w:t>
            </w:r>
          </w:p>
        </w:tc>
        <w:tc>
          <w:tcPr>
            <w:tcW w:w="1871" w:type="dxa"/>
            <w:tcBorders>
              <w:top w:val="nil"/>
              <w:bottom w:val="single" w:sz="4" w:space="0" w:color="auto"/>
            </w:tcBorders>
          </w:tcPr>
          <w:p w:rsidR="001B4257" w:rsidRDefault="001B4257">
            <w:pPr>
              <w:pStyle w:val="ConsPlusNormal"/>
              <w:jc w:val="center"/>
            </w:pPr>
            <w:r>
              <w:t>То же</w:t>
            </w:r>
          </w:p>
        </w:tc>
        <w:tc>
          <w:tcPr>
            <w:tcW w:w="1077" w:type="dxa"/>
            <w:tcBorders>
              <w:top w:val="nil"/>
              <w:bottom w:val="single" w:sz="4" w:space="0" w:color="auto"/>
            </w:tcBorders>
          </w:tcPr>
          <w:p w:rsidR="001B4257" w:rsidRDefault="001B4257">
            <w:pPr>
              <w:pStyle w:val="ConsPlusNormal"/>
              <w:jc w:val="center"/>
            </w:pPr>
            <w:r>
              <w:t>40</w:t>
            </w:r>
          </w:p>
        </w:tc>
        <w:tc>
          <w:tcPr>
            <w:tcW w:w="1134" w:type="dxa"/>
            <w:tcBorders>
              <w:top w:val="nil"/>
              <w:bottom w:val="single" w:sz="4" w:space="0" w:color="auto"/>
            </w:tcBorders>
          </w:tcPr>
          <w:p w:rsidR="001B4257" w:rsidRDefault="001B4257">
            <w:pPr>
              <w:pStyle w:val="ConsPlusNormal"/>
              <w:jc w:val="center"/>
            </w:pPr>
            <w:r>
              <w:t>25</w:t>
            </w:r>
          </w:p>
        </w:tc>
        <w:tc>
          <w:tcPr>
            <w:tcW w:w="1587" w:type="dxa"/>
            <w:tcBorders>
              <w:top w:val="nil"/>
              <w:bottom w:val="single" w:sz="4" w:space="0" w:color="auto"/>
            </w:tcBorders>
          </w:tcPr>
          <w:p w:rsidR="001B4257" w:rsidRDefault="001B4257">
            <w:pPr>
              <w:pStyle w:val="ConsPlusNormal"/>
              <w:jc w:val="center"/>
            </w:pPr>
            <w:r>
              <w:t>8</w:t>
            </w:r>
          </w:p>
        </w:tc>
      </w:tr>
      <w:tr w:rsidR="001B4257">
        <w:tblPrEx>
          <w:tblBorders>
            <w:insideH w:val="none" w:sz="0" w:space="0" w:color="auto"/>
          </w:tblBorders>
        </w:tblPrEx>
        <w:tc>
          <w:tcPr>
            <w:tcW w:w="3231" w:type="dxa"/>
            <w:tcBorders>
              <w:top w:val="single" w:sz="4" w:space="0" w:color="auto"/>
              <w:bottom w:val="nil"/>
            </w:tcBorders>
          </w:tcPr>
          <w:p w:rsidR="001B4257" w:rsidRDefault="001B4257">
            <w:pPr>
              <w:pStyle w:val="ConsPlusNormal"/>
            </w:pPr>
            <w:r>
              <w:t>15. Стадионы и спортзалы:</w:t>
            </w:r>
          </w:p>
        </w:tc>
        <w:tc>
          <w:tcPr>
            <w:tcW w:w="1871" w:type="dxa"/>
            <w:tcBorders>
              <w:top w:val="single" w:sz="4" w:space="0" w:color="auto"/>
              <w:bottom w:val="nil"/>
            </w:tcBorders>
          </w:tcPr>
          <w:p w:rsidR="001B4257" w:rsidRDefault="001B4257">
            <w:pPr>
              <w:pStyle w:val="ConsPlusNormal"/>
            </w:pPr>
          </w:p>
        </w:tc>
        <w:tc>
          <w:tcPr>
            <w:tcW w:w="1077" w:type="dxa"/>
            <w:tcBorders>
              <w:top w:val="single" w:sz="4" w:space="0" w:color="auto"/>
              <w:bottom w:val="nil"/>
            </w:tcBorders>
          </w:tcPr>
          <w:p w:rsidR="001B4257" w:rsidRDefault="001B4257">
            <w:pPr>
              <w:pStyle w:val="ConsPlusNormal"/>
            </w:pPr>
          </w:p>
        </w:tc>
        <w:tc>
          <w:tcPr>
            <w:tcW w:w="1134" w:type="dxa"/>
            <w:tcBorders>
              <w:top w:val="single" w:sz="4" w:space="0" w:color="auto"/>
              <w:bottom w:val="nil"/>
            </w:tcBorders>
          </w:tcPr>
          <w:p w:rsidR="001B4257" w:rsidRDefault="001B4257">
            <w:pPr>
              <w:pStyle w:val="ConsPlusNormal"/>
            </w:pPr>
          </w:p>
        </w:tc>
        <w:tc>
          <w:tcPr>
            <w:tcW w:w="158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для зрителей</w:t>
            </w:r>
          </w:p>
        </w:tc>
        <w:tc>
          <w:tcPr>
            <w:tcW w:w="1871" w:type="dxa"/>
            <w:tcBorders>
              <w:top w:val="nil"/>
              <w:bottom w:val="nil"/>
            </w:tcBorders>
          </w:tcPr>
          <w:p w:rsidR="001B4257" w:rsidRDefault="001B4257">
            <w:pPr>
              <w:pStyle w:val="ConsPlusNormal"/>
              <w:jc w:val="center"/>
            </w:pPr>
            <w:r>
              <w:t>"</w:t>
            </w:r>
          </w:p>
        </w:tc>
        <w:tc>
          <w:tcPr>
            <w:tcW w:w="1077" w:type="dxa"/>
            <w:tcBorders>
              <w:top w:val="nil"/>
              <w:bottom w:val="nil"/>
            </w:tcBorders>
          </w:tcPr>
          <w:p w:rsidR="001B4257" w:rsidRDefault="001B4257">
            <w:pPr>
              <w:pStyle w:val="ConsPlusNormal"/>
              <w:jc w:val="center"/>
            </w:pPr>
            <w:r>
              <w:t>3</w:t>
            </w:r>
          </w:p>
        </w:tc>
        <w:tc>
          <w:tcPr>
            <w:tcW w:w="1134" w:type="dxa"/>
            <w:tcBorders>
              <w:top w:val="nil"/>
              <w:bottom w:val="nil"/>
            </w:tcBorders>
          </w:tcPr>
          <w:p w:rsidR="001B4257" w:rsidRDefault="001B4257">
            <w:pPr>
              <w:pStyle w:val="ConsPlusNormal"/>
              <w:jc w:val="center"/>
            </w:pPr>
            <w:r>
              <w:t>1</w:t>
            </w:r>
          </w:p>
        </w:tc>
        <w:tc>
          <w:tcPr>
            <w:tcW w:w="1587" w:type="dxa"/>
            <w:tcBorders>
              <w:top w:val="nil"/>
              <w:bottom w:val="nil"/>
            </w:tcBorders>
          </w:tcPr>
          <w:p w:rsidR="001B4257" w:rsidRDefault="001B4257">
            <w:pPr>
              <w:pStyle w:val="ConsPlusNormal"/>
              <w:jc w:val="center"/>
            </w:pPr>
            <w:r>
              <w:t>4</w:t>
            </w: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для физкультурников с учетом приема душа</w:t>
            </w:r>
          </w:p>
        </w:tc>
        <w:tc>
          <w:tcPr>
            <w:tcW w:w="1871" w:type="dxa"/>
            <w:tcBorders>
              <w:top w:val="nil"/>
              <w:bottom w:val="nil"/>
            </w:tcBorders>
          </w:tcPr>
          <w:p w:rsidR="001B4257" w:rsidRDefault="001B4257">
            <w:pPr>
              <w:pStyle w:val="ConsPlusNormal"/>
              <w:jc w:val="center"/>
            </w:pPr>
            <w:r>
              <w:t>"</w:t>
            </w:r>
          </w:p>
        </w:tc>
        <w:tc>
          <w:tcPr>
            <w:tcW w:w="1077" w:type="dxa"/>
            <w:tcBorders>
              <w:top w:val="nil"/>
              <w:bottom w:val="nil"/>
            </w:tcBorders>
          </w:tcPr>
          <w:p w:rsidR="001B4257" w:rsidRDefault="001B4257">
            <w:pPr>
              <w:pStyle w:val="ConsPlusNormal"/>
              <w:jc w:val="center"/>
            </w:pPr>
            <w:r>
              <w:t>57</w:t>
            </w:r>
          </w:p>
        </w:tc>
        <w:tc>
          <w:tcPr>
            <w:tcW w:w="1134" w:type="dxa"/>
            <w:tcBorders>
              <w:top w:val="nil"/>
              <w:bottom w:val="nil"/>
            </w:tcBorders>
          </w:tcPr>
          <w:p w:rsidR="001B4257" w:rsidRDefault="001B4257">
            <w:pPr>
              <w:pStyle w:val="ConsPlusNormal"/>
              <w:jc w:val="center"/>
            </w:pPr>
            <w:r>
              <w:t>35</w:t>
            </w:r>
          </w:p>
        </w:tc>
        <w:tc>
          <w:tcPr>
            <w:tcW w:w="1587" w:type="dxa"/>
            <w:tcBorders>
              <w:top w:val="nil"/>
              <w:bottom w:val="nil"/>
            </w:tcBorders>
          </w:tcPr>
          <w:p w:rsidR="001B4257" w:rsidRDefault="001B4257">
            <w:pPr>
              <w:pStyle w:val="ConsPlusNormal"/>
              <w:jc w:val="center"/>
            </w:pPr>
            <w:r>
              <w:t>11</w:t>
            </w:r>
          </w:p>
        </w:tc>
      </w:tr>
      <w:tr w:rsidR="001B4257">
        <w:tblPrEx>
          <w:tblBorders>
            <w:insideH w:val="none" w:sz="0" w:space="0" w:color="auto"/>
          </w:tblBorders>
        </w:tblPrEx>
        <w:tc>
          <w:tcPr>
            <w:tcW w:w="3231" w:type="dxa"/>
            <w:tcBorders>
              <w:top w:val="nil"/>
              <w:bottom w:val="single" w:sz="4" w:space="0" w:color="auto"/>
            </w:tcBorders>
          </w:tcPr>
          <w:p w:rsidR="001B4257" w:rsidRDefault="001B4257">
            <w:pPr>
              <w:pStyle w:val="ConsPlusNormal"/>
            </w:pPr>
            <w:r>
              <w:t>для спортсменов с учетом приема душа</w:t>
            </w:r>
          </w:p>
        </w:tc>
        <w:tc>
          <w:tcPr>
            <w:tcW w:w="1871" w:type="dxa"/>
            <w:tcBorders>
              <w:top w:val="nil"/>
              <w:bottom w:val="single" w:sz="4" w:space="0" w:color="auto"/>
            </w:tcBorders>
          </w:tcPr>
          <w:p w:rsidR="001B4257" w:rsidRDefault="001B4257">
            <w:pPr>
              <w:pStyle w:val="ConsPlusNormal"/>
              <w:jc w:val="center"/>
            </w:pPr>
            <w:r>
              <w:t>"</w:t>
            </w:r>
          </w:p>
        </w:tc>
        <w:tc>
          <w:tcPr>
            <w:tcW w:w="1077" w:type="dxa"/>
            <w:tcBorders>
              <w:top w:val="nil"/>
              <w:bottom w:val="single" w:sz="4" w:space="0" w:color="auto"/>
            </w:tcBorders>
          </w:tcPr>
          <w:p w:rsidR="001B4257" w:rsidRDefault="001B4257">
            <w:pPr>
              <w:pStyle w:val="ConsPlusNormal"/>
              <w:jc w:val="center"/>
            </w:pPr>
            <w:r>
              <w:t>115</w:t>
            </w:r>
          </w:p>
        </w:tc>
        <w:tc>
          <w:tcPr>
            <w:tcW w:w="1134" w:type="dxa"/>
            <w:tcBorders>
              <w:top w:val="nil"/>
              <w:bottom w:val="single" w:sz="4" w:space="0" w:color="auto"/>
            </w:tcBorders>
          </w:tcPr>
          <w:p w:rsidR="001B4257" w:rsidRDefault="001B4257">
            <w:pPr>
              <w:pStyle w:val="ConsPlusNormal"/>
              <w:jc w:val="center"/>
            </w:pPr>
            <w:r>
              <w:t>69</w:t>
            </w:r>
          </w:p>
        </w:tc>
        <w:tc>
          <w:tcPr>
            <w:tcW w:w="1587" w:type="dxa"/>
            <w:tcBorders>
              <w:top w:val="nil"/>
              <w:bottom w:val="single" w:sz="4" w:space="0" w:color="auto"/>
            </w:tcBorders>
          </w:tcPr>
          <w:p w:rsidR="001B4257" w:rsidRDefault="001B4257">
            <w:pPr>
              <w:pStyle w:val="ConsPlusNormal"/>
              <w:jc w:val="center"/>
            </w:pPr>
            <w:r>
              <w:t>11</w:t>
            </w:r>
          </w:p>
        </w:tc>
      </w:tr>
      <w:tr w:rsidR="001B4257">
        <w:tblPrEx>
          <w:tblBorders>
            <w:insideH w:val="none" w:sz="0" w:space="0" w:color="auto"/>
          </w:tblBorders>
        </w:tblPrEx>
        <w:tc>
          <w:tcPr>
            <w:tcW w:w="3231" w:type="dxa"/>
            <w:tcBorders>
              <w:top w:val="single" w:sz="4" w:space="0" w:color="auto"/>
              <w:bottom w:val="nil"/>
            </w:tcBorders>
          </w:tcPr>
          <w:p w:rsidR="001B4257" w:rsidRDefault="001B4257">
            <w:pPr>
              <w:pStyle w:val="ConsPlusNormal"/>
            </w:pPr>
            <w:r>
              <w:t>16. Плавательные бассейны:</w:t>
            </w:r>
          </w:p>
        </w:tc>
        <w:tc>
          <w:tcPr>
            <w:tcW w:w="1871" w:type="dxa"/>
            <w:tcBorders>
              <w:top w:val="single" w:sz="4" w:space="0" w:color="auto"/>
              <w:bottom w:val="nil"/>
            </w:tcBorders>
          </w:tcPr>
          <w:p w:rsidR="001B4257" w:rsidRDefault="001B4257">
            <w:pPr>
              <w:pStyle w:val="ConsPlusNormal"/>
            </w:pPr>
          </w:p>
        </w:tc>
        <w:tc>
          <w:tcPr>
            <w:tcW w:w="1077" w:type="dxa"/>
            <w:tcBorders>
              <w:top w:val="single" w:sz="4" w:space="0" w:color="auto"/>
              <w:bottom w:val="nil"/>
            </w:tcBorders>
          </w:tcPr>
          <w:p w:rsidR="001B4257" w:rsidRDefault="001B4257">
            <w:pPr>
              <w:pStyle w:val="ConsPlusNormal"/>
            </w:pPr>
          </w:p>
        </w:tc>
        <w:tc>
          <w:tcPr>
            <w:tcW w:w="1134" w:type="dxa"/>
            <w:tcBorders>
              <w:top w:val="single" w:sz="4" w:space="0" w:color="auto"/>
              <w:bottom w:val="nil"/>
            </w:tcBorders>
          </w:tcPr>
          <w:p w:rsidR="001B4257" w:rsidRDefault="001B4257">
            <w:pPr>
              <w:pStyle w:val="ConsPlusNormal"/>
            </w:pPr>
          </w:p>
        </w:tc>
        <w:tc>
          <w:tcPr>
            <w:tcW w:w="158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для зрителей</w:t>
            </w:r>
          </w:p>
        </w:tc>
        <w:tc>
          <w:tcPr>
            <w:tcW w:w="1871" w:type="dxa"/>
            <w:tcBorders>
              <w:top w:val="nil"/>
              <w:bottom w:val="nil"/>
            </w:tcBorders>
          </w:tcPr>
          <w:p w:rsidR="001B4257" w:rsidRDefault="001B4257">
            <w:pPr>
              <w:pStyle w:val="ConsPlusNormal"/>
              <w:jc w:val="center"/>
            </w:pPr>
            <w:r>
              <w:t>1 место</w:t>
            </w:r>
          </w:p>
        </w:tc>
        <w:tc>
          <w:tcPr>
            <w:tcW w:w="1077" w:type="dxa"/>
            <w:tcBorders>
              <w:top w:val="nil"/>
              <w:bottom w:val="nil"/>
            </w:tcBorders>
          </w:tcPr>
          <w:p w:rsidR="001B4257" w:rsidRDefault="001B4257">
            <w:pPr>
              <w:pStyle w:val="ConsPlusNormal"/>
              <w:jc w:val="center"/>
            </w:pPr>
            <w:r>
              <w:t>3</w:t>
            </w:r>
          </w:p>
        </w:tc>
        <w:tc>
          <w:tcPr>
            <w:tcW w:w="1134" w:type="dxa"/>
            <w:tcBorders>
              <w:top w:val="nil"/>
              <w:bottom w:val="nil"/>
            </w:tcBorders>
          </w:tcPr>
          <w:p w:rsidR="001B4257" w:rsidRDefault="001B4257">
            <w:pPr>
              <w:pStyle w:val="ConsPlusNormal"/>
              <w:jc w:val="center"/>
            </w:pPr>
            <w:r>
              <w:t>1</w:t>
            </w:r>
          </w:p>
        </w:tc>
        <w:tc>
          <w:tcPr>
            <w:tcW w:w="1587" w:type="dxa"/>
            <w:tcBorders>
              <w:top w:val="nil"/>
              <w:bottom w:val="nil"/>
            </w:tcBorders>
          </w:tcPr>
          <w:p w:rsidR="001B4257" w:rsidRDefault="001B4257">
            <w:pPr>
              <w:pStyle w:val="ConsPlusNormal"/>
              <w:jc w:val="center"/>
            </w:pPr>
            <w:r>
              <w:t>6</w:t>
            </w: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для спортсменов (физкультурников) с учетом приема душа</w:t>
            </w:r>
          </w:p>
        </w:tc>
        <w:tc>
          <w:tcPr>
            <w:tcW w:w="1871" w:type="dxa"/>
            <w:tcBorders>
              <w:top w:val="nil"/>
              <w:bottom w:val="nil"/>
            </w:tcBorders>
          </w:tcPr>
          <w:p w:rsidR="001B4257" w:rsidRDefault="001B4257">
            <w:pPr>
              <w:pStyle w:val="ConsPlusNormal"/>
              <w:jc w:val="center"/>
            </w:pPr>
            <w:r>
              <w:t>1 человек</w:t>
            </w:r>
          </w:p>
        </w:tc>
        <w:tc>
          <w:tcPr>
            <w:tcW w:w="1077" w:type="dxa"/>
            <w:tcBorders>
              <w:top w:val="nil"/>
              <w:bottom w:val="nil"/>
            </w:tcBorders>
          </w:tcPr>
          <w:p w:rsidR="001B4257" w:rsidRDefault="001B4257">
            <w:pPr>
              <w:pStyle w:val="ConsPlusNormal"/>
              <w:jc w:val="center"/>
            </w:pPr>
            <w:r>
              <w:t>100</w:t>
            </w:r>
          </w:p>
        </w:tc>
        <w:tc>
          <w:tcPr>
            <w:tcW w:w="1134" w:type="dxa"/>
            <w:tcBorders>
              <w:top w:val="nil"/>
              <w:bottom w:val="nil"/>
            </w:tcBorders>
          </w:tcPr>
          <w:p w:rsidR="001B4257" w:rsidRDefault="001B4257">
            <w:pPr>
              <w:pStyle w:val="ConsPlusNormal"/>
              <w:jc w:val="center"/>
            </w:pPr>
            <w:r>
              <w:t>60</w:t>
            </w:r>
          </w:p>
        </w:tc>
        <w:tc>
          <w:tcPr>
            <w:tcW w:w="1587" w:type="dxa"/>
            <w:tcBorders>
              <w:top w:val="nil"/>
              <w:bottom w:val="nil"/>
            </w:tcBorders>
          </w:tcPr>
          <w:p w:rsidR="001B4257" w:rsidRDefault="001B4257">
            <w:pPr>
              <w:pStyle w:val="ConsPlusNormal"/>
              <w:jc w:val="center"/>
            </w:pPr>
            <w:r>
              <w:t>8</w:t>
            </w:r>
          </w:p>
        </w:tc>
      </w:tr>
      <w:tr w:rsidR="001B4257">
        <w:tblPrEx>
          <w:tblBorders>
            <w:insideH w:val="none" w:sz="0" w:space="0" w:color="auto"/>
          </w:tblBorders>
        </w:tblPrEx>
        <w:tc>
          <w:tcPr>
            <w:tcW w:w="3231" w:type="dxa"/>
            <w:tcBorders>
              <w:top w:val="nil"/>
              <w:bottom w:val="single" w:sz="4" w:space="0" w:color="auto"/>
            </w:tcBorders>
          </w:tcPr>
          <w:p w:rsidR="001B4257" w:rsidRDefault="001B4257">
            <w:pPr>
              <w:pStyle w:val="ConsPlusNormal"/>
            </w:pPr>
            <w:r>
              <w:t>на пополнение бассейна</w:t>
            </w:r>
          </w:p>
        </w:tc>
        <w:tc>
          <w:tcPr>
            <w:tcW w:w="1871" w:type="dxa"/>
            <w:tcBorders>
              <w:top w:val="nil"/>
              <w:bottom w:val="single" w:sz="4" w:space="0" w:color="auto"/>
            </w:tcBorders>
          </w:tcPr>
          <w:p w:rsidR="001B4257" w:rsidRDefault="001B4257">
            <w:pPr>
              <w:pStyle w:val="ConsPlusNormal"/>
              <w:jc w:val="center"/>
            </w:pPr>
            <w:r>
              <w:t>% вместимости</w:t>
            </w:r>
          </w:p>
        </w:tc>
        <w:tc>
          <w:tcPr>
            <w:tcW w:w="1077" w:type="dxa"/>
            <w:tcBorders>
              <w:top w:val="nil"/>
              <w:bottom w:val="single" w:sz="4" w:space="0" w:color="auto"/>
            </w:tcBorders>
          </w:tcPr>
          <w:p w:rsidR="001B4257" w:rsidRDefault="001B4257">
            <w:pPr>
              <w:pStyle w:val="ConsPlusNormal"/>
              <w:jc w:val="center"/>
            </w:pPr>
            <w:r>
              <w:t>10</w:t>
            </w:r>
          </w:p>
        </w:tc>
        <w:tc>
          <w:tcPr>
            <w:tcW w:w="1134" w:type="dxa"/>
            <w:tcBorders>
              <w:top w:val="nil"/>
              <w:bottom w:val="single" w:sz="4" w:space="0" w:color="auto"/>
            </w:tcBorders>
          </w:tcPr>
          <w:p w:rsidR="001B4257" w:rsidRDefault="001B4257">
            <w:pPr>
              <w:pStyle w:val="ConsPlusNormal"/>
              <w:jc w:val="center"/>
            </w:pPr>
            <w:r>
              <w:t>-</w:t>
            </w:r>
          </w:p>
        </w:tc>
        <w:tc>
          <w:tcPr>
            <w:tcW w:w="1587" w:type="dxa"/>
            <w:tcBorders>
              <w:top w:val="nil"/>
              <w:bottom w:val="single" w:sz="4" w:space="0" w:color="auto"/>
            </w:tcBorders>
          </w:tcPr>
          <w:p w:rsidR="001B4257" w:rsidRDefault="001B4257">
            <w:pPr>
              <w:pStyle w:val="ConsPlusNormal"/>
              <w:jc w:val="center"/>
            </w:pPr>
            <w:r>
              <w:t>8</w:t>
            </w:r>
          </w:p>
        </w:tc>
      </w:tr>
      <w:tr w:rsidR="001B4257">
        <w:tblPrEx>
          <w:tblBorders>
            <w:insideH w:val="none" w:sz="0" w:space="0" w:color="auto"/>
          </w:tblBorders>
        </w:tblPrEx>
        <w:tc>
          <w:tcPr>
            <w:tcW w:w="3231" w:type="dxa"/>
            <w:tcBorders>
              <w:top w:val="single" w:sz="4" w:space="0" w:color="auto"/>
              <w:bottom w:val="nil"/>
            </w:tcBorders>
          </w:tcPr>
          <w:p w:rsidR="001B4257" w:rsidRDefault="001B4257">
            <w:pPr>
              <w:pStyle w:val="ConsPlusNormal"/>
            </w:pPr>
            <w:r>
              <w:t>17. Бани:</w:t>
            </w:r>
          </w:p>
        </w:tc>
        <w:tc>
          <w:tcPr>
            <w:tcW w:w="1871" w:type="dxa"/>
            <w:tcBorders>
              <w:top w:val="single" w:sz="4" w:space="0" w:color="auto"/>
              <w:bottom w:val="nil"/>
            </w:tcBorders>
          </w:tcPr>
          <w:p w:rsidR="001B4257" w:rsidRDefault="001B4257">
            <w:pPr>
              <w:pStyle w:val="ConsPlusNormal"/>
            </w:pPr>
          </w:p>
        </w:tc>
        <w:tc>
          <w:tcPr>
            <w:tcW w:w="1077" w:type="dxa"/>
            <w:tcBorders>
              <w:top w:val="single" w:sz="4" w:space="0" w:color="auto"/>
              <w:bottom w:val="nil"/>
            </w:tcBorders>
          </w:tcPr>
          <w:p w:rsidR="001B4257" w:rsidRDefault="001B4257">
            <w:pPr>
              <w:pStyle w:val="ConsPlusNormal"/>
            </w:pPr>
          </w:p>
        </w:tc>
        <w:tc>
          <w:tcPr>
            <w:tcW w:w="1134" w:type="dxa"/>
            <w:tcBorders>
              <w:top w:val="single" w:sz="4" w:space="0" w:color="auto"/>
              <w:bottom w:val="nil"/>
            </w:tcBorders>
          </w:tcPr>
          <w:p w:rsidR="001B4257" w:rsidRDefault="001B4257">
            <w:pPr>
              <w:pStyle w:val="ConsPlusNormal"/>
            </w:pPr>
          </w:p>
        </w:tc>
        <w:tc>
          <w:tcPr>
            <w:tcW w:w="158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для мытья в мыльной и ополаскиванием в душе</w:t>
            </w:r>
          </w:p>
        </w:tc>
        <w:tc>
          <w:tcPr>
            <w:tcW w:w="1871" w:type="dxa"/>
            <w:tcBorders>
              <w:top w:val="nil"/>
              <w:bottom w:val="nil"/>
            </w:tcBorders>
          </w:tcPr>
          <w:p w:rsidR="001B4257" w:rsidRDefault="001B4257">
            <w:pPr>
              <w:pStyle w:val="ConsPlusNormal"/>
              <w:jc w:val="center"/>
            </w:pPr>
            <w:r>
              <w:t>1 посетитель</w:t>
            </w:r>
          </w:p>
        </w:tc>
        <w:tc>
          <w:tcPr>
            <w:tcW w:w="1077" w:type="dxa"/>
            <w:tcBorders>
              <w:top w:val="nil"/>
              <w:bottom w:val="nil"/>
            </w:tcBorders>
          </w:tcPr>
          <w:p w:rsidR="001B4257" w:rsidRDefault="001B4257">
            <w:pPr>
              <w:pStyle w:val="ConsPlusNormal"/>
              <w:jc w:val="center"/>
            </w:pPr>
            <w:r>
              <w:t>180</w:t>
            </w:r>
          </w:p>
        </w:tc>
        <w:tc>
          <w:tcPr>
            <w:tcW w:w="1134" w:type="dxa"/>
            <w:tcBorders>
              <w:top w:val="nil"/>
              <w:bottom w:val="nil"/>
            </w:tcBorders>
          </w:tcPr>
          <w:p w:rsidR="001B4257" w:rsidRDefault="001B4257">
            <w:pPr>
              <w:pStyle w:val="ConsPlusNormal"/>
              <w:jc w:val="center"/>
            </w:pPr>
            <w:r>
              <w:t>120</w:t>
            </w:r>
          </w:p>
        </w:tc>
        <w:tc>
          <w:tcPr>
            <w:tcW w:w="1587" w:type="dxa"/>
            <w:tcBorders>
              <w:top w:val="nil"/>
              <w:bottom w:val="nil"/>
            </w:tcBorders>
          </w:tcPr>
          <w:p w:rsidR="001B4257" w:rsidRDefault="001B4257">
            <w:pPr>
              <w:pStyle w:val="ConsPlusNormal"/>
              <w:jc w:val="center"/>
            </w:pPr>
            <w:r>
              <w:t>3</w:t>
            </w: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то же, с приемом оздоровительных процедур</w:t>
            </w:r>
          </w:p>
        </w:tc>
        <w:tc>
          <w:tcPr>
            <w:tcW w:w="1871" w:type="dxa"/>
            <w:tcBorders>
              <w:top w:val="nil"/>
              <w:bottom w:val="nil"/>
            </w:tcBorders>
          </w:tcPr>
          <w:p w:rsidR="001B4257" w:rsidRDefault="001B4257">
            <w:pPr>
              <w:pStyle w:val="ConsPlusNormal"/>
              <w:jc w:val="center"/>
            </w:pPr>
            <w:r>
              <w:t>То же</w:t>
            </w:r>
          </w:p>
        </w:tc>
        <w:tc>
          <w:tcPr>
            <w:tcW w:w="1077" w:type="dxa"/>
            <w:tcBorders>
              <w:top w:val="nil"/>
              <w:bottom w:val="nil"/>
            </w:tcBorders>
          </w:tcPr>
          <w:p w:rsidR="001B4257" w:rsidRDefault="001B4257">
            <w:pPr>
              <w:pStyle w:val="ConsPlusNormal"/>
              <w:jc w:val="center"/>
            </w:pPr>
            <w:r>
              <w:t>290</w:t>
            </w:r>
          </w:p>
        </w:tc>
        <w:tc>
          <w:tcPr>
            <w:tcW w:w="1134" w:type="dxa"/>
            <w:tcBorders>
              <w:top w:val="nil"/>
              <w:bottom w:val="nil"/>
            </w:tcBorders>
          </w:tcPr>
          <w:p w:rsidR="001B4257" w:rsidRDefault="001B4257">
            <w:pPr>
              <w:pStyle w:val="ConsPlusNormal"/>
              <w:jc w:val="center"/>
            </w:pPr>
            <w:r>
              <w:t>190</w:t>
            </w:r>
          </w:p>
        </w:tc>
        <w:tc>
          <w:tcPr>
            <w:tcW w:w="1587" w:type="dxa"/>
            <w:tcBorders>
              <w:top w:val="nil"/>
              <w:bottom w:val="nil"/>
            </w:tcBorders>
          </w:tcPr>
          <w:p w:rsidR="001B4257" w:rsidRDefault="001B4257">
            <w:pPr>
              <w:pStyle w:val="ConsPlusNormal"/>
              <w:jc w:val="center"/>
            </w:pPr>
            <w:r>
              <w:t>3</w:t>
            </w: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душевая кабина</w:t>
            </w:r>
          </w:p>
        </w:tc>
        <w:tc>
          <w:tcPr>
            <w:tcW w:w="1871" w:type="dxa"/>
            <w:tcBorders>
              <w:top w:val="nil"/>
              <w:bottom w:val="nil"/>
            </w:tcBorders>
          </w:tcPr>
          <w:p w:rsidR="001B4257" w:rsidRDefault="001B4257">
            <w:pPr>
              <w:pStyle w:val="ConsPlusNormal"/>
              <w:jc w:val="center"/>
            </w:pPr>
            <w:r>
              <w:t>"</w:t>
            </w:r>
          </w:p>
        </w:tc>
        <w:tc>
          <w:tcPr>
            <w:tcW w:w="1077" w:type="dxa"/>
            <w:tcBorders>
              <w:top w:val="nil"/>
              <w:bottom w:val="nil"/>
            </w:tcBorders>
          </w:tcPr>
          <w:p w:rsidR="001B4257" w:rsidRDefault="001B4257">
            <w:pPr>
              <w:pStyle w:val="ConsPlusNormal"/>
              <w:jc w:val="center"/>
            </w:pPr>
            <w:r>
              <w:t>360</w:t>
            </w:r>
          </w:p>
        </w:tc>
        <w:tc>
          <w:tcPr>
            <w:tcW w:w="1134" w:type="dxa"/>
            <w:tcBorders>
              <w:top w:val="nil"/>
              <w:bottom w:val="nil"/>
            </w:tcBorders>
          </w:tcPr>
          <w:p w:rsidR="001B4257" w:rsidRDefault="001B4257">
            <w:pPr>
              <w:pStyle w:val="ConsPlusNormal"/>
              <w:jc w:val="center"/>
            </w:pPr>
            <w:r>
              <w:t>240</w:t>
            </w:r>
          </w:p>
        </w:tc>
        <w:tc>
          <w:tcPr>
            <w:tcW w:w="1587" w:type="dxa"/>
            <w:tcBorders>
              <w:top w:val="nil"/>
              <w:bottom w:val="nil"/>
            </w:tcBorders>
          </w:tcPr>
          <w:p w:rsidR="001B4257" w:rsidRDefault="001B4257">
            <w:pPr>
              <w:pStyle w:val="ConsPlusNormal"/>
              <w:jc w:val="center"/>
            </w:pPr>
            <w:r>
              <w:t>3</w:t>
            </w:r>
          </w:p>
        </w:tc>
      </w:tr>
      <w:tr w:rsidR="001B4257">
        <w:tblPrEx>
          <w:tblBorders>
            <w:insideH w:val="none" w:sz="0" w:space="0" w:color="auto"/>
          </w:tblBorders>
        </w:tblPrEx>
        <w:tc>
          <w:tcPr>
            <w:tcW w:w="3231" w:type="dxa"/>
            <w:tcBorders>
              <w:top w:val="nil"/>
              <w:bottom w:val="single" w:sz="4" w:space="0" w:color="auto"/>
            </w:tcBorders>
          </w:tcPr>
          <w:p w:rsidR="001B4257" w:rsidRDefault="001B4257">
            <w:pPr>
              <w:pStyle w:val="ConsPlusNormal"/>
            </w:pPr>
            <w:r>
              <w:t>ванная кабина</w:t>
            </w:r>
          </w:p>
        </w:tc>
        <w:tc>
          <w:tcPr>
            <w:tcW w:w="1871" w:type="dxa"/>
            <w:tcBorders>
              <w:top w:val="nil"/>
              <w:bottom w:val="single" w:sz="4" w:space="0" w:color="auto"/>
            </w:tcBorders>
          </w:tcPr>
          <w:p w:rsidR="001B4257" w:rsidRDefault="001B4257">
            <w:pPr>
              <w:pStyle w:val="ConsPlusNormal"/>
              <w:jc w:val="center"/>
            </w:pPr>
            <w:r>
              <w:t>"</w:t>
            </w:r>
          </w:p>
        </w:tc>
        <w:tc>
          <w:tcPr>
            <w:tcW w:w="1077" w:type="dxa"/>
            <w:tcBorders>
              <w:top w:val="nil"/>
              <w:bottom w:val="single" w:sz="4" w:space="0" w:color="auto"/>
            </w:tcBorders>
          </w:tcPr>
          <w:p w:rsidR="001B4257" w:rsidRDefault="001B4257">
            <w:pPr>
              <w:pStyle w:val="ConsPlusNormal"/>
              <w:jc w:val="center"/>
            </w:pPr>
            <w:r>
              <w:t>540</w:t>
            </w:r>
          </w:p>
        </w:tc>
        <w:tc>
          <w:tcPr>
            <w:tcW w:w="1134" w:type="dxa"/>
            <w:tcBorders>
              <w:top w:val="nil"/>
              <w:bottom w:val="single" w:sz="4" w:space="0" w:color="auto"/>
            </w:tcBorders>
          </w:tcPr>
          <w:p w:rsidR="001B4257" w:rsidRDefault="001B4257">
            <w:pPr>
              <w:pStyle w:val="ConsPlusNormal"/>
              <w:jc w:val="center"/>
            </w:pPr>
            <w:r>
              <w:t>360</w:t>
            </w:r>
          </w:p>
        </w:tc>
        <w:tc>
          <w:tcPr>
            <w:tcW w:w="1587" w:type="dxa"/>
            <w:tcBorders>
              <w:top w:val="nil"/>
              <w:bottom w:val="single" w:sz="4" w:space="0" w:color="auto"/>
            </w:tcBorders>
          </w:tcPr>
          <w:p w:rsidR="001B4257" w:rsidRDefault="001B4257">
            <w:pPr>
              <w:pStyle w:val="ConsPlusNormal"/>
              <w:jc w:val="center"/>
            </w:pPr>
            <w:r>
              <w:t>3</w:t>
            </w:r>
          </w:p>
        </w:tc>
      </w:tr>
      <w:tr w:rsidR="001B4257">
        <w:tblPrEx>
          <w:tblBorders>
            <w:insideH w:val="none" w:sz="0" w:space="0" w:color="auto"/>
          </w:tblBorders>
        </w:tblPrEx>
        <w:tc>
          <w:tcPr>
            <w:tcW w:w="3231" w:type="dxa"/>
            <w:tcBorders>
              <w:top w:val="single" w:sz="4" w:space="0" w:color="auto"/>
              <w:bottom w:val="nil"/>
            </w:tcBorders>
          </w:tcPr>
          <w:p w:rsidR="001B4257" w:rsidRDefault="001B4257">
            <w:pPr>
              <w:pStyle w:val="ConsPlusNormal"/>
            </w:pPr>
            <w:r>
              <w:t>18. Прачечные:</w:t>
            </w:r>
          </w:p>
        </w:tc>
        <w:tc>
          <w:tcPr>
            <w:tcW w:w="1871" w:type="dxa"/>
            <w:tcBorders>
              <w:top w:val="single" w:sz="4" w:space="0" w:color="auto"/>
              <w:bottom w:val="nil"/>
            </w:tcBorders>
          </w:tcPr>
          <w:p w:rsidR="001B4257" w:rsidRDefault="001B4257">
            <w:pPr>
              <w:pStyle w:val="ConsPlusNormal"/>
            </w:pPr>
          </w:p>
        </w:tc>
        <w:tc>
          <w:tcPr>
            <w:tcW w:w="1077" w:type="dxa"/>
            <w:tcBorders>
              <w:top w:val="single" w:sz="4" w:space="0" w:color="auto"/>
              <w:bottom w:val="nil"/>
            </w:tcBorders>
          </w:tcPr>
          <w:p w:rsidR="001B4257" w:rsidRDefault="001B4257">
            <w:pPr>
              <w:pStyle w:val="ConsPlusNormal"/>
            </w:pPr>
          </w:p>
        </w:tc>
        <w:tc>
          <w:tcPr>
            <w:tcW w:w="1134" w:type="dxa"/>
            <w:tcBorders>
              <w:top w:val="single" w:sz="4" w:space="0" w:color="auto"/>
              <w:bottom w:val="nil"/>
            </w:tcBorders>
          </w:tcPr>
          <w:p w:rsidR="001B4257" w:rsidRDefault="001B4257">
            <w:pPr>
              <w:pStyle w:val="ConsPlusNormal"/>
            </w:pPr>
          </w:p>
        </w:tc>
        <w:tc>
          <w:tcPr>
            <w:tcW w:w="158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немеханизированные</w:t>
            </w:r>
          </w:p>
        </w:tc>
        <w:tc>
          <w:tcPr>
            <w:tcW w:w="1871" w:type="dxa"/>
            <w:tcBorders>
              <w:top w:val="nil"/>
              <w:bottom w:val="nil"/>
            </w:tcBorders>
          </w:tcPr>
          <w:p w:rsidR="001B4257" w:rsidRDefault="001B4257">
            <w:pPr>
              <w:pStyle w:val="ConsPlusNormal"/>
              <w:jc w:val="center"/>
            </w:pPr>
            <w:r>
              <w:t>1 кг сухого белья</w:t>
            </w:r>
          </w:p>
        </w:tc>
        <w:tc>
          <w:tcPr>
            <w:tcW w:w="1077" w:type="dxa"/>
            <w:tcBorders>
              <w:top w:val="nil"/>
              <w:bottom w:val="nil"/>
            </w:tcBorders>
          </w:tcPr>
          <w:p w:rsidR="001B4257" w:rsidRDefault="001B4257">
            <w:pPr>
              <w:pStyle w:val="ConsPlusNormal"/>
              <w:jc w:val="center"/>
            </w:pPr>
            <w:r>
              <w:t>40</w:t>
            </w:r>
          </w:p>
        </w:tc>
        <w:tc>
          <w:tcPr>
            <w:tcW w:w="1134" w:type="dxa"/>
            <w:tcBorders>
              <w:top w:val="nil"/>
              <w:bottom w:val="nil"/>
            </w:tcBorders>
          </w:tcPr>
          <w:p w:rsidR="001B4257" w:rsidRDefault="001B4257">
            <w:pPr>
              <w:pStyle w:val="ConsPlusNormal"/>
              <w:jc w:val="center"/>
            </w:pPr>
            <w:r>
              <w:t>15</w:t>
            </w:r>
          </w:p>
        </w:tc>
        <w:tc>
          <w:tcPr>
            <w:tcW w:w="1587" w:type="dxa"/>
            <w:tcBorders>
              <w:top w:val="nil"/>
              <w:bottom w:val="nil"/>
            </w:tcBorders>
          </w:tcPr>
          <w:p w:rsidR="001B4257" w:rsidRDefault="001B4257">
            <w:pPr>
              <w:pStyle w:val="ConsPlusNormal"/>
              <w:jc w:val="center"/>
            </w:pPr>
            <w:r>
              <w:t>-</w:t>
            </w:r>
          </w:p>
        </w:tc>
      </w:tr>
      <w:tr w:rsidR="001B4257">
        <w:tblPrEx>
          <w:tblBorders>
            <w:insideH w:val="none" w:sz="0" w:space="0" w:color="auto"/>
          </w:tblBorders>
        </w:tblPrEx>
        <w:tc>
          <w:tcPr>
            <w:tcW w:w="3231" w:type="dxa"/>
            <w:tcBorders>
              <w:top w:val="nil"/>
              <w:bottom w:val="single" w:sz="4" w:space="0" w:color="auto"/>
            </w:tcBorders>
          </w:tcPr>
          <w:p w:rsidR="001B4257" w:rsidRDefault="001B4257">
            <w:pPr>
              <w:pStyle w:val="ConsPlusNormal"/>
            </w:pPr>
            <w:r>
              <w:t>механизированные</w:t>
            </w:r>
          </w:p>
        </w:tc>
        <w:tc>
          <w:tcPr>
            <w:tcW w:w="1871" w:type="dxa"/>
            <w:tcBorders>
              <w:top w:val="nil"/>
              <w:bottom w:val="single" w:sz="4" w:space="0" w:color="auto"/>
            </w:tcBorders>
          </w:tcPr>
          <w:p w:rsidR="001B4257" w:rsidRDefault="001B4257">
            <w:pPr>
              <w:pStyle w:val="ConsPlusNormal"/>
              <w:jc w:val="center"/>
            </w:pPr>
            <w:r>
              <w:t>То же</w:t>
            </w:r>
          </w:p>
        </w:tc>
        <w:tc>
          <w:tcPr>
            <w:tcW w:w="1077" w:type="dxa"/>
            <w:tcBorders>
              <w:top w:val="nil"/>
              <w:bottom w:val="single" w:sz="4" w:space="0" w:color="auto"/>
            </w:tcBorders>
          </w:tcPr>
          <w:p w:rsidR="001B4257" w:rsidRDefault="001B4257">
            <w:pPr>
              <w:pStyle w:val="ConsPlusNormal"/>
              <w:jc w:val="center"/>
            </w:pPr>
            <w:r>
              <w:t>75</w:t>
            </w:r>
          </w:p>
        </w:tc>
        <w:tc>
          <w:tcPr>
            <w:tcW w:w="1134" w:type="dxa"/>
            <w:tcBorders>
              <w:top w:val="nil"/>
              <w:bottom w:val="single" w:sz="4" w:space="0" w:color="auto"/>
            </w:tcBorders>
          </w:tcPr>
          <w:p w:rsidR="001B4257" w:rsidRDefault="001B4257">
            <w:pPr>
              <w:pStyle w:val="ConsPlusNormal"/>
              <w:jc w:val="center"/>
            </w:pPr>
            <w:r>
              <w:t>25</w:t>
            </w:r>
          </w:p>
        </w:tc>
        <w:tc>
          <w:tcPr>
            <w:tcW w:w="1587" w:type="dxa"/>
            <w:tcBorders>
              <w:top w:val="nil"/>
              <w:bottom w:val="single" w:sz="4" w:space="0" w:color="auto"/>
            </w:tcBorders>
          </w:tcPr>
          <w:p w:rsidR="001B4257" w:rsidRDefault="001B4257">
            <w:pPr>
              <w:pStyle w:val="ConsPlusNormal"/>
              <w:jc w:val="center"/>
            </w:pPr>
            <w:r>
              <w:t>-</w:t>
            </w:r>
          </w:p>
        </w:tc>
      </w:tr>
      <w:tr w:rsidR="001B4257">
        <w:tblPrEx>
          <w:tblBorders>
            <w:insideH w:val="none" w:sz="0" w:space="0" w:color="auto"/>
          </w:tblBorders>
        </w:tblPrEx>
        <w:tc>
          <w:tcPr>
            <w:tcW w:w="3231" w:type="dxa"/>
            <w:tcBorders>
              <w:top w:val="single" w:sz="4" w:space="0" w:color="auto"/>
              <w:bottom w:val="nil"/>
            </w:tcBorders>
          </w:tcPr>
          <w:p w:rsidR="001B4257" w:rsidRDefault="001B4257">
            <w:pPr>
              <w:pStyle w:val="ConsPlusNormal"/>
            </w:pPr>
            <w:r>
              <w:t>19. Производственные цехи:</w:t>
            </w:r>
          </w:p>
        </w:tc>
        <w:tc>
          <w:tcPr>
            <w:tcW w:w="1871" w:type="dxa"/>
            <w:tcBorders>
              <w:top w:val="single" w:sz="4" w:space="0" w:color="auto"/>
              <w:bottom w:val="nil"/>
            </w:tcBorders>
          </w:tcPr>
          <w:p w:rsidR="001B4257" w:rsidRDefault="001B4257">
            <w:pPr>
              <w:pStyle w:val="ConsPlusNormal"/>
            </w:pPr>
          </w:p>
        </w:tc>
        <w:tc>
          <w:tcPr>
            <w:tcW w:w="1077" w:type="dxa"/>
            <w:tcBorders>
              <w:top w:val="single" w:sz="4" w:space="0" w:color="auto"/>
              <w:bottom w:val="nil"/>
            </w:tcBorders>
          </w:tcPr>
          <w:p w:rsidR="001B4257" w:rsidRDefault="001B4257">
            <w:pPr>
              <w:pStyle w:val="ConsPlusNormal"/>
            </w:pPr>
          </w:p>
        </w:tc>
        <w:tc>
          <w:tcPr>
            <w:tcW w:w="1134" w:type="dxa"/>
            <w:tcBorders>
              <w:top w:val="single" w:sz="4" w:space="0" w:color="auto"/>
              <w:bottom w:val="nil"/>
            </w:tcBorders>
          </w:tcPr>
          <w:p w:rsidR="001B4257" w:rsidRDefault="001B4257">
            <w:pPr>
              <w:pStyle w:val="ConsPlusNormal"/>
            </w:pPr>
          </w:p>
        </w:tc>
        <w:tc>
          <w:tcPr>
            <w:tcW w:w="158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обычные</w:t>
            </w:r>
          </w:p>
        </w:tc>
        <w:tc>
          <w:tcPr>
            <w:tcW w:w="1871" w:type="dxa"/>
            <w:tcBorders>
              <w:top w:val="nil"/>
              <w:bottom w:val="nil"/>
            </w:tcBorders>
          </w:tcPr>
          <w:p w:rsidR="001B4257" w:rsidRDefault="001B4257">
            <w:pPr>
              <w:pStyle w:val="ConsPlusNormal"/>
              <w:jc w:val="center"/>
            </w:pPr>
            <w:r>
              <w:t>1 чел. в смену</w:t>
            </w:r>
          </w:p>
        </w:tc>
        <w:tc>
          <w:tcPr>
            <w:tcW w:w="1077" w:type="dxa"/>
            <w:tcBorders>
              <w:top w:val="nil"/>
              <w:bottom w:val="nil"/>
            </w:tcBorders>
          </w:tcPr>
          <w:p w:rsidR="001B4257" w:rsidRDefault="001B4257">
            <w:pPr>
              <w:pStyle w:val="ConsPlusNormal"/>
              <w:jc w:val="center"/>
            </w:pPr>
            <w:r>
              <w:t>29</w:t>
            </w:r>
          </w:p>
        </w:tc>
        <w:tc>
          <w:tcPr>
            <w:tcW w:w="1134" w:type="dxa"/>
            <w:tcBorders>
              <w:top w:val="nil"/>
              <w:bottom w:val="nil"/>
            </w:tcBorders>
          </w:tcPr>
          <w:p w:rsidR="001B4257" w:rsidRDefault="001B4257">
            <w:pPr>
              <w:pStyle w:val="ConsPlusNormal"/>
              <w:jc w:val="center"/>
            </w:pPr>
            <w:r>
              <w:t>13</w:t>
            </w:r>
          </w:p>
        </w:tc>
        <w:tc>
          <w:tcPr>
            <w:tcW w:w="1587" w:type="dxa"/>
            <w:tcBorders>
              <w:top w:val="nil"/>
              <w:bottom w:val="nil"/>
            </w:tcBorders>
          </w:tcPr>
          <w:p w:rsidR="001B4257" w:rsidRDefault="001B4257">
            <w:pPr>
              <w:pStyle w:val="ConsPlusNormal"/>
              <w:jc w:val="center"/>
            </w:pPr>
            <w:r>
              <w:t>8</w:t>
            </w:r>
          </w:p>
        </w:tc>
      </w:tr>
      <w:tr w:rsidR="001B4257">
        <w:tblPrEx>
          <w:tblBorders>
            <w:insideH w:val="none" w:sz="0" w:space="0" w:color="auto"/>
          </w:tblBorders>
        </w:tblPrEx>
        <w:tc>
          <w:tcPr>
            <w:tcW w:w="3231" w:type="dxa"/>
            <w:tcBorders>
              <w:top w:val="nil"/>
              <w:bottom w:val="single" w:sz="4" w:space="0" w:color="auto"/>
            </w:tcBorders>
          </w:tcPr>
          <w:p w:rsidR="001B4257" w:rsidRDefault="001B4257">
            <w:pPr>
              <w:pStyle w:val="ConsPlusNormal"/>
            </w:pPr>
            <w:r>
              <w:t>с тепловыделениями свыше 84 кДж на 1 м/ч</w:t>
            </w:r>
          </w:p>
        </w:tc>
        <w:tc>
          <w:tcPr>
            <w:tcW w:w="1871" w:type="dxa"/>
            <w:tcBorders>
              <w:top w:val="nil"/>
              <w:bottom w:val="single" w:sz="4" w:space="0" w:color="auto"/>
            </w:tcBorders>
          </w:tcPr>
          <w:p w:rsidR="001B4257" w:rsidRDefault="001B4257">
            <w:pPr>
              <w:pStyle w:val="ConsPlusNormal"/>
              <w:jc w:val="center"/>
            </w:pPr>
            <w:r>
              <w:t>То же</w:t>
            </w:r>
          </w:p>
        </w:tc>
        <w:tc>
          <w:tcPr>
            <w:tcW w:w="1077" w:type="dxa"/>
            <w:tcBorders>
              <w:top w:val="nil"/>
              <w:bottom w:val="single" w:sz="4" w:space="0" w:color="auto"/>
            </w:tcBorders>
          </w:tcPr>
          <w:p w:rsidR="001B4257" w:rsidRDefault="001B4257">
            <w:pPr>
              <w:pStyle w:val="ConsPlusNormal"/>
              <w:jc w:val="center"/>
            </w:pPr>
            <w:r>
              <w:t>45</w:t>
            </w:r>
          </w:p>
        </w:tc>
        <w:tc>
          <w:tcPr>
            <w:tcW w:w="1134" w:type="dxa"/>
            <w:tcBorders>
              <w:top w:val="nil"/>
              <w:bottom w:val="single" w:sz="4" w:space="0" w:color="auto"/>
            </w:tcBorders>
          </w:tcPr>
          <w:p w:rsidR="001B4257" w:rsidRDefault="001B4257">
            <w:pPr>
              <w:pStyle w:val="ConsPlusNormal"/>
              <w:jc w:val="center"/>
            </w:pPr>
            <w:r>
              <w:t>24</w:t>
            </w:r>
          </w:p>
        </w:tc>
        <w:tc>
          <w:tcPr>
            <w:tcW w:w="1587" w:type="dxa"/>
            <w:tcBorders>
              <w:top w:val="nil"/>
              <w:bottom w:val="single" w:sz="4" w:space="0" w:color="auto"/>
            </w:tcBorders>
          </w:tcPr>
          <w:p w:rsidR="001B4257" w:rsidRDefault="001B4257">
            <w:pPr>
              <w:pStyle w:val="ConsPlusNormal"/>
              <w:jc w:val="center"/>
            </w:pPr>
            <w:r>
              <w:t>6</w:t>
            </w:r>
          </w:p>
        </w:tc>
      </w:tr>
      <w:tr w:rsidR="001B4257">
        <w:tc>
          <w:tcPr>
            <w:tcW w:w="3231" w:type="dxa"/>
            <w:tcBorders>
              <w:top w:val="single" w:sz="4" w:space="0" w:color="auto"/>
              <w:bottom w:val="single" w:sz="4" w:space="0" w:color="auto"/>
            </w:tcBorders>
          </w:tcPr>
          <w:p w:rsidR="001B4257" w:rsidRDefault="001B4257">
            <w:pPr>
              <w:pStyle w:val="ConsPlusNormal"/>
            </w:pPr>
            <w:r>
              <w:lastRenderedPageBreak/>
              <w:t>20. Душевые в бытовых помещениях промышленных предприятий</w:t>
            </w:r>
          </w:p>
        </w:tc>
        <w:tc>
          <w:tcPr>
            <w:tcW w:w="1871" w:type="dxa"/>
            <w:tcBorders>
              <w:top w:val="single" w:sz="4" w:space="0" w:color="auto"/>
              <w:bottom w:val="single" w:sz="4" w:space="0" w:color="auto"/>
            </w:tcBorders>
          </w:tcPr>
          <w:p w:rsidR="001B4257" w:rsidRDefault="001B4257">
            <w:pPr>
              <w:pStyle w:val="ConsPlusNormal"/>
              <w:jc w:val="center"/>
            </w:pPr>
            <w:r>
              <w:t>1 душевая сетка в смену</w:t>
            </w:r>
          </w:p>
        </w:tc>
        <w:tc>
          <w:tcPr>
            <w:tcW w:w="1077" w:type="dxa"/>
            <w:tcBorders>
              <w:top w:val="single" w:sz="4" w:space="0" w:color="auto"/>
              <w:bottom w:val="single" w:sz="4" w:space="0" w:color="auto"/>
            </w:tcBorders>
          </w:tcPr>
          <w:p w:rsidR="001B4257" w:rsidRDefault="001B4257">
            <w:pPr>
              <w:pStyle w:val="ConsPlusNormal"/>
              <w:jc w:val="center"/>
            </w:pPr>
            <w:r>
              <w:t>550</w:t>
            </w:r>
          </w:p>
        </w:tc>
        <w:tc>
          <w:tcPr>
            <w:tcW w:w="1134" w:type="dxa"/>
            <w:tcBorders>
              <w:top w:val="single" w:sz="4" w:space="0" w:color="auto"/>
              <w:bottom w:val="single" w:sz="4" w:space="0" w:color="auto"/>
            </w:tcBorders>
          </w:tcPr>
          <w:p w:rsidR="001B4257" w:rsidRDefault="001B4257">
            <w:pPr>
              <w:pStyle w:val="ConsPlusNormal"/>
              <w:jc w:val="center"/>
            </w:pPr>
            <w:r>
              <w:t>297</w:t>
            </w:r>
          </w:p>
        </w:tc>
        <w:tc>
          <w:tcPr>
            <w:tcW w:w="1587" w:type="dxa"/>
            <w:tcBorders>
              <w:top w:val="single" w:sz="4" w:space="0" w:color="auto"/>
              <w:bottom w:val="single" w:sz="4" w:space="0" w:color="auto"/>
            </w:tcBorders>
          </w:tcPr>
          <w:p w:rsidR="001B4257" w:rsidRDefault="001B4257">
            <w:pPr>
              <w:pStyle w:val="ConsPlusNormal"/>
              <w:jc w:val="center"/>
            </w:pPr>
            <w:r>
              <w:t>-</w:t>
            </w:r>
          </w:p>
        </w:tc>
      </w:tr>
      <w:tr w:rsidR="001B4257">
        <w:tblPrEx>
          <w:tblBorders>
            <w:insideH w:val="none" w:sz="0" w:space="0" w:color="auto"/>
          </w:tblBorders>
        </w:tblPrEx>
        <w:tc>
          <w:tcPr>
            <w:tcW w:w="3231" w:type="dxa"/>
            <w:tcBorders>
              <w:top w:val="single" w:sz="4" w:space="0" w:color="auto"/>
              <w:bottom w:val="nil"/>
            </w:tcBorders>
          </w:tcPr>
          <w:p w:rsidR="001B4257" w:rsidRDefault="001B4257">
            <w:pPr>
              <w:pStyle w:val="ConsPlusNormal"/>
            </w:pPr>
            <w:r>
              <w:t>21. Расход воды на поливку:</w:t>
            </w:r>
          </w:p>
        </w:tc>
        <w:tc>
          <w:tcPr>
            <w:tcW w:w="1871" w:type="dxa"/>
            <w:tcBorders>
              <w:top w:val="single" w:sz="4" w:space="0" w:color="auto"/>
              <w:bottom w:val="nil"/>
            </w:tcBorders>
          </w:tcPr>
          <w:p w:rsidR="001B4257" w:rsidRDefault="001B4257">
            <w:pPr>
              <w:pStyle w:val="ConsPlusNormal"/>
            </w:pPr>
          </w:p>
        </w:tc>
        <w:tc>
          <w:tcPr>
            <w:tcW w:w="1077" w:type="dxa"/>
            <w:tcBorders>
              <w:top w:val="single" w:sz="4" w:space="0" w:color="auto"/>
              <w:bottom w:val="nil"/>
            </w:tcBorders>
          </w:tcPr>
          <w:p w:rsidR="001B4257" w:rsidRDefault="001B4257">
            <w:pPr>
              <w:pStyle w:val="ConsPlusNormal"/>
            </w:pPr>
          </w:p>
        </w:tc>
        <w:tc>
          <w:tcPr>
            <w:tcW w:w="1134" w:type="dxa"/>
            <w:tcBorders>
              <w:top w:val="single" w:sz="4" w:space="0" w:color="auto"/>
              <w:bottom w:val="nil"/>
            </w:tcBorders>
          </w:tcPr>
          <w:p w:rsidR="001B4257" w:rsidRDefault="001B4257">
            <w:pPr>
              <w:pStyle w:val="ConsPlusNormal"/>
            </w:pPr>
          </w:p>
        </w:tc>
        <w:tc>
          <w:tcPr>
            <w:tcW w:w="158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травяного покрова</w:t>
            </w:r>
          </w:p>
        </w:tc>
        <w:tc>
          <w:tcPr>
            <w:tcW w:w="1871" w:type="dxa"/>
            <w:tcBorders>
              <w:top w:val="nil"/>
              <w:bottom w:val="nil"/>
            </w:tcBorders>
          </w:tcPr>
          <w:p w:rsidR="001B4257" w:rsidRDefault="001B4257">
            <w:pPr>
              <w:pStyle w:val="ConsPlusNormal"/>
              <w:jc w:val="center"/>
            </w:pPr>
            <w:r>
              <w:t>1 м</w:t>
            </w:r>
          </w:p>
        </w:tc>
        <w:tc>
          <w:tcPr>
            <w:tcW w:w="1077" w:type="dxa"/>
            <w:tcBorders>
              <w:top w:val="nil"/>
              <w:bottom w:val="nil"/>
            </w:tcBorders>
          </w:tcPr>
          <w:p w:rsidR="001B4257" w:rsidRDefault="001B4257">
            <w:pPr>
              <w:pStyle w:val="ConsPlusNormal"/>
              <w:jc w:val="center"/>
            </w:pPr>
            <w:r>
              <w:t>4</w:t>
            </w:r>
          </w:p>
        </w:tc>
        <w:tc>
          <w:tcPr>
            <w:tcW w:w="1134" w:type="dxa"/>
            <w:tcBorders>
              <w:top w:val="nil"/>
              <w:bottom w:val="nil"/>
            </w:tcBorders>
          </w:tcPr>
          <w:p w:rsidR="001B4257" w:rsidRDefault="001B4257">
            <w:pPr>
              <w:pStyle w:val="ConsPlusNormal"/>
              <w:jc w:val="center"/>
            </w:pPr>
            <w:r>
              <w:t>-</w:t>
            </w:r>
          </w:p>
        </w:tc>
        <w:tc>
          <w:tcPr>
            <w:tcW w:w="1587" w:type="dxa"/>
            <w:tcBorders>
              <w:top w:val="nil"/>
              <w:bottom w:val="nil"/>
            </w:tcBorders>
          </w:tcPr>
          <w:p w:rsidR="001B4257" w:rsidRDefault="001B4257">
            <w:pPr>
              <w:pStyle w:val="ConsPlusNormal"/>
              <w:jc w:val="center"/>
            </w:pPr>
            <w:r>
              <w:t>-</w:t>
            </w: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футбольного поля</w:t>
            </w:r>
          </w:p>
        </w:tc>
        <w:tc>
          <w:tcPr>
            <w:tcW w:w="1871" w:type="dxa"/>
            <w:tcBorders>
              <w:top w:val="nil"/>
              <w:bottom w:val="nil"/>
            </w:tcBorders>
          </w:tcPr>
          <w:p w:rsidR="001B4257" w:rsidRDefault="001B4257">
            <w:pPr>
              <w:pStyle w:val="ConsPlusNormal"/>
              <w:jc w:val="center"/>
            </w:pPr>
            <w:r>
              <w:t>То же</w:t>
            </w:r>
          </w:p>
        </w:tc>
        <w:tc>
          <w:tcPr>
            <w:tcW w:w="1077" w:type="dxa"/>
            <w:tcBorders>
              <w:top w:val="nil"/>
              <w:bottom w:val="nil"/>
            </w:tcBorders>
          </w:tcPr>
          <w:p w:rsidR="001B4257" w:rsidRDefault="001B4257">
            <w:pPr>
              <w:pStyle w:val="ConsPlusNormal"/>
              <w:jc w:val="center"/>
            </w:pPr>
            <w:r>
              <w:t>0,6</w:t>
            </w:r>
          </w:p>
        </w:tc>
        <w:tc>
          <w:tcPr>
            <w:tcW w:w="1134" w:type="dxa"/>
            <w:tcBorders>
              <w:top w:val="nil"/>
              <w:bottom w:val="nil"/>
            </w:tcBorders>
          </w:tcPr>
          <w:p w:rsidR="001B4257" w:rsidRDefault="001B4257">
            <w:pPr>
              <w:pStyle w:val="ConsPlusNormal"/>
              <w:jc w:val="center"/>
            </w:pPr>
            <w:r>
              <w:t>-</w:t>
            </w:r>
          </w:p>
        </w:tc>
        <w:tc>
          <w:tcPr>
            <w:tcW w:w="1587" w:type="dxa"/>
            <w:tcBorders>
              <w:top w:val="nil"/>
              <w:bottom w:val="nil"/>
            </w:tcBorders>
          </w:tcPr>
          <w:p w:rsidR="001B4257" w:rsidRDefault="001B4257">
            <w:pPr>
              <w:pStyle w:val="ConsPlusNormal"/>
              <w:jc w:val="center"/>
            </w:pPr>
            <w:r>
              <w:t>-</w:t>
            </w: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остальных спортивных сооружений</w:t>
            </w:r>
          </w:p>
        </w:tc>
        <w:tc>
          <w:tcPr>
            <w:tcW w:w="1871" w:type="dxa"/>
            <w:tcBorders>
              <w:top w:val="nil"/>
              <w:bottom w:val="nil"/>
            </w:tcBorders>
          </w:tcPr>
          <w:p w:rsidR="001B4257" w:rsidRDefault="001B4257">
            <w:pPr>
              <w:pStyle w:val="ConsPlusNormal"/>
              <w:jc w:val="center"/>
            </w:pPr>
            <w:r>
              <w:t>"</w:t>
            </w:r>
          </w:p>
        </w:tc>
        <w:tc>
          <w:tcPr>
            <w:tcW w:w="1077" w:type="dxa"/>
            <w:tcBorders>
              <w:top w:val="nil"/>
              <w:bottom w:val="nil"/>
            </w:tcBorders>
          </w:tcPr>
          <w:p w:rsidR="001B4257" w:rsidRDefault="001B4257">
            <w:pPr>
              <w:pStyle w:val="ConsPlusNormal"/>
              <w:jc w:val="center"/>
            </w:pPr>
            <w:r>
              <w:t>1,8</w:t>
            </w:r>
          </w:p>
        </w:tc>
        <w:tc>
          <w:tcPr>
            <w:tcW w:w="1134" w:type="dxa"/>
            <w:tcBorders>
              <w:top w:val="nil"/>
              <w:bottom w:val="nil"/>
            </w:tcBorders>
          </w:tcPr>
          <w:p w:rsidR="001B4257" w:rsidRDefault="001B4257">
            <w:pPr>
              <w:pStyle w:val="ConsPlusNormal"/>
              <w:jc w:val="center"/>
            </w:pPr>
            <w:r>
              <w:t>-</w:t>
            </w:r>
          </w:p>
        </w:tc>
        <w:tc>
          <w:tcPr>
            <w:tcW w:w="1587" w:type="dxa"/>
            <w:tcBorders>
              <w:top w:val="nil"/>
              <w:bottom w:val="nil"/>
            </w:tcBorders>
          </w:tcPr>
          <w:p w:rsidR="001B4257" w:rsidRDefault="001B4257">
            <w:pPr>
              <w:pStyle w:val="ConsPlusNormal"/>
              <w:jc w:val="center"/>
            </w:pPr>
            <w:r>
              <w:t>-</w:t>
            </w:r>
          </w:p>
        </w:tc>
      </w:tr>
      <w:tr w:rsidR="001B4257">
        <w:tblPrEx>
          <w:tblBorders>
            <w:insideH w:val="none" w:sz="0" w:space="0" w:color="auto"/>
          </w:tblBorders>
        </w:tblPrEx>
        <w:tc>
          <w:tcPr>
            <w:tcW w:w="3231" w:type="dxa"/>
            <w:tcBorders>
              <w:top w:val="nil"/>
              <w:bottom w:val="nil"/>
            </w:tcBorders>
          </w:tcPr>
          <w:p w:rsidR="001B4257" w:rsidRDefault="001B4257">
            <w:pPr>
              <w:pStyle w:val="ConsPlusNormal"/>
            </w:pPr>
            <w:r>
              <w:t>усовершенствованных покрытий, тротуаров, площадей, заводских проездов</w:t>
            </w:r>
          </w:p>
        </w:tc>
        <w:tc>
          <w:tcPr>
            <w:tcW w:w="1871" w:type="dxa"/>
            <w:tcBorders>
              <w:top w:val="nil"/>
              <w:bottom w:val="nil"/>
            </w:tcBorders>
          </w:tcPr>
          <w:p w:rsidR="001B4257" w:rsidRDefault="001B4257">
            <w:pPr>
              <w:pStyle w:val="ConsPlusNormal"/>
              <w:jc w:val="center"/>
            </w:pPr>
            <w:r>
              <w:t>"</w:t>
            </w:r>
          </w:p>
        </w:tc>
        <w:tc>
          <w:tcPr>
            <w:tcW w:w="1077" w:type="dxa"/>
            <w:tcBorders>
              <w:top w:val="nil"/>
              <w:bottom w:val="nil"/>
            </w:tcBorders>
          </w:tcPr>
          <w:p w:rsidR="001B4257" w:rsidRDefault="001B4257">
            <w:pPr>
              <w:pStyle w:val="ConsPlusNormal"/>
              <w:jc w:val="center"/>
            </w:pPr>
            <w:r>
              <w:t>0,6</w:t>
            </w:r>
          </w:p>
        </w:tc>
        <w:tc>
          <w:tcPr>
            <w:tcW w:w="1134" w:type="dxa"/>
            <w:tcBorders>
              <w:top w:val="nil"/>
              <w:bottom w:val="nil"/>
            </w:tcBorders>
          </w:tcPr>
          <w:p w:rsidR="001B4257" w:rsidRDefault="001B4257">
            <w:pPr>
              <w:pStyle w:val="ConsPlusNormal"/>
              <w:jc w:val="center"/>
            </w:pPr>
            <w:r>
              <w:t>-</w:t>
            </w:r>
          </w:p>
        </w:tc>
        <w:tc>
          <w:tcPr>
            <w:tcW w:w="1587" w:type="dxa"/>
            <w:tcBorders>
              <w:top w:val="nil"/>
              <w:bottom w:val="nil"/>
            </w:tcBorders>
          </w:tcPr>
          <w:p w:rsidR="001B4257" w:rsidRDefault="001B4257">
            <w:pPr>
              <w:pStyle w:val="ConsPlusNormal"/>
              <w:jc w:val="center"/>
            </w:pPr>
            <w:r>
              <w:t>-</w:t>
            </w:r>
          </w:p>
        </w:tc>
      </w:tr>
      <w:tr w:rsidR="001B4257">
        <w:tblPrEx>
          <w:tblBorders>
            <w:insideH w:val="none" w:sz="0" w:space="0" w:color="auto"/>
          </w:tblBorders>
        </w:tblPrEx>
        <w:tc>
          <w:tcPr>
            <w:tcW w:w="3231" w:type="dxa"/>
            <w:tcBorders>
              <w:top w:val="nil"/>
              <w:bottom w:val="single" w:sz="4" w:space="0" w:color="auto"/>
            </w:tcBorders>
          </w:tcPr>
          <w:p w:rsidR="001B4257" w:rsidRDefault="001B4257">
            <w:pPr>
              <w:pStyle w:val="ConsPlusNormal"/>
            </w:pPr>
            <w:r>
              <w:t>зеленых насаждений, газонов и цветников</w:t>
            </w:r>
          </w:p>
        </w:tc>
        <w:tc>
          <w:tcPr>
            <w:tcW w:w="1871" w:type="dxa"/>
            <w:tcBorders>
              <w:top w:val="nil"/>
              <w:bottom w:val="single" w:sz="4" w:space="0" w:color="auto"/>
            </w:tcBorders>
          </w:tcPr>
          <w:p w:rsidR="001B4257" w:rsidRDefault="001B4257">
            <w:pPr>
              <w:pStyle w:val="ConsPlusNormal"/>
              <w:jc w:val="center"/>
            </w:pPr>
            <w:r>
              <w:t>"</w:t>
            </w:r>
          </w:p>
        </w:tc>
        <w:tc>
          <w:tcPr>
            <w:tcW w:w="1077" w:type="dxa"/>
            <w:tcBorders>
              <w:top w:val="nil"/>
              <w:bottom w:val="single" w:sz="4" w:space="0" w:color="auto"/>
            </w:tcBorders>
          </w:tcPr>
          <w:p w:rsidR="001B4257" w:rsidRDefault="001B4257">
            <w:pPr>
              <w:pStyle w:val="ConsPlusNormal"/>
              <w:jc w:val="center"/>
            </w:pPr>
            <w:r>
              <w:t>4 - 8</w:t>
            </w:r>
          </w:p>
        </w:tc>
        <w:tc>
          <w:tcPr>
            <w:tcW w:w="1134" w:type="dxa"/>
            <w:tcBorders>
              <w:top w:val="nil"/>
              <w:bottom w:val="single" w:sz="4" w:space="0" w:color="auto"/>
            </w:tcBorders>
          </w:tcPr>
          <w:p w:rsidR="001B4257" w:rsidRDefault="001B4257">
            <w:pPr>
              <w:pStyle w:val="ConsPlusNormal"/>
              <w:jc w:val="center"/>
            </w:pPr>
            <w:r>
              <w:t>-</w:t>
            </w:r>
          </w:p>
        </w:tc>
        <w:tc>
          <w:tcPr>
            <w:tcW w:w="1587" w:type="dxa"/>
            <w:tcBorders>
              <w:top w:val="nil"/>
              <w:bottom w:val="single" w:sz="4" w:space="0" w:color="auto"/>
            </w:tcBorders>
          </w:tcPr>
          <w:p w:rsidR="001B4257" w:rsidRDefault="001B4257">
            <w:pPr>
              <w:pStyle w:val="ConsPlusNormal"/>
              <w:jc w:val="center"/>
            </w:pPr>
            <w:r>
              <w:t>-</w:t>
            </w:r>
          </w:p>
        </w:tc>
      </w:tr>
      <w:tr w:rsidR="001B4257">
        <w:tc>
          <w:tcPr>
            <w:tcW w:w="3231" w:type="dxa"/>
            <w:tcBorders>
              <w:top w:val="single" w:sz="4" w:space="0" w:color="auto"/>
              <w:bottom w:val="single" w:sz="4" w:space="0" w:color="auto"/>
            </w:tcBorders>
          </w:tcPr>
          <w:p w:rsidR="001B4257" w:rsidRDefault="001B4257">
            <w:pPr>
              <w:pStyle w:val="ConsPlusNormal"/>
            </w:pPr>
            <w:r>
              <w:t>22. Заливка поверхности катка</w:t>
            </w:r>
          </w:p>
        </w:tc>
        <w:tc>
          <w:tcPr>
            <w:tcW w:w="1871" w:type="dxa"/>
            <w:tcBorders>
              <w:top w:val="single" w:sz="4" w:space="0" w:color="auto"/>
              <w:bottom w:val="single" w:sz="4" w:space="0" w:color="auto"/>
            </w:tcBorders>
          </w:tcPr>
          <w:p w:rsidR="001B4257" w:rsidRDefault="001B4257">
            <w:pPr>
              <w:pStyle w:val="ConsPlusNormal"/>
              <w:jc w:val="center"/>
            </w:pPr>
            <w:r>
              <w:t>"</w:t>
            </w:r>
          </w:p>
        </w:tc>
        <w:tc>
          <w:tcPr>
            <w:tcW w:w="1077" w:type="dxa"/>
            <w:tcBorders>
              <w:top w:val="single" w:sz="4" w:space="0" w:color="auto"/>
              <w:bottom w:val="single" w:sz="4" w:space="0" w:color="auto"/>
            </w:tcBorders>
          </w:tcPr>
          <w:p w:rsidR="001B4257" w:rsidRDefault="001B4257">
            <w:pPr>
              <w:pStyle w:val="ConsPlusNormal"/>
              <w:jc w:val="center"/>
            </w:pPr>
            <w:r>
              <w:t>0,5</w:t>
            </w:r>
          </w:p>
        </w:tc>
        <w:tc>
          <w:tcPr>
            <w:tcW w:w="1134" w:type="dxa"/>
            <w:tcBorders>
              <w:top w:val="single" w:sz="4" w:space="0" w:color="auto"/>
              <w:bottom w:val="single" w:sz="4" w:space="0" w:color="auto"/>
            </w:tcBorders>
          </w:tcPr>
          <w:p w:rsidR="001B4257" w:rsidRDefault="001B4257">
            <w:pPr>
              <w:pStyle w:val="ConsPlusNormal"/>
              <w:jc w:val="center"/>
            </w:pPr>
            <w:r>
              <w:t>-</w:t>
            </w:r>
          </w:p>
        </w:tc>
        <w:tc>
          <w:tcPr>
            <w:tcW w:w="1587" w:type="dxa"/>
            <w:tcBorders>
              <w:top w:val="single" w:sz="4" w:space="0" w:color="auto"/>
              <w:bottom w:val="single" w:sz="4" w:space="0" w:color="auto"/>
            </w:tcBorders>
          </w:tcPr>
          <w:p w:rsidR="001B4257" w:rsidRDefault="001B4257">
            <w:pPr>
              <w:pStyle w:val="ConsPlusNormal"/>
              <w:jc w:val="center"/>
            </w:pPr>
            <w:r>
              <w:t>-</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Нормы расхода воды установлены для основных потребителей и включают все дополнительные расходы (обслуживающим персоналом, душевыми для обслуживающего персонала, посетителями, на уборку помещений и другое).</w:t>
      </w:r>
    </w:p>
    <w:p w:rsidR="001B4257" w:rsidRDefault="001B4257">
      <w:pPr>
        <w:pStyle w:val="ConsPlusNormal"/>
        <w:spacing w:before="220"/>
        <w:ind w:firstLine="540"/>
        <w:jc w:val="both"/>
      </w:pPr>
      <w:r>
        <w:t>Потребление воды в групповых душевых и на ножные ванны в бытовых зданиях и помещениях производственных предприятий, на стирку белья в прачечных и приготовление пищи на предприятиях общественного питания, а также на водолечебные процедуры в водолечебницах, входящих в состав больниц, санаториев и поликлиник, следует учитывать дополнительно, за исключением потребителей, для которых установлены нормы водопотребления, включающие расход воды на указанные нужды.</w:t>
      </w:r>
    </w:p>
    <w:p w:rsidR="001B4257" w:rsidRDefault="001B4257">
      <w:pPr>
        <w:pStyle w:val="ConsPlusNormal"/>
        <w:spacing w:before="220"/>
        <w:ind w:firstLine="540"/>
        <w:jc w:val="both"/>
      </w:pPr>
      <w:r>
        <w:t>2. Нормы расхода воды в средние сутки приведены для выполнения технико-экономических сравнений вариантов.</w:t>
      </w:r>
    </w:p>
    <w:p w:rsidR="001B4257" w:rsidRDefault="001B4257">
      <w:pPr>
        <w:pStyle w:val="ConsPlusNormal"/>
        <w:spacing w:before="220"/>
        <w:ind w:firstLine="540"/>
        <w:jc w:val="both"/>
      </w:pPr>
      <w:r>
        <w:t>3. Расход воды на производственные нужды, не указанный в настоящей таблице, следует принимать в соответствии с техническими заданиями и указаниями по проектированию.</w:t>
      </w:r>
    </w:p>
    <w:p w:rsidR="001B4257" w:rsidRDefault="001B4257">
      <w:pPr>
        <w:pStyle w:val="ConsPlusNormal"/>
        <w:spacing w:before="220"/>
        <w:ind w:firstLine="540"/>
        <w:jc w:val="both"/>
      </w:pPr>
      <w:r>
        <w:t>4. При неавтоматизированных стиральных машинах в прачечных и при стирке белья со специфическими загрязнениями норму расхода горячей воды на стирку 1 кг сухого белья допускается увеличивать до 30 процентов.</w:t>
      </w:r>
    </w:p>
    <w:p w:rsidR="001B4257" w:rsidRDefault="001B4257">
      <w:pPr>
        <w:pStyle w:val="ConsPlusNormal"/>
        <w:spacing w:before="220"/>
        <w:ind w:firstLine="540"/>
        <w:jc w:val="both"/>
      </w:pPr>
      <w:r>
        <w:t>5. Норма расхода воды на поливку установлена из расчета одной поливки. Число поливок в сутки следует принимать в зависимости от климатических условий.</w:t>
      </w:r>
    </w:p>
    <w:p w:rsidR="001B4257" w:rsidRDefault="001B4257">
      <w:pPr>
        <w:pStyle w:val="ConsPlusNormal"/>
        <w:jc w:val="both"/>
      </w:pPr>
    </w:p>
    <w:p w:rsidR="001B4257" w:rsidRDefault="001B4257">
      <w:pPr>
        <w:pStyle w:val="ConsPlusNormal"/>
        <w:ind w:firstLine="540"/>
        <w:jc w:val="both"/>
        <w:outlineLvl w:val="2"/>
      </w:pPr>
      <w:r>
        <w:t>9. Зоны санитарной охраны источников водоснабжения и водопроводов питьевого назначения:</w:t>
      </w:r>
    </w:p>
    <w:p w:rsidR="001B4257" w:rsidRDefault="001B4257">
      <w:pPr>
        <w:pStyle w:val="ConsPlusNormal"/>
        <w:jc w:val="both"/>
      </w:pPr>
    </w:p>
    <w:p w:rsidR="001B4257" w:rsidRDefault="001B4257">
      <w:pPr>
        <w:pStyle w:val="ConsPlusNormal"/>
        <w:jc w:val="right"/>
        <w:outlineLvl w:val="3"/>
      </w:pPr>
      <w:bookmarkStart w:id="24" w:name="P3798"/>
      <w:bookmarkEnd w:id="24"/>
      <w:r>
        <w:t>Таблица 13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2438"/>
        <w:gridCol w:w="1984"/>
        <w:gridCol w:w="1984"/>
        <w:gridCol w:w="1984"/>
      </w:tblGrid>
      <w:tr w:rsidR="001B4257">
        <w:tc>
          <w:tcPr>
            <w:tcW w:w="660" w:type="dxa"/>
            <w:vMerge w:val="restart"/>
          </w:tcPr>
          <w:p w:rsidR="001B4257" w:rsidRDefault="001B4257">
            <w:pPr>
              <w:pStyle w:val="ConsPlusNormal"/>
              <w:jc w:val="center"/>
            </w:pPr>
            <w:r>
              <w:t>N п/п</w:t>
            </w:r>
          </w:p>
        </w:tc>
        <w:tc>
          <w:tcPr>
            <w:tcW w:w="2438" w:type="dxa"/>
            <w:vMerge w:val="restart"/>
          </w:tcPr>
          <w:p w:rsidR="001B4257" w:rsidRDefault="001B4257">
            <w:pPr>
              <w:pStyle w:val="ConsPlusNormal"/>
              <w:jc w:val="center"/>
            </w:pPr>
            <w:r>
              <w:t xml:space="preserve">Наименование источника </w:t>
            </w:r>
            <w:r>
              <w:lastRenderedPageBreak/>
              <w:t>водоснабжения</w:t>
            </w:r>
          </w:p>
        </w:tc>
        <w:tc>
          <w:tcPr>
            <w:tcW w:w="5952" w:type="dxa"/>
            <w:gridSpan w:val="3"/>
          </w:tcPr>
          <w:p w:rsidR="001B4257" w:rsidRDefault="001B4257">
            <w:pPr>
              <w:pStyle w:val="ConsPlusNormal"/>
              <w:jc w:val="center"/>
            </w:pPr>
            <w:r>
              <w:lastRenderedPageBreak/>
              <w:t>Границы зон санитарной охраны от источника водоснабжения</w:t>
            </w:r>
          </w:p>
        </w:tc>
      </w:tr>
      <w:tr w:rsidR="001B4257">
        <w:tc>
          <w:tcPr>
            <w:tcW w:w="660" w:type="dxa"/>
            <w:vMerge/>
          </w:tcPr>
          <w:p w:rsidR="001B4257" w:rsidRDefault="001B4257"/>
        </w:tc>
        <w:tc>
          <w:tcPr>
            <w:tcW w:w="2438" w:type="dxa"/>
            <w:vMerge/>
          </w:tcPr>
          <w:p w:rsidR="001B4257" w:rsidRDefault="001B4257"/>
        </w:tc>
        <w:tc>
          <w:tcPr>
            <w:tcW w:w="1984" w:type="dxa"/>
          </w:tcPr>
          <w:p w:rsidR="001B4257" w:rsidRDefault="001B4257">
            <w:pPr>
              <w:pStyle w:val="ConsPlusNormal"/>
              <w:jc w:val="center"/>
            </w:pPr>
            <w:r>
              <w:t>I пояс</w:t>
            </w:r>
          </w:p>
        </w:tc>
        <w:tc>
          <w:tcPr>
            <w:tcW w:w="1984" w:type="dxa"/>
          </w:tcPr>
          <w:p w:rsidR="001B4257" w:rsidRDefault="001B4257">
            <w:pPr>
              <w:pStyle w:val="ConsPlusNormal"/>
              <w:jc w:val="center"/>
            </w:pPr>
            <w:r>
              <w:t>II пояс</w:t>
            </w:r>
          </w:p>
        </w:tc>
        <w:tc>
          <w:tcPr>
            <w:tcW w:w="1984" w:type="dxa"/>
          </w:tcPr>
          <w:p w:rsidR="001B4257" w:rsidRDefault="001B4257">
            <w:pPr>
              <w:pStyle w:val="ConsPlusNormal"/>
              <w:jc w:val="center"/>
            </w:pPr>
            <w:r>
              <w:t>III пояс</w:t>
            </w:r>
          </w:p>
        </w:tc>
      </w:tr>
      <w:tr w:rsidR="001B4257">
        <w:tc>
          <w:tcPr>
            <w:tcW w:w="660" w:type="dxa"/>
          </w:tcPr>
          <w:p w:rsidR="001B4257" w:rsidRDefault="001B4257">
            <w:pPr>
              <w:pStyle w:val="ConsPlusNormal"/>
              <w:jc w:val="center"/>
            </w:pPr>
            <w:r>
              <w:lastRenderedPageBreak/>
              <w:t>1</w:t>
            </w:r>
          </w:p>
        </w:tc>
        <w:tc>
          <w:tcPr>
            <w:tcW w:w="2438" w:type="dxa"/>
          </w:tcPr>
          <w:p w:rsidR="001B4257" w:rsidRDefault="001B4257">
            <w:pPr>
              <w:pStyle w:val="ConsPlusNormal"/>
              <w:jc w:val="center"/>
            </w:pPr>
            <w:r>
              <w:t>2</w:t>
            </w:r>
          </w:p>
        </w:tc>
        <w:tc>
          <w:tcPr>
            <w:tcW w:w="1984" w:type="dxa"/>
          </w:tcPr>
          <w:p w:rsidR="001B4257" w:rsidRDefault="001B4257">
            <w:pPr>
              <w:pStyle w:val="ConsPlusNormal"/>
              <w:jc w:val="center"/>
            </w:pPr>
            <w:r>
              <w:t>3</w:t>
            </w:r>
          </w:p>
        </w:tc>
        <w:tc>
          <w:tcPr>
            <w:tcW w:w="1984" w:type="dxa"/>
          </w:tcPr>
          <w:p w:rsidR="001B4257" w:rsidRDefault="001B4257">
            <w:pPr>
              <w:pStyle w:val="ConsPlusNormal"/>
              <w:jc w:val="center"/>
            </w:pPr>
            <w:r>
              <w:t>4</w:t>
            </w:r>
          </w:p>
        </w:tc>
        <w:tc>
          <w:tcPr>
            <w:tcW w:w="1984" w:type="dxa"/>
          </w:tcPr>
          <w:p w:rsidR="001B4257" w:rsidRDefault="001B4257">
            <w:pPr>
              <w:pStyle w:val="ConsPlusNormal"/>
              <w:jc w:val="center"/>
            </w:pPr>
            <w:r>
              <w:t>5</w:t>
            </w:r>
          </w:p>
        </w:tc>
      </w:tr>
      <w:tr w:rsidR="001B4257">
        <w:tc>
          <w:tcPr>
            <w:tcW w:w="660" w:type="dxa"/>
            <w:vMerge w:val="restart"/>
          </w:tcPr>
          <w:p w:rsidR="001B4257" w:rsidRDefault="001B4257">
            <w:pPr>
              <w:pStyle w:val="ConsPlusNormal"/>
              <w:jc w:val="center"/>
            </w:pPr>
            <w:r>
              <w:t>1</w:t>
            </w:r>
          </w:p>
        </w:tc>
        <w:tc>
          <w:tcPr>
            <w:tcW w:w="2438" w:type="dxa"/>
            <w:tcBorders>
              <w:bottom w:val="nil"/>
            </w:tcBorders>
          </w:tcPr>
          <w:p w:rsidR="001B4257" w:rsidRDefault="001B4257">
            <w:pPr>
              <w:pStyle w:val="ConsPlusNormal"/>
              <w:jc w:val="both"/>
            </w:pPr>
            <w:r>
              <w:t>Подземные источники</w:t>
            </w:r>
          </w:p>
        </w:tc>
        <w:tc>
          <w:tcPr>
            <w:tcW w:w="1984" w:type="dxa"/>
            <w:tcBorders>
              <w:bottom w:val="nil"/>
            </w:tcBorders>
          </w:tcPr>
          <w:p w:rsidR="001B4257" w:rsidRDefault="001B4257">
            <w:pPr>
              <w:pStyle w:val="ConsPlusNormal"/>
            </w:pPr>
          </w:p>
        </w:tc>
        <w:tc>
          <w:tcPr>
            <w:tcW w:w="1984" w:type="dxa"/>
            <w:tcBorders>
              <w:bottom w:val="nil"/>
            </w:tcBorders>
          </w:tcPr>
          <w:p w:rsidR="001B4257" w:rsidRDefault="001B4257">
            <w:pPr>
              <w:pStyle w:val="ConsPlusNormal"/>
            </w:pPr>
          </w:p>
        </w:tc>
        <w:tc>
          <w:tcPr>
            <w:tcW w:w="1984" w:type="dxa"/>
            <w:tcBorders>
              <w:bottom w:val="nil"/>
            </w:tcBorders>
          </w:tcPr>
          <w:p w:rsidR="001B4257" w:rsidRDefault="001B4257">
            <w:pPr>
              <w:pStyle w:val="ConsPlusNormal"/>
            </w:pPr>
          </w:p>
        </w:tc>
      </w:tr>
      <w:tr w:rsidR="001B4257">
        <w:tblPrEx>
          <w:tblBorders>
            <w:insideH w:val="nil"/>
          </w:tblBorders>
        </w:tblPrEx>
        <w:tc>
          <w:tcPr>
            <w:tcW w:w="660" w:type="dxa"/>
            <w:vMerge/>
          </w:tcPr>
          <w:p w:rsidR="001B4257" w:rsidRDefault="001B4257"/>
        </w:tc>
        <w:tc>
          <w:tcPr>
            <w:tcW w:w="2438" w:type="dxa"/>
            <w:tcBorders>
              <w:top w:val="nil"/>
              <w:bottom w:val="nil"/>
            </w:tcBorders>
          </w:tcPr>
          <w:p w:rsidR="001B4257" w:rsidRDefault="001B4257">
            <w:pPr>
              <w:pStyle w:val="ConsPlusNormal"/>
              <w:jc w:val="both"/>
            </w:pPr>
            <w:r>
              <w:t>1) скважины, в том числе:</w:t>
            </w:r>
          </w:p>
        </w:tc>
        <w:tc>
          <w:tcPr>
            <w:tcW w:w="1984" w:type="dxa"/>
            <w:tcBorders>
              <w:top w:val="nil"/>
              <w:bottom w:val="nil"/>
            </w:tcBorders>
          </w:tcPr>
          <w:p w:rsidR="001B4257" w:rsidRDefault="001B4257">
            <w:pPr>
              <w:pStyle w:val="ConsPlusNormal"/>
            </w:pPr>
          </w:p>
        </w:tc>
        <w:tc>
          <w:tcPr>
            <w:tcW w:w="1984" w:type="dxa"/>
            <w:tcBorders>
              <w:top w:val="nil"/>
              <w:bottom w:val="nil"/>
            </w:tcBorders>
          </w:tcPr>
          <w:p w:rsidR="001B4257" w:rsidRDefault="001B4257">
            <w:pPr>
              <w:pStyle w:val="ConsPlusNormal"/>
            </w:pPr>
          </w:p>
        </w:tc>
        <w:tc>
          <w:tcPr>
            <w:tcW w:w="1984" w:type="dxa"/>
            <w:tcBorders>
              <w:top w:val="nil"/>
              <w:bottom w:val="nil"/>
            </w:tcBorders>
          </w:tcPr>
          <w:p w:rsidR="001B4257" w:rsidRDefault="001B4257">
            <w:pPr>
              <w:pStyle w:val="ConsPlusNormal"/>
            </w:pPr>
          </w:p>
        </w:tc>
      </w:tr>
      <w:tr w:rsidR="001B4257">
        <w:tblPrEx>
          <w:tblBorders>
            <w:insideH w:val="nil"/>
          </w:tblBorders>
        </w:tblPrEx>
        <w:tc>
          <w:tcPr>
            <w:tcW w:w="660" w:type="dxa"/>
            <w:vMerge/>
          </w:tcPr>
          <w:p w:rsidR="001B4257" w:rsidRDefault="001B4257"/>
        </w:tc>
        <w:tc>
          <w:tcPr>
            <w:tcW w:w="2438" w:type="dxa"/>
            <w:tcBorders>
              <w:top w:val="nil"/>
              <w:bottom w:val="nil"/>
            </w:tcBorders>
          </w:tcPr>
          <w:p w:rsidR="001B4257" w:rsidRDefault="001B4257">
            <w:pPr>
              <w:pStyle w:val="ConsPlusNormal"/>
              <w:jc w:val="both"/>
            </w:pPr>
            <w:r>
              <w:t>защищенные воды</w:t>
            </w:r>
          </w:p>
        </w:tc>
        <w:tc>
          <w:tcPr>
            <w:tcW w:w="1984" w:type="dxa"/>
            <w:tcBorders>
              <w:top w:val="nil"/>
              <w:bottom w:val="nil"/>
            </w:tcBorders>
          </w:tcPr>
          <w:p w:rsidR="001B4257" w:rsidRDefault="001B4257">
            <w:pPr>
              <w:pStyle w:val="ConsPlusNormal"/>
              <w:jc w:val="both"/>
            </w:pPr>
            <w:r>
              <w:t>не менее 30 м</w:t>
            </w:r>
          </w:p>
        </w:tc>
        <w:tc>
          <w:tcPr>
            <w:tcW w:w="1984" w:type="dxa"/>
            <w:tcBorders>
              <w:top w:val="nil"/>
              <w:bottom w:val="nil"/>
            </w:tcBorders>
          </w:tcPr>
          <w:p w:rsidR="001B4257" w:rsidRDefault="001B4257">
            <w:pPr>
              <w:pStyle w:val="ConsPlusNormal"/>
              <w:jc w:val="both"/>
            </w:pPr>
            <w:r>
              <w:t xml:space="preserve">по расчету в зависимости от Тм </w:t>
            </w:r>
            <w:hyperlink w:anchor="P3861" w:history="1">
              <w:r>
                <w:rPr>
                  <w:color w:val="0000FF"/>
                </w:rPr>
                <w:t>&lt;2&gt;</w:t>
              </w:r>
            </w:hyperlink>
          </w:p>
        </w:tc>
        <w:tc>
          <w:tcPr>
            <w:tcW w:w="1984" w:type="dxa"/>
            <w:tcBorders>
              <w:top w:val="nil"/>
              <w:bottom w:val="nil"/>
            </w:tcBorders>
          </w:tcPr>
          <w:p w:rsidR="001B4257" w:rsidRDefault="001B4257">
            <w:pPr>
              <w:pStyle w:val="ConsPlusNormal"/>
              <w:jc w:val="both"/>
            </w:pPr>
            <w:r>
              <w:t xml:space="preserve">по расчету в зависимости от Тх </w:t>
            </w:r>
            <w:hyperlink w:anchor="P3872" w:history="1">
              <w:r>
                <w:rPr>
                  <w:color w:val="0000FF"/>
                </w:rPr>
                <w:t>&lt;3&gt;</w:t>
              </w:r>
            </w:hyperlink>
          </w:p>
        </w:tc>
      </w:tr>
      <w:tr w:rsidR="001B4257">
        <w:tblPrEx>
          <w:tblBorders>
            <w:insideH w:val="nil"/>
          </w:tblBorders>
        </w:tblPrEx>
        <w:tc>
          <w:tcPr>
            <w:tcW w:w="660" w:type="dxa"/>
            <w:vMerge/>
          </w:tcPr>
          <w:p w:rsidR="001B4257" w:rsidRDefault="001B4257"/>
        </w:tc>
        <w:tc>
          <w:tcPr>
            <w:tcW w:w="2438" w:type="dxa"/>
            <w:tcBorders>
              <w:top w:val="nil"/>
              <w:bottom w:val="nil"/>
            </w:tcBorders>
          </w:tcPr>
          <w:p w:rsidR="001B4257" w:rsidRDefault="001B4257">
            <w:pPr>
              <w:pStyle w:val="ConsPlusNormal"/>
              <w:jc w:val="both"/>
            </w:pPr>
            <w:r>
              <w:t>недостаточно защищенные воды</w:t>
            </w:r>
          </w:p>
        </w:tc>
        <w:tc>
          <w:tcPr>
            <w:tcW w:w="1984" w:type="dxa"/>
            <w:tcBorders>
              <w:top w:val="nil"/>
              <w:bottom w:val="nil"/>
            </w:tcBorders>
          </w:tcPr>
          <w:p w:rsidR="001B4257" w:rsidRDefault="001B4257">
            <w:pPr>
              <w:pStyle w:val="ConsPlusNormal"/>
              <w:jc w:val="both"/>
            </w:pPr>
            <w:r>
              <w:t>не менее 50 м</w:t>
            </w:r>
          </w:p>
        </w:tc>
        <w:tc>
          <w:tcPr>
            <w:tcW w:w="1984" w:type="dxa"/>
            <w:tcBorders>
              <w:top w:val="nil"/>
              <w:bottom w:val="nil"/>
            </w:tcBorders>
          </w:tcPr>
          <w:p w:rsidR="001B4257" w:rsidRDefault="001B4257">
            <w:pPr>
              <w:pStyle w:val="ConsPlusNormal"/>
              <w:jc w:val="both"/>
            </w:pPr>
            <w:r>
              <w:t xml:space="preserve">по расчету в зависимости от Тм </w:t>
            </w:r>
            <w:hyperlink w:anchor="P3861" w:history="1">
              <w:r>
                <w:rPr>
                  <w:color w:val="0000FF"/>
                </w:rPr>
                <w:t>&lt;2&gt;</w:t>
              </w:r>
            </w:hyperlink>
          </w:p>
        </w:tc>
        <w:tc>
          <w:tcPr>
            <w:tcW w:w="1984" w:type="dxa"/>
            <w:tcBorders>
              <w:top w:val="nil"/>
              <w:bottom w:val="nil"/>
            </w:tcBorders>
          </w:tcPr>
          <w:p w:rsidR="001B4257" w:rsidRDefault="001B4257">
            <w:pPr>
              <w:pStyle w:val="ConsPlusNormal"/>
              <w:jc w:val="both"/>
            </w:pPr>
            <w:r>
              <w:t xml:space="preserve">по расчету в зависимости от Тх </w:t>
            </w:r>
            <w:hyperlink w:anchor="P3872" w:history="1">
              <w:r>
                <w:rPr>
                  <w:color w:val="0000FF"/>
                </w:rPr>
                <w:t>&lt;3&gt;</w:t>
              </w:r>
            </w:hyperlink>
          </w:p>
        </w:tc>
      </w:tr>
      <w:tr w:rsidR="001B4257">
        <w:tblPrEx>
          <w:tblBorders>
            <w:insideH w:val="nil"/>
          </w:tblBorders>
        </w:tblPrEx>
        <w:tc>
          <w:tcPr>
            <w:tcW w:w="660" w:type="dxa"/>
            <w:vMerge/>
          </w:tcPr>
          <w:p w:rsidR="001B4257" w:rsidRDefault="001B4257"/>
        </w:tc>
        <w:tc>
          <w:tcPr>
            <w:tcW w:w="2438" w:type="dxa"/>
            <w:tcBorders>
              <w:top w:val="nil"/>
              <w:bottom w:val="nil"/>
            </w:tcBorders>
          </w:tcPr>
          <w:p w:rsidR="001B4257" w:rsidRDefault="001B4257">
            <w:pPr>
              <w:pStyle w:val="ConsPlusNormal"/>
              <w:jc w:val="both"/>
            </w:pPr>
            <w:r>
              <w:t>2) водозаборы при искусственном пополнении запасов подземных вод,</w:t>
            </w:r>
          </w:p>
        </w:tc>
        <w:tc>
          <w:tcPr>
            <w:tcW w:w="1984" w:type="dxa"/>
            <w:tcBorders>
              <w:top w:val="nil"/>
              <w:bottom w:val="nil"/>
            </w:tcBorders>
          </w:tcPr>
          <w:p w:rsidR="001B4257" w:rsidRDefault="001B4257">
            <w:pPr>
              <w:pStyle w:val="ConsPlusNormal"/>
              <w:jc w:val="both"/>
            </w:pPr>
            <w:r>
              <w:t>не менее 50 м</w:t>
            </w:r>
          </w:p>
        </w:tc>
        <w:tc>
          <w:tcPr>
            <w:tcW w:w="1984" w:type="dxa"/>
            <w:tcBorders>
              <w:top w:val="nil"/>
              <w:bottom w:val="nil"/>
            </w:tcBorders>
          </w:tcPr>
          <w:p w:rsidR="001B4257" w:rsidRDefault="001B4257">
            <w:pPr>
              <w:pStyle w:val="ConsPlusNormal"/>
              <w:jc w:val="both"/>
            </w:pPr>
            <w:r>
              <w:t xml:space="preserve">по расчету в зависимости от Тм </w:t>
            </w:r>
            <w:hyperlink w:anchor="P3861" w:history="1">
              <w:r>
                <w:rPr>
                  <w:color w:val="0000FF"/>
                </w:rPr>
                <w:t>&lt;2&gt;</w:t>
              </w:r>
            </w:hyperlink>
          </w:p>
        </w:tc>
        <w:tc>
          <w:tcPr>
            <w:tcW w:w="1984" w:type="dxa"/>
            <w:tcBorders>
              <w:top w:val="nil"/>
              <w:bottom w:val="nil"/>
            </w:tcBorders>
          </w:tcPr>
          <w:p w:rsidR="001B4257" w:rsidRDefault="001B4257">
            <w:pPr>
              <w:pStyle w:val="ConsPlusNormal"/>
              <w:jc w:val="both"/>
            </w:pPr>
            <w:r>
              <w:t xml:space="preserve">по расчету в зависимости от Тх </w:t>
            </w:r>
            <w:hyperlink w:anchor="P3872" w:history="1">
              <w:r>
                <w:rPr>
                  <w:color w:val="0000FF"/>
                </w:rPr>
                <w:t>&lt;3&gt;</w:t>
              </w:r>
            </w:hyperlink>
          </w:p>
        </w:tc>
      </w:tr>
      <w:tr w:rsidR="001B4257">
        <w:tc>
          <w:tcPr>
            <w:tcW w:w="660" w:type="dxa"/>
            <w:vMerge/>
          </w:tcPr>
          <w:p w:rsidR="001B4257" w:rsidRDefault="001B4257"/>
        </w:tc>
        <w:tc>
          <w:tcPr>
            <w:tcW w:w="2438" w:type="dxa"/>
            <w:tcBorders>
              <w:top w:val="nil"/>
            </w:tcBorders>
          </w:tcPr>
          <w:p w:rsidR="001B4257" w:rsidRDefault="001B4257">
            <w:pPr>
              <w:pStyle w:val="ConsPlusNormal"/>
              <w:jc w:val="both"/>
            </w:pPr>
            <w:r>
              <w:t>в том числе инфильтрационные сооружения (бассейны, каналы)</w:t>
            </w:r>
          </w:p>
        </w:tc>
        <w:tc>
          <w:tcPr>
            <w:tcW w:w="1984" w:type="dxa"/>
            <w:tcBorders>
              <w:top w:val="nil"/>
            </w:tcBorders>
          </w:tcPr>
          <w:p w:rsidR="001B4257" w:rsidRDefault="001B4257">
            <w:pPr>
              <w:pStyle w:val="ConsPlusNormal"/>
              <w:jc w:val="both"/>
            </w:pPr>
            <w:r>
              <w:t xml:space="preserve">не менее 100 м </w:t>
            </w:r>
            <w:hyperlink w:anchor="P3860" w:history="1">
              <w:r>
                <w:rPr>
                  <w:color w:val="0000FF"/>
                </w:rPr>
                <w:t>&lt;1&gt;</w:t>
              </w:r>
            </w:hyperlink>
          </w:p>
        </w:tc>
        <w:tc>
          <w:tcPr>
            <w:tcW w:w="1984" w:type="dxa"/>
            <w:tcBorders>
              <w:top w:val="nil"/>
            </w:tcBorders>
          </w:tcPr>
          <w:p w:rsidR="001B4257" w:rsidRDefault="001B4257">
            <w:pPr>
              <w:pStyle w:val="ConsPlusNormal"/>
            </w:pPr>
          </w:p>
        </w:tc>
        <w:tc>
          <w:tcPr>
            <w:tcW w:w="1984" w:type="dxa"/>
            <w:tcBorders>
              <w:top w:val="nil"/>
            </w:tcBorders>
          </w:tcPr>
          <w:p w:rsidR="001B4257" w:rsidRDefault="001B4257">
            <w:pPr>
              <w:pStyle w:val="ConsPlusNormal"/>
            </w:pPr>
          </w:p>
        </w:tc>
      </w:tr>
      <w:tr w:rsidR="001B4257">
        <w:tc>
          <w:tcPr>
            <w:tcW w:w="660" w:type="dxa"/>
          </w:tcPr>
          <w:p w:rsidR="001B4257" w:rsidRDefault="001B4257">
            <w:pPr>
              <w:pStyle w:val="ConsPlusNormal"/>
              <w:jc w:val="center"/>
            </w:pPr>
            <w:r>
              <w:t>2</w:t>
            </w:r>
          </w:p>
        </w:tc>
        <w:tc>
          <w:tcPr>
            <w:tcW w:w="2438" w:type="dxa"/>
          </w:tcPr>
          <w:p w:rsidR="001B4257" w:rsidRDefault="001B4257">
            <w:pPr>
              <w:pStyle w:val="ConsPlusNormal"/>
              <w:jc w:val="both"/>
            </w:pPr>
            <w:r>
              <w:t>Поверхностные источники 1) водотоки (реки, каналы)</w:t>
            </w:r>
          </w:p>
        </w:tc>
        <w:tc>
          <w:tcPr>
            <w:tcW w:w="1984" w:type="dxa"/>
          </w:tcPr>
          <w:p w:rsidR="001B4257" w:rsidRDefault="001B4257">
            <w:pPr>
              <w:pStyle w:val="ConsPlusNormal"/>
              <w:jc w:val="both"/>
            </w:pPr>
            <w:r>
              <w:t>вверх по течению не менее 200 м;</w:t>
            </w:r>
          </w:p>
          <w:p w:rsidR="001B4257" w:rsidRDefault="001B4257">
            <w:pPr>
              <w:pStyle w:val="ConsPlusNormal"/>
              <w:jc w:val="both"/>
            </w:pPr>
            <w:r>
              <w:t>вниз по течению не менее 100 м;</w:t>
            </w:r>
          </w:p>
        </w:tc>
        <w:tc>
          <w:tcPr>
            <w:tcW w:w="1984" w:type="dxa"/>
          </w:tcPr>
          <w:p w:rsidR="001B4257" w:rsidRDefault="001B4257">
            <w:pPr>
              <w:pStyle w:val="ConsPlusNormal"/>
              <w:jc w:val="both"/>
            </w:pPr>
            <w:r>
              <w:t>вверх по течению по расчету;</w:t>
            </w:r>
          </w:p>
          <w:p w:rsidR="001B4257" w:rsidRDefault="001B4257">
            <w:pPr>
              <w:pStyle w:val="ConsPlusNormal"/>
              <w:jc w:val="both"/>
            </w:pPr>
            <w:r>
              <w:t>вниз по течению не менее 250 м;</w:t>
            </w:r>
          </w:p>
        </w:tc>
        <w:tc>
          <w:tcPr>
            <w:tcW w:w="1984" w:type="dxa"/>
          </w:tcPr>
          <w:p w:rsidR="001B4257" w:rsidRDefault="001B4257">
            <w:pPr>
              <w:pStyle w:val="ConsPlusNormal"/>
              <w:jc w:val="both"/>
            </w:pPr>
            <w:r>
              <w:t>совпадают с границами II пояса;</w:t>
            </w:r>
          </w:p>
          <w:p w:rsidR="001B4257" w:rsidRDefault="001B4257">
            <w:pPr>
              <w:pStyle w:val="ConsPlusNormal"/>
              <w:jc w:val="both"/>
            </w:pPr>
            <w:r>
              <w:t>совпадают с границами II пояса;</w:t>
            </w:r>
          </w:p>
        </w:tc>
      </w:tr>
      <w:tr w:rsidR="001B4257">
        <w:tc>
          <w:tcPr>
            <w:tcW w:w="660" w:type="dxa"/>
          </w:tcPr>
          <w:p w:rsidR="001B4257" w:rsidRDefault="001B4257">
            <w:pPr>
              <w:pStyle w:val="ConsPlusNormal"/>
            </w:pPr>
          </w:p>
        </w:tc>
        <w:tc>
          <w:tcPr>
            <w:tcW w:w="2438" w:type="dxa"/>
          </w:tcPr>
          <w:p w:rsidR="001B4257" w:rsidRDefault="001B4257">
            <w:pPr>
              <w:pStyle w:val="ConsPlusNormal"/>
            </w:pPr>
          </w:p>
        </w:tc>
        <w:tc>
          <w:tcPr>
            <w:tcW w:w="1984" w:type="dxa"/>
          </w:tcPr>
          <w:p w:rsidR="001B4257" w:rsidRDefault="001B4257">
            <w:pPr>
              <w:pStyle w:val="ConsPlusNormal"/>
              <w:jc w:val="both"/>
            </w:pPr>
            <w:r>
              <w:t>боковые - не менее 100 м от линии уреза воды летне-осенней межени</w:t>
            </w:r>
          </w:p>
        </w:tc>
        <w:tc>
          <w:tcPr>
            <w:tcW w:w="1984" w:type="dxa"/>
          </w:tcPr>
          <w:p w:rsidR="001B4257" w:rsidRDefault="001B4257">
            <w:pPr>
              <w:pStyle w:val="ConsPlusNormal"/>
              <w:jc w:val="both"/>
            </w:pPr>
            <w:r>
              <w:t>боковые не менее 500 м</w:t>
            </w:r>
          </w:p>
        </w:tc>
        <w:tc>
          <w:tcPr>
            <w:tcW w:w="1984" w:type="dxa"/>
          </w:tcPr>
          <w:p w:rsidR="001B4257" w:rsidRDefault="001B4257">
            <w:pPr>
              <w:pStyle w:val="ConsPlusNormal"/>
              <w:jc w:val="both"/>
            </w:pPr>
            <w:r>
              <w:t>по линии водоразделов в пределах 3 - 5 км, включая притоки</w:t>
            </w:r>
          </w:p>
        </w:tc>
      </w:tr>
      <w:tr w:rsidR="001B4257">
        <w:tc>
          <w:tcPr>
            <w:tcW w:w="660" w:type="dxa"/>
          </w:tcPr>
          <w:p w:rsidR="001B4257" w:rsidRDefault="001B4257">
            <w:pPr>
              <w:pStyle w:val="ConsPlusNormal"/>
            </w:pPr>
          </w:p>
        </w:tc>
        <w:tc>
          <w:tcPr>
            <w:tcW w:w="2438" w:type="dxa"/>
          </w:tcPr>
          <w:p w:rsidR="001B4257" w:rsidRDefault="001B4257">
            <w:pPr>
              <w:pStyle w:val="ConsPlusNormal"/>
              <w:jc w:val="both"/>
            </w:pPr>
            <w:r>
              <w:t>2) водоемы (водохранилища, озера)</w:t>
            </w:r>
          </w:p>
        </w:tc>
        <w:tc>
          <w:tcPr>
            <w:tcW w:w="1984" w:type="dxa"/>
          </w:tcPr>
          <w:p w:rsidR="001B4257" w:rsidRDefault="001B4257">
            <w:pPr>
              <w:pStyle w:val="ConsPlusNormal"/>
              <w:jc w:val="both"/>
            </w:pPr>
            <w:r>
              <w:t>не менее 100 м от линии уреза воды при летне-осенней межени</w:t>
            </w:r>
          </w:p>
        </w:tc>
        <w:tc>
          <w:tcPr>
            <w:tcW w:w="1984" w:type="dxa"/>
          </w:tcPr>
          <w:p w:rsidR="001B4257" w:rsidRDefault="001B4257">
            <w:pPr>
              <w:pStyle w:val="ConsPlusNormal"/>
              <w:jc w:val="both"/>
            </w:pPr>
            <w:r>
              <w:t>3 - 5 км во все стороны от водозабора или на 500 - 1000 м при нормальном подпорном уровне</w:t>
            </w:r>
          </w:p>
        </w:tc>
        <w:tc>
          <w:tcPr>
            <w:tcW w:w="1984" w:type="dxa"/>
          </w:tcPr>
          <w:p w:rsidR="001B4257" w:rsidRDefault="001B4257">
            <w:pPr>
              <w:pStyle w:val="ConsPlusNormal"/>
              <w:jc w:val="both"/>
            </w:pPr>
            <w:r>
              <w:t>совпадают с границами II пояса</w:t>
            </w:r>
          </w:p>
        </w:tc>
      </w:tr>
      <w:tr w:rsidR="001B4257">
        <w:tc>
          <w:tcPr>
            <w:tcW w:w="660" w:type="dxa"/>
          </w:tcPr>
          <w:p w:rsidR="001B4257" w:rsidRDefault="001B4257">
            <w:pPr>
              <w:pStyle w:val="ConsPlusNormal"/>
              <w:jc w:val="center"/>
            </w:pPr>
            <w:r>
              <w:t>3</w:t>
            </w:r>
          </w:p>
        </w:tc>
        <w:tc>
          <w:tcPr>
            <w:tcW w:w="2438" w:type="dxa"/>
          </w:tcPr>
          <w:p w:rsidR="001B4257" w:rsidRDefault="001B4257">
            <w:pPr>
              <w:pStyle w:val="ConsPlusNormal"/>
              <w:jc w:val="both"/>
            </w:pPr>
            <w:r>
              <w:t>Водопроводные сооружения и водоводы</w:t>
            </w:r>
          </w:p>
        </w:tc>
        <w:tc>
          <w:tcPr>
            <w:tcW w:w="5952" w:type="dxa"/>
            <w:gridSpan w:val="3"/>
          </w:tcPr>
          <w:p w:rsidR="001B4257" w:rsidRDefault="001B4257">
            <w:pPr>
              <w:pStyle w:val="ConsPlusNormal"/>
              <w:jc w:val="both"/>
            </w:pPr>
            <w:r>
              <w:t xml:space="preserve">Границы санитарно-защитной полосы от стен запасных и регулирующих емкостей, фильтров и контактных осветителей - не менее 30 м </w:t>
            </w:r>
            <w:hyperlink w:anchor="P3875" w:history="1">
              <w:r>
                <w:rPr>
                  <w:color w:val="0000FF"/>
                </w:rPr>
                <w:t>&lt;4&gt;</w:t>
              </w:r>
            </w:hyperlink>
            <w:r>
              <w:t xml:space="preserve"> от водонапорных башен - не менее 10 м </w:t>
            </w:r>
            <w:hyperlink w:anchor="P3876" w:history="1">
              <w:r>
                <w:rPr>
                  <w:color w:val="0000FF"/>
                </w:rPr>
                <w:t>&lt;5&gt;</w:t>
              </w:r>
            </w:hyperlink>
            <w:r>
              <w:t xml:space="preserve"> от остальных помещений (отстойники, реагентное хозяйство, склад хлора </w:t>
            </w:r>
            <w:hyperlink w:anchor="P3877" w:history="1">
              <w:r>
                <w:rPr>
                  <w:color w:val="0000FF"/>
                </w:rPr>
                <w:t>&lt;6&gt;</w:t>
              </w:r>
            </w:hyperlink>
            <w:r>
              <w:t>, насосные станции и другое) - не менее 15 м;</w:t>
            </w:r>
          </w:p>
          <w:p w:rsidR="001B4257" w:rsidRDefault="001B4257">
            <w:pPr>
              <w:pStyle w:val="ConsPlusNormal"/>
              <w:jc w:val="both"/>
            </w:pPr>
            <w:r>
              <w:t>от крайних линий водопровода: при отсутствии грунтовых вод - не менее 10 м при диаметре водоводов до 1000 мм и не менее 20 м при диаметре более 1000 мм; при наличии грунтовых вод - не менее 50 м вне зависимости от диаметра водоводов</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bookmarkStart w:id="25" w:name="P3860"/>
      <w:bookmarkEnd w:id="25"/>
      <w:r>
        <w:t>&lt;1&gt; В границы I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1B4257" w:rsidRDefault="001B4257">
      <w:pPr>
        <w:pStyle w:val="ConsPlusNormal"/>
        <w:spacing w:before="220"/>
        <w:ind w:firstLine="540"/>
        <w:jc w:val="both"/>
      </w:pPr>
      <w:bookmarkStart w:id="26" w:name="P3861"/>
      <w:bookmarkEnd w:id="26"/>
      <w:r>
        <w:t>&lt;2&gt; При определении границ II пояса Tм (время продвижения микробного загрязнения с потоком подземных вод к водозабору) принимается по таблице:</w:t>
      </w:r>
    </w:p>
    <w:p w:rsidR="001B4257" w:rsidRDefault="001B4257">
      <w:pPr>
        <w:pStyle w:val="ConsPlusNormal"/>
        <w:jc w:val="both"/>
      </w:pPr>
    </w:p>
    <w:p w:rsidR="001B4257" w:rsidRDefault="001B4257">
      <w:pPr>
        <w:pStyle w:val="ConsPlusNormal"/>
        <w:jc w:val="right"/>
        <w:outlineLvl w:val="3"/>
      </w:pPr>
      <w:bookmarkStart w:id="27" w:name="P3863"/>
      <w:bookmarkEnd w:id="27"/>
      <w:r>
        <w:t>Таблица 14</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0"/>
        <w:gridCol w:w="1815"/>
      </w:tblGrid>
      <w:tr w:rsidR="001B4257">
        <w:tc>
          <w:tcPr>
            <w:tcW w:w="7200" w:type="dxa"/>
          </w:tcPr>
          <w:p w:rsidR="001B4257" w:rsidRDefault="001B4257">
            <w:pPr>
              <w:pStyle w:val="ConsPlusNormal"/>
              <w:jc w:val="center"/>
            </w:pPr>
            <w:r>
              <w:t>Гидрологические условия</w:t>
            </w:r>
          </w:p>
        </w:tc>
        <w:tc>
          <w:tcPr>
            <w:tcW w:w="1815" w:type="dxa"/>
          </w:tcPr>
          <w:p w:rsidR="001B4257" w:rsidRDefault="001B4257">
            <w:pPr>
              <w:pStyle w:val="ConsPlusNormal"/>
              <w:jc w:val="center"/>
            </w:pPr>
            <w:r>
              <w:t>Тм (в сутках)</w:t>
            </w:r>
          </w:p>
        </w:tc>
      </w:tr>
      <w:tr w:rsidR="001B4257">
        <w:tc>
          <w:tcPr>
            <w:tcW w:w="7200" w:type="dxa"/>
          </w:tcPr>
          <w:p w:rsidR="001B4257" w:rsidRDefault="001B4257">
            <w:pPr>
              <w:pStyle w:val="ConsPlusNormal"/>
              <w:jc w:val="both"/>
            </w:pPr>
            <w: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815" w:type="dxa"/>
          </w:tcPr>
          <w:p w:rsidR="001B4257" w:rsidRDefault="001B4257">
            <w:pPr>
              <w:pStyle w:val="ConsPlusNormal"/>
              <w:jc w:val="center"/>
            </w:pPr>
            <w:r>
              <w:t>400</w:t>
            </w:r>
          </w:p>
        </w:tc>
      </w:tr>
      <w:tr w:rsidR="001B4257">
        <w:tc>
          <w:tcPr>
            <w:tcW w:w="7200" w:type="dxa"/>
          </w:tcPr>
          <w:p w:rsidR="001B4257" w:rsidRDefault="001B4257">
            <w:pPr>
              <w:pStyle w:val="ConsPlusNormal"/>
              <w:jc w:val="both"/>
            </w:pPr>
            <w: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815" w:type="dxa"/>
          </w:tcPr>
          <w:p w:rsidR="001B4257" w:rsidRDefault="001B4257">
            <w:pPr>
              <w:pStyle w:val="ConsPlusNormal"/>
              <w:jc w:val="center"/>
            </w:pPr>
            <w:r>
              <w:t>200</w:t>
            </w:r>
          </w:p>
        </w:tc>
      </w:tr>
    </w:tbl>
    <w:p w:rsidR="001B4257" w:rsidRDefault="001B4257">
      <w:pPr>
        <w:pStyle w:val="ConsPlusNormal"/>
        <w:jc w:val="both"/>
      </w:pPr>
    </w:p>
    <w:p w:rsidR="001B4257" w:rsidRDefault="001B4257">
      <w:pPr>
        <w:pStyle w:val="ConsPlusNormal"/>
        <w:ind w:firstLine="540"/>
        <w:jc w:val="both"/>
      </w:pPr>
      <w:bookmarkStart w:id="28" w:name="P3872"/>
      <w:bookmarkEnd w:id="28"/>
      <w:r>
        <w:t>&lt;3&gt; Граница III пояса, предназначенного для защиты водоносного пласта от химических загрязнений, определяется гидродинамическими расчетами.</w:t>
      </w:r>
    </w:p>
    <w:p w:rsidR="001B4257" w:rsidRDefault="001B4257">
      <w:pPr>
        <w:pStyle w:val="ConsPlusNormal"/>
        <w:spacing w:before="220"/>
        <w:ind w:firstLine="540"/>
        <w:jc w:val="both"/>
      </w:pPr>
      <w:r>
        <w:t>При этом время движения химического загрязнения к водозабору должно быть больше расчетного Тх.</w:t>
      </w:r>
    </w:p>
    <w:p w:rsidR="001B4257" w:rsidRDefault="001B4257">
      <w:pPr>
        <w:pStyle w:val="ConsPlusNormal"/>
        <w:spacing w:before="220"/>
        <w:ind w:firstLine="540"/>
        <w:jc w:val="both"/>
      </w:pPr>
      <w:r>
        <w:t>Тх принимается как срок эксплуатации водозабора (обычный срок эксплуатации водозабора - 25 - 50 лет).</w:t>
      </w:r>
    </w:p>
    <w:p w:rsidR="001B4257" w:rsidRDefault="001B4257">
      <w:pPr>
        <w:pStyle w:val="ConsPlusNormal"/>
        <w:spacing w:before="220"/>
        <w:ind w:firstLine="540"/>
        <w:jc w:val="both"/>
      </w:pPr>
      <w:bookmarkStart w:id="29" w:name="P3875"/>
      <w:bookmarkEnd w:id="29"/>
      <w:r>
        <w:t>&lt;4&gt; При расположении водопроводных сооружений на территории объекта указанные расстояния допускается сокращать по заключению органа, уполномоченного осуществлять государственный санитарно-эпидемиологический надзор, но не менее чем до 10 м.</w:t>
      </w:r>
    </w:p>
    <w:p w:rsidR="001B4257" w:rsidRDefault="001B4257">
      <w:pPr>
        <w:pStyle w:val="ConsPlusNormal"/>
        <w:spacing w:before="220"/>
        <w:ind w:firstLine="540"/>
        <w:jc w:val="both"/>
      </w:pPr>
      <w:bookmarkStart w:id="30" w:name="P3876"/>
      <w:bookmarkEnd w:id="30"/>
      <w:r>
        <w:t>&lt;5&gt; По заключению органа, уполномоченного осуществлять государственный санитарно-эпидемиологический надзор, I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1B4257" w:rsidRDefault="001B4257">
      <w:pPr>
        <w:pStyle w:val="ConsPlusNormal"/>
        <w:spacing w:before="220"/>
        <w:ind w:firstLine="540"/>
        <w:jc w:val="both"/>
      </w:pPr>
      <w:bookmarkStart w:id="31" w:name="P3877"/>
      <w:bookmarkEnd w:id="31"/>
      <w:r>
        <w:t>&lt;6&gt;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1B4257" w:rsidRDefault="001B4257">
      <w:pPr>
        <w:pStyle w:val="ConsPlusNormal"/>
        <w:spacing w:before="220"/>
        <w:ind w:firstLine="540"/>
        <w:jc w:val="both"/>
      </w:pPr>
      <w:r>
        <w:t xml:space="preserve">&lt;7&gt; Настоящее приложение содержит нормы, установленные </w:t>
      </w:r>
      <w:hyperlink r:id="rId20" w:history="1">
        <w:r>
          <w:rPr>
            <w:color w:val="0000FF"/>
          </w:rPr>
          <w:t>СанПиН 2.1.4.1110-02</w:t>
        </w:r>
      </w:hyperlink>
      <w:r>
        <w:t xml:space="preserve"> "Зоны санитарной охраны источников водоснабжения и водопроводов питьевого назначения".</w:t>
      </w:r>
    </w:p>
    <w:p w:rsidR="001B4257" w:rsidRDefault="001B4257">
      <w:pPr>
        <w:pStyle w:val="ConsPlusNormal"/>
        <w:jc w:val="both"/>
      </w:pP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t>Нумерация пунктов дана в соответствии с официальным текстом документа.</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outlineLvl w:val="2"/>
      </w:pPr>
      <w:r>
        <w:t>11. Показатели минимальной плотности застройки площадок сельскохозяйственных предприятий:</w:t>
      </w:r>
    </w:p>
    <w:p w:rsidR="001B4257" w:rsidRDefault="001B4257">
      <w:pPr>
        <w:pStyle w:val="ConsPlusNormal"/>
        <w:jc w:val="both"/>
      </w:pPr>
    </w:p>
    <w:p w:rsidR="001B4257" w:rsidRDefault="001B4257">
      <w:pPr>
        <w:pStyle w:val="ConsPlusNormal"/>
        <w:jc w:val="right"/>
        <w:outlineLvl w:val="3"/>
      </w:pPr>
      <w:bookmarkStart w:id="32" w:name="P3886"/>
      <w:bookmarkEnd w:id="32"/>
      <w:r>
        <w:lastRenderedPageBreak/>
        <w:t>Таблица 15</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567"/>
        <w:gridCol w:w="4876"/>
        <w:gridCol w:w="1417"/>
      </w:tblGrid>
      <w:tr w:rsidR="001B4257">
        <w:tc>
          <w:tcPr>
            <w:tcW w:w="2127" w:type="dxa"/>
            <w:tcBorders>
              <w:top w:val="single" w:sz="4" w:space="0" w:color="auto"/>
              <w:bottom w:val="single" w:sz="4" w:space="0" w:color="auto"/>
            </w:tcBorders>
            <w:vAlign w:val="center"/>
          </w:tcPr>
          <w:p w:rsidR="001B4257" w:rsidRDefault="001B4257">
            <w:pPr>
              <w:pStyle w:val="ConsPlusNormal"/>
              <w:jc w:val="center"/>
            </w:pPr>
            <w:r>
              <w:t>Отрасль сельхозпроизводства</w:t>
            </w:r>
          </w:p>
        </w:tc>
        <w:tc>
          <w:tcPr>
            <w:tcW w:w="567" w:type="dxa"/>
            <w:tcBorders>
              <w:top w:val="single" w:sz="4" w:space="0" w:color="auto"/>
              <w:bottom w:val="single" w:sz="4" w:space="0" w:color="auto"/>
            </w:tcBorders>
            <w:vAlign w:val="center"/>
          </w:tcPr>
          <w:p w:rsidR="001B4257" w:rsidRDefault="001B4257">
            <w:pPr>
              <w:pStyle w:val="ConsPlusNormal"/>
              <w:jc w:val="center"/>
            </w:pPr>
            <w:r>
              <w:t>N п/п</w:t>
            </w:r>
          </w:p>
        </w:tc>
        <w:tc>
          <w:tcPr>
            <w:tcW w:w="4876" w:type="dxa"/>
            <w:tcBorders>
              <w:top w:val="single" w:sz="4" w:space="0" w:color="auto"/>
              <w:bottom w:val="single" w:sz="4" w:space="0" w:color="auto"/>
            </w:tcBorders>
            <w:vAlign w:val="center"/>
          </w:tcPr>
          <w:p w:rsidR="001B4257" w:rsidRDefault="001B4257">
            <w:pPr>
              <w:pStyle w:val="ConsPlusNormal"/>
              <w:jc w:val="center"/>
            </w:pPr>
            <w:r>
              <w:t>Предприятие</w:t>
            </w:r>
          </w:p>
        </w:tc>
        <w:tc>
          <w:tcPr>
            <w:tcW w:w="1417" w:type="dxa"/>
            <w:tcBorders>
              <w:top w:val="single" w:sz="4" w:space="0" w:color="auto"/>
              <w:bottom w:val="single" w:sz="4" w:space="0" w:color="auto"/>
            </w:tcBorders>
            <w:vAlign w:val="center"/>
          </w:tcPr>
          <w:p w:rsidR="001B4257" w:rsidRDefault="001B4257">
            <w:pPr>
              <w:pStyle w:val="ConsPlusNormal"/>
              <w:jc w:val="center"/>
            </w:pPr>
            <w:r>
              <w:t>Минимальная плотность застройки, процент</w:t>
            </w:r>
          </w:p>
        </w:tc>
      </w:tr>
      <w:tr w:rsidR="001B4257">
        <w:tc>
          <w:tcPr>
            <w:tcW w:w="2127" w:type="dxa"/>
            <w:tcBorders>
              <w:top w:val="single" w:sz="4" w:space="0" w:color="auto"/>
              <w:bottom w:val="single" w:sz="4" w:space="0" w:color="auto"/>
            </w:tcBorders>
            <w:vAlign w:val="center"/>
          </w:tcPr>
          <w:p w:rsidR="001B4257" w:rsidRDefault="001B4257">
            <w:pPr>
              <w:pStyle w:val="ConsPlusNormal"/>
              <w:jc w:val="center"/>
            </w:pPr>
            <w:r>
              <w:t>1</w:t>
            </w:r>
          </w:p>
        </w:tc>
        <w:tc>
          <w:tcPr>
            <w:tcW w:w="567" w:type="dxa"/>
            <w:tcBorders>
              <w:top w:val="single" w:sz="4" w:space="0" w:color="auto"/>
              <w:bottom w:val="single" w:sz="4" w:space="0" w:color="auto"/>
            </w:tcBorders>
            <w:vAlign w:val="center"/>
          </w:tcPr>
          <w:p w:rsidR="001B4257" w:rsidRDefault="001B4257">
            <w:pPr>
              <w:pStyle w:val="ConsPlusNormal"/>
              <w:jc w:val="center"/>
            </w:pPr>
            <w:r>
              <w:t>2</w:t>
            </w:r>
          </w:p>
        </w:tc>
        <w:tc>
          <w:tcPr>
            <w:tcW w:w="4876" w:type="dxa"/>
            <w:tcBorders>
              <w:top w:val="single" w:sz="4" w:space="0" w:color="auto"/>
              <w:bottom w:val="single" w:sz="4" w:space="0" w:color="auto"/>
            </w:tcBorders>
            <w:vAlign w:val="center"/>
          </w:tcPr>
          <w:p w:rsidR="001B4257" w:rsidRDefault="001B4257">
            <w:pPr>
              <w:pStyle w:val="ConsPlusNormal"/>
              <w:jc w:val="center"/>
            </w:pPr>
            <w:r>
              <w:t>3</w:t>
            </w:r>
          </w:p>
        </w:tc>
        <w:tc>
          <w:tcPr>
            <w:tcW w:w="1417" w:type="dxa"/>
            <w:tcBorders>
              <w:top w:val="single" w:sz="4" w:space="0" w:color="auto"/>
              <w:bottom w:val="single" w:sz="4" w:space="0" w:color="auto"/>
            </w:tcBorders>
            <w:vAlign w:val="center"/>
          </w:tcPr>
          <w:p w:rsidR="001B4257" w:rsidRDefault="001B4257">
            <w:pPr>
              <w:pStyle w:val="ConsPlusNormal"/>
              <w:jc w:val="center"/>
            </w:pPr>
            <w:r>
              <w:t>4</w:t>
            </w:r>
          </w:p>
        </w:tc>
      </w:tr>
      <w:tr w:rsidR="001B4257">
        <w:tc>
          <w:tcPr>
            <w:tcW w:w="2127" w:type="dxa"/>
            <w:tcBorders>
              <w:top w:val="single" w:sz="4" w:space="0" w:color="auto"/>
              <w:bottom w:val="nil"/>
            </w:tcBorders>
          </w:tcPr>
          <w:p w:rsidR="001B4257" w:rsidRDefault="001B4257">
            <w:pPr>
              <w:pStyle w:val="ConsPlusNormal"/>
              <w:outlineLvl w:val="4"/>
            </w:pPr>
            <w:r>
              <w:t>I. Крупнорогатого скота</w:t>
            </w:r>
          </w:p>
        </w:tc>
        <w:tc>
          <w:tcPr>
            <w:tcW w:w="567" w:type="dxa"/>
            <w:tcBorders>
              <w:top w:val="single" w:sz="4" w:space="0" w:color="auto"/>
              <w:bottom w:val="nil"/>
            </w:tcBorders>
          </w:tcPr>
          <w:p w:rsidR="001B4257" w:rsidRDefault="001B4257">
            <w:pPr>
              <w:pStyle w:val="ConsPlusNormal"/>
            </w:pPr>
          </w:p>
        </w:tc>
        <w:tc>
          <w:tcPr>
            <w:tcW w:w="4876" w:type="dxa"/>
            <w:tcBorders>
              <w:top w:val="single" w:sz="4" w:space="0" w:color="auto"/>
              <w:bottom w:val="single" w:sz="4" w:space="0" w:color="auto"/>
            </w:tcBorders>
          </w:tcPr>
          <w:p w:rsidR="001B4257" w:rsidRDefault="001B4257">
            <w:pPr>
              <w:pStyle w:val="ConsPlusNormal"/>
            </w:pPr>
            <w:r>
              <w:t>Молочные при привязном содержании коров</w:t>
            </w:r>
          </w:p>
        </w:tc>
        <w:tc>
          <w:tcPr>
            <w:tcW w:w="1417" w:type="dxa"/>
            <w:tcBorders>
              <w:top w:val="single" w:sz="4" w:space="0" w:color="auto"/>
              <w:bottom w:val="single" w:sz="4" w:space="0" w:color="auto"/>
            </w:tcBorders>
          </w:tcPr>
          <w:p w:rsidR="001B4257" w:rsidRDefault="001B4257">
            <w:pPr>
              <w:pStyle w:val="ConsPlusNormal"/>
            </w:pPr>
          </w:p>
        </w:tc>
      </w:tr>
      <w:tr w:rsidR="001B4257">
        <w:tblPrEx>
          <w:tblBorders>
            <w:insideH w:val="none" w:sz="0" w:space="0" w:color="auto"/>
          </w:tblBorders>
        </w:tblPrEx>
        <w:tc>
          <w:tcPr>
            <w:tcW w:w="2127" w:type="dxa"/>
            <w:vMerge w:val="restart"/>
            <w:tcBorders>
              <w:top w:val="nil"/>
              <w:bottom w:val="nil"/>
            </w:tcBorders>
          </w:tcPr>
          <w:p w:rsidR="001B4257" w:rsidRDefault="001B4257">
            <w:pPr>
              <w:pStyle w:val="ConsPlusNormal"/>
              <w:outlineLvl w:val="5"/>
            </w:pPr>
            <w:r>
              <w:t>А) Товарные</w:t>
            </w:r>
          </w:p>
        </w:tc>
        <w:tc>
          <w:tcPr>
            <w:tcW w:w="567" w:type="dxa"/>
            <w:tcBorders>
              <w:top w:val="nil"/>
              <w:bottom w:val="nil"/>
            </w:tcBorders>
            <w:vAlign w:val="center"/>
          </w:tcPr>
          <w:p w:rsidR="001B4257" w:rsidRDefault="001B4257">
            <w:pPr>
              <w:pStyle w:val="ConsPlusNormal"/>
              <w:jc w:val="center"/>
            </w:pPr>
            <w:r>
              <w:t>1</w:t>
            </w:r>
          </w:p>
        </w:tc>
        <w:tc>
          <w:tcPr>
            <w:tcW w:w="4876" w:type="dxa"/>
            <w:tcBorders>
              <w:top w:val="single" w:sz="4" w:space="0" w:color="auto"/>
              <w:bottom w:val="nil"/>
            </w:tcBorders>
          </w:tcPr>
          <w:p w:rsidR="001B4257" w:rsidRDefault="001B4257">
            <w:pPr>
              <w:pStyle w:val="ConsPlusNormal"/>
            </w:pPr>
            <w:r>
              <w:t>на 400 и 600 коров</w:t>
            </w:r>
          </w:p>
        </w:tc>
        <w:tc>
          <w:tcPr>
            <w:tcW w:w="1417" w:type="dxa"/>
            <w:tcBorders>
              <w:top w:val="single" w:sz="4" w:space="0" w:color="auto"/>
              <w:bottom w:val="nil"/>
            </w:tcBorders>
          </w:tcPr>
          <w:p w:rsidR="001B4257" w:rsidRDefault="001B4257">
            <w:pPr>
              <w:pStyle w:val="ConsPlusNormal"/>
              <w:jc w:val="center"/>
            </w:pPr>
            <w:r>
              <w:t>45; 51</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vAlign w:val="center"/>
          </w:tcPr>
          <w:p w:rsidR="001B4257" w:rsidRDefault="001B4257">
            <w:pPr>
              <w:pStyle w:val="ConsPlusNormal"/>
              <w:jc w:val="center"/>
            </w:pPr>
            <w:r>
              <w:t>2</w:t>
            </w:r>
          </w:p>
        </w:tc>
        <w:tc>
          <w:tcPr>
            <w:tcW w:w="4876" w:type="dxa"/>
            <w:tcBorders>
              <w:top w:val="nil"/>
              <w:bottom w:val="single" w:sz="4" w:space="0" w:color="auto"/>
            </w:tcBorders>
          </w:tcPr>
          <w:p w:rsidR="001B4257" w:rsidRDefault="001B4257">
            <w:pPr>
              <w:pStyle w:val="ConsPlusNormal"/>
            </w:pPr>
            <w:r>
              <w:t>на 800 и 1200 коров</w:t>
            </w:r>
          </w:p>
        </w:tc>
        <w:tc>
          <w:tcPr>
            <w:tcW w:w="1417" w:type="dxa"/>
            <w:tcBorders>
              <w:top w:val="nil"/>
              <w:bottom w:val="single" w:sz="4" w:space="0" w:color="auto"/>
            </w:tcBorders>
          </w:tcPr>
          <w:p w:rsidR="001B4257" w:rsidRDefault="001B4257">
            <w:pPr>
              <w:pStyle w:val="ConsPlusNormal"/>
              <w:jc w:val="center"/>
            </w:pPr>
            <w:r>
              <w:t>52; 55</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vAlign w:val="center"/>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Молочные при беспривязном содержании коров</w:t>
            </w:r>
          </w:p>
        </w:tc>
        <w:tc>
          <w:tcPr>
            <w:tcW w:w="141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vAlign w:val="center"/>
          </w:tcPr>
          <w:p w:rsidR="001B4257" w:rsidRDefault="001B4257">
            <w:pPr>
              <w:pStyle w:val="ConsPlusNormal"/>
              <w:jc w:val="center"/>
            </w:pPr>
            <w:r>
              <w:t>3</w:t>
            </w:r>
          </w:p>
        </w:tc>
        <w:tc>
          <w:tcPr>
            <w:tcW w:w="4876" w:type="dxa"/>
            <w:tcBorders>
              <w:top w:val="nil"/>
              <w:bottom w:val="nil"/>
            </w:tcBorders>
          </w:tcPr>
          <w:p w:rsidR="001B4257" w:rsidRDefault="001B4257">
            <w:pPr>
              <w:pStyle w:val="ConsPlusNormal"/>
            </w:pPr>
            <w:r>
              <w:t>на 400 и 600 коров</w:t>
            </w:r>
          </w:p>
        </w:tc>
        <w:tc>
          <w:tcPr>
            <w:tcW w:w="1417" w:type="dxa"/>
            <w:tcBorders>
              <w:top w:val="nil"/>
              <w:bottom w:val="nil"/>
            </w:tcBorders>
          </w:tcPr>
          <w:p w:rsidR="001B4257" w:rsidRDefault="001B4257">
            <w:pPr>
              <w:pStyle w:val="ConsPlusNormal"/>
              <w:jc w:val="center"/>
            </w:pPr>
            <w:r>
              <w:t>45; 51</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vAlign w:val="center"/>
          </w:tcPr>
          <w:p w:rsidR="001B4257" w:rsidRDefault="001B4257">
            <w:pPr>
              <w:pStyle w:val="ConsPlusNormal"/>
              <w:jc w:val="center"/>
            </w:pPr>
            <w:r>
              <w:t>4</w:t>
            </w:r>
          </w:p>
        </w:tc>
        <w:tc>
          <w:tcPr>
            <w:tcW w:w="4876" w:type="dxa"/>
            <w:tcBorders>
              <w:top w:val="nil"/>
              <w:bottom w:val="single" w:sz="4" w:space="0" w:color="auto"/>
            </w:tcBorders>
          </w:tcPr>
          <w:p w:rsidR="001B4257" w:rsidRDefault="001B4257">
            <w:pPr>
              <w:pStyle w:val="ConsPlusNormal"/>
            </w:pPr>
            <w:r>
              <w:t>на 800 и 1200 коров</w:t>
            </w:r>
          </w:p>
        </w:tc>
        <w:tc>
          <w:tcPr>
            <w:tcW w:w="1417" w:type="dxa"/>
            <w:tcBorders>
              <w:top w:val="nil"/>
              <w:bottom w:val="single" w:sz="4" w:space="0" w:color="auto"/>
            </w:tcBorders>
          </w:tcPr>
          <w:p w:rsidR="001B4257" w:rsidRDefault="001B4257">
            <w:pPr>
              <w:pStyle w:val="ConsPlusNormal"/>
              <w:jc w:val="center"/>
            </w:pPr>
            <w:r>
              <w:t>52; 55</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vAlign w:val="center"/>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Мясные с полным оборотом стада и репродукторные</w:t>
            </w:r>
          </w:p>
        </w:tc>
        <w:tc>
          <w:tcPr>
            <w:tcW w:w="141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vAlign w:val="center"/>
          </w:tcPr>
          <w:p w:rsidR="001B4257" w:rsidRDefault="001B4257">
            <w:pPr>
              <w:pStyle w:val="ConsPlusNormal"/>
              <w:jc w:val="center"/>
            </w:pPr>
            <w:r>
              <w:t>5</w:t>
            </w:r>
          </w:p>
        </w:tc>
        <w:tc>
          <w:tcPr>
            <w:tcW w:w="4876" w:type="dxa"/>
            <w:tcBorders>
              <w:top w:val="nil"/>
              <w:bottom w:val="nil"/>
            </w:tcBorders>
          </w:tcPr>
          <w:p w:rsidR="001B4257" w:rsidRDefault="001B4257">
            <w:pPr>
              <w:pStyle w:val="ConsPlusNormal"/>
            </w:pPr>
            <w:r>
              <w:t>на 400 и 600 ското-мест</w:t>
            </w:r>
          </w:p>
        </w:tc>
        <w:tc>
          <w:tcPr>
            <w:tcW w:w="1417" w:type="dxa"/>
            <w:tcBorders>
              <w:top w:val="nil"/>
              <w:bottom w:val="nil"/>
            </w:tcBorders>
          </w:tcPr>
          <w:p w:rsidR="001B4257" w:rsidRDefault="001B4257">
            <w:pPr>
              <w:pStyle w:val="ConsPlusNormal"/>
              <w:jc w:val="center"/>
            </w:pPr>
            <w:r>
              <w:t>45</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6</w:t>
            </w:r>
          </w:p>
        </w:tc>
        <w:tc>
          <w:tcPr>
            <w:tcW w:w="4876" w:type="dxa"/>
            <w:tcBorders>
              <w:top w:val="nil"/>
              <w:bottom w:val="single" w:sz="4" w:space="0" w:color="auto"/>
            </w:tcBorders>
          </w:tcPr>
          <w:p w:rsidR="001B4257" w:rsidRDefault="001B4257">
            <w:pPr>
              <w:pStyle w:val="ConsPlusNormal"/>
            </w:pPr>
            <w:r>
              <w:t>на 800 и 1200 ското-мест</w:t>
            </w:r>
          </w:p>
        </w:tc>
        <w:tc>
          <w:tcPr>
            <w:tcW w:w="1417" w:type="dxa"/>
            <w:tcBorders>
              <w:top w:val="nil"/>
              <w:bottom w:val="single" w:sz="4" w:space="0" w:color="auto"/>
            </w:tcBorders>
          </w:tcPr>
          <w:p w:rsidR="001B4257" w:rsidRDefault="001B4257">
            <w:pPr>
              <w:pStyle w:val="ConsPlusNormal"/>
              <w:jc w:val="center"/>
            </w:pPr>
            <w:r>
              <w:t>47</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vAlign w:val="center"/>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Выращивания нетелей</w:t>
            </w:r>
          </w:p>
        </w:tc>
        <w:tc>
          <w:tcPr>
            <w:tcW w:w="141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vAlign w:val="center"/>
          </w:tcPr>
          <w:p w:rsidR="001B4257" w:rsidRDefault="001B4257">
            <w:pPr>
              <w:pStyle w:val="ConsPlusNormal"/>
              <w:jc w:val="center"/>
            </w:pPr>
            <w:r>
              <w:t>7</w:t>
            </w:r>
          </w:p>
        </w:tc>
        <w:tc>
          <w:tcPr>
            <w:tcW w:w="4876" w:type="dxa"/>
            <w:tcBorders>
              <w:top w:val="nil"/>
              <w:bottom w:val="nil"/>
            </w:tcBorders>
          </w:tcPr>
          <w:p w:rsidR="001B4257" w:rsidRDefault="001B4257">
            <w:pPr>
              <w:pStyle w:val="ConsPlusNormal"/>
            </w:pPr>
            <w:r>
              <w:t>на 900 и 1200 ското-мест</w:t>
            </w:r>
          </w:p>
        </w:tc>
        <w:tc>
          <w:tcPr>
            <w:tcW w:w="1417" w:type="dxa"/>
            <w:tcBorders>
              <w:top w:val="nil"/>
              <w:bottom w:val="nil"/>
            </w:tcBorders>
          </w:tcPr>
          <w:p w:rsidR="001B4257" w:rsidRDefault="001B4257">
            <w:pPr>
              <w:pStyle w:val="ConsPlusNormal"/>
              <w:jc w:val="center"/>
            </w:pPr>
            <w:r>
              <w:t>51</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8</w:t>
            </w:r>
          </w:p>
        </w:tc>
        <w:tc>
          <w:tcPr>
            <w:tcW w:w="4876" w:type="dxa"/>
            <w:tcBorders>
              <w:top w:val="nil"/>
              <w:bottom w:val="nil"/>
            </w:tcBorders>
          </w:tcPr>
          <w:p w:rsidR="001B4257" w:rsidRDefault="001B4257">
            <w:pPr>
              <w:pStyle w:val="ConsPlusNormal"/>
            </w:pPr>
            <w:r>
              <w:t>на 2000 и 3000 ското-мест</w:t>
            </w:r>
          </w:p>
        </w:tc>
        <w:tc>
          <w:tcPr>
            <w:tcW w:w="1417" w:type="dxa"/>
            <w:tcBorders>
              <w:top w:val="nil"/>
              <w:bottom w:val="nil"/>
            </w:tcBorders>
          </w:tcPr>
          <w:p w:rsidR="001B4257" w:rsidRDefault="001B4257">
            <w:pPr>
              <w:pStyle w:val="ConsPlusNormal"/>
              <w:jc w:val="center"/>
            </w:pPr>
            <w:r>
              <w:t>52</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9</w:t>
            </w:r>
          </w:p>
        </w:tc>
        <w:tc>
          <w:tcPr>
            <w:tcW w:w="4876" w:type="dxa"/>
            <w:tcBorders>
              <w:top w:val="nil"/>
              <w:bottom w:val="single" w:sz="4" w:space="0" w:color="auto"/>
            </w:tcBorders>
          </w:tcPr>
          <w:p w:rsidR="001B4257" w:rsidRDefault="001B4257">
            <w:pPr>
              <w:pStyle w:val="ConsPlusNormal"/>
            </w:pPr>
            <w:r>
              <w:t>на 4500 и 6000 ското-мест</w:t>
            </w:r>
          </w:p>
        </w:tc>
        <w:tc>
          <w:tcPr>
            <w:tcW w:w="1417" w:type="dxa"/>
            <w:tcBorders>
              <w:top w:val="nil"/>
              <w:bottom w:val="single" w:sz="4" w:space="0" w:color="auto"/>
            </w:tcBorders>
          </w:tcPr>
          <w:p w:rsidR="001B4257" w:rsidRDefault="001B4257">
            <w:pPr>
              <w:pStyle w:val="ConsPlusNormal"/>
              <w:jc w:val="center"/>
            </w:pPr>
            <w:r>
              <w:t>53</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vAlign w:val="center"/>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Доращивания и откорма крупного рогатого скота</w:t>
            </w:r>
          </w:p>
        </w:tc>
        <w:tc>
          <w:tcPr>
            <w:tcW w:w="141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vAlign w:val="center"/>
          </w:tcPr>
          <w:p w:rsidR="001B4257" w:rsidRDefault="001B4257">
            <w:pPr>
              <w:pStyle w:val="ConsPlusNormal"/>
              <w:jc w:val="center"/>
            </w:pPr>
            <w:r>
              <w:t>10</w:t>
            </w:r>
          </w:p>
        </w:tc>
        <w:tc>
          <w:tcPr>
            <w:tcW w:w="4876" w:type="dxa"/>
            <w:tcBorders>
              <w:top w:val="nil"/>
              <w:bottom w:val="nil"/>
            </w:tcBorders>
          </w:tcPr>
          <w:p w:rsidR="001B4257" w:rsidRDefault="001B4257">
            <w:pPr>
              <w:pStyle w:val="ConsPlusNormal"/>
            </w:pPr>
            <w:r>
              <w:t>на 3000 ското-мест</w:t>
            </w:r>
          </w:p>
        </w:tc>
        <w:tc>
          <w:tcPr>
            <w:tcW w:w="1417" w:type="dxa"/>
            <w:tcBorders>
              <w:top w:val="nil"/>
              <w:bottom w:val="nil"/>
            </w:tcBorders>
          </w:tcPr>
          <w:p w:rsidR="001B4257" w:rsidRDefault="001B4257">
            <w:pPr>
              <w:pStyle w:val="ConsPlusNormal"/>
              <w:jc w:val="center"/>
            </w:pPr>
            <w:r>
              <w:t>38</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11</w:t>
            </w:r>
          </w:p>
        </w:tc>
        <w:tc>
          <w:tcPr>
            <w:tcW w:w="4876" w:type="dxa"/>
            <w:tcBorders>
              <w:top w:val="nil"/>
              <w:bottom w:val="single" w:sz="4" w:space="0" w:color="auto"/>
            </w:tcBorders>
          </w:tcPr>
          <w:p w:rsidR="001B4257" w:rsidRDefault="001B4257">
            <w:pPr>
              <w:pStyle w:val="ConsPlusNormal"/>
            </w:pPr>
            <w:r>
              <w:t>на 6000 и 12000 ското-мест</w:t>
            </w:r>
          </w:p>
        </w:tc>
        <w:tc>
          <w:tcPr>
            <w:tcW w:w="1417" w:type="dxa"/>
            <w:tcBorders>
              <w:top w:val="nil"/>
              <w:bottom w:val="single" w:sz="4" w:space="0" w:color="auto"/>
            </w:tcBorders>
          </w:tcPr>
          <w:p w:rsidR="001B4257" w:rsidRDefault="001B4257">
            <w:pPr>
              <w:pStyle w:val="ConsPlusNormal"/>
              <w:jc w:val="center"/>
            </w:pPr>
            <w:r>
              <w:t>40</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Выращивание телят, доращивание и откорма молодняка</w:t>
            </w:r>
          </w:p>
        </w:tc>
        <w:tc>
          <w:tcPr>
            <w:tcW w:w="1417"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12</w:t>
            </w:r>
          </w:p>
        </w:tc>
        <w:tc>
          <w:tcPr>
            <w:tcW w:w="4876" w:type="dxa"/>
            <w:tcBorders>
              <w:top w:val="nil"/>
              <w:bottom w:val="nil"/>
            </w:tcBorders>
          </w:tcPr>
          <w:p w:rsidR="001B4257" w:rsidRDefault="001B4257">
            <w:pPr>
              <w:pStyle w:val="ConsPlusNormal"/>
            </w:pPr>
            <w:r>
              <w:t>на 3000 ското-мест</w:t>
            </w:r>
          </w:p>
        </w:tc>
        <w:tc>
          <w:tcPr>
            <w:tcW w:w="1417" w:type="dxa"/>
            <w:tcBorders>
              <w:top w:val="nil"/>
              <w:bottom w:val="nil"/>
            </w:tcBorders>
            <w:vAlign w:val="center"/>
          </w:tcPr>
          <w:p w:rsidR="001B4257" w:rsidRDefault="001B4257">
            <w:pPr>
              <w:pStyle w:val="ConsPlusNormal"/>
              <w:jc w:val="center"/>
            </w:pPr>
            <w:r>
              <w:t>38</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13</w:t>
            </w:r>
          </w:p>
        </w:tc>
        <w:tc>
          <w:tcPr>
            <w:tcW w:w="4876" w:type="dxa"/>
            <w:tcBorders>
              <w:top w:val="nil"/>
              <w:bottom w:val="single" w:sz="4" w:space="0" w:color="auto"/>
            </w:tcBorders>
          </w:tcPr>
          <w:p w:rsidR="001B4257" w:rsidRDefault="001B4257">
            <w:pPr>
              <w:pStyle w:val="ConsPlusNormal"/>
            </w:pPr>
            <w:r>
              <w:t>на 6000 и 12000 ското-мест</w:t>
            </w:r>
          </w:p>
        </w:tc>
        <w:tc>
          <w:tcPr>
            <w:tcW w:w="1417" w:type="dxa"/>
            <w:tcBorders>
              <w:top w:val="nil"/>
              <w:bottom w:val="single" w:sz="4" w:space="0" w:color="auto"/>
            </w:tcBorders>
            <w:vAlign w:val="center"/>
          </w:tcPr>
          <w:p w:rsidR="001B4257" w:rsidRDefault="001B4257">
            <w:pPr>
              <w:pStyle w:val="ConsPlusNormal"/>
              <w:jc w:val="center"/>
            </w:pPr>
            <w:r>
              <w:t>42</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Откормочные площадки:</w:t>
            </w: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14</w:t>
            </w:r>
          </w:p>
        </w:tc>
        <w:tc>
          <w:tcPr>
            <w:tcW w:w="4876" w:type="dxa"/>
            <w:tcBorders>
              <w:top w:val="nil"/>
              <w:bottom w:val="nil"/>
            </w:tcBorders>
          </w:tcPr>
          <w:p w:rsidR="001B4257" w:rsidRDefault="001B4257">
            <w:pPr>
              <w:pStyle w:val="ConsPlusNormal"/>
            </w:pPr>
            <w:r>
              <w:t>на 1000 ското-мест</w:t>
            </w:r>
          </w:p>
        </w:tc>
        <w:tc>
          <w:tcPr>
            <w:tcW w:w="1417" w:type="dxa"/>
            <w:tcBorders>
              <w:top w:val="nil"/>
              <w:bottom w:val="nil"/>
            </w:tcBorders>
            <w:vAlign w:val="center"/>
          </w:tcPr>
          <w:p w:rsidR="001B4257" w:rsidRDefault="001B4257">
            <w:pPr>
              <w:pStyle w:val="ConsPlusNormal"/>
              <w:jc w:val="center"/>
            </w:pPr>
            <w:r>
              <w:t>55</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15</w:t>
            </w:r>
          </w:p>
        </w:tc>
        <w:tc>
          <w:tcPr>
            <w:tcW w:w="4876" w:type="dxa"/>
            <w:tcBorders>
              <w:top w:val="nil"/>
              <w:bottom w:val="nil"/>
            </w:tcBorders>
          </w:tcPr>
          <w:p w:rsidR="001B4257" w:rsidRDefault="001B4257">
            <w:pPr>
              <w:pStyle w:val="ConsPlusNormal"/>
            </w:pPr>
            <w:r>
              <w:t>на 3000 ското-мест</w:t>
            </w:r>
          </w:p>
        </w:tc>
        <w:tc>
          <w:tcPr>
            <w:tcW w:w="1417" w:type="dxa"/>
            <w:tcBorders>
              <w:top w:val="nil"/>
              <w:bottom w:val="nil"/>
            </w:tcBorders>
            <w:vAlign w:val="center"/>
          </w:tcPr>
          <w:p w:rsidR="001B4257" w:rsidRDefault="001B4257">
            <w:pPr>
              <w:pStyle w:val="ConsPlusNormal"/>
              <w:jc w:val="center"/>
            </w:pPr>
            <w:r>
              <w:t>57</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16</w:t>
            </w:r>
          </w:p>
        </w:tc>
        <w:tc>
          <w:tcPr>
            <w:tcW w:w="4876" w:type="dxa"/>
            <w:tcBorders>
              <w:top w:val="nil"/>
              <w:bottom w:val="nil"/>
            </w:tcBorders>
          </w:tcPr>
          <w:p w:rsidR="001B4257" w:rsidRDefault="001B4257">
            <w:pPr>
              <w:pStyle w:val="ConsPlusNormal"/>
            </w:pPr>
            <w:r>
              <w:t>на 5000 ското-мест</w:t>
            </w:r>
          </w:p>
        </w:tc>
        <w:tc>
          <w:tcPr>
            <w:tcW w:w="1417" w:type="dxa"/>
            <w:tcBorders>
              <w:top w:val="nil"/>
              <w:bottom w:val="nil"/>
            </w:tcBorders>
          </w:tcPr>
          <w:p w:rsidR="001B4257" w:rsidRDefault="001B4257">
            <w:pPr>
              <w:pStyle w:val="ConsPlusNormal"/>
              <w:jc w:val="center"/>
            </w:pPr>
            <w:r>
              <w:t>59</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single" w:sz="4" w:space="0" w:color="auto"/>
            </w:tcBorders>
          </w:tcPr>
          <w:p w:rsidR="001B4257" w:rsidRDefault="001B4257">
            <w:pPr>
              <w:pStyle w:val="ConsPlusNormal"/>
              <w:jc w:val="center"/>
            </w:pPr>
            <w:r>
              <w:t>17</w:t>
            </w:r>
          </w:p>
        </w:tc>
        <w:tc>
          <w:tcPr>
            <w:tcW w:w="4876" w:type="dxa"/>
            <w:tcBorders>
              <w:top w:val="nil"/>
              <w:bottom w:val="single" w:sz="4" w:space="0" w:color="auto"/>
            </w:tcBorders>
          </w:tcPr>
          <w:p w:rsidR="001B4257" w:rsidRDefault="001B4257">
            <w:pPr>
              <w:pStyle w:val="ConsPlusNormal"/>
            </w:pPr>
            <w:r>
              <w:t>на 10000 ското-мест</w:t>
            </w:r>
          </w:p>
        </w:tc>
        <w:tc>
          <w:tcPr>
            <w:tcW w:w="1417" w:type="dxa"/>
            <w:tcBorders>
              <w:top w:val="nil"/>
              <w:bottom w:val="single" w:sz="4" w:space="0" w:color="auto"/>
            </w:tcBorders>
          </w:tcPr>
          <w:p w:rsidR="001B4257" w:rsidRDefault="001B4257">
            <w:pPr>
              <w:pStyle w:val="ConsPlusNormal"/>
              <w:jc w:val="center"/>
            </w:pPr>
            <w:r>
              <w:t>61</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single" w:sz="4" w:space="0" w:color="auto"/>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Буйволоводческие:</w:t>
            </w: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single" w:sz="4" w:space="0" w:color="auto"/>
            </w:tcBorders>
          </w:tcPr>
          <w:p w:rsidR="001B4257" w:rsidRDefault="001B4257">
            <w:pPr>
              <w:pStyle w:val="ConsPlusNormal"/>
              <w:jc w:val="center"/>
            </w:pPr>
            <w:r>
              <w:t>18</w:t>
            </w:r>
          </w:p>
        </w:tc>
        <w:tc>
          <w:tcPr>
            <w:tcW w:w="4876" w:type="dxa"/>
            <w:tcBorders>
              <w:top w:val="nil"/>
              <w:bottom w:val="single" w:sz="4" w:space="0" w:color="auto"/>
            </w:tcBorders>
          </w:tcPr>
          <w:p w:rsidR="001B4257" w:rsidRDefault="001B4257">
            <w:pPr>
              <w:pStyle w:val="ConsPlusNormal"/>
            </w:pPr>
            <w:r>
              <w:t>На 400 буйволиц</w:t>
            </w:r>
          </w:p>
        </w:tc>
        <w:tc>
          <w:tcPr>
            <w:tcW w:w="1417" w:type="dxa"/>
            <w:tcBorders>
              <w:top w:val="nil"/>
              <w:bottom w:val="single" w:sz="4" w:space="0" w:color="auto"/>
            </w:tcBorders>
          </w:tcPr>
          <w:p w:rsidR="001B4257" w:rsidRDefault="001B4257">
            <w:pPr>
              <w:pStyle w:val="ConsPlusNormal"/>
              <w:jc w:val="center"/>
            </w:pPr>
            <w:r>
              <w:t>54</w:t>
            </w:r>
          </w:p>
        </w:tc>
      </w:tr>
      <w:tr w:rsidR="001B4257">
        <w:tc>
          <w:tcPr>
            <w:tcW w:w="2127" w:type="dxa"/>
            <w:vMerge w:val="restart"/>
            <w:tcBorders>
              <w:top w:val="nil"/>
              <w:bottom w:val="single" w:sz="4" w:space="0" w:color="auto"/>
            </w:tcBorders>
          </w:tcPr>
          <w:p w:rsidR="001B4257" w:rsidRDefault="001B4257">
            <w:pPr>
              <w:pStyle w:val="ConsPlusNormal"/>
              <w:outlineLvl w:val="5"/>
            </w:pPr>
            <w:r>
              <w:t>Б) Племенные</w:t>
            </w:r>
          </w:p>
        </w:tc>
        <w:tc>
          <w:tcPr>
            <w:tcW w:w="567" w:type="dxa"/>
            <w:tcBorders>
              <w:top w:val="single" w:sz="4" w:space="0" w:color="auto"/>
              <w:bottom w:val="single" w:sz="4" w:space="0" w:color="auto"/>
            </w:tcBorders>
          </w:tcPr>
          <w:p w:rsidR="001B4257" w:rsidRDefault="001B4257">
            <w:pPr>
              <w:pStyle w:val="ConsPlusNormal"/>
            </w:pPr>
          </w:p>
        </w:tc>
        <w:tc>
          <w:tcPr>
            <w:tcW w:w="4876" w:type="dxa"/>
            <w:tcBorders>
              <w:top w:val="single" w:sz="4" w:space="0" w:color="auto"/>
              <w:bottom w:val="single" w:sz="4" w:space="0" w:color="auto"/>
            </w:tcBorders>
          </w:tcPr>
          <w:p w:rsidR="001B4257" w:rsidRDefault="001B4257">
            <w:pPr>
              <w:pStyle w:val="ConsPlusNormal"/>
            </w:pPr>
            <w:r>
              <w:t>Молочные:</w:t>
            </w:r>
          </w:p>
        </w:tc>
        <w:tc>
          <w:tcPr>
            <w:tcW w:w="1417" w:type="dxa"/>
            <w:tcBorders>
              <w:top w:val="single" w:sz="4" w:space="0" w:color="auto"/>
              <w:bottom w:val="single" w:sz="4" w:space="0" w:color="auto"/>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single" w:sz="4" w:space="0" w:color="auto"/>
              <w:bottom w:val="nil"/>
            </w:tcBorders>
          </w:tcPr>
          <w:p w:rsidR="001B4257" w:rsidRDefault="001B4257">
            <w:pPr>
              <w:pStyle w:val="ConsPlusNormal"/>
              <w:jc w:val="center"/>
            </w:pPr>
            <w:r>
              <w:t>19</w:t>
            </w:r>
          </w:p>
        </w:tc>
        <w:tc>
          <w:tcPr>
            <w:tcW w:w="4876" w:type="dxa"/>
            <w:tcBorders>
              <w:top w:val="single" w:sz="4" w:space="0" w:color="auto"/>
              <w:bottom w:val="nil"/>
            </w:tcBorders>
          </w:tcPr>
          <w:p w:rsidR="001B4257" w:rsidRDefault="001B4257">
            <w:pPr>
              <w:pStyle w:val="ConsPlusNormal"/>
            </w:pPr>
            <w:r>
              <w:t>на 400 и 600 коров</w:t>
            </w:r>
          </w:p>
        </w:tc>
        <w:tc>
          <w:tcPr>
            <w:tcW w:w="1417" w:type="dxa"/>
            <w:tcBorders>
              <w:top w:val="single" w:sz="4" w:space="0" w:color="auto"/>
              <w:bottom w:val="nil"/>
            </w:tcBorders>
            <w:vAlign w:val="center"/>
          </w:tcPr>
          <w:p w:rsidR="001B4257" w:rsidRDefault="001B4257">
            <w:pPr>
              <w:pStyle w:val="ConsPlusNormal"/>
              <w:jc w:val="center"/>
            </w:pPr>
            <w:r>
              <w:t>46; 52</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single" w:sz="4" w:space="0" w:color="auto"/>
            </w:tcBorders>
          </w:tcPr>
          <w:p w:rsidR="001B4257" w:rsidRDefault="001B4257">
            <w:pPr>
              <w:pStyle w:val="ConsPlusNormal"/>
              <w:jc w:val="center"/>
            </w:pPr>
            <w:r>
              <w:t>20</w:t>
            </w:r>
          </w:p>
        </w:tc>
        <w:tc>
          <w:tcPr>
            <w:tcW w:w="4876" w:type="dxa"/>
            <w:tcBorders>
              <w:top w:val="nil"/>
              <w:bottom w:val="single" w:sz="4" w:space="0" w:color="auto"/>
            </w:tcBorders>
          </w:tcPr>
          <w:p w:rsidR="001B4257" w:rsidRDefault="001B4257">
            <w:pPr>
              <w:pStyle w:val="ConsPlusNormal"/>
            </w:pPr>
            <w:r>
              <w:t>на 800 коров</w:t>
            </w:r>
          </w:p>
        </w:tc>
        <w:tc>
          <w:tcPr>
            <w:tcW w:w="1417" w:type="dxa"/>
            <w:tcBorders>
              <w:top w:val="nil"/>
              <w:bottom w:val="single" w:sz="4" w:space="0" w:color="auto"/>
            </w:tcBorders>
            <w:vAlign w:val="center"/>
          </w:tcPr>
          <w:p w:rsidR="001B4257" w:rsidRDefault="001B4257">
            <w:pPr>
              <w:pStyle w:val="ConsPlusNormal"/>
              <w:jc w:val="center"/>
            </w:pPr>
            <w:r>
              <w:t>53</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single" w:sz="4" w:space="0" w:color="auto"/>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Мясные:</w:t>
            </w: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21</w:t>
            </w:r>
          </w:p>
        </w:tc>
        <w:tc>
          <w:tcPr>
            <w:tcW w:w="4876" w:type="dxa"/>
            <w:tcBorders>
              <w:top w:val="nil"/>
              <w:bottom w:val="nil"/>
            </w:tcBorders>
          </w:tcPr>
          <w:p w:rsidR="001B4257" w:rsidRDefault="001B4257">
            <w:pPr>
              <w:pStyle w:val="ConsPlusNormal"/>
            </w:pPr>
            <w:r>
              <w:t>на 400 и 600 коров</w:t>
            </w:r>
          </w:p>
        </w:tc>
        <w:tc>
          <w:tcPr>
            <w:tcW w:w="1417" w:type="dxa"/>
            <w:tcBorders>
              <w:top w:val="nil"/>
              <w:bottom w:val="nil"/>
            </w:tcBorders>
          </w:tcPr>
          <w:p w:rsidR="001B4257" w:rsidRDefault="001B4257">
            <w:pPr>
              <w:pStyle w:val="ConsPlusNormal"/>
              <w:jc w:val="center"/>
            </w:pPr>
            <w:r>
              <w:t>47</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single" w:sz="4" w:space="0" w:color="auto"/>
            </w:tcBorders>
          </w:tcPr>
          <w:p w:rsidR="001B4257" w:rsidRDefault="001B4257">
            <w:pPr>
              <w:pStyle w:val="ConsPlusNormal"/>
              <w:jc w:val="center"/>
            </w:pPr>
            <w:r>
              <w:t>22</w:t>
            </w:r>
          </w:p>
        </w:tc>
        <w:tc>
          <w:tcPr>
            <w:tcW w:w="4876" w:type="dxa"/>
            <w:tcBorders>
              <w:top w:val="nil"/>
              <w:bottom w:val="single" w:sz="4" w:space="0" w:color="auto"/>
            </w:tcBorders>
          </w:tcPr>
          <w:p w:rsidR="001B4257" w:rsidRDefault="001B4257">
            <w:pPr>
              <w:pStyle w:val="ConsPlusNormal"/>
            </w:pPr>
            <w:r>
              <w:t>800 коров</w:t>
            </w:r>
          </w:p>
        </w:tc>
        <w:tc>
          <w:tcPr>
            <w:tcW w:w="1417" w:type="dxa"/>
            <w:tcBorders>
              <w:top w:val="nil"/>
              <w:bottom w:val="single" w:sz="4" w:space="0" w:color="auto"/>
            </w:tcBorders>
          </w:tcPr>
          <w:p w:rsidR="001B4257" w:rsidRDefault="001B4257">
            <w:pPr>
              <w:pStyle w:val="ConsPlusNormal"/>
              <w:jc w:val="center"/>
            </w:pPr>
            <w:r>
              <w:t>52</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single" w:sz="4" w:space="0" w:color="auto"/>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Выращивание нетелей:</w:t>
            </w:r>
          </w:p>
        </w:tc>
        <w:tc>
          <w:tcPr>
            <w:tcW w:w="1417" w:type="dxa"/>
            <w:tcBorders>
              <w:top w:val="single" w:sz="4" w:space="0" w:color="auto"/>
              <w:bottom w:val="nil"/>
            </w:tcBorders>
            <w:vAlign w:val="center"/>
          </w:tcPr>
          <w:p w:rsidR="001B4257" w:rsidRDefault="001B4257">
            <w:pPr>
              <w:pStyle w:val="ConsPlusNormal"/>
            </w:pPr>
          </w:p>
        </w:tc>
      </w:tr>
      <w:tr w:rsidR="001B4257">
        <w:tc>
          <w:tcPr>
            <w:tcW w:w="2127" w:type="dxa"/>
            <w:vMerge/>
            <w:tcBorders>
              <w:top w:val="nil"/>
              <w:bottom w:val="single" w:sz="4" w:space="0" w:color="auto"/>
            </w:tcBorders>
          </w:tcPr>
          <w:p w:rsidR="001B4257" w:rsidRDefault="001B4257"/>
        </w:tc>
        <w:tc>
          <w:tcPr>
            <w:tcW w:w="567" w:type="dxa"/>
            <w:tcBorders>
              <w:top w:val="nil"/>
              <w:bottom w:val="single" w:sz="4" w:space="0" w:color="auto"/>
            </w:tcBorders>
          </w:tcPr>
          <w:p w:rsidR="001B4257" w:rsidRDefault="001B4257">
            <w:pPr>
              <w:pStyle w:val="ConsPlusNormal"/>
              <w:jc w:val="center"/>
            </w:pPr>
            <w:r>
              <w:t>23</w:t>
            </w:r>
          </w:p>
        </w:tc>
        <w:tc>
          <w:tcPr>
            <w:tcW w:w="4876" w:type="dxa"/>
            <w:tcBorders>
              <w:top w:val="nil"/>
              <w:bottom w:val="single" w:sz="4" w:space="0" w:color="auto"/>
            </w:tcBorders>
          </w:tcPr>
          <w:p w:rsidR="001B4257" w:rsidRDefault="001B4257">
            <w:pPr>
              <w:pStyle w:val="ConsPlusNormal"/>
            </w:pPr>
            <w:r>
              <w:t>на 1000 и 2000 ското-мест</w:t>
            </w:r>
          </w:p>
        </w:tc>
        <w:tc>
          <w:tcPr>
            <w:tcW w:w="1417" w:type="dxa"/>
            <w:tcBorders>
              <w:top w:val="nil"/>
              <w:bottom w:val="single" w:sz="4" w:space="0" w:color="auto"/>
            </w:tcBorders>
            <w:vAlign w:val="center"/>
          </w:tcPr>
          <w:p w:rsidR="001B4257" w:rsidRDefault="001B4257">
            <w:pPr>
              <w:pStyle w:val="ConsPlusNormal"/>
              <w:jc w:val="center"/>
            </w:pPr>
            <w:r>
              <w:t>52</w:t>
            </w:r>
          </w:p>
        </w:tc>
      </w:tr>
      <w:tr w:rsidR="001B4257">
        <w:tblPrEx>
          <w:tblBorders>
            <w:insideH w:val="none" w:sz="0" w:space="0" w:color="auto"/>
          </w:tblBorders>
        </w:tblPrEx>
        <w:tc>
          <w:tcPr>
            <w:tcW w:w="2127" w:type="dxa"/>
            <w:tcBorders>
              <w:top w:val="single" w:sz="4" w:space="0" w:color="auto"/>
              <w:bottom w:val="nil"/>
            </w:tcBorders>
          </w:tcPr>
          <w:p w:rsidR="001B4257" w:rsidRDefault="001B4257">
            <w:pPr>
              <w:pStyle w:val="ConsPlusNormal"/>
              <w:outlineLvl w:val="4"/>
            </w:pPr>
            <w:r>
              <w:t>II. Свиноводческие</w:t>
            </w:r>
          </w:p>
        </w:tc>
        <w:tc>
          <w:tcPr>
            <w:tcW w:w="567" w:type="dxa"/>
            <w:tcBorders>
              <w:top w:val="single" w:sz="4" w:space="0" w:color="auto"/>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Репродукторные:</w:t>
            </w: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val="restart"/>
            <w:tcBorders>
              <w:top w:val="nil"/>
              <w:bottom w:val="single" w:sz="4" w:space="0" w:color="auto"/>
            </w:tcBorders>
          </w:tcPr>
          <w:p w:rsidR="001B4257" w:rsidRDefault="001B4257">
            <w:pPr>
              <w:pStyle w:val="ConsPlusNormal"/>
              <w:outlineLvl w:val="5"/>
            </w:pPr>
            <w:r>
              <w:t>А) Товарные</w:t>
            </w:r>
          </w:p>
        </w:tc>
        <w:tc>
          <w:tcPr>
            <w:tcW w:w="567" w:type="dxa"/>
            <w:tcBorders>
              <w:top w:val="nil"/>
              <w:bottom w:val="nil"/>
            </w:tcBorders>
          </w:tcPr>
          <w:p w:rsidR="001B4257" w:rsidRDefault="001B4257">
            <w:pPr>
              <w:pStyle w:val="ConsPlusNormal"/>
              <w:jc w:val="center"/>
            </w:pPr>
            <w:r>
              <w:t>24</w:t>
            </w:r>
          </w:p>
        </w:tc>
        <w:tc>
          <w:tcPr>
            <w:tcW w:w="4876" w:type="dxa"/>
            <w:tcBorders>
              <w:top w:val="nil"/>
              <w:bottom w:val="nil"/>
            </w:tcBorders>
          </w:tcPr>
          <w:p w:rsidR="001B4257" w:rsidRDefault="001B4257">
            <w:pPr>
              <w:pStyle w:val="ConsPlusNormal"/>
            </w:pPr>
            <w:r>
              <w:t>на 6000 голов</w:t>
            </w:r>
          </w:p>
        </w:tc>
        <w:tc>
          <w:tcPr>
            <w:tcW w:w="1417" w:type="dxa"/>
            <w:tcBorders>
              <w:top w:val="nil"/>
              <w:bottom w:val="nil"/>
            </w:tcBorders>
            <w:vAlign w:val="center"/>
          </w:tcPr>
          <w:p w:rsidR="001B4257" w:rsidRDefault="001B4257">
            <w:pPr>
              <w:pStyle w:val="ConsPlusNormal"/>
              <w:jc w:val="center"/>
            </w:pPr>
            <w:r>
              <w:t>35</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25</w:t>
            </w:r>
          </w:p>
        </w:tc>
        <w:tc>
          <w:tcPr>
            <w:tcW w:w="4876" w:type="dxa"/>
            <w:tcBorders>
              <w:top w:val="nil"/>
              <w:bottom w:val="nil"/>
            </w:tcBorders>
          </w:tcPr>
          <w:p w:rsidR="001B4257" w:rsidRDefault="001B4257">
            <w:pPr>
              <w:pStyle w:val="ConsPlusNormal"/>
            </w:pPr>
            <w:r>
              <w:t>на 12000 голов</w:t>
            </w:r>
          </w:p>
        </w:tc>
        <w:tc>
          <w:tcPr>
            <w:tcW w:w="1417" w:type="dxa"/>
            <w:tcBorders>
              <w:top w:val="nil"/>
              <w:bottom w:val="nil"/>
            </w:tcBorders>
            <w:vAlign w:val="center"/>
          </w:tcPr>
          <w:p w:rsidR="001B4257" w:rsidRDefault="001B4257">
            <w:pPr>
              <w:pStyle w:val="ConsPlusNormal"/>
              <w:jc w:val="center"/>
            </w:pPr>
            <w:r>
              <w:t>36</w:t>
            </w:r>
          </w:p>
        </w:tc>
      </w:tr>
      <w:tr w:rsidR="001B4257">
        <w:tc>
          <w:tcPr>
            <w:tcW w:w="2127" w:type="dxa"/>
            <w:vMerge/>
            <w:tcBorders>
              <w:top w:val="nil"/>
              <w:bottom w:val="single" w:sz="4" w:space="0" w:color="auto"/>
            </w:tcBorders>
          </w:tcPr>
          <w:p w:rsidR="001B4257" w:rsidRDefault="001B4257"/>
        </w:tc>
        <w:tc>
          <w:tcPr>
            <w:tcW w:w="567" w:type="dxa"/>
            <w:tcBorders>
              <w:top w:val="nil"/>
              <w:bottom w:val="single" w:sz="4" w:space="0" w:color="auto"/>
            </w:tcBorders>
          </w:tcPr>
          <w:p w:rsidR="001B4257" w:rsidRDefault="001B4257">
            <w:pPr>
              <w:pStyle w:val="ConsPlusNormal"/>
              <w:jc w:val="center"/>
            </w:pPr>
            <w:r>
              <w:t>26</w:t>
            </w:r>
          </w:p>
        </w:tc>
        <w:tc>
          <w:tcPr>
            <w:tcW w:w="4876" w:type="dxa"/>
            <w:tcBorders>
              <w:top w:val="nil"/>
              <w:bottom w:val="single" w:sz="4" w:space="0" w:color="auto"/>
            </w:tcBorders>
          </w:tcPr>
          <w:p w:rsidR="001B4257" w:rsidRDefault="001B4257">
            <w:pPr>
              <w:pStyle w:val="ConsPlusNormal"/>
            </w:pPr>
            <w:r>
              <w:t>на 24000 голов</w:t>
            </w:r>
          </w:p>
        </w:tc>
        <w:tc>
          <w:tcPr>
            <w:tcW w:w="1417" w:type="dxa"/>
            <w:tcBorders>
              <w:top w:val="nil"/>
              <w:bottom w:val="single" w:sz="4" w:space="0" w:color="auto"/>
            </w:tcBorders>
            <w:vAlign w:val="center"/>
          </w:tcPr>
          <w:p w:rsidR="001B4257" w:rsidRDefault="001B4257">
            <w:pPr>
              <w:pStyle w:val="ConsPlusNormal"/>
              <w:jc w:val="center"/>
            </w:pPr>
            <w:r>
              <w:t>38</w:t>
            </w:r>
          </w:p>
        </w:tc>
      </w:tr>
      <w:tr w:rsidR="001B4257">
        <w:tc>
          <w:tcPr>
            <w:tcW w:w="2127" w:type="dxa"/>
            <w:vMerge w:val="restart"/>
            <w:tcBorders>
              <w:top w:val="single" w:sz="4" w:space="0" w:color="auto"/>
              <w:bottom w:val="single" w:sz="4" w:space="0" w:color="auto"/>
            </w:tcBorders>
          </w:tcPr>
          <w:p w:rsidR="001B4257" w:rsidRDefault="001B4257">
            <w:pPr>
              <w:pStyle w:val="ConsPlusNormal"/>
            </w:pPr>
          </w:p>
        </w:tc>
        <w:tc>
          <w:tcPr>
            <w:tcW w:w="567" w:type="dxa"/>
            <w:tcBorders>
              <w:top w:val="single" w:sz="4" w:space="0" w:color="auto"/>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Откормочные:</w:t>
            </w: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27</w:t>
            </w:r>
          </w:p>
        </w:tc>
        <w:tc>
          <w:tcPr>
            <w:tcW w:w="4876" w:type="dxa"/>
            <w:tcBorders>
              <w:top w:val="nil"/>
              <w:bottom w:val="nil"/>
            </w:tcBorders>
          </w:tcPr>
          <w:p w:rsidR="001B4257" w:rsidRDefault="001B4257">
            <w:pPr>
              <w:pStyle w:val="ConsPlusNormal"/>
            </w:pPr>
            <w:r>
              <w:t>на 6000 голов</w:t>
            </w:r>
          </w:p>
        </w:tc>
        <w:tc>
          <w:tcPr>
            <w:tcW w:w="1417" w:type="dxa"/>
            <w:tcBorders>
              <w:top w:val="nil"/>
              <w:bottom w:val="nil"/>
            </w:tcBorders>
          </w:tcPr>
          <w:p w:rsidR="001B4257" w:rsidRDefault="001B4257">
            <w:pPr>
              <w:pStyle w:val="ConsPlusNormal"/>
              <w:jc w:val="center"/>
            </w:pPr>
            <w:r>
              <w:t>38</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28</w:t>
            </w:r>
          </w:p>
        </w:tc>
        <w:tc>
          <w:tcPr>
            <w:tcW w:w="4876" w:type="dxa"/>
            <w:tcBorders>
              <w:top w:val="nil"/>
              <w:bottom w:val="nil"/>
            </w:tcBorders>
          </w:tcPr>
          <w:p w:rsidR="001B4257" w:rsidRDefault="001B4257">
            <w:pPr>
              <w:pStyle w:val="ConsPlusNormal"/>
            </w:pPr>
            <w:r>
              <w:t>на 12000 голов</w:t>
            </w:r>
          </w:p>
        </w:tc>
        <w:tc>
          <w:tcPr>
            <w:tcW w:w="1417" w:type="dxa"/>
            <w:tcBorders>
              <w:top w:val="nil"/>
              <w:bottom w:val="nil"/>
            </w:tcBorders>
          </w:tcPr>
          <w:p w:rsidR="001B4257" w:rsidRDefault="001B4257">
            <w:pPr>
              <w:pStyle w:val="ConsPlusNormal"/>
              <w:jc w:val="center"/>
            </w:pPr>
            <w:r>
              <w:t>40</w:t>
            </w:r>
          </w:p>
        </w:tc>
      </w:tr>
      <w:tr w:rsidR="001B4257">
        <w:tc>
          <w:tcPr>
            <w:tcW w:w="2127" w:type="dxa"/>
            <w:vMerge/>
            <w:tcBorders>
              <w:top w:val="single" w:sz="4" w:space="0" w:color="auto"/>
              <w:bottom w:val="single" w:sz="4" w:space="0" w:color="auto"/>
            </w:tcBorders>
          </w:tcPr>
          <w:p w:rsidR="001B4257" w:rsidRDefault="001B4257"/>
        </w:tc>
        <w:tc>
          <w:tcPr>
            <w:tcW w:w="567" w:type="dxa"/>
            <w:tcBorders>
              <w:top w:val="nil"/>
              <w:bottom w:val="single" w:sz="4" w:space="0" w:color="auto"/>
            </w:tcBorders>
          </w:tcPr>
          <w:p w:rsidR="001B4257" w:rsidRDefault="001B4257">
            <w:pPr>
              <w:pStyle w:val="ConsPlusNormal"/>
              <w:jc w:val="center"/>
            </w:pPr>
            <w:r>
              <w:t>29</w:t>
            </w:r>
          </w:p>
        </w:tc>
        <w:tc>
          <w:tcPr>
            <w:tcW w:w="4876" w:type="dxa"/>
            <w:tcBorders>
              <w:top w:val="nil"/>
              <w:bottom w:val="single" w:sz="4" w:space="0" w:color="auto"/>
            </w:tcBorders>
          </w:tcPr>
          <w:p w:rsidR="001B4257" w:rsidRDefault="001B4257">
            <w:pPr>
              <w:pStyle w:val="ConsPlusNormal"/>
            </w:pPr>
            <w:r>
              <w:t>на 24000 голов</w:t>
            </w:r>
          </w:p>
        </w:tc>
        <w:tc>
          <w:tcPr>
            <w:tcW w:w="1417" w:type="dxa"/>
            <w:tcBorders>
              <w:top w:val="nil"/>
              <w:bottom w:val="single" w:sz="4" w:space="0" w:color="auto"/>
            </w:tcBorders>
          </w:tcPr>
          <w:p w:rsidR="001B4257" w:rsidRDefault="001B4257">
            <w:pPr>
              <w:pStyle w:val="ConsPlusNormal"/>
              <w:jc w:val="center"/>
            </w:pPr>
            <w:r>
              <w:t>42</w:t>
            </w:r>
          </w:p>
        </w:tc>
      </w:tr>
      <w:tr w:rsidR="001B4257">
        <w:tc>
          <w:tcPr>
            <w:tcW w:w="2127" w:type="dxa"/>
            <w:vMerge w:val="restart"/>
            <w:tcBorders>
              <w:top w:val="single" w:sz="4" w:space="0" w:color="auto"/>
              <w:bottom w:val="nil"/>
            </w:tcBorders>
          </w:tcPr>
          <w:p w:rsidR="001B4257" w:rsidRDefault="001B4257">
            <w:pPr>
              <w:pStyle w:val="ConsPlusNormal"/>
            </w:pPr>
          </w:p>
        </w:tc>
        <w:tc>
          <w:tcPr>
            <w:tcW w:w="567" w:type="dxa"/>
            <w:tcBorders>
              <w:top w:val="single" w:sz="4" w:space="0" w:color="auto"/>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С законченным производственным циклом:</w:t>
            </w: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tcBorders>
              <w:top w:val="nil"/>
              <w:bottom w:val="nil"/>
            </w:tcBorders>
          </w:tcPr>
          <w:p w:rsidR="001B4257" w:rsidRDefault="001B4257">
            <w:pPr>
              <w:pStyle w:val="ConsPlusNormal"/>
              <w:jc w:val="center"/>
            </w:pPr>
            <w:r>
              <w:t>30</w:t>
            </w:r>
          </w:p>
        </w:tc>
        <w:tc>
          <w:tcPr>
            <w:tcW w:w="4876" w:type="dxa"/>
            <w:tcBorders>
              <w:top w:val="nil"/>
              <w:bottom w:val="nil"/>
            </w:tcBorders>
          </w:tcPr>
          <w:p w:rsidR="001B4257" w:rsidRDefault="001B4257">
            <w:pPr>
              <w:pStyle w:val="ConsPlusNormal"/>
            </w:pPr>
            <w:r>
              <w:t>на 6000 и 12000 голов</w:t>
            </w:r>
          </w:p>
        </w:tc>
        <w:tc>
          <w:tcPr>
            <w:tcW w:w="1417" w:type="dxa"/>
            <w:tcBorders>
              <w:top w:val="nil"/>
              <w:bottom w:val="nil"/>
            </w:tcBorders>
            <w:vAlign w:val="center"/>
          </w:tcPr>
          <w:p w:rsidR="001B4257" w:rsidRDefault="001B4257">
            <w:pPr>
              <w:pStyle w:val="ConsPlusNormal"/>
              <w:jc w:val="center"/>
            </w:pPr>
            <w:r>
              <w:t>32</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tcBorders>
              <w:top w:val="nil"/>
              <w:bottom w:val="nil"/>
            </w:tcBorders>
          </w:tcPr>
          <w:p w:rsidR="001B4257" w:rsidRDefault="001B4257">
            <w:pPr>
              <w:pStyle w:val="ConsPlusNormal"/>
              <w:jc w:val="center"/>
            </w:pPr>
            <w:r>
              <w:t>31</w:t>
            </w:r>
          </w:p>
        </w:tc>
        <w:tc>
          <w:tcPr>
            <w:tcW w:w="4876" w:type="dxa"/>
            <w:tcBorders>
              <w:top w:val="nil"/>
              <w:bottom w:val="nil"/>
            </w:tcBorders>
          </w:tcPr>
          <w:p w:rsidR="001B4257" w:rsidRDefault="001B4257">
            <w:pPr>
              <w:pStyle w:val="ConsPlusNormal"/>
            </w:pPr>
            <w:r>
              <w:t>на 24000 и 27000 голов</w:t>
            </w:r>
          </w:p>
        </w:tc>
        <w:tc>
          <w:tcPr>
            <w:tcW w:w="1417" w:type="dxa"/>
            <w:tcBorders>
              <w:top w:val="nil"/>
              <w:bottom w:val="nil"/>
            </w:tcBorders>
            <w:vAlign w:val="center"/>
          </w:tcPr>
          <w:p w:rsidR="001B4257" w:rsidRDefault="001B4257">
            <w:pPr>
              <w:pStyle w:val="ConsPlusNormal"/>
              <w:jc w:val="center"/>
            </w:pPr>
            <w:r>
              <w:t>37</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tcBorders>
              <w:top w:val="nil"/>
              <w:bottom w:val="nil"/>
            </w:tcBorders>
          </w:tcPr>
          <w:p w:rsidR="001B4257" w:rsidRDefault="001B4257">
            <w:pPr>
              <w:pStyle w:val="ConsPlusNormal"/>
              <w:jc w:val="center"/>
            </w:pPr>
            <w:r>
              <w:t>32</w:t>
            </w:r>
          </w:p>
        </w:tc>
        <w:tc>
          <w:tcPr>
            <w:tcW w:w="4876" w:type="dxa"/>
            <w:tcBorders>
              <w:top w:val="nil"/>
              <w:bottom w:val="single" w:sz="4" w:space="0" w:color="auto"/>
            </w:tcBorders>
          </w:tcPr>
          <w:p w:rsidR="001B4257" w:rsidRDefault="001B4257">
            <w:pPr>
              <w:pStyle w:val="ConsPlusNormal"/>
            </w:pPr>
            <w:r>
              <w:t>на 54000 и 108000 голов</w:t>
            </w:r>
          </w:p>
        </w:tc>
        <w:tc>
          <w:tcPr>
            <w:tcW w:w="1417" w:type="dxa"/>
            <w:tcBorders>
              <w:top w:val="nil"/>
              <w:bottom w:val="single" w:sz="4" w:space="0" w:color="auto"/>
            </w:tcBorders>
            <w:vAlign w:val="center"/>
          </w:tcPr>
          <w:p w:rsidR="001B4257" w:rsidRDefault="001B4257">
            <w:pPr>
              <w:pStyle w:val="ConsPlusNormal"/>
              <w:jc w:val="center"/>
            </w:pPr>
            <w:r>
              <w:t>41</w:t>
            </w:r>
          </w:p>
        </w:tc>
      </w:tr>
      <w:tr w:rsidR="001B4257">
        <w:tblPrEx>
          <w:tblBorders>
            <w:insideH w:val="none" w:sz="0" w:space="0" w:color="auto"/>
          </w:tblBorders>
        </w:tblPrEx>
        <w:tc>
          <w:tcPr>
            <w:tcW w:w="2127" w:type="dxa"/>
            <w:vMerge w:val="restart"/>
            <w:tcBorders>
              <w:top w:val="nil"/>
              <w:bottom w:val="single" w:sz="4" w:space="0" w:color="auto"/>
            </w:tcBorders>
          </w:tcPr>
          <w:p w:rsidR="001B4257" w:rsidRDefault="001B4257">
            <w:pPr>
              <w:pStyle w:val="ConsPlusNormal"/>
              <w:outlineLvl w:val="5"/>
            </w:pPr>
            <w:r>
              <w:t>Б) Племенные</w:t>
            </w:r>
          </w:p>
        </w:tc>
        <w:tc>
          <w:tcPr>
            <w:tcW w:w="567" w:type="dxa"/>
            <w:tcBorders>
              <w:top w:val="nil"/>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33</w:t>
            </w:r>
          </w:p>
        </w:tc>
        <w:tc>
          <w:tcPr>
            <w:tcW w:w="4876" w:type="dxa"/>
            <w:tcBorders>
              <w:top w:val="nil"/>
              <w:bottom w:val="nil"/>
            </w:tcBorders>
          </w:tcPr>
          <w:p w:rsidR="001B4257" w:rsidRDefault="001B4257">
            <w:pPr>
              <w:pStyle w:val="ConsPlusNormal"/>
            </w:pPr>
            <w:r>
              <w:t>на 200 основных маток</w:t>
            </w:r>
          </w:p>
        </w:tc>
        <w:tc>
          <w:tcPr>
            <w:tcW w:w="1417" w:type="dxa"/>
            <w:tcBorders>
              <w:top w:val="nil"/>
              <w:bottom w:val="nil"/>
            </w:tcBorders>
            <w:vAlign w:val="center"/>
          </w:tcPr>
          <w:p w:rsidR="001B4257" w:rsidRDefault="001B4257">
            <w:pPr>
              <w:pStyle w:val="ConsPlusNormal"/>
              <w:jc w:val="center"/>
            </w:pPr>
            <w:r>
              <w:t>38</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34</w:t>
            </w:r>
          </w:p>
        </w:tc>
        <w:tc>
          <w:tcPr>
            <w:tcW w:w="4876" w:type="dxa"/>
            <w:tcBorders>
              <w:top w:val="nil"/>
              <w:bottom w:val="nil"/>
            </w:tcBorders>
          </w:tcPr>
          <w:p w:rsidR="001B4257" w:rsidRDefault="001B4257">
            <w:pPr>
              <w:pStyle w:val="ConsPlusNormal"/>
            </w:pPr>
            <w:r>
              <w:t>на 300 основных маток</w:t>
            </w:r>
          </w:p>
        </w:tc>
        <w:tc>
          <w:tcPr>
            <w:tcW w:w="1417" w:type="dxa"/>
            <w:tcBorders>
              <w:top w:val="nil"/>
              <w:bottom w:val="nil"/>
            </w:tcBorders>
            <w:vAlign w:val="center"/>
          </w:tcPr>
          <w:p w:rsidR="001B4257" w:rsidRDefault="001B4257">
            <w:pPr>
              <w:pStyle w:val="ConsPlusNormal"/>
              <w:jc w:val="center"/>
            </w:pPr>
            <w:r>
              <w:t>40</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35</w:t>
            </w:r>
          </w:p>
        </w:tc>
        <w:tc>
          <w:tcPr>
            <w:tcW w:w="4876" w:type="dxa"/>
            <w:tcBorders>
              <w:top w:val="nil"/>
              <w:bottom w:val="nil"/>
            </w:tcBorders>
          </w:tcPr>
          <w:p w:rsidR="001B4257" w:rsidRDefault="001B4257">
            <w:pPr>
              <w:pStyle w:val="ConsPlusNormal"/>
            </w:pPr>
            <w:r>
              <w:t>на 600 основных маток</w:t>
            </w:r>
          </w:p>
        </w:tc>
        <w:tc>
          <w:tcPr>
            <w:tcW w:w="1417" w:type="dxa"/>
            <w:tcBorders>
              <w:top w:val="nil"/>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nil"/>
            </w:tcBorders>
          </w:tcPr>
          <w:p w:rsidR="001B4257" w:rsidRDefault="001B4257">
            <w:pPr>
              <w:pStyle w:val="ConsPlusNormal"/>
            </w:pPr>
          </w:p>
        </w:tc>
        <w:tc>
          <w:tcPr>
            <w:tcW w:w="4876" w:type="dxa"/>
            <w:tcBorders>
              <w:top w:val="nil"/>
              <w:bottom w:val="nil"/>
            </w:tcBorders>
          </w:tcPr>
          <w:p w:rsidR="001B4257" w:rsidRDefault="001B4257">
            <w:pPr>
              <w:pStyle w:val="ConsPlusNormal"/>
            </w:pPr>
            <w:r>
              <w:t>Репродукторы по выращиванию ремонтных свинок для комплексов</w:t>
            </w:r>
          </w:p>
        </w:tc>
        <w:tc>
          <w:tcPr>
            <w:tcW w:w="1417" w:type="dxa"/>
            <w:tcBorders>
              <w:top w:val="nil"/>
              <w:bottom w:val="nil"/>
            </w:tcBorders>
          </w:tcPr>
          <w:p w:rsidR="001B4257" w:rsidRDefault="001B4257">
            <w:pPr>
              <w:pStyle w:val="ConsPlusNormal"/>
            </w:pPr>
          </w:p>
        </w:tc>
      </w:tr>
      <w:tr w:rsidR="001B4257">
        <w:tc>
          <w:tcPr>
            <w:tcW w:w="2127" w:type="dxa"/>
            <w:vMerge/>
            <w:tcBorders>
              <w:top w:val="nil"/>
              <w:bottom w:val="single" w:sz="4" w:space="0" w:color="auto"/>
            </w:tcBorders>
          </w:tcPr>
          <w:p w:rsidR="001B4257" w:rsidRDefault="001B4257"/>
        </w:tc>
        <w:tc>
          <w:tcPr>
            <w:tcW w:w="567" w:type="dxa"/>
            <w:tcBorders>
              <w:top w:val="nil"/>
              <w:bottom w:val="single" w:sz="4" w:space="0" w:color="auto"/>
            </w:tcBorders>
          </w:tcPr>
          <w:p w:rsidR="001B4257" w:rsidRDefault="001B4257">
            <w:pPr>
              <w:pStyle w:val="ConsPlusNormal"/>
              <w:jc w:val="center"/>
            </w:pPr>
            <w:r>
              <w:t>36</w:t>
            </w:r>
          </w:p>
        </w:tc>
        <w:tc>
          <w:tcPr>
            <w:tcW w:w="4876" w:type="dxa"/>
            <w:tcBorders>
              <w:top w:val="nil"/>
              <w:bottom w:val="single" w:sz="4" w:space="0" w:color="auto"/>
            </w:tcBorders>
          </w:tcPr>
          <w:p w:rsidR="001B4257" w:rsidRDefault="001B4257">
            <w:pPr>
              <w:pStyle w:val="ConsPlusNormal"/>
            </w:pPr>
            <w:r>
              <w:t>на 54000 и 108000 свиней</w:t>
            </w:r>
          </w:p>
        </w:tc>
        <w:tc>
          <w:tcPr>
            <w:tcW w:w="1417" w:type="dxa"/>
            <w:tcBorders>
              <w:top w:val="nil"/>
              <w:bottom w:val="single" w:sz="4" w:space="0" w:color="auto"/>
            </w:tcBorders>
          </w:tcPr>
          <w:p w:rsidR="001B4257" w:rsidRDefault="001B4257">
            <w:pPr>
              <w:pStyle w:val="ConsPlusNormal"/>
              <w:jc w:val="center"/>
            </w:pPr>
            <w:r>
              <w:t>38; 39</w:t>
            </w:r>
          </w:p>
        </w:tc>
      </w:tr>
      <w:tr w:rsidR="001B4257">
        <w:tblPrEx>
          <w:tblBorders>
            <w:insideH w:val="none" w:sz="0" w:space="0" w:color="auto"/>
          </w:tblBorders>
        </w:tblPrEx>
        <w:tc>
          <w:tcPr>
            <w:tcW w:w="2127" w:type="dxa"/>
            <w:tcBorders>
              <w:top w:val="single" w:sz="4" w:space="0" w:color="auto"/>
              <w:bottom w:val="nil"/>
            </w:tcBorders>
          </w:tcPr>
          <w:p w:rsidR="001B4257" w:rsidRDefault="001B4257">
            <w:pPr>
              <w:pStyle w:val="ConsPlusNormal"/>
              <w:outlineLvl w:val="4"/>
            </w:pPr>
            <w:r>
              <w:t>III. Овцеводческие</w:t>
            </w:r>
          </w:p>
        </w:tc>
        <w:tc>
          <w:tcPr>
            <w:tcW w:w="567" w:type="dxa"/>
            <w:tcBorders>
              <w:top w:val="single" w:sz="4" w:space="0" w:color="auto"/>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Специализированные тонкорунные полутонкорунные</w:t>
            </w: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val="restart"/>
            <w:tcBorders>
              <w:top w:val="nil"/>
              <w:bottom w:val="nil"/>
            </w:tcBorders>
          </w:tcPr>
          <w:p w:rsidR="001B4257" w:rsidRDefault="001B4257">
            <w:pPr>
              <w:pStyle w:val="ConsPlusNormal"/>
              <w:outlineLvl w:val="5"/>
            </w:pPr>
            <w:r>
              <w:lastRenderedPageBreak/>
              <w:t>А) Размещаемые на одной площадке</w:t>
            </w:r>
          </w:p>
        </w:tc>
        <w:tc>
          <w:tcPr>
            <w:tcW w:w="567" w:type="dxa"/>
            <w:tcBorders>
              <w:top w:val="nil"/>
              <w:bottom w:val="nil"/>
            </w:tcBorders>
          </w:tcPr>
          <w:p w:rsidR="001B4257" w:rsidRDefault="001B4257">
            <w:pPr>
              <w:pStyle w:val="ConsPlusNormal"/>
              <w:jc w:val="center"/>
            </w:pPr>
            <w:r>
              <w:t>37</w:t>
            </w:r>
          </w:p>
        </w:tc>
        <w:tc>
          <w:tcPr>
            <w:tcW w:w="4876" w:type="dxa"/>
            <w:tcBorders>
              <w:top w:val="nil"/>
              <w:bottom w:val="nil"/>
            </w:tcBorders>
          </w:tcPr>
          <w:p w:rsidR="001B4257" w:rsidRDefault="001B4257">
            <w:pPr>
              <w:pStyle w:val="ConsPlusNormal"/>
            </w:pPr>
            <w:r>
              <w:t>на 3000 и 6000 маток</w:t>
            </w:r>
          </w:p>
        </w:tc>
        <w:tc>
          <w:tcPr>
            <w:tcW w:w="1417" w:type="dxa"/>
            <w:tcBorders>
              <w:top w:val="nil"/>
              <w:bottom w:val="nil"/>
            </w:tcBorders>
            <w:vAlign w:val="center"/>
          </w:tcPr>
          <w:p w:rsidR="001B4257" w:rsidRDefault="001B4257">
            <w:pPr>
              <w:pStyle w:val="ConsPlusNormal"/>
              <w:jc w:val="center"/>
            </w:pPr>
            <w:r>
              <w:t>50; 56</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38</w:t>
            </w:r>
          </w:p>
        </w:tc>
        <w:tc>
          <w:tcPr>
            <w:tcW w:w="4876" w:type="dxa"/>
            <w:tcBorders>
              <w:top w:val="nil"/>
              <w:bottom w:val="nil"/>
            </w:tcBorders>
          </w:tcPr>
          <w:p w:rsidR="001B4257" w:rsidRDefault="001B4257">
            <w:pPr>
              <w:pStyle w:val="ConsPlusNormal"/>
            </w:pPr>
            <w:r>
              <w:t>на 9000, 12000 и 15000 маток</w:t>
            </w:r>
          </w:p>
        </w:tc>
        <w:tc>
          <w:tcPr>
            <w:tcW w:w="1417" w:type="dxa"/>
            <w:tcBorders>
              <w:top w:val="nil"/>
              <w:bottom w:val="nil"/>
            </w:tcBorders>
          </w:tcPr>
          <w:p w:rsidR="001B4257" w:rsidRDefault="001B4257">
            <w:pPr>
              <w:pStyle w:val="ConsPlusNormal"/>
              <w:jc w:val="center"/>
            </w:pPr>
            <w:r>
              <w:t>62; 63; 65</w:t>
            </w:r>
          </w:p>
        </w:tc>
      </w:tr>
      <w:tr w:rsidR="001B4257">
        <w:tblPrEx>
          <w:tblBorders>
            <w:insideH w:val="none" w:sz="0" w:space="0" w:color="auto"/>
          </w:tblBorders>
        </w:tblPrEx>
        <w:tc>
          <w:tcPr>
            <w:tcW w:w="2127" w:type="dxa"/>
            <w:tcBorders>
              <w:top w:val="nil"/>
              <w:bottom w:val="nil"/>
            </w:tcBorders>
          </w:tcPr>
          <w:p w:rsidR="001B4257" w:rsidRDefault="001B4257">
            <w:pPr>
              <w:pStyle w:val="ConsPlusNormal"/>
            </w:pPr>
          </w:p>
        </w:tc>
        <w:tc>
          <w:tcPr>
            <w:tcW w:w="567" w:type="dxa"/>
            <w:tcBorders>
              <w:top w:val="nil"/>
              <w:bottom w:val="nil"/>
            </w:tcBorders>
          </w:tcPr>
          <w:p w:rsidR="001B4257" w:rsidRDefault="001B4257">
            <w:pPr>
              <w:pStyle w:val="ConsPlusNormal"/>
              <w:jc w:val="center"/>
            </w:pPr>
            <w:r>
              <w:t>39</w:t>
            </w:r>
          </w:p>
        </w:tc>
        <w:tc>
          <w:tcPr>
            <w:tcW w:w="4876" w:type="dxa"/>
            <w:tcBorders>
              <w:top w:val="nil"/>
              <w:bottom w:val="nil"/>
            </w:tcBorders>
          </w:tcPr>
          <w:p w:rsidR="001B4257" w:rsidRDefault="001B4257">
            <w:pPr>
              <w:pStyle w:val="ConsPlusNormal"/>
            </w:pPr>
            <w:r>
              <w:t>на 3000, 6000 и 9000 голов ремонтного молодняка</w:t>
            </w:r>
          </w:p>
        </w:tc>
        <w:tc>
          <w:tcPr>
            <w:tcW w:w="1417" w:type="dxa"/>
            <w:tcBorders>
              <w:top w:val="nil"/>
              <w:bottom w:val="nil"/>
            </w:tcBorders>
            <w:vAlign w:val="center"/>
          </w:tcPr>
          <w:p w:rsidR="001B4257" w:rsidRDefault="001B4257">
            <w:pPr>
              <w:pStyle w:val="ConsPlusNormal"/>
              <w:jc w:val="center"/>
            </w:pPr>
            <w:r>
              <w:t>50; 56; 62</w:t>
            </w:r>
          </w:p>
        </w:tc>
      </w:tr>
      <w:tr w:rsidR="001B4257">
        <w:tblPrEx>
          <w:tblBorders>
            <w:insideH w:val="none" w:sz="0" w:space="0" w:color="auto"/>
          </w:tblBorders>
        </w:tblPrEx>
        <w:tc>
          <w:tcPr>
            <w:tcW w:w="2127" w:type="dxa"/>
            <w:vMerge w:val="restart"/>
            <w:tcBorders>
              <w:top w:val="nil"/>
              <w:bottom w:val="nil"/>
            </w:tcBorders>
          </w:tcPr>
          <w:p w:rsidR="001B4257" w:rsidRDefault="001B4257">
            <w:pPr>
              <w:pStyle w:val="ConsPlusNormal"/>
            </w:pPr>
          </w:p>
        </w:tc>
        <w:tc>
          <w:tcPr>
            <w:tcW w:w="567" w:type="dxa"/>
            <w:tcBorders>
              <w:top w:val="nil"/>
              <w:bottom w:val="nil"/>
            </w:tcBorders>
          </w:tcPr>
          <w:p w:rsidR="001B4257" w:rsidRDefault="001B4257">
            <w:pPr>
              <w:pStyle w:val="ConsPlusNormal"/>
              <w:jc w:val="center"/>
            </w:pPr>
            <w:r>
              <w:t>40</w:t>
            </w:r>
          </w:p>
        </w:tc>
        <w:tc>
          <w:tcPr>
            <w:tcW w:w="4876" w:type="dxa"/>
            <w:tcBorders>
              <w:top w:val="nil"/>
              <w:bottom w:val="nil"/>
            </w:tcBorders>
          </w:tcPr>
          <w:p w:rsidR="001B4257" w:rsidRDefault="001B4257">
            <w:pPr>
              <w:pStyle w:val="ConsPlusNormal"/>
            </w:pPr>
            <w:r>
              <w:t>на 12000 и 15000 голов ремонтного молодняка</w:t>
            </w:r>
          </w:p>
        </w:tc>
        <w:tc>
          <w:tcPr>
            <w:tcW w:w="1417" w:type="dxa"/>
            <w:tcBorders>
              <w:top w:val="nil"/>
              <w:bottom w:val="nil"/>
            </w:tcBorders>
            <w:vAlign w:val="center"/>
          </w:tcPr>
          <w:p w:rsidR="001B4257" w:rsidRDefault="001B4257">
            <w:pPr>
              <w:pStyle w:val="ConsPlusNormal"/>
              <w:jc w:val="center"/>
            </w:pPr>
            <w:r>
              <w:t>63; 65</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pPr>
          </w:p>
        </w:tc>
        <w:tc>
          <w:tcPr>
            <w:tcW w:w="4876" w:type="dxa"/>
            <w:tcBorders>
              <w:top w:val="nil"/>
              <w:bottom w:val="nil"/>
            </w:tcBorders>
          </w:tcPr>
          <w:p w:rsidR="001B4257" w:rsidRDefault="001B4257">
            <w:pPr>
              <w:pStyle w:val="ConsPlusNormal"/>
            </w:pPr>
            <w:r>
              <w:t>Специализированные шубные и мясо-шерстно-молочные:</w:t>
            </w:r>
          </w:p>
        </w:tc>
        <w:tc>
          <w:tcPr>
            <w:tcW w:w="1417" w:type="dxa"/>
            <w:tcBorders>
              <w:top w:val="nil"/>
              <w:bottom w:val="nil"/>
            </w:tcBorders>
          </w:tcPr>
          <w:p w:rsidR="001B4257" w:rsidRDefault="001B4257">
            <w:pPr>
              <w:pStyle w:val="ConsPlusNormal"/>
            </w:pP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41</w:t>
            </w:r>
          </w:p>
        </w:tc>
        <w:tc>
          <w:tcPr>
            <w:tcW w:w="4876" w:type="dxa"/>
            <w:tcBorders>
              <w:top w:val="nil"/>
              <w:bottom w:val="nil"/>
            </w:tcBorders>
          </w:tcPr>
          <w:p w:rsidR="001B4257" w:rsidRDefault="001B4257">
            <w:pPr>
              <w:pStyle w:val="ConsPlusNormal"/>
            </w:pPr>
            <w:r>
              <w:t>на 500, 1000 и 2000 маток</w:t>
            </w:r>
          </w:p>
        </w:tc>
        <w:tc>
          <w:tcPr>
            <w:tcW w:w="1417" w:type="dxa"/>
            <w:tcBorders>
              <w:top w:val="nil"/>
              <w:bottom w:val="nil"/>
            </w:tcBorders>
          </w:tcPr>
          <w:p w:rsidR="001B4257" w:rsidRDefault="001B4257">
            <w:pPr>
              <w:pStyle w:val="ConsPlusNormal"/>
              <w:jc w:val="center"/>
            </w:pPr>
            <w:r>
              <w:t>40; 45; 55</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42</w:t>
            </w:r>
          </w:p>
        </w:tc>
        <w:tc>
          <w:tcPr>
            <w:tcW w:w="4876" w:type="dxa"/>
            <w:tcBorders>
              <w:top w:val="nil"/>
              <w:bottom w:val="nil"/>
            </w:tcBorders>
          </w:tcPr>
          <w:p w:rsidR="001B4257" w:rsidRDefault="001B4257">
            <w:pPr>
              <w:pStyle w:val="ConsPlusNormal"/>
            </w:pPr>
            <w:r>
              <w:t>на 3000 и 4000 маток</w:t>
            </w:r>
          </w:p>
        </w:tc>
        <w:tc>
          <w:tcPr>
            <w:tcW w:w="1417" w:type="dxa"/>
            <w:tcBorders>
              <w:top w:val="nil"/>
              <w:bottom w:val="nil"/>
            </w:tcBorders>
          </w:tcPr>
          <w:p w:rsidR="001B4257" w:rsidRDefault="001B4257">
            <w:pPr>
              <w:pStyle w:val="ConsPlusNormal"/>
              <w:jc w:val="center"/>
            </w:pPr>
            <w:r>
              <w:t>40; 41</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43</w:t>
            </w:r>
          </w:p>
        </w:tc>
        <w:tc>
          <w:tcPr>
            <w:tcW w:w="4876" w:type="dxa"/>
            <w:tcBorders>
              <w:top w:val="nil"/>
              <w:bottom w:val="nil"/>
            </w:tcBorders>
          </w:tcPr>
          <w:p w:rsidR="001B4257" w:rsidRDefault="001B4257">
            <w:pPr>
              <w:pStyle w:val="ConsPlusNormal"/>
            </w:pPr>
            <w:r>
              <w:t>на 1000, 2000 и 3000 голов ремонтного молодняка</w:t>
            </w:r>
          </w:p>
        </w:tc>
        <w:tc>
          <w:tcPr>
            <w:tcW w:w="1417" w:type="dxa"/>
            <w:tcBorders>
              <w:top w:val="nil"/>
              <w:bottom w:val="nil"/>
            </w:tcBorders>
          </w:tcPr>
          <w:p w:rsidR="001B4257" w:rsidRDefault="001B4257">
            <w:pPr>
              <w:pStyle w:val="ConsPlusNormal"/>
              <w:jc w:val="center"/>
            </w:pPr>
            <w:r>
              <w:t>52; 55; 56</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pPr>
          </w:p>
        </w:tc>
        <w:tc>
          <w:tcPr>
            <w:tcW w:w="4876" w:type="dxa"/>
            <w:tcBorders>
              <w:top w:val="nil"/>
              <w:bottom w:val="nil"/>
            </w:tcBorders>
          </w:tcPr>
          <w:p w:rsidR="001B4257" w:rsidRDefault="001B4257">
            <w:pPr>
              <w:pStyle w:val="ConsPlusNormal"/>
            </w:pPr>
            <w:r>
              <w:t>Откормочные молодняка и взрослого поголовья:</w:t>
            </w:r>
          </w:p>
        </w:tc>
        <w:tc>
          <w:tcPr>
            <w:tcW w:w="1417" w:type="dxa"/>
            <w:tcBorders>
              <w:top w:val="nil"/>
              <w:bottom w:val="nil"/>
            </w:tcBorders>
          </w:tcPr>
          <w:p w:rsidR="001B4257" w:rsidRDefault="001B4257">
            <w:pPr>
              <w:pStyle w:val="ConsPlusNormal"/>
            </w:pP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44</w:t>
            </w:r>
          </w:p>
        </w:tc>
        <w:tc>
          <w:tcPr>
            <w:tcW w:w="4876" w:type="dxa"/>
            <w:tcBorders>
              <w:top w:val="nil"/>
              <w:bottom w:val="nil"/>
            </w:tcBorders>
          </w:tcPr>
          <w:p w:rsidR="001B4257" w:rsidRDefault="001B4257">
            <w:pPr>
              <w:pStyle w:val="ConsPlusNormal"/>
            </w:pPr>
            <w:r>
              <w:t>на 1000 и 2000 голов</w:t>
            </w:r>
          </w:p>
        </w:tc>
        <w:tc>
          <w:tcPr>
            <w:tcW w:w="1417" w:type="dxa"/>
            <w:tcBorders>
              <w:top w:val="nil"/>
              <w:bottom w:val="nil"/>
            </w:tcBorders>
          </w:tcPr>
          <w:p w:rsidR="001B4257" w:rsidRDefault="001B4257">
            <w:pPr>
              <w:pStyle w:val="ConsPlusNormal"/>
              <w:jc w:val="center"/>
            </w:pPr>
            <w:r>
              <w:t>53; 58</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45</w:t>
            </w:r>
          </w:p>
        </w:tc>
        <w:tc>
          <w:tcPr>
            <w:tcW w:w="4876" w:type="dxa"/>
            <w:tcBorders>
              <w:top w:val="nil"/>
              <w:bottom w:val="nil"/>
            </w:tcBorders>
          </w:tcPr>
          <w:p w:rsidR="001B4257" w:rsidRDefault="001B4257">
            <w:pPr>
              <w:pStyle w:val="ConsPlusNormal"/>
            </w:pPr>
            <w:r>
              <w:t>на 5000, 10000 и 15000 голов</w:t>
            </w:r>
          </w:p>
        </w:tc>
        <w:tc>
          <w:tcPr>
            <w:tcW w:w="1417" w:type="dxa"/>
            <w:tcBorders>
              <w:top w:val="nil"/>
              <w:bottom w:val="nil"/>
            </w:tcBorders>
          </w:tcPr>
          <w:p w:rsidR="001B4257" w:rsidRDefault="001B4257">
            <w:pPr>
              <w:pStyle w:val="ConsPlusNormal"/>
              <w:jc w:val="center"/>
            </w:pPr>
            <w:r>
              <w:t>58; 60; 63</w:t>
            </w:r>
          </w:p>
        </w:tc>
      </w:tr>
      <w:tr w:rsidR="001B4257">
        <w:tblPrEx>
          <w:tblBorders>
            <w:insideH w:val="none" w:sz="0" w:space="0" w:color="auto"/>
          </w:tblBorders>
        </w:tblPrEx>
        <w:tc>
          <w:tcPr>
            <w:tcW w:w="2127" w:type="dxa"/>
            <w:vMerge w:val="restart"/>
            <w:tcBorders>
              <w:top w:val="nil"/>
              <w:bottom w:val="nil"/>
            </w:tcBorders>
          </w:tcPr>
          <w:p w:rsidR="001B4257" w:rsidRDefault="001B4257">
            <w:pPr>
              <w:pStyle w:val="ConsPlusNormal"/>
              <w:outlineLvl w:val="5"/>
            </w:pPr>
            <w:r>
              <w:t>Б) Размещаемые на нескольких площадках</w:t>
            </w:r>
          </w:p>
        </w:tc>
        <w:tc>
          <w:tcPr>
            <w:tcW w:w="567" w:type="dxa"/>
            <w:tcBorders>
              <w:top w:val="nil"/>
              <w:bottom w:val="nil"/>
            </w:tcBorders>
          </w:tcPr>
          <w:p w:rsidR="001B4257" w:rsidRDefault="001B4257">
            <w:pPr>
              <w:pStyle w:val="ConsPlusNormal"/>
              <w:jc w:val="center"/>
            </w:pPr>
            <w:r>
              <w:t>46</w:t>
            </w:r>
          </w:p>
        </w:tc>
        <w:tc>
          <w:tcPr>
            <w:tcW w:w="4876" w:type="dxa"/>
            <w:tcBorders>
              <w:top w:val="nil"/>
              <w:bottom w:val="nil"/>
            </w:tcBorders>
          </w:tcPr>
          <w:p w:rsidR="001B4257" w:rsidRDefault="001B4257">
            <w:pPr>
              <w:pStyle w:val="ConsPlusNormal"/>
            </w:pPr>
            <w:r>
              <w:t>на 20000, 30000 и 40000 голов</w:t>
            </w:r>
          </w:p>
        </w:tc>
        <w:tc>
          <w:tcPr>
            <w:tcW w:w="1417" w:type="dxa"/>
            <w:tcBorders>
              <w:top w:val="nil"/>
              <w:bottom w:val="nil"/>
            </w:tcBorders>
          </w:tcPr>
          <w:p w:rsidR="001B4257" w:rsidRDefault="001B4257">
            <w:pPr>
              <w:pStyle w:val="ConsPlusNormal"/>
              <w:jc w:val="center"/>
            </w:pPr>
            <w:r>
              <w:t>65; 67; 70</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pPr>
          </w:p>
        </w:tc>
        <w:tc>
          <w:tcPr>
            <w:tcW w:w="4876" w:type="dxa"/>
            <w:tcBorders>
              <w:top w:val="nil"/>
              <w:bottom w:val="nil"/>
            </w:tcBorders>
          </w:tcPr>
          <w:p w:rsidR="001B4257" w:rsidRDefault="001B4257">
            <w:pPr>
              <w:pStyle w:val="ConsPlusNormal"/>
            </w:pPr>
            <w:r>
              <w:t>Тонкорунные и полутонкорунные:</w:t>
            </w:r>
          </w:p>
        </w:tc>
        <w:tc>
          <w:tcPr>
            <w:tcW w:w="1417" w:type="dxa"/>
            <w:tcBorders>
              <w:top w:val="nil"/>
              <w:bottom w:val="nil"/>
            </w:tcBorders>
          </w:tcPr>
          <w:p w:rsidR="001B4257" w:rsidRDefault="001B4257">
            <w:pPr>
              <w:pStyle w:val="ConsPlusNormal"/>
            </w:pP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50</w:t>
            </w:r>
          </w:p>
        </w:tc>
        <w:tc>
          <w:tcPr>
            <w:tcW w:w="4876" w:type="dxa"/>
            <w:tcBorders>
              <w:top w:val="nil"/>
              <w:bottom w:val="nil"/>
            </w:tcBorders>
          </w:tcPr>
          <w:p w:rsidR="001B4257" w:rsidRDefault="001B4257">
            <w:pPr>
              <w:pStyle w:val="ConsPlusNormal"/>
            </w:pPr>
            <w:r>
              <w:t>на 6000, 9000 и 12000 маток</w:t>
            </w:r>
          </w:p>
        </w:tc>
        <w:tc>
          <w:tcPr>
            <w:tcW w:w="1417" w:type="dxa"/>
            <w:tcBorders>
              <w:top w:val="nil"/>
              <w:bottom w:val="nil"/>
            </w:tcBorders>
          </w:tcPr>
          <w:p w:rsidR="001B4257" w:rsidRDefault="001B4257">
            <w:pPr>
              <w:pStyle w:val="ConsPlusNormal"/>
              <w:jc w:val="center"/>
            </w:pPr>
            <w:r>
              <w:t>60; 59; 60</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51</w:t>
            </w:r>
          </w:p>
        </w:tc>
        <w:tc>
          <w:tcPr>
            <w:tcW w:w="4876" w:type="dxa"/>
            <w:tcBorders>
              <w:top w:val="nil"/>
              <w:bottom w:val="nil"/>
            </w:tcBorders>
          </w:tcPr>
          <w:p w:rsidR="001B4257" w:rsidRDefault="001B4257">
            <w:pPr>
              <w:pStyle w:val="ConsPlusNormal"/>
            </w:pPr>
            <w:r>
              <w:t>на 3000 и 6000 маток</w:t>
            </w:r>
          </w:p>
        </w:tc>
        <w:tc>
          <w:tcPr>
            <w:tcW w:w="1417" w:type="dxa"/>
            <w:tcBorders>
              <w:top w:val="nil"/>
              <w:bottom w:val="nil"/>
            </w:tcBorders>
          </w:tcPr>
          <w:p w:rsidR="001B4257" w:rsidRDefault="001B4257">
            <w:pPr>
              <w:pStyle w:val="ConsPlusNormal"/>
            </w:pP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vMerge w:val="restart"/>
            <w:tcBorders>
              <w:top w:val="nil"/>
              <w:bottom w:val="nil"/>
            </w:tcBorders>
          </w:tcPr>
          <w:p w:rsidR="001B4257" w:rsidRDefault="001B4257">
            <w:pPr>
              <w:pStyle w:val="ConsPlusNormal"/>
              <w:jc w:val="center"/>
            </w:pPr>
            <w:r>
              <w:t>52</w:t>
            </w:r>
          </w:p>
        </w:tc>
        <w:tc>
          <w:tcPr>
            <w:tcW w:w="4876" w:type="dxa"/>
            <w:tcBorders>
              <w:top w:val="nil"/>
              <w:bottom w:val="nil"/>
            </w:tcBorders>
          </w:tcPr>
          <w:p w:rsidR="001B4257" w:rsidRDefault="001B4257">
            <w:pPr>
              <w:pStyle w:val="ConsPlusNormal"/>
            </w:pPr>
            <w:r>
              <w:t>на 3000 голов ремонтного молодняка</w:t>
            </w:r>
          </w:p>
        </w:tc>
        <w:tc>
          <w:tcPr>
            <w:tcW w:w="1417" w:type="dxa"/>
            <w:tcBorders>
              <w:top w:val="nil"/>
              <w:bottom w:val="nil"/>
            </w:tcBorders>
          </w:tcPr>
          <w:p w:rsidR="001B4257" w:rsidRDefault="001B4257">
            <w:pPr>
              <w:pStyle w:val="ConsPlusNormal"/>
              <w:jc w:val="center"/>
            </w:pPr>
            <w:r>
              <w:t>50</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vMerge/>
            <w:tcBorders>
              <w:top w:val="nil"/>
              <w:bottom w:val="nil"/>
            </w:tcBorders>
          </w:tcPr>
          <w:p w:rsidR="001B4257" w:rsidRDefault="001B4257"/>
        </w:tc>
        <w:tc>
          <w:tcPr>
            <w:tcW w:w="4876" w:type="dxa"/>
            <w:tcBorders>
              <w:top w:val="nil"/>
              <w:bottom w:val="single" w:sz="4" w:space="0" w:color="auto"/>
            </w:tcBorders>
          </w:tcPr>
          <w:p w:rsidR="001B4257" w:rsidRDefault="001B4257">
            <w:pPr>
              <w:pStyle w:val="ConsPlusNormal"/>
            </w:pPr>
            <w:r>
              <w:t>на 1000, 2000 и 3000 валухов</w:t>
            </w:r>
          </w:p>
        </w:tc>
        <w:tc>
          <w:tcPr>
            <w:tcW w:w="1417" w:type="dxa"/>
            <w:tcBorders>
              <w:top w:val="nil"/>
              <w:bottom w:val="single" w:sz="4" w:space="0" w:color="auto"/>
            </w:tcBorders>
          </w:tcPr>
          <w:p w:rsidR="001B4257" w:rsidRDefault="001B4257">
            <w:pPr>
              <w:pStyle w:val="ConsPlusNormal"/>
              <w:jc w:val="center"/>
            </w:pPr>
            <w:r>
              <w:t>55; 53; 50</w:t>
            </w:r>
          </w:p>
        </w:tc>
      </w:tr>
      <w:tr w:rsidR="001B4257">
        <w:tblPrEx>
          <w:tblBorders>
            <w:insideH w:val="none" w:sz="0" w:space="0" w:color="auto"/>
          </w:tblBorders>
        </w:tblPrEx>
        <w:tc>
          <w:tcPr>
            <w:tcW w:w="2127" w:type="dxa"/>
            <w:vMerge w:val="restart"/>
            <w:tcBorders>
              <w:top w:val="nil"/>
              <w:bottom w:val="nil"/>
            </w:tcBorders>
          </w:tcPr>
          <w:p w:rsidR="001B4257" w:rsidRDefault="001B4257">
            <w:pPr>
              <w:pStyle w:val="ConsPlusNormal"/>
            </w:pPr>
          </w:p>
        </w:tc>
        <w:tc>
          <w:tcPr>
            <w:tcW w:w="567" w:type="dxa"/>
            <w:tcBorders>
              <w:top w:val="nil"/>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Шубные и мясо-шерстно-молочные:</w:t>
            </w: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pPr>
          </w:p>
        </w:tc>
        <w:tc>
          <w:tcPr>
            <w:tcW w:w="4876" w:type="dxa"/>
            <w:tcBorders>
              <w:top w:val="nil"/>
              <w:bottom w:val="nil"/>
            </w:tcBorders>
          </w:tcPr>
          <w:p w:rsidR="001B4257" w:rsidRDefault="001B4257">
            <w:pPr>
              <w:pStyle w:val="ConsPlusNormal"/>
            </w:pPr>
            <w:r>
              <w:t>На 1000, 2000 и 3000 маток</w:t>
            </w:r>
          </w:p>
        </w:tc>
        <w:tc>
          <w:tcPr>
            <w:tcW w:w="1417" w:type="dxa"/>
            <w:tcBorders>
              <w:top w:val="nil"/>
              <w:bottom w:val="nil"/>
            </w:tcBorders>
          </w:tcPr>
          <w:p w:rsidR="001B4257" w:rsidRDefault="001B4257">
            <w:pPr>
              <w:pStyle w:val="ConsPlusNormal"/>
            </w:pPr>
          </w:p>
        </w:tc>
      </w:tr>
      <w:tr w:rsidR="001B4257">
        <w:tblPrEx>
          <w:tblBorders>
            <w:insideH w:val="none" w:sz="0" w:space="0" w:color="auto"/>
          </w:tblBorders>
        </w:tblPrEx>
        <w:tc>
          <w:tcPr>
            <w:tcW w:w="2127" w:type="dxa"/>
            <w:vMerge w:val="restart"/>
            <w:tcBorders>
              <w:top w:val="nil"/>
              <w:bottom w:val="nil"/>
            </w:tcBorders>
          </w:tcPr>
          <w:p w:rsidR="001B4257" w:rsidRDefault="001B4257">
            <w:pPr>
              <w:pStyle w:val="ConsPlusNormal"/>
            </w:pPr>
          </w:p>
        </w:tc>
        <w:tc>
          <w:tcPr>
            <w:tcW w:w="567" w:type="dxa"/>
            <w:tcBorders>
              <w:top w:val="nil"/>
              <w:bottom w:val="nil"/>
            </w:tcBorders>
          </w:tcPr>
          <w:p w:rsidR="001B4257" w:rsidRDefault="001B4257">
            <w:pPr>
              <w:pStyle w:val="ConsPlusNormal"/>
              <w:jc w:val="center"/>
            </w:pPr>
            <w:r>
              <w:t>53</w:t>
            </w:r>
          </w:p>
        </w:tc>
        <w:tc>
          <w:tcPr>
            <w:tcW w:w="4876" w:type="dxa"/>
            <w:tcBorders>
              <w:top w:val="nil"/>
              <w:bottom w:val="nil"/>
            </w:tcBorders>
          </w:tcPr>
          <w:p w:rsidR="001B4257" w:rsidRDefault="001B4257">
            <w:pPr>
              <w:pStyle w:val="ConsPlusNormal"/>
            </w:pPr>
            <w:r>
              <w:t>на 1000 и 2000 маток</w:t>
            </w:r>
          </w:p>
        </w:tc>
        <w:tc>
          <w:tcPr>
            <w:tcW w:w="1417" w:type="dxa"/>
            <w:tcBorders>
              <w:top w:val="nil"/>
              <w:bottom w:val="nil"/>
            </w:tcBorders>
            <w:vAlign w:val="center"/>
          </w:tcPr>
          <w:p w:rsidR="001B4257" w:rsidRDefault="001B4257">
            <w:pPr>
              <w:pStyle w:val="ConsPlusNormal"/>
              <w:jc w:val="center"/>
            </w:pPr>
            <w:r>
              <w:t>50; 52</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54</w:t>
            </w:r>
          </w:p>
        </w:tc>
        <w:tc>
          <w:tcPr>
            <w:tcW w:w="4876" w:type="dxa"/>
            <w:tcBorders>
              <w:top w:val="nil"/>
              <w:bottom w:val="nil"/>
            </w:tcBorders>
          </w:tcPr>
          <w:p w:rsidR="001B4257" w:rsidRDefault="001B4257">
            <w:pPr>
              <w:pStyle w:val="ConsPlusNormal"/>
            </w:pPr>
            <w:r>
              <w:t>на 3000 маток</w:t>
            </w:r>
          </w:p>
        </w:tc>
        <w:tc>
          <w:tcPr>
            <w:tcW w:w="1417" w:type="dxa"/>
            <w:tcBorders>
              <w:top w:val="nil"/>
              <w:bottom w:val="nil"/>
            </w:tcBorders>
          </w:tcPr>
          <w:p w:rsidR="001B4257" w:rsidRDefault="001B4257">
            <w:pPr>
              <w:pStyle w:val="ConsPlusNormal"/>
              <w:jc w:val="center"/>
            </w:pPr>
            <w:r>
              <w:t>59</w:t>
            </w:r>
          </w:p>
        </w:tc>
      </w:tr>
      <w:tr w:rsidR="001B4257">
        <w:tblPrEx>
          <w:tblBorders>
            <w:insideH w:val="none" w:sz="0" w:space="0" w:color="auto"/>
          </w:tblBorders>
        </w:tblPrEx>
        <w:tc>
          <w:tcPr>
            <w:tcW w:w="2127" w:type="dxa"/>
            <w:vMerge w:val="restart"/>
            <w:tcBorders>
              <w:top w:val="nil"/>
              <w:bottom w:val="nil"/>
            </w:tcBorders>
          </w:tcPr>
          <w:p w:rsidR="001B4257" w:rsidRDefault="001B4257">
            <w:pPr>
              <w:pStyle w:val="ConsPlusNormal"/>
            </w:pPr>
          </w:p>
        </w:tc>
        <w:tc>
          <w:tcPr>
            <w:tcW w:w="567" w:type="dxa"/>
            <w:tcBorders>
              <w:top w:val="nil"/>
              <w:bottom w:val="nil"/>
            </w:tcBorders>
          </w:tcPr>
          <w:p w:rsidR="001B4257" w:rsidRDefault="001B4257">
            <w:pPr>
              <w:pStyle w:val="ConsPlusNormal"/>
              <w:jc w:val="center"/>
            </w:pPr>
            <w:r>
              <w:t>55</w:t>
            </w:r>
          </w:p>
        </w:tc>
        <w:tc>
          <w:tcPr>
            <w:tcW w:w="4876" w:type="dxa"/>
            <w:tcBorders>
              <w:top w:val="nil"/>
              <w:bottom w:val="nil"/>
            </w:tcBorders>
          </w:tcPr>
          <w:p w:rsidR="001B4257" w:rsidRDefault="001B4257">
            <w:pPr>
              <w:pStyle w:val="ConsPlusNormal"/>
            </w:pPr>
            <w:r>
              <w:t>на 500 и 1000 голов ремонтного молодняка</w:t>
            </w:r>
          </w:p>
        </w:tc>
        <w:tc>
          <w:tcPr>
            <w:tcW w:w="1417" w:type="dxa"/>
            <w:tcBorders>
              <w:top w:val="nil"/>
              <w:bottom w:val="nil"/>
            </w:tcBorders>
            <w:vAlign w:val="center"/>
          </w:tcPr>
          <w:p w:rsidR="001B4257" w:rsidRDefault="001B4257">
            <w:pPr>
              <w:pStyle w:val="ConsPlusNormal"/>
              <w:jc w:val="center"/>
            </w:pPr>
            <w:r>
              <w:t>55; 55</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pPr>
          </w:p>
        </w:tc>
        <w:tc>
          <w:tcPr>
            <w:tcW w:w="4876" w:type="dxa"/>
            <w:tcBorders>
              <w:top w:val="nil"/>
              <w:bottom w:val="nil"/>
            </w:tcBorders>
          </w:tcPr>
          <w:p w:rsidR="001B4257" w:rsidRDefault="001B4257">
            <w:pPr>
              <w:pStyle w:val="ConsPlusNormal"/>
            </w:pPr>
            <w:r>
              <w:t>Площадки для общефермерских объектов обслуживающего назначения:</w:t>
            </w:r>
          </w:p>
        </w:tc>
        <w:tc>
          <w:tcPr>
            <w:tcW w:w="1417" w:type="dxa"/>
            <w:tcBorders>
              <w:top w:val="nil"/>
              <w:bottom w:val="nil"/>
            </w:tcBorders>
          </w:tcPr>
          <w:p w:rsidR="001B4257" w:rsidRDefault="001B4257">
            <w:pPr>
              <w:pStyle w:val="ConsPlusNormal"/>
            </w:pP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56</w:t>
            </w:r>
          </w:p>
        </w:tc>
        <w:tc>
          <w:tcPr>
            <w:tcW w:w="4876" w:type="dxa"/>
            <w:tcBorders>
              <w:top w:val="nil"/>
              <w:bottom w:val="nil"/>
            </w:tcBorders>
          </w:tcPr>
          <w:p w:rsidR="001B4257" w:rsidRDefault="001B4257">
            <w:pPr>
              <w:pStyle w:val="ConsPlusNormal"/>
            </w:pPr>
            <w:r>
              <w:t>На 6000 маток</w:t>
            </w:r>
          </w:p>
        </w:tc>
        <w:tc>
          <w:tcPr>
            <w:tcW w:w="1417" w:type="dxa"/>
            <w:tcBorders>
              <w:top w:val="nil"/>
              <w:bottom w:val="nil"/>
            </w:tcBorders>
          </w:tcPr>
          <w:p w:rsidR="001B4257" w:rsidRDefault="001B4257">
            <w:pPr>
              <w:pStyle w:val="ConsPlusNormal"/>
              <w:jc w:val="center"/>
            </w:pPr>
            <w:r>
              <w:t>45</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57</w:t>
            </w:r>
          </w:p>
        </w:tc>
        <w:tc>
          <w:tcPr>
            <w:tcW w:w="4876" w:type="dxa"/>
            <w:tcBorders>
              <w:top w:val="nil"/>
              <w:bottom w:val="nil"/>
            </w:tcBorders>
          </w:tcPr>
          <w:p w:rsidR="001B4257" w:rsidRDefault="001B4257">
            <w:pPr>
              <w:pStyle w:val="ConsPlusNormal"/>
            </w:pPr>
            <w:r>
              <w:t>На 9000 маток</w:t>
            </w:r>
          </w:p>
        </w:tc>
        <w:tc>
          <w:tcPr>
            <w:tcW w:w="1417" w:type="dxa"/>
            <w:tcBorders>
              <w:top w:val="nil"/>
              <w:bottom w:val="nil"/>
            </w:tcBorders>
          </w:tcPr>
          <w:p w:rsidR="001B4257" w:rsidRDefault="001B4257">
            <w:pPr>
              <w:pStyle w:val="ConsPlusNormal"/>
              <w:jc w:val="center"/>
            </w:pPr>
            <w:r>
              <w:t>50</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single" w:sz="4" w:space="0" w:color="auto"/>
            </w:tcBorders>
          </w:tcPr>
          <w:p w:rsidR="001B4257" w:rsidRDefault="001B4257">
            <w:pPr>
              <w:pStyle w:val="ConsPlusNormal"/>
              <w:jc w:val="center"/>
            </w:pPr>
            <w:r>
              <w:t>58</w:t>
            </w:r>
          </w:p>
        </w:tc>
        <w:tc>
          <w:tcPr>
            <w:tcW w:w="4876" w:type="dxa"/>
            <w:tcBorders>
              <w:top w:val="nil"/>
              <w:bottom w:val="single" w:sz="4" w:space="0" w:color="auto"/>
            </w:tcBorders>
          </w:tcPr>
          <w:p w:rsidR="001B4257" w:rsidRDefault="001B4257">
            <w:pPr>
              <w:pStyle w:val="ConsPlusNormal"/>
            </w:pPr>
            <w:r>
              <w:t>На 12000 маток</w:t>
            </w:r>
          </w:p>
        </w:tc>
        <w:tc>
          <w:tcPr>
            <w:tcW w:w="1417" w:type="dxa"/>
            <w:tcBorders>
              <w:top w:val="nil"/>
              <w:bottom w:val="single" w:sz="4" w:space="0" w:color="auto"/>
            </w:tcBorders>
          </w:tcPr>
          <w:p w:rsidR="001B4257" w:rsidRDefault="001B4257">
            <w:pPr>
              <w:pStyle w:val="ConsPlusNormal"/>
              <w:jc w:val="center"/>
            </w:pPr>
            <w:r>
              <w:t>52</w:t>
            </w:r>
          </w:p>
        </w:tc>
      </w:tr>
      <w:tr w:rsidR="001B4257">
        <w:tblPrEx>
          <w:tblBorders>
            <w:insideH w:val="none" w:sz="0" w:space="0" w:color="auto"/>
          </w:tblBorders>
        </w:tblPrEx>
        <w:tc>
          <w:tcPr>
            <w:tcW w:w="2127" w:type="dxa"/>
            <w:vMerge w:val="restart"/>
            <w:tcBorders>
              <w:top w:val="nil"/>
              <w:bottom w:val="single" w:sz="4" w:space="0" w:color="auto"/>
            </w:tcBorders>
          </w:tcPr>
          <w:p w:rsidR="001B4257" w:rsidRDefault="001B4257">
            <w:pPr>
              <w:pStyle w:val="ConsPlusNormal"/>
              <w:outlineLvl w:val="5"/>
            </w:pPr>
            <w:r>
              <w:t>В) Неспециализирован</w:t>
            </w:r>
            <w:r>
              <w:lastRenderedPageBreak/>
              <w:t>ные, с законченным оборотом стада</w:t>
            </w:r>
          </w:p>
        </w:tc>
        <w:tc>
          <w:tcPr>
            <w:tcW w:w="567" w:type="dxa"/>
            <w:tcBorders>
              <w:top w:val="single" w:sz="4" w:space="0" w:color="auto"/>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Тонкорунные и полутонкорунные:</w:t>
            </w: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59</w:t>
            </w:r>
          </w:p>
        </w:tc>
        <w:tc>
          <w:tcPr>
            <w:tcW w:w="4876" w:type="dxa"/>
            <w:tcBorders>
              <w:top w:val="nil"/>
              <w:bottom w:val="nil"/>
            </w:tcBorders>
          </w:tcPr>
          <w:p w:rsidR="001B4257" w:rsidRDefault="001B4257">
            <w:pPr>
              <w:pStyle w:val="ConsPlusNormal"/>
            </w:pPr>
            <w:r>
              <w:t>На 3000 ското-мест</w:t>
            </w:r>
          </w:p>
        </w:tc>
        <w:tc>
          <w:tcPr>
            <w:tcW w:w="1417" w:type="dxa"/>
            <w:tcBorders>
              <w:top w:val="nil"/>
              <w:bottom w:val="nil"/>
            </w:tcBorders>
          </w:tcPr>
          <w:p w:rsidR="001B4257" w:rsidRDefault="001B4257">
            <w:pPr>
              <w:pStyle w:val="ConsPlusNormal"/>
              <w:jc w:val="center"/>
            </w:pPr>
            <w:r>
              <w:t>50</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60</w:t>
            </w:r>
          </w:p>
        </w:tc>
        <w:tc>
          <w:tcPr>
            <w:tcW w:w="4876" w:type="dxa"/>
            <w:tcBorders>
              <w:top w:val="nil"/>
              <w:bottom w:val="nil"/>
            </w:tcBorders>
          </w:tcPr>
          <w:p w:rsidR="001B4257" w:rsidRDefault="001B4257">
            <w:pPr>
              <w:pStyle w:val="ConsPlusNormal"/>
            </w:pPr>
            <w:r>
              <w:t>На 6000 ското-мест</w:t>
            </w:r>
          </w:p>
        </w:tc>
        <w:tc>
          <w:tcPr>
            <w:tcW w:w="1417" w:type="dxa"/>
            <w:tcBorders>
              <w:top w:val="nil"/>
              <w:bottom w:val="nil"/>
            </w:tcBorders>
          </w:tcPr>
          <w:p w:rsidR="001B4257" w:rsidRDefault="001B4257">
            <w:pPr>
              <w:pStyle w:val="ConsPlusNormal"/>
              <w:jc w:val="center"/>
            </w:pPr>
            <w:r>
              <w:t>56</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61</w:t>
            </w:r>
          </w:p>
        </w:tc>
        <w:tc>
          <w:tcPr>
            <w:tcW w:w="4876" w:type="dxa"/>
            <w:tcBorders>
              <w:top w:val="nil"/>
              <w:bottom w:val="nil"/>
            </w:tcBorders>
          </w:tcPr>
          <w:p w:rsidR="001B4257" w:rsidRDefault="001B4257">
            <w:pPr>
              <w:pStyle w:val="ConsPlusNormal"/>
            </w:pPr>
            <w:r>
              <w:t>На 9000 и 12000 ското-мест</w:t>
            </w:r>
          </w:p>
        </w:tc>
        <w:tc>
          <w:tcPr>
            <w:tcW w:w="1417" w:type="dxa"/>
            <w:tcBorders>
              <w:top w:val="nil"/>
              <w:bottom w:val="nil"/>
            </w:tcBorders>
          </w:tcPr>
          <w:p w:rsidR="001B4257" w:rsidRDefault="001B4257">
            <w:pPr>
              <w:pStyle w:val="ConsPlusNormal"/>
              <w:jc w:val="center"/>
            </w:pPr>
            <w:r>
              <w:t>60; 63</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nil"/>
            </w:tcBorders>
          </w:tcPr>
          <w:p w:rsidR="001B4257" w:rsidRDefault="001B4257">
            <w:pPr>
              <w:pStyle w:val="ConsPlusNormal"/>
            </w:pPr>
          </w:p>
        </w:tc>
        <w:tc>
          <w:tcPr>
            <w:tcW w:w="4876" w:type="dxa"/>
            <w:tcBorders>
              <w:top w:val="nil"/>
              <w:bottom w:val="nil"/>
            </w:tcBorders>
          </w:tcPr>
          <w:p w:rsidR="001B4257" w:rsidRDefault="001B4257">
            <w:pPr>
              <w:pStyle w:val="ConsPlusNormal"/>
            </w:pPr>
            <w:r>
              <w:t>Шубные и мясо-шерстно-молочные:</w:t>
            </w:r>
          </w:p>
        </w:tc>
        <w:tc>
          <w:tcPr>
            <w:tcW w:w="1417" w:type="dxa"/>
            <w:tcBorders>
              <w:top w:val="nil"/>
              <w:bottom w:val="nil"/>
            </w:tcBorders>
          </w:tcPr>
          <w:p w:rsidR="001B4257" w:rsidRDefault="001B4257">
            <w:pPr>
              <w:pStyle w:val="ConsPlusNormal"/>
            </w:pP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62</w:t>
            </w:r>
          </w:p>
        </w:tc>
        <w:tc>
          <w:tcPr>
            <w:tcW w:w="4876" w:type="dxa"/>
            <w:tcBorders>
              <w:top w:val="nil"/>
              <w:bottom w:val="nil"/>
            </w:tcBorders>
          </w:tcPr>
          <w:p w:rsidR="001B4257" w:rsidRDefault="001B4257">
            <w:pPr>
              <w:pStyle w:val="ConsPlusNormal"/>
            </w:pPr>
            <w:r>
              <w:t>на 1000 и 2000 ското-мест</w:t>
            </w:r>
          </w:p>
        </w:tc>
        <w:tc>
          <w:tcPr>
            <w:tcW w:w="1417" w:type="dxa"/>
            <w:tcBorders>
              <w:top w:val="nil"/>
              <w:bottom w:val="nil"/>
            </w:tcBorders>
          </w:tcPr>
          <w:p w:rsidR="001B4257" w:rsidRDefault="001B4257">
            <w:pPr>
              <w:pStyle w:val="ConsPlusNormal"/>
              <w:jc w:val="center"/>
            </w:pPr>
            <w:r>
              <w:t>50; 52</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63</w:t>
            </w:r>
          </w:p>
        </w:tc>
        <w:tc>
          <w:tcPr>
            <w:tcW w:w="4876" w:type="dxa"/>
            <w:tcBorders>
              <w:top w:val="nil"/>
              <w:bottom w:val="nil"/>
            </w:tcBorders>
          </w:tcPr>
          <w:p w:rsidR="001B4257" w:rsidRDefault="001B4257">
            <w:pPr>
              <w:pStyle w:val="ConsPlusNormal"/>
            </w:pPr>
            <w:r>
              <w:t>на 3000 ското-мест</w:t>
            </w:r>
          </w:p>
        </w:tc>
        <w:tc>
          <w:tcPr>
            <w:tcW w:w="1417" w:type="dxa"/>
            <w:tcBorders>
              <w:top w:val="nil"/>
              <w:bottom w:val="nil"/>
            </w:tcBorders>
          </w:tcPr>
          <w:p w:rsidR="001B4257" w:rsidRDefault="001B4257">
            <w:pPr>
              <w:pStyle w:val="ConsPlusNormal"/>
              <w:jc w:val="center"/>
            </w:pPr>
            <w:r>
              <w:t>55</w:t>
            </w:r>
          </w:p>
        </w:tc>
      </w:tr>
      <w:tr w:rsidR="001B4257">
        <w:tc>
          <w:tcPr>
            <w:tcW w:w="2127" w:type="dxa"/>
            <w:vMerge/>
            <w:tcBorders>
              <w:top w:val="nil"/>
              <w:bottom w:val="single" w:sz="4" w:space="0" w:color="auto"/>
            </w:tcBorders>
          </w:tcPr>
          <w:p w:rsidR="001B4257" w:rsidRDefault="001B4257"/>
        </w:tc>
        <w:tc>
          <w:tcPr>
            <w:tcW w:w="567" w:type="dxa"/>
            <w:tcBorders>
              <w:top w:val="nil"/>
              <w:bottom w:val="single" w:sz="4" w:space="0" w:color="auto"/>
            </w:tcBorders>
          </w:tcPr>
          <w:p w:rsidR="001B4257" w:rsidRDefault="001B4257">
            <w:pPr>
              <w:pStyle w:val="ConsPlusNormal"/>
              <w:jc w:val="center"/>
            </w:pPr>
            <w:r>
              <w:t>64</w:t>
            </w:r>
          </w:p>
        </w:tc>
        <w:tc>
          <w:tcPr>
            <w:tcW w:w="4876" w:type="dxa"/>
            <w:tcBorders>
              <w:top w:val="nil"/>
              <w:bottom w:val="single" w:sz="4" w:space="0" w:color="auto"/>
            </w:tcBorders>
          </w:tcPr>
          <w:p w:rsidR="001B4257" w:rsidRDefault="001B4257">
            <w:pPr>
              <w:pStyle w:val="ConsPlusNormal"/>
            </w:pPr>
            <w:r>
              <w:t>на 4000 и 6000 голов откорма</w:t>
            </w:r>
          </w:p>
        </w:tc>
        <w:tc>
          <w:tcPr>
            <w:tcW w:w="1417" w:type="dxa"/>
            <w:tcBorders>
              <w:top w:val="nil"/>
              <w:bottom w:val="single" w:sz="4" w:space="0" w:color="auto"/>
            </w:tcBorders>
          </w:tcPr>
          <w:p w:rsidR="001B4257" w:rsidRDefault="001B4257">
            <w:pPr>
              <w:pStyle w:val="ConsPlusNormal"/>
              <w:jc w:val="center"/>
            </w:pPr>
            <w:r>
              <w:t>56; 57</w:t>
            </w:r>
          </w:p>
        </w:tc>
      </w:tr>
      <w:tr w:rsidR="001B4257">
        <w:tc>
          <w:tcPr>
            <w:tcW w:w="2127" w:type="dxa"/>
            <w:vMerge w:val="restart"/>
            <w:tcBorders>
              <w:top w:val="single" w:sz="4" w:space="0" w:color="auto"/>
              <w:bottom w:val="single" w:sz="4" w:space="0" w:color="auto"/>
            </w:tcBorders>
          </w:tcPr>
          <w:p w:rsidR="001B4257" w:rsidRDefault="001B4257">
            <w:pPr>
              <w:pStyle w:val="ConsPlusNormal"/>
              <w:outlineLvl w:val="5"/>
            </w:pPr>
            <w:r>
              <w:t>Г) Пункты зимовки</w:t>
            </w:r>
          </w:p>
        </w:tc>
        <w:tc>
          <w:tcPr>
            <w:tcW w:w="567" w:type="dxa"/>
            <w:tcBorders>
              <w:top w:val="single" w:sz="4" w:space="0" w:color="auto"/>
              <w:bottom w:val="nil"/>
            </w:tcBorders>
          </w:tcPr>
          <w:p w:rsidR="001B4257" w:rsidRDefault="001B4257">
            <w:pPr>
              <w:pStyle w:val="ConsPlusNormal"/>
              <w:jc w:val="center"/>
            </w:pPr>
            <w:r>
              <w:t>65</w:t>
            </w:r>
          </w:p>
        </w:tc>
        <w:tc>
          <w:tcPr>
            <w:tcW w:w="4876" w:type="dxa"/>
            <w:tcBorders>
              <w:top w:val="single" w:sz="4" w:space="0" w:color="auto"/>
              <w:bottom w:val="nil"/>
            </w:tcBorders>
          </w:tcPr>
          <w:p w:rsidR="001B4257" w:rsidRDefault="001B4257">
            <w:pPr>
              <w:pStyle w:val="ConsPlusNormal"/>
            </w:pPr>
            <w:r>
              <w:t>на 500, 600, 700 и 1000 маток</w:t>
            </w:r>
          </w:p>
        </w:tc>
        <w:tc>
          <w:tcPr>
            <w:tcW w:w="1417" w:type="dxa"/>
            <w:tcBorders>
              <w:top w:val="single" w:sz="4" w:space="0" w:color="auto"/>
              <w:bottom w:val="nil"/>
            </w:tcBorders>
            <w:vAlign w:val="center"/>
          </w:tcPr>
          <w:p w:rsidR="001B4257" w:rsidRDefault="001B4257">
            <w:pPr>
              <w:pStyle w:val="ConsPlusNormal"/>
              <w:jc w:val="center"/>
            </w:pPr>
            <w:r>
              <w:t>42; 44; 46; 48</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66</w:t>
            </w:r>
          </w:p>
        </w:tc>
        <w:tc>
          <w:tcPr>
            <w:tcW w:w="4876" w:type="dxa"/>
            <w:tcBorders>
              <w:top w:val="nil"/>
              <w:bottom w:val="nil"/>
            </w:tcBorders>
          </w:tcPr>
          <w:p w:rsidR="001B4257" w:rsidRDefault="001B4257">
            <w:pPr>
              <w:pStyle w:val="ConsPlusNormal"/>
            </w:pPr>
            <w:r>
              <w:t>на 1200 и 1500 маток</w:t>
            </w:r>
          </w:p>
        </w:tc>
        <w:tc>
          <w:tcPr>
            <w:tcW w:w="1417" w:type="dxa"/>
            <w:tcBorders>
              <w:top w:val="nil"/>
              <w:bottom w:val="nil"/>
            </w:tcBorders>
            <w:vAlign w:val="center"/>
          </w:tcPr>
          <w:p w:rsidR="001B4257" w:rsidRDefault="001B4257">
            <w:pPr>
              <w:pStyle w:val="ConsPlusNormal"/>
              <w:jc w:val="center"/>
            </w:pPr>
            <w:r>
              <w:t>45; 50</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67</w:t>
            </w:r>
          </w:p>
        </w:tc>
        <w:tc>
          <w:tcPr>
            <w:tcW w:w="4876" w:type="dxa"/>
            <w:tcBorders>
              <w:top w:val="nil"/>
              <w:bottom w:val="nil"/>
            </w:tcBorders>
          </w:tcPr>
          <w:p w:rsidR="001B4257" w:rsidRDefault="001B4257">
            <w:pPr>
              <w:pStyle w:val="ConsPlusNormal"/>
            </w:pPr>
            <w:r>
              <w:t>на 2000 и 2400 маток</w:t>
            </w:r>
          </w:p>
        </w:tc>
        <w:tc>
          <w:tcPr>
            <w:tcW w:w="1417" w:type="dxa"/>
            <w:tcBorders>
              <w:top w:val="nil"/>
              <w:bottom w:val="nil"/>
            </w:tcBorders>
          </w:tcPr>
          <w:p w:rsidR="001B4257" w:rsidRDefault="001B4257">
            <w:pPr>
              <w:pStyle w:val="ConsPlusNormal"/>
              <w:jc w:val="center"/>
            </w:pPr>
            <w:r>
              <w:t>54; 56</w:t>
            </w:r>
          </w:p>
        </w:tc>
      </w:tr>
      <w:tr w:rsidR="001B4257">
        <w:tc>
          <w:tcPr>
            <w:tcW w:w="2127" w:type="dxa"/>
            <w:vMerge/>
            <w:tcBorders>
              <w:top w:val="single" w:sz="4" w:space="0" w:color="auto"/>
              <w:bottom w:val="single" w:sz="4" w:space="0" w:color="auto"/>
            </w:tcBorders>
          </w:tcPr>
          <w:p w:rsidR="001B4257" w:rsidRDefault="001B4257"/>
        </w:tc>
        <w:tc>
          <w:tcPr>
            <w:tcW w:w="567" w:type="dxa"/>
            <w:tcBorders>
              <w:top w:val="nil"/>
              <w:bottom w:val="single" w:sz="4" w:space="0" w:color="auto"/>
            </w:tcBorders>
          </w:tcPr>
          <w:p w:rsidR="001B4257" w:rsidRDefault="001B4257">
            <w:pPr>
              <w:pStyle w:val="ConsPlusNormal"/>
              <w:jc w:val="center"/>
            </w:pPr>
            <w:r>
              <w:t>68</w:t>
            </w:r>
          </w:p>
        </w:tc>
        <w:tc>
          <w:tcPr>
            <w:tcW w:w="4876" w:type="dxa"/>
            <w:tcBorders>
              <w:top w:val="nil"/>
              <w:bottom w:val="single" w:sz="4" w:space="0" w:color="auto"/>
            </w:tcBorders>
          </w:tcPr>
          <w:p w:rsidR="001B4257" w:rsidRDefault="001B4257">
            <w:pPr>
              <w:pStyle w:val="ConsPlusNormal"/>
            </w:pPr>
            <w:r>
              <w:t>на 3000 и 4800 маток</w:t>
            </w:r>
          </w:p>
        </w:tc>
        <w:tc>
          <w:tcPr>
            <w:tcW w:w="1417" w:type="dxa"/>
            <w:tcBorders>
              <w:top w:val="nil"/>
              <w:bottom w:val="single" w:sz="4" w:space="0" w:color="auto"/>
            </w:tcBorders>
          </w:tcPr>
          <w:p w:rsidR="001B4257" w:rsidRDefault="001B4257">
            <w:pPr>
              <w:pStyle w:val="ConsPlusNormal"/>
              <w:jc w:val="center"/>
            </w:pPr>
            <w:r>
              <w:t>58; 59</w:t>
            </w:r>
          </w:p>
        </w:tc>
      </w:tr>
      <w:tr w:rsidR="001B4257">
        <w:tblPrEx>
          <w:tblBorders>
            <w:insideH w:val="none" w:sz="0" w:space="0" w:color="auto"/>
          </w:tblBorders>
        </w:tblPrEx>
        <w:tc>
          <w:tcPr>
            <w:tcW w:w="2127" w:type="dxa"/>
            <w:tcBorders>
              <w:top w:val="single" w:sz="4" w:space="0" w:color="auto"/>
              <w:bottom w:val="nil"/>
            </w:tcBorders>
          </w:tcPr>
          <w:p w:rsidR="001B4257" w:rsidRDefault="001B4257">
            <w:pPr>
              <w:pStyle w:val="ConsPlusNormal"/>
              <w:outlineLvl w:val="4"/>
            </w:pPr>
            <w:r>
              <w:t>IV. Козоводческие</w:t>
            </w:r>
          </w:p>
        </w:tc>
        <w:tc>
          <w:tcPr>
            <w:tcW w:w="567" w:type="dxa"/>
            <w:tcBorders>
              <w:top w:val="single" w:sz="4" w:space="0" w:color="auto"/>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val="restart"/>
            <w:tcBorders>
              <w:top w:val="nil"/>
              <w:bottom w:val="nil"/>
            </w:tcBorders>
          </w:tcPr>
          <w:p w:rsidR="001B4257" w:rsidRDefault="001B4257">
            <w:pPr>
              <w:pStyle w:val="ConsPlusNormal"/>
              <w:outlineLvl w:val="5"/>
            </w:pPr>
            <w:r>
              <w:t>А) Пуховые</w:t>
            </w:r>
          </w:p>
        </w:tc>
        <w:tc>
          <w:tcPr>
            <w:tcW w:w="567" w:type="dxa"/>
            <w:tcBorders>
              <w:top w:val="nil"/>
              <w:bottom w:val="nil"/>
            </w:tcBorders>
          </w:tcPr>
          <w:p w:rsidR="001B4257" w:rsidRDefault="001B4257">
            <w:pPr>
              <w:pStyle w:val="ConsPlusNormal"/>
              <w:jc w:val="center"/>
            </w:pPr>
            <w:r>
              <w:t>69</w:t>
            </w:r>
          </w:p>
        </w:tc>
        <w:tc>
          <w:tcPr>
            <w:tcW w:w="4876" w:type="dxa"/>
            <w:tcBorders>
              <w:top w:val="nil"/>
              <w:bottom w:val="nil"/>
            </w:tcBorders>
          </w:tcPr>
          <w:p w:rsidR="001B4257" w:rsidRDefault="001B4257">
            <w:pPr>
              <w:pStyle w:val="ConsPlusNormal"/>
            </w:pPr>
            <w:r>
              <w:t>На 2500 голов</w:t>
            </w:r>
          </w:p>
        </w:tc>
        <w:tc>
          <w:tcPr>
            <w:tcW w:w="1417" w:type="dxa"/>
            <w:tcBorders>
              <w:top w:val="nil"/>
              <w:bottom w:val="nil"/>
            </w:tcBorders>
          </w:tcPr>
          <w:p w:rsidR="001B4257" w:rsidRDefault="001B4257">
            <w:pPr>
              <w:pStyle w:val="ConsPlusNormal"/>
              <w:jc w:val="center"/>
            </w:pPr>
            <w:r>
              <w:t>55</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tcBorders>
              <w:top w:val="nil"/>
              <w:bottom w:val="nil"/>
            </w:tcBorders>
          </w:tcPr>
          <w:p w:rsidR="001B4257" w:rsidRDefault="001B4257">
            <w:pPr>
              <w:pStyle w:val="ConsPlusNormal"/>
              <w:jc w:val="center"/>
            </w:pPr>
            <w:r>
              <w:t>70</w:t>
            </w:r>
          </w:p>
        </w:tc>
        <w:tc>
          <w:tcPr>
            <w:tcW w:w="4876" w:type="dxa"/>
            <w:tcBorders>
              <w:top w:val="nil"/>
              <w:bottom w:val="nil"/>
            </w:tcBorders>
          </w:tcPr>
          <w:p w:rsidR="001B4257" w:rsidRDefault="001B4257">
            <w:pPr>
              <w:pStyle w:val="ConsPlusNormal"/>
            </w:pPr>
            <w:r>
              <w:t>На 3000 голов</w:t>
            </w:r>
          </w:p>
        </w:tc>
        <w:tc>
          <w:tcPr>
            <w:tcW w:w="1417" w:type="dxa"/>
            <w:tcBorders>
              <w:top w:val="nil"/>
              <w:bottom w:val="nil"/>
            </w:tcBorders>
          </w:tcPr>
          <w:p w:rsidR="001B4257" w:rsidRDefault="001B4257">
            <w:pPr>
              <w:pStyle w:val="ConsPlusNormal"/>
              <w:jc w:val="center"/>
            </w:pPr>
            <w:r>
              <w:t>57</w:t>
            </w:r>
          </w:p>
        </w:tc>
      </w:tr>
      <w:tr w:rsidR="001B4257">
        <w:tblPrEx>
          <w:tblBorders>
            <w:insideH w:val="none" w:sz="0" w:space="0" w:color="auto"/>
          </w:tblBorders>
        </w:tblPrEx>
        <w:tc>
          <w:tcPr>
            <w:tcW w:w="2127" w:type="dxa"/>
            <w:tcBorders>
              <w:top w:val="nil"/>
              <w:bottom w:val="single" w:sz="4" w:space="0" w:color="auto"/>
            </w:tcBorders>
          </w:tcPr>
          <w:p w:rsidR="001B4257" w:rsidRDefault="001B4257">
            <w:pPr>
              <w:pStyle w:val="ConsPlusNormal"/>
              <w:outlineLvl w:val="5"/>
            </w:pPr>
            <w:r>
              <w:t>Б) Шерстные</w:t>
            </w:r>
          </w:p>
        </w:tc>
        <w:tc>
          <w:tcPr>
            <w:tcW w:w="567" w:type="dxa"/>
            <w:tcBorders>
              <w:top w:val="nil"/>
              <w:bottom w:val="single" w:sz="4" w:space="0" w:color="auto"/>
            </w:tcBorders>
          </w:tcPr>
          <w:p w:rsidR="001B4257" w:rsidRDefault="001B4257">
            <w:pPr>
              <w:pStyle w:val="ConsPlusNormal"/>
              <w:jc w:val="center"/>
            </w:pPr>
            <w:r>
              <w:t>71</w:t>
            </w:r>
          </w:p>
        </w:tc>
        <w:tc>
          <w:tcPr>
            <w:tcW w:w="4876" w:type="dxa"/>
            <w:tcBorders>
              <w:top w:val="nil"/>
              <w:bottom w:val="single" w:sz="4" w:space="0" w:color="auto"/>
            </w:tcBorders>
          </w:tcPr>
          <w:p w:rsidR="001B4257" w:rsidRDefault="001B4257">
            <w:pPr>
              <w:pStyle w:val="ConsPlusNormal"/>
            </w:pPr>
            <w:r>
              <w:t>На 3600 голов</w:t>
            </w:r>
          </w:p>
        </w:tc>
        <w:tc>
          <w:tcPr>
            <w:tcW w:w="1417" w:type="dxa"/>
            <w:tcBorders>
              <w:top w:val="nil"/>
              <w:bottom w:val="single" w:sz="4" w:space="0" w:color="auto"/>
            </w:tcBorders>
          </w:tcPr>
          <w:p w:rsidR="001B4257" w:rsidRDefault="001B4257">
            <w:pPr>
              <w:pStyle w:val="ConsPlusNormal"/>
              <w:jc w:val="center"/>
            </w:pPr>
            <w:r>
              <w:t>59</w:t>
            </w:r>
          </w:p>
        </w:tc>
      </w:tr>
      <w:tr w:rsidR="001B4257">
        <w:tc>
          <w:tcPr>
            <w:tcW w:w="2127" w:type="dxa"/>
            <w:vMerge w:val="restart"/>
            <w:tcBorders>
              <w:top w:val="single" w:sz="4" w:space="0" w:color="auto"/>
              <w:bottom w:val="nil"/>
            </w:tcBorders>
          </w:tcPr>
          <w:p w:rsidR="001B4257" w:rsidRDefault="001B4257">
            <w:pPr>
              <w:pStyle w:val="ConsPlusNormal"/>
              <w:outlineLvl w:val="4"/>
            </w:pPr>
            <w:r>
              <w:t>V. Коневодческие кумысные</w:t>
            </w:r>
          </w:p>
        </w:tc>
        <w:tc>
          <w:tcPr>
            <w:tcW w:w="567" w:type="dxa"/>
            <w:tcBorders>
              <w:top w:val="single" w:sz="4" w:space="0" w:color="auto"/>
              <w:bottom w:val="single" w:sz="4" w:space="0" w:color="auto"/>
            </w:tcBorders>
          </w:tcPr>
          <w:p w:rsidR="001B4257" w:rsidRDefault="001B4257">
            <w:pPr>
              <w:pStyle w:val="ConsPlusNormal"/>
            </w:pPr>
          </w:p>
        </w:tc>
        <w:tc>
          <w:tcPr>
            <w:tcW w:w="4876" w:type="dxa"/>
            <w:tcBorders>
              <w:top w:val="single" w:sz="4" w:space="0" w:color="auto"/>
              <w:bottom w:val="single" w:sz="4" w:space="0" w:color="auto"/>
            </w:tcBorders>
          </w:tcPr>
          <w:p w:rsidR="001B4257" w:rsidRDefault="001B4257">
            <w:pPr>
              <w:pStyle w:val="ConsPlusNormal"/>
            </w:pPr>
          </w:p>
        </w:tc>
        <w:tc>
          <w:tcPr>
            <w:tcW w:w="1417" w:type="dxa"/>
            <w:tcBorders>
              <w:top w:val="single" w:sz="4" w:space="0" w:color="auto"/>
              <w:bottom w:val="single" w:sz="4" w:space="0" w:color="auto"/>
            </w:tcBorders>
            <w:vAlign w:val="center"/>
          </w:tcPr>
          <w:p w:rsidR="001B4257" w:rsidRDefault="001B4257">
            <w:pPr>
              <w:pStyle w:val="ConsPlusNormal"/>
            </w:pPr>
          </w:p>
        </w:tc>
      </w:tr>
      <w:tr w:rsidR="001B4257">
        <w:tc>
          <w:tcPr>
            <w:tcW w:w="2127" w:type="dxa"/>
            <w:vMerge/>
            <w:tcBorders>
              <w:top w:val="single" w:sz="4" w:space="0" w:color="auto"/>
              <w:bottom w:val="nil"/>
            </w:tcBorders>
          </w:tcPr>
          <w:p w:rsidR="001B4257" w:rsidRDefault="001B4257"/>
        </w:tc>
        <w:tc>
          <w:tcPr>
            <w:tcW w:w="567" w:type="dxa"/>
            <w:tcBorders>
              <w:top w:val="single" w:sz="4" w:space="0" w:color="auto"/>
              <w:bottom w:val="single" w:sz="4" w:space="0" w:color="auto"/>
            </w:tcBorders>
          </w:tcPr>
          <w:p w:rsidR="001B4257" w:rsidRDefault="001B4257">
            <w:pPr>
              <w:pStyle w:val="ConsPlusNormal"/>
              <w:jc w:val="center"/>
            </w:pPr>
            <w:r>
              <w:t>72</w:t>
            </w:r>
          </w:p>
        </w:tc>
        <w:tc>
          <w:tcPr>
            <w:tcW w:w="4876" w:type="dxa"/>
            <w:tcBorders>
              <w:top w:val="single" w:sz="4" w:space="0" w:color="auto"/>
              <w:bottom w:val="single" w:sz="4" w:space="0" w:color="auto"/>
            </w:tcBorders>
          </w:tcPr>
          <w:p w:rsidR="001B4257" w:rsidRDefault="001B4257">
            <w:pPr>
              <w:pStyle w:val="ConsPlusNormal"/>
            </w:pPr>
            <w:r>
              <w:t>На 50 кобылиц</w:t>
            </w:r>
          </w:p>
        </w:tc>
        <w:tc>
          <w:tcPr>
            <w:tcW w:w="1417" w:type="dxa"/>
            <w:tcBorders>
              <w:top w:val="single" w:sz="4" w:space="0" w:color="auto"/>
              <w:bottom w:val="single" w:sz="4" w:space="0" w:color="auto"/>
            </w:tcBorders>
            <w:vAlign w:val="center"/>
          </w:tcPr>
          <w:p w:rsidR="001B4257" w:rsidRDefault="001B4257">
            <w:pPr>
              <w:pStyle w:val="ConsPlusNormal"/>
              <w:jc w:val="center"/>
            </w:pPr>
            <w:r>
              <w:t>39</w:t>
            </w:r>
          </w:p>
        </w:tc>
      </w:tr>
      <w:tr w:rsidR="001B4257">
        <w:tc>
          <w:tcPr>
            <w:tcW w:w="2127" w:type="dxa"/>
            <w:vMerge/>
            <w:tcBorders>
              <w:top w:val="single" w:sz="4" w:space="0" w:color="auto"/>
              <w:bottom w:val="nil"/>
            </w:tcBorders>
          </w:tcPr>
          <w:p w:rsidR="001B4257" w:rsidRDefault="001B4257"/>
        </w:tc>
        <w:tc>
          <w:tcPr>
            <w:tcW w:w="567" w:type="dxa"/>
            <w:tcBorders>
              <w:top w:val="single" w:sz="4" w:space="0" w:color="auto"/>
              <w:bottom w:val="single" w:sz="4" w:space="0" w:color="auto"/>
            </w:tcBorders>
          </w:tcPr>
          <w:p w:rsidR="001B4257" w:rsidRDefault="001B4257">
            <w:pPr>
              <w:pStyle w:val="ConsPlusNormal"/>
              <w:jc w:val="center"/>
            </w:pPr>
            <w:r>
              <w:t>73</w:t>
            </w:r>
          </w:p>
        </w:tc>
        <w:tc>
          <w:tcPr>
            <w:tcW w:w="4876" w:type="dxa"/>
            <w:tcBorders>
              <w:top w:val="single" w:sz="4" w:space="0" w:color="auto"/>
              <w:bottom w:val="single" w:sz="4" w:space="0" w:color="auto"/>
            </w:tcBorders>
          </w:tcPr>
          <w:p w:rsidR="001B4257" w:rsidRDefault="001B4257">
            <w:pPr>
              <w:pStyle w:val="ConsPlusNormal"/>
            </w:pPr>
            <w:r>
              <w:t>На 100 кобылиц</w:t>
            </w:r>
          </w:p>
        </w:tc>
        <w:tc>
          <w:tcPr>
            <w:tcW w:w="1417" w:type="dxa"/>
            <w:tcBorders>
              <w:top w:val="single" w:sz="4" w:space="0" w:color="auto"/>
              <w:bottom w:val="single" w:sz="4" w:space="0" w:color="auto"/>
            </w:tcBorders>
            <w:vAlign w:val="center"/>
          </w:tcPr>
          <w:p w:rsidR="001B4257" w:rsidRDefault="001B4257">
            <w:pPr>
              <w:pStyle w:val="ConsPlusNormal"/>
              <w:jc w:val="center"/>
            </w:pPr>
            <w:r>
              <w:t>39</w:t>
            </w:r>
          </w:p>
        </w:tc>
      </w:tr>
      <w:tr w:rsidR="001B4257">
        <w:tc>
          <w:tcPr>
            <w:tcW w:w="2127" w:type="dxa"/>
            <w:vMerge/>
            <w:tcBorders>
              <w:top w:val="single" w:sz="4" w:space="0" w:color="auto"/>
              <w:bottom w:val="nil"/>
            </w:tcBorders>
          </w:tcPr>
          <w:p w:rsidR="001B4257" w:rsidRDefault="001B4257"/>
        </w:tc>
        <w:tc>
          <w:tcPr>
            <w:tcW w:w="567" w:type="dxa"/>
            <w:tcBorders>
              <w:top w:val="single" w:sz="4" w:space="0" w:color="auto"/>
              <w:bottom w:val="single" w:sz="4" w:space="0" w:color="auto"/>
            </w:tcBorders>
          </w:tcPr>
          <w:p w:rsidR="001B4257" w:rsidRDefault="001B4257">
            <w:pPr>
              <w:pStyle w:val="ConsPlusNormal"/>
              <w:jc w:val="center"/>
            </w:pPr>
            <w:r>
              <w:t>74</w:t>
            </w:r>
          </w:p>
        </w:tc>
        <w:tc>
          <w:tcPr>
            <w:tcW w:w="4876" w:type="dxa"/>
            <w:tcBorders>
              <w:top w:val="single" w:sz="4" w:space="0" w:color="auto"/>
              <w:bottom w:val="single" w:sz="4" w:space="0" w:color="auto"/>
            </w:tcBorders>
          </w:tcPr>
          <w:p w:rsidR="001B4257" w:rsidRDefault="001B4257">
            <w:pPr>
              <w:pStyle w:val="ConsPlusNormal"/>
            </w:pPr>
            <w:r>
              <w:t>На 150 кобылиц</w:t>
            </w:r>
          </w:p>
        </w:tc>
        <w:tc>
          <w:tcPr>
            <w:tcW w:w="1417" w:type="dxa"/>
            <w:tcBorders>
              <w:top w:val="single" w:sz="4" w:space="0" w:color="auto"/>
              <w:bottom w:val="single" w:sz="4" w:space="0" w:color="auto"/>
            </w:tcBorders>
            <w:vAlign w:val="center"/>
          </w:tcPr>
          <w:p w:rsidR="001B4257" w:rsidRDefault="001B4257">
            <w:pPr>
              <w:pStyle w:val="ConsPlusNormal"/>
              <w:jc w:val="center"/>
            </w:pPr>
            <w:r>
              <w:t>42</w:t>
            </w:r>
          </w:p>
        </w:tc>
      </w:tr>
      <w:tr w:rsidR="001B4257">
        <w:tblPrEx>
          <w:tblBorders>
            <w:insideH w:val="none" w:sz="0" w:space="0" w:color="auto"/>
          </w:tblBorders>
        </w:tblPrEx>
        <w:tc>
          <w:tcPr>
            <w:tcW w:w="2127" w:type="dxa"/>
            <w:tcBorders>
              <w:top w:val="nil"/>
              <w:bottom w:val="nil"/>
            </w:tcBorders>
          </w:tcPr>
          <w:p w:rsidR="001B4257" w:rsidRDefault="001B4257">
            <w:pPr>
              <w:pStyle w:val="ConsPlusNormal"/>
              <w:outlineLvl w:val="4"/>
            </w:pPr>
            <w:r>
              <w:t>VI. Птицеводческие</w:t>
            </w:r>
          </w:p>
        </w:tc>
        <w:tc>
          <w:tcPr>
            <w:tcW w:w="567" w:type="dxa"/>
            <w:tcBorders>
              <w:top w:val="single" w:sz="4" w:space="0" w:color="auto"/>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val="restart"/>
            <w:tcBorders>
              <w:top w:val="nil"/>
              <w:bottom w:val="nil"/>
            </w:tcBorders>
          </w:tcPr>
          <w:p w:rsidR="001B4257" w:rsidRDefault="001B4257">
            <w:pPr>
              <w:pStyle w:val="ConsPlusNormal"/>
              <w:outlineLvl w:val="5"/>
            </w:pPr>
            <w:r>
              <w:t>А) Яичного направления</w:t>
            </w:r>
          </w:p>
        </w:tc>
        <w:tc>
          <w:tcPr>
            <w:tcW w:w="567" w:type="dxa"/>
            <w:tcBorders>
              <w:top w:val="nil"/>
              <w:bottom w:val="nil"/>
            </w:tcBorders>
          </w:tcPr>
          <w:p w:rsidR="001B4257" w:rsidRDefault="001B4257">
            <w:pPr>
              <w:pStyle w:val="ConsPlusNormal"/>
              <w:jc w:val="center"/>
            </w:pPr>
            <w:r>
              <w:t>75</w:t>
            </w:r>
          </w:p>
        </w:tc>
        <w:tc>
          <w:tcPr>
            <w:tcW w:w="4876" w:type="dxa"/>
            <w:tcBorders>
              <w:top w:val="nil"/>
              <w:bottom w:val="nil"/>
            </w:tcBorders>
          </w:tcPr>
          <w:p w:rsidR="001B4257" w:rsidRDefault="001B4257">
            <w:pPr>
              <w:pStyle w:val="ConsPlusNormal"/>
            </w:pPr>
            <w:r>
              <w:t>на 300 тыс. кур-несушек</w:t>
            </w:r>
          </w:p>
        </w:tc>
        <w:tc>
          <w:tcPr>
            <w:tcW w:w="1417" w:type="dxa"/>
            <w:tcBorders>
              <w:top w:val="nil"/>
              <w:bottom w:val="nil"/>
            </w:tcBorders>
            <w:vAlign w:val="center"/>
          </w:tcPr>
          <w:p w:rsidR="001B4257" w:rsidRDefault="001B4257">
            <w:pPr>
              <w:pStyle w:val="ConsPlusNormal"/>
              <w:jc w:val="center"/>
            </w:pPr>
            <w:r>
              <w:t>25</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vMerge w:val="restart"/>
            <w:tcBorders>
              <w:top w:val="nil"/>
              <w:bottom w:val="nil"/>
            </w:tcBorders>
          </w:tcPr>
          <w:p w:rsidR="001B4257" w:rsidRDefault="001B4257">
            <w:pPr>
              <w:pStyle w:val="ConsPlusNormal"/>
              <w:jc w:val="center"/>
            </w:pPr>
            <w:r>
              <w:t>76</w:t>
            </w:r>
          </w:p>
        </w:tc>
        <w:tc>
          <w:tcPr>
            <w:tcW w:w="4876" w:type="dxa"/>
            <w:tcBorders>
              <w:top w:val="nil"/>
              <w:bottom w:val="nil"/>
            </w:tcBorders>
          </w:tcPr>
          <w:p w:rsidR="001B4257" w:rsidRDefault="001B4257">
            <w:pPr>
              <w:pStyle w:val="ConsPlusNormal"/>
            </w:pPr>
            <w:r>
              <w:t>на 400 - 500 тыс. кур-несушек</w:t>
            </w:r>
          </w:p>
        </w:tc>
        <w:tc>
          <w:tcPr>
            <w:tcW w:w="1417"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зона промстада</w:t>
            </w:r>
          </w:p>
        </w:tc>
        <w:tc>
          <w:tcPr>
            <w:tcW w:w="1417" w:type="dxa"/>
            <w:tcBorders>
              <w:top w:val="nil"/>
              <w:bottom w:val="nil"/>
            </w:tcBorders>
          </w:tcPr>
          <w:p w:rsidR="001B4257" w:rsidRDefault="001B4257">
            <w:pPr>
              <w:pStyle w:val="ConsPlusNormal"/>
              <w:jc w:val="center"/>
            </w:pPr>
            <w:r>
              <w:t>28</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зона ремонтного молодняка</w:t>
            </w:r>
          </w:p>
        </w:tc>
        <w:tc>
          <w:tcPr>
            <w:tcW w:w="1417" w:type="dxa"/>
            <w:tcBorders>
              <w:top w:val="nil"/>
              <w:bottom w:val="nil"/>
            </w:tcBorders>
          </w:tcPr>
          <w:p w:rsidR="001B4257" w:rsidRDefault="001B4257">
            <w:pPr>
              <w:pStyle w:val="ConsPlusNormal"/>
              <w:jc w:val="center"/>
            </w:pPr>
            <w:r>
              <w:t>30</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зона родительского стада</w:t>
            </w:r>
          </w:p>
        </w:tc>
        <w:tc>
          <w:tcPr>
            <w:tcW w:w="1417" w:type="dxa"/>
            <w:tcBorders>
              <w:top w:val="nil"/>
              <w:bottom w:val="nil"/>
            </w:tcBorders>
          </w:tcPr>
          <w:p w:rsidR="001B4257" w:rsidRDefault="001B4257">
            <w:pPr>
              <w:pStyle w:val="ConsPlusNormal"/>
              <w:jc w:val="center"/>
            </w:pPr>
            <w:r>
              <w:t>31</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зона инкубатория</w:t>
            </w:r>
          </w:p>
        </w:tc>
        <w:tc>
          <w:tcPr>
            <w:tcW w:w="1417" w:type="dxa"/>
            <w:tcBorders>
              <w:top w:val="nil"/>
              <w:bottom w:val="nil"/>
            </w:tcBorders>
          </w:tcPr>
          <w:p w:rsidR="001B4257" w:rsidRDefault="001B4257">
            <w:pPr>
              <w:pStyle w:val="ConsPlusNormal"/>
              <w:jc w:val="center"/>
            </w:pPr>
            <w:r>
              <w:t>25</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vMerge w:val="restart"/>
            <w:tcBorders>
              <w:top w:val="nil"/>
              <w:bottom w:val="nil"/>
            </w:tcBorders>
          </w:tcPr>
          <w:p w:rsidR="001B4257" w:rsidRDefault="001B4257">
            <w:pPr>
              <w:pStyle w:val="ConsPlusNormal"/>
              <w:jc w:val="center"/>
            </w:pPr>
            <w:r>
              <w:t>77</w:t>
            </w:r>
          </w:p>
        </w:tc>
        <w:tc>
          <w:tcPr>
            <w:tcW w:w="4876" w:type="dxa"/>
            <w:tcBorders>
              <w:top w:val="nil"/>
              <w:bottom w:val="nil"/>
            </w:tcBorders>
          </w:tcPr>
          <w:p w:rsidR="001B4257" w:rsidRDefault="001B4257">
            <w:pPr>
              <w:pStyle w:val="ConsPlusNormal"/>
            </w:pPr>
            <w:r>
              <w:t>на 600 тыс. кур-несушек</w:t>
            </w:r>
          </w:p>
        </w:tc>
        <w:tc>
          <w:tcPr>
            <w:tcW w:w="1417" w:type="dxa"/>
            <w:tcBorders>
              <w:top w:val="nil"/>
              <w:bottom w:val="nil"/>
            </w:tcBorders>
          </w:tcPr>
          <w:p w:rsidR="001B4257" w:rsidRDefault="001B4257">
            <w:pPr>
              <w:pStyle w:val="ConsPlusNormal"/>
            </w:pP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зона промстада</w:t>
            </w:r>
          </w:p>
        </w:tc>
        <w:tc>
          <w:tcPr>
            <w:tcW w:w="1417" w:type="dxa"/>
            <w:tcBorders>
              <w:top w:val="nil"/>
              <w:bottom w:val="nil"/>
            </w:tcBorders>
          </w:tcPr>
          <w:p w:rsidR="001B4257" w:rsidRDefault="001B4257">
            <w:pPr>
              <w:pStyle w:val="ConsPlusNormal"/>
              <w:jc w:val="center"/>
            </w:pPr>
            <w:r>
              <w:t>29</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зона ремонтного молодняка</w:t>
            </w:r>
          </w:p>
        </w:tc>
        <w:tc>
          <w:tcPr>
            <w:tcW w:w="1417" w:type="dxa"/>
            <w:tcBorders>
              <w:top w:val="nil"/>
              <w:bottom w:val="nil"/>
            </w:tcBorders>
          </w:tcPr>
          <w:p w:rsidR="001B4257" w:rsidRDefault="001B4257">
            <w:pPr>
              <w:pStyle w:val="ConsPlusNormal"/>
              <w:jc w:val="center"/>
            </w:pPr>
            <w:r>
              <w:t>29</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зона родительского стада</w:t>
            </w:r>
          </w:p>
        </w:tc>
        <w:tc>
          <w:tcPr>
            <w:tcW w:w="1417" w:type="dxa"/>
            <w:tcBorders>
              <w:top w:val="nil"/>
              <w:bottom w:val="nil"/>
            </w:tcBorders>
          </w:tcPr>
          <w:p w:rsidR="001B4257" w:rsidRDefault="001B4257">
            <w:pPr>
              <w:pStyle w:val="ConsPlusNormal"/>
              <w:jc w:val="center"/>
            </w:pPr>
            <w:r>
              <w:t>34</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зона инкубатория</w:t>
            </w:r>
          </w:p>
        </w:tc>
        <w:tc>
          <w:tcPr>
            <w:tcW w:w="1417" w:type="dxa"/>
            <w:tcBorders>
              <w:top w:val="nil"/>
              <w:bottom w:val="nil"/>
            </w:tcBorders>
          </w:tcPr>
          <w:p w:rsidR="001B4257" w:rsidRDefault="001B4257">
            <w:pPr>
              <w:pStyle w:val="ConsPlusNormal"/>
              <w:jc w:val="center"/>
            </w:pPr>
            <w:r>
              <w:t>34</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vMerge w:val="restart"/>
            <w:tcBorders>
              <w:top w:val="nil"/>
              <w:bottom w:val="nil"/>
            </w:tcBorders>
          </w:tcPr>
          <w:p w:rsidR="001B4257" w:rsidRDefault="001B4257">
            <w:pPr>
              <w:pStyle w:val="ConsPlusNormal"/>
              <w:jc w:val="center"/>
            </w:pPr>
            <w:r>
              <w:t>78</w:t>
            </w:r>
          </w:p>
        </w:tc>
        <w:tc>
          <w:tcPr>
            <w:tcW w:w="4876" w:type="dxa"/>
            <w:tcBorders>
              <w:top w:val="nil"/>
              <w:bottom w:val="nil"/>
            </w:tcBorders>
          </w:tcPr>
          <w:p w:rsidR="001B4257" w:rsidRDefault="001B4257">
            <w:pPr>
              <w:pStyle w:val="ConsPlusNormal"/>
            </w:pPr>
            <w:r>
              <w:t>на 1 млн. кур-несушек</w:t>
            </w:r>
          </w:p>
        </w:tc>
        <w:tc>
          <w:tcPr>
            <w:tcW w:w="1417" w:type="dxa"/>
            <w:tcBorders>
              <w:top w:val="nil"/>
              <w:bottom w:val="nil"/>
            </w:tcBorders>
          </w:tcPr>
          <w:p w:rsidR="001B4257" w:rsidRDefault="001B4257">
            <w:pPr>
              <w:pStyle w:val="ConsPlusNormal"/>
            </w:pP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зона промстада</w:t>
            </w:r>
          </w:p>
        </w:tc>
        <w:tc>
          <w:tcPr>
            <w:tcW w:w="1417" w:type="dxa"/>
            <w:tcBorders>
              <w:top w:val="nil"/>
              <w:bottom w:val="nil"/>
            </w:tcBorders>
          </w:tcPr>
          <w:p w:rsidR="001B4257" w:rsidRDefault="001B4257">
            <w:pPr>
              <w:pStyle w:val="ConsPlusNormal"/>
              <w:jc w:val="center"/>
            </w:pPr>
            <w:r>
              <w:t>25</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зона ремонтного молодняка</w:t>
            </w:r>
          </w:p>
        </w:tc>
        <w:tc>
          <w:tcPr>
            <w:tcW w:w="1417" w:type="dxa"/>
            <w:tcBorders>
              <w:top w:val="nil"/>
              <w:bottom w:val="nil"/>
            </w:tcBorders>
          </w:tcPr>
          <w:p w:rsidR="001B4257" w:rsidRDefault="001B4257">
            <w:pPr>
              <w:pStyle w:val="ConsPlusNormal"/>
              <w:jc w:val="center"/>
            </w:pPr>
            <w:r>
              <w:t>26</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зона родительского стада</w:t>
            </w:r>
          </w:p>
        </w:tc>
        <w:tc>
          <w:tcPr>
            <w:tcW w:w="1417" w:type="dxa"/>
            <w:tcBorders>
              <w:top w:val="nil"/>
              <w:bottom w:val="nil"/>
            </w:tcBorders>
          </w:tcPr>
          <w:p w:rsidR="001B4257" w:rsidRDefault="001B4257">
            <w:pPr>
              <w:pStyle w:val="ConsPlusNormal"/>
              <w:jc w:val="center"/>
            </w:pPr>
            <w:r>
              <w:t>26</w:t>
            </w:r>
          </w:p>
        </w:tc>
      </w:tr>
      <w:tr w:rsidR="001B4257">
        <w:tblPrEx>
          <w:tblBorders>
            <w:insideH w:val="none" w:sz="0" w:space="0" w:color="auto"/>
          </w:tblBorders>
        </w:tblPrEx>
        <w:tc>
          <w:tcPr>
            <w:tcW w:w="2127" w:type="dxa"/>
            <w:vMerge/>
            <w:tcBorders>
              <w:top w:val="nil"/>
              <w:bottom w:val="nil"/>
            </w:tcBorders>
          </w:tcPr>
          <w:p w:rsidR="001B4257" w:rsidRDefault="001B4257"/>
        </w:tc>
        <w:tc>
          <w:tcPr>
            <w:tcW w:w="567" w:type="dxa"/>
            <w:vMerge/>
            <w:tcBorders>
              <w:top w:val="nil"/>
              <w:bottom w:val="nil"/>
            </w:tcBorders>
          </w:tcPr>
          <w:p w:rsidR="001B4257" w:rsidRDefault="001B4257"/>
        </w:tc>
        <w:tc>
          <w:tcPr>
            <w:tcW w:w="4876" w:type="dxa"/>
            <w:tcBorders>
              <w:top w:val="nil"/>
              <w:bottom w:val="single" w:sz="4" w:space="0" w:color="auto"/>
            </w:tcBorders>
          </w:tcPr>
          <w:p w:rsidR="001B4257" w:rsidRDefault="001B4257">
            <w:pPr>
              <w:pStyle w:val="ConsPlusNormal"/>
            </w:pPr>
            <w:r>
              <w:t>зона инкубатория</w:t>
            </w:r>
          </w:p>
        </w:tc>
        <w:tc>
          <w:tcPr>
            <w:tcW w:w="1417" w:type="dxa"/>
            <w:tcBorders>
              <w:top w:val="nil"/>
              <w:bottom w:val="single" w:sz="4" w:space="0" w:color="auto"/>
            </w:tcBorders>
          </w:tcPr>
          <w:p w:rsidR="001B4257" w:rsidRDefault="001B4257">
            <w:pPr>
              <w:pStyle w:val="ConsPlusNormal"/>
              <w:jc w:val="center"/>
            </w:pPr>
            <w:r>
              <w:t>26</w:t>
            </w:r>
          </w:p>
        </w:tc>
      </w:tr>
      <w:tr w:rsidR="001B4257">
        <w:tblPrEx>
          <w:tblBorders>
            <w:insideH w:val="none" w:sz="0" w:space="0" w:color="auto"/>
          </w:tblBorders>
        </w:tblPrEx>
        <w:tc>
          <w:tcPr>
            <w:tcW w:w="2127" w:type="dxa"/>
            <w:vMerge w:val="restart"/>
            <w:tcBorders>
              <w:top w:val="nil"/>
              <w:bottom w:val="single" w:sz="4" w:space="0" w:color="auto"/>
            </w:tcBorders>
          </w:tcPr>
          <w:p w:rsidR="001B4257" w:rsidRDefault="001B4257">
            <w:pPr>
              <w:pStyle w:val="ConsPlusNormal"/>
              <w:outlineLvl w:val="5"/>
            </w:pPr>
            <w:r>
              <w:t>Б) Мясного направления бройлерные</w:t>
            </w:r>
          </w:p>
        </w:tc>
        <w:tc>
          <w:tcPr>
            <w:tcW w:w="567" w:type="dxa"/>
            <w:tcBorders>
              <w:top w:val="nil"/>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Куры бройлеры</w:t>
            </w: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79</w:t>
            </w:r>
          </w:p>
        </w:tc>
        <w:tc>
          <w:tcPr>
            <w:tcW w:w="4876" w:type="dxa"/>
            <w:tcBorders>
              <w:top w:val="nil"/>
              <w:bottom w:val="nil"/>
            </w:tcBorders>
          </w:tcPr>
          <w:p w:rsidR="001B4257" w:rsidRDefault="001B4257">
            <w:pPr>
              <w:pStyle w:val="ConsPlusNormal"/>
            </w:pPr>
            <w:r>
              <w:t>На 3 млн. бройлеров</w:t>
            </w:r>
          </w:p>
        </w:tc>
        <w:tc>
          <w:tcPr>
            <w:tcW w:w="1417" w:type="dxa"/>
            <w:tcBorders>
              <w:top w:val="nil"/>
              <w:bottom w:val="nil"/>
            </w:tcBorders>
          </w:tcPr>
          <w:p w:rsidR="001B4257" w:rsidRDefault="001B4257">
            <w:pPr>
              <w:pStyle w:val="ConsPlusNormal"/>
              <w:jc w:val="center"/>
            </w:pPr>
            <w:r>
              <w:t>28</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vMerge w:val="restart"/>
            <w:tcBorders>
              <w:top w:val="nil"/>
              <w:bottom w:val="single" w:sz="4" w:space="0" w:color="auto"/>
            </w:tcBorders>
          </w:tcPr>
          <w:p w:rsidR="001B4257" w:rsidRDefault="001B4257">
            <w:pPr>
              <w:pStyle w:val="ConsPlusNormal"/>
              <w:jc w:val="center"/>
            </w:pPr>
            <w:r>
              <w:t>80</w:t>
            </w:r>
          </w:p>
        </w:tc>
        <w:tc>
          <w:tcPr>
            <w:tcW w:w="4876" w:type="dxa"/>
            <w:tcBorders>
              <w:top w:val="nil"/>
              <w:bottom w:val="nil"/>
            </w:tcBorders>
          </w:tcPr>
          <w:p w:rsidR="001B4257" w:rsidRDefault="001B4257">
            <w:pPr>
              <w:pStyle w:val="ConsPlusNormal"/>
            </w:pPr>
            <w:r>
              <w:t>на 6 и 10 млн. бройлеров</w:t>
            </w:r>
          </w:p>
        </w:tc>
        <w:tc>
          <w:tcPr>
            <w:tcW w:w="1417" w:type="dxa"/>
            <w:tcBorders>
              <w:top w:val="nil"/>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vMerge/>
            <w:tcBorders>
              <w:top w:val="nil"/>
              <w:bottom w:val="single" w:sz="4" w:space="0" w:color="auto"/>
            </w:tcBorders>
          </w:tcPr>
          <w:p w:rsidR="001B4257" w:rsidRDefault="001B4257"/>
        </w:tc>
        <w:tc>
          <w:tcPr>
            <w:tcW w:w="4876" w:type="dxa"/>
            <w:tcBorders>
              <w:top w:val="nil"/>
              <w:bottom w:val="nil"/>
            </w:tcBorders>
          </w:tcPr>
          <w:p w:rsidR="001B4257" w:rsidRDefault="001B4257">
            <w:pPr>
              <w:pStyle w:val="ConsPlusNormal"/>
            </w:pPr>
            <w:r>
              <w:t>зона промстада</w:t>
            </w:r>
          </w:p>
        </w:tc>
        <w:tc>
          <w:tcPr>
            <w:tcW w:w="1417" w:type="dxa"/>
            <w:tcBorders>
              <w:top w:val="nil"/>
              <w:bottom w:val="nil"/>
            </w:tcBorders>
          </w:tcPr>
          <w:p w:rsidR="001B4257" w:rsidRDefault="001B4257">
            <w:pPr>
              <w:pStyle w:val="ConsPlusNormal"/>
              <w:jc w:val="center"/>
            </w:pPr>
            <w:r>
              <w:t>28</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vMerge/>
            <w:tcBorders>
              <w:top w:val="nil"/>
              <w:bottom w:val="single" w:sz="4" w:space="0" w:color="auto"/>
            </w:tcBorders>
          </w:tcPr>
          <w:p w:rsidR="001B4257" w:rsidRDefault="001B4257"/>
        </w:tc>
        <w:tc>
          <w:tcPr>
            <w:tcW w:w="4876" w:type="dxa"/>
            <w:tcBorders>
              <w:top w:val="nil"/>
              <w:bottom w:val="nil"/>
            </w:tcBorders>
          </w:tcPr>
          <w:p w:rsidR="001B4257" w:rsidRDefault="001B4257">
            <w:pPr>
              <w:pStyle w:val="ConsPlusNormal"/>
            </w:pPr>
            <w:r>
              <w:t>зона ремонтного молодняка</w:t>
            </w:r>
          </w:p>
        </w:tc>
        <w:tc>
          <w:tcPr>
            <w:tcW w:w="1417" w:type="dxa"/>
            <w:tcBorders>
              <w:top w:val="nil"/>
              <w:bottom w:val="nil"/>
            </w:tcBorders>
          </w:tcPr>
          <w:p w:rsidR="001B4257" w:rsidRDefault="001B4257">
            <w:pPr>
              <w:pStyle w:val="ConsPlusNormal"/>
              <w:jc w:val="center"/>
            </w:pPr>
            <w:r>
              <w:t>33</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vMerge/>
            <w:tcBorders>
              <w:top w:val="nil"/>
              <w:bottom w:val="single" w:sz="4" w:space="0" w:color="auto"/>
            </w:tcBorders>
          </w:tcPr>
          <w:p w:rsidR="001B4257" w:rsidRDefault="001B4257"/>
        </w:tc>
        <w:tc>
          <w:tcPr>
            <w:tcW w:w="4876" w:type="dxa"/>
            <w:tcBorders>
              <w:top w:val="nil"/>
              <w:bottom w:val="nil"/>
            </w:tcBorders>
          </w:tcPr>
          <w:p w:rsidR="001B4257" w:rsidRDefault="001B4257">
            <w:pPr>
              <w:pStyle w:val="ConsPlusNormal"/>
            </w:pPr>
            <w:r>
              <w:t>зона родительского стада</w:t>
            </w:r>
          </w:p>
        </w:tc>
        <w:tc>
          <w:tcPr>
            <w:tcW w:w="1417" w:type="dxa"/>
            <w:tcBorders>
              <w:top w:val="nil"/>
              <w:bottom w:val="nil"/>
            </w:tcBorders>
          </w:tcPr>
          <w:p w:rsidR="001B4257" w:rsidRDefault="001B4257">
            <w:pPr>
              <w:pStyle w:val="ConsPlusNormal"/>
              <w:jc w:val="center"/>
            </w:pPr>
            <w:r>
              <w:t>33</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vMerge/>
            <w:tcBorders>
              <w:top w:val="nil"/>
              <w:bottom w:val="single" w:sz="4" w:space="0" w:color="auto"/>
            </w:tcBorders>
          </w:tcPr>
          <w:p w:rsidR="001B4257" w:rsidRDefault="001B4257"/>
        </w:tc>
        <w:tc>
          <w:tcPr>
            <w:tcW w:w="4876" w:type="dxa"/>
            <w:tcBorders>
              <w:top w:val="nil"/>
              <w:bottom w:val="nil"/>
            </w:tcBorders>
          </w:tcPr>
          <w:p w:rsidR="001B4257" w:rsidRDefault="001B4257">
            <w:pPr>
              <w:pStyle w:val="ConsPlusNormal"/>
            </w:pPr>
            <w:r>
              <w:t>зона инкубатория</w:t>
            </w:r>
          </w:p>
        </w:tc>
        <w:tc>
          <w:tcPr>
            <w:tcW w:w="1417" w:type="dxa"/>
            <w:tcBorders>
              <w:top w:val="nil"/>
              <w:bottom w:val="nil"/>
            </w:tcBorders>
          </w:tcPr>
          <w:p w:rsidR="001B4257" w:rsidRDefault="001B4257">
            <w:pPr>
              <w:pStyle w:val="ConsPlusNormal"/>
              <w:jc w:val="center"/>
            </w:pPr>
            <w:r>
              <w:t>32</w:t>
            </w:r>
          </w:p>
        </w:tc>
      </w:tr>
      <w:tr w:rsidR="001B4257">
        <w:tc>
          <w:tcPr>
            <w:tcW w:w="2127" w:type="dxa"/>
            <w:vMerge/>
            <w:tcBorders>
              <w:top w:val="nil"/>
              <w:bottom w:val="single" w:sz="4" w:space="0" w:color="auto"/>
            </w:tcBorders>
          </w:tcPr>
          <w:p w:rsidR="001B4257" w:rsidRDefault="001B4257"/>
        </w:tc>
        <w:tc>
          <w:tcPr>
            <w:tcW w:w="567" w:type="dxa"/>
            <w:vMerge/>
            <w:tcBorders>
              <w:top w:val="nil"/>
              <w:bottom w:val="single" w:sz="4" w:space="0" w:color="auto"/>
            </w:tcBorders>
          </w:tcPr>
          <w:p w:rsidR="001B4257" w:rsidRDefault="001B4257"/>
        </w:tc>
        <w:tc>
          <w:tcPr>
            <w:tcW w:w="4876" w:type="dxa"/>
            <w:tcBorders>
              <w:top w:val="nil"/>
              <w:bottom w:val="single" w:sz="4" w:space="0" w:color="auto"/>
            </w:tcBorders>
          </w:tcPr>
          <w:p w:rsidR="001B4257" w:rsidRDefault="001B4257">
            <w:pPr>
              <w:pStyle w:val="ConsPlusNormal"/>
            </w:pPr>
            <w:r>
              <w:t>зона убоя и переработки</w:t>
            </w:r>
          </w:p>
        </w:tc>
        <w:tc>
          <w:tcPr>
            <w:tcW w:w="1417" w:type="dxa"/>
            <w:tcBorders>
              <w:top w:val="nil"/>
              <w:bottom w:val="single" w:sz="4" w:space="0" w:color="auto"/>
            </w:tcBorders>
          </w:tcPr>
          <w:p w:rsidR="001B4257" w:rsidRDefault="001B4257">
            <w:pPr>
              <w:pStyle w:val="ConsPlusNormal"/>
              <w:jc w:val="center"/>
            </w:pPr>
            <w:r>
              <w:t>23</w:t>
            </w:r>
          </w:p>
        </w:tc>
      </w:tr>
      <w:tr w:rsidR="001B4257">
        <w:tc>
          <w:tcPr>
            <w:tcW w:w="2127" w:type="dxa"/>
            <w:vMerge w:val="restart"/>
            <w:tcBorders>
              <w:top w:val="single" w:sz="4" w:space="0" w:color="auto"/>
              <w:bottom w:val="nil"/>
            </w:tcBorders>
          </w:tcPr>
          <w:p w:rsidR="001B4257" w:rsidRDefault="001B4257">
            <w:pPr>
              <w:pStyle w:val="ConsPlusNormal"/>
              <w:outlineLvl w:val="6"/>
            </w:pPr>
            <w:r>
              <w:t>Утководческие</w:t>
            </w:r>
          </w:p>
        </w:tc>
        <w:tc>
          <w:tcPr>
            <w:tcW w:w="567" w:type="dxa"/>
            <w:vMerge w:val="restart"/>
            <w:tcBorders>
              <w:top w:val="single" w:sz="4" w:space="0" w:color="auto"/>
              <w:bottom w:val="nil"/>
            </w:tcBorders>
          </w:tcPr>
          <w:p w:rsidR="001B4257" w:rsidRDefault="001B4257">
            <w:pPr>
              <w:pStyle w:val="ConsPlusNormal"/>
              <w:jc w:val="center"/>
            </w:pPr>
            <w:r>
              <w:t>81</w:t>
            </w:r>
          </w:p>
        </w:tc>
        <w:tc>
          <w:tcPr>
            <w:tcW w:w="4876" w:type="dxa"/>
            <w:tcBorders>
              <w:top w:val="single" w:sz="4" w:space="0" w:color="auto"/>
              <w:bottom w:val="nil"/>
            </w:tcBorders>
          </w:tcPr>
          <w:p w:rsidR="001B4257" w:rsidRDefault="001B4257">
            <w:pPr>
              <w:pStyle w:val="ConsPlusNormal"/>
            </w:pPr>
            <w:r>
              <w:t>на 500 тыс. утят-бройлеров</w:t>
            </w: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vMerge/>
            <w:tcBorders>
              <w:top w:val="single" w:sz="4" w:space="0" w:color="auto"/>
              <w:bottom w:val="nil"/>
            </w:tcBorders>
          </w:tcPr>
          <w:p w:rsidR="001B4257" w:rsidRDefault="001B4257"/>
        </w:tc>
        <w:tc>
          <w:tcPr>
            <w:tcW w:w="4876" w:type="dxa"/>
            <w:tcBorders>
              <w:top w:val="nil"/>
              <w:bottom w:val="nil"/>
            </w:tcBorders>
          </w:tcPr>
          <w:p w:rsidR="001B4257" w:rsidRDefault="001B4257">
            <w:pPr>
              <w:pStyle w:val="ConsPlusNormal"/>
            </w:pPr>
            <w:r>
              <w:t>зона промстада</w:t>
            </w:r>
          </w:p>
        </w:tc>
        <w:tc>
          <w:tcPr>
            <w:tcW w:w="1417" w:type="dxa"/>
            <w:tcBorders>
              <w:top w:val="nil"/>
              <w:bottom w:val="nil"/>
            </w:tcBorders>
          </w:tcPr>
          <w:p w:rsidR="001B4257" w:rsidRDefault="001B4257">
            <w:pPr>
              <w:pStyle w:val="ConsPlusNormal"/>
              <w:jc w:val="center"/>
            </w:pPr>
            <w:r>
              <w:t>28</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vMerge/>
            <w:tcBorders>
              <w:top w:val="single" w:sz="4" w:space="0" w:color="auto"/>
              <w:bottom w:val="nil"/>
            </w:tcBorders>
          </w:tcPr>
          <w:p w:rsidR="001B4257" w:rsidRDefault="001B4257"/>
        </w:tc>
        <w:tc>
          <w:tcPr>
            <w:tcW w:w="4876" w:type="dxa"/>
            <w:tcBorders>
              <w:top w:val="nil"/>
              <w:bottom w:val="nil"/>
            </w:tcBorders>
          </w:tcPr>
          <w:p w:rsidR="001B4257" w:rsidRDefault="001B4257">
            <w:pPr>
              <w:pStyle w:val="ConsPlusNormal"/>
            </w:pPr>
            <w:r>
              <w:t>зона взрослой птицы</w:t>
            </w:r>
          </w:p>
        </w:tc>
        <w:tc>
          <w:tcPr>
            <w:tcW w:w="1417" w:type="dxa"/>
            <w:tcBorders>
              <w:top w:val="nil"/>
              <w:bottom w:val="nil"/>
            </w:tcBorders>
          </w:tcPr>
          <w:p w:rsidR="001B4257" w:rsidRDefault="001B4257">
            <w:pPr>
              <w:pStyle w:val="ConsPlusNormal"/>
              <w:jc w:val="center"/>
            </w:pPr>
            <w:r>
              <w:t>29</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vMerge/>
            <w:tcBorders>
              <w:top w:val="single" w:sz="4" w:space="0" w:color="auto"/>
              <w:bottom w:val="nil"/>
            </w:tcBorders>
          </w:tcPr>
          <w:p w:rsidR="001B4257" w:rsidRDefault="001B4257"/>
        </w:tc>
        <w:tc>
          <w:tcPr>
            <w:tcW w:w="4876" w:type="dxa"/>
            <w:tcBorders>
              <w:top w:val="nil"/>
              <w:bottom w:val="nil"/>
            </w:tcBorders>
          </w:tcPr>
          <w:p w:rsidR="001B4257" w:rsidRDefault="001B4257">
            <w:pPr>
              <w:pStyle w:val="ConsPlusNormal"/>
            </w:pPr>
            <w:r>
              <w:t>зона ремонтного молодняка</w:t>
            </w:r>
          </w:p>
        </w:tc>
        <w:tc>
          <w:tcPr>
            <w:tcW w:w="1417" w:type="dxa"/>
            <w:tcBorders>
              <w:top w:val="nil"/>
              <w:bottom w:val="nil"/>
            </w:tcBorders>
          </w:tcPr>
          <w:p w:rsidR="001B4257" w:rsidRDefault="001B4257">
            <w:pPr>
              <w:pStyle w:val="ConsPlusNormal"/>
              <w:jc w:val="center"/>
            </w:pPr>
            <w:r>
              <w:t>28</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vMerge/>
            <w:tcBorders>
              <w:top w:val="single" w:sz="4" w:space="0" w:color="auto"/>
              <w:bottom w:val="nil"/>
            </w:tcBorders>
          </w:tcPr>
          <w:p w:rsidR="001B4257" w:rsidRDefault="001B4257"/>
        </w:tc>
        <w:tc>
          <w:tcPr>
            <w:tcW w:w="4876" w:type="dxa"/>
            <w:tcBorders>
              <w:top w:val="nil"/>
              <w:bottom w:val="nil"/>
            </w:tcBorders>
          </w:tcPr>
          <w:p w:rsidR="001B4257" w:rsidRDefault="001B4257">
            <w:pPr>
              <w:pStyle w:val="ConsPlusNormal"/>
            </w:pPr>
            <w:r>
              <w:t>зона инкубатория</w:t>
            </w:r>
          </w:p>
        </w:tc>
        <w:tc>
          <w:tcPr>
            <w:tcW w:w="1417" w:type="dxa"/>
            <w:tcBorders>
              <w:top w:val="nil"/>
              <w:bottom w:val="nil"/>
            </w:tcBorders>
          </w:tcPr>
          <w:p w:rsidR="001B4257" w:rsidRDefault="001B4257">
            <w:pPr>
              <w:pStyle w:val="ConsPlusNormal"/>
              <w:jc w:val="center"/>
            </w:pPr>
            <w:r>
              <w:t>26</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vMerge w:val="restart"/>
            <w:tcBorders>
              <w:top w:val="nil"/>
              <w:bottom w:val="nil"/>
            </w:tcBorders>
          </w:tcPr>
          <w:p w:rsidR="001B4257" w:rsidRDefault="001B4257">
            <w:pPr>
              <w:pStyle w:val="ConsPlusNormal"/>
              <w:jc w:val="center"/>
            </w:pPr>
            <w:r>
              <w:t>82</w:t>
            </w:r>
          </w:p>
        </w:tc>
        <w:tc>
          <w:tcPr>
            <w:tcW w:w="4876" w:type="dxa"/>
            <w:tcBorders>
              <w:top w:val="nil"/>
              <w:bottom w:val="nil"/>
            </w:tcBorders>
          </w:tcPr>
          <w:p w:rsidR="001B4257" w:rsidRDefault="001B4257">
            <w:pPr>
              <w:pStyle w:val="ConsPlusNormal"/>
            </w:pPr>
            <w:r>
              <w:t>на 1 млн. утят-бройлеров</w:t>
            </w:r>
          </w:p>
        </w:tc>
        <w:tc>
          <w:tcPr>
            <w:tcW w:w="1417" w:type="dxa"/>
            <w:tcBorders>
              <w:top w:val="nil"/>
              <w:bottom w:val="nil"/>
            </w:tcBorders>
          </w:tcPr>
          <w:p w:rsidR="001B4257" w:rsidRDefault="001B4257">
            <w:pPr>
              <w:pStyle w:val="ConsPlusNormal"/>
            </w:pP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зона промстада</w:t>
            </w:r>
          </w:p>
        </w:tc>
        <w:tc>
          <w:tcPr>
            <w:tcW w:w="1417" w:type="dxa"/>
            <w:tcBorders>
              <w:top w:val="nil"/>
              <w:bottom w:val="nil"/>
            </w:tcBorders>
          </w:tcPr>
          <w:p w:rsidR="001B4257" w:rsidRDefault="001B4257">
            <w:pPr>
              <w:pStyle w:val="ConsPlusNormal"/>
              <w:jc w:val="center"/>
            </w:pPr>
            <w:r>
              <w:t>38</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зона взрослой птицы</w:t>
            </w:r>
          </w:p>
        </w:tc>
        <w:tc>
          <w:tcPr>
            <w:tcW w:w="1417" w:type="dxa"/>
            <w:tcBorders>
              <w:top w:val="nil"/>
              <w:bottom w:val="nil"/>
            </w:tcBorders>
          </w:tcPr>
          <w:p w:rsidR="001B4257" w:rsidRDefault="001B4257">
            <w:pPr>
              <w:pStyle w:val="ConsPlusNormal"/>
              <w:jc w:val="center"/>
            </w:pPr>
            <w:r>
              <w:t>41</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зона ремонтного молодняка</w:t>
            </w:r>
          </w:p>
        </w:tc>
        <w:tc>
          <w:tcPr>
            <w:tcW w:w="1417" w:type="dxa"/>
            <w:tcBorders>
              <w:top w:val="nil"/>
              <w:bottom w:val="nil"/>
            </w:tcBorders>
          </w:tcPr>
          <w:p w:rsidR="001B4257" w:rsidRDefault="001B4257">
            <w:pPr>
              <w:pStyle w:val="ConsPlusNormal"/>
              <w:jc w:val="center"/>
            </w:pPr>
            <w:r>
              <w:t>29</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зона инкубатория</w:t>
            </w:r>
          </w:p>
        </w:tc>
        <w:tc>
          <w:tcPr>
            <w:tcW w:w="1417" w:type="dxa"/>
            <w:tcBorders>
              <w:top w:val="nil"/>
              <w:bottom w:val="nil"/>
            </w:tcBorders>
          </w:tcPr>
          <w:p w:rsidR="001B4257" w:rsidRDefault="001B4257">
            <w:pPr>
              <w:pStyle w:val="ConsPlusNormal"/>
              <w:jc w:val="center"/>
            </w:pPr>
            <w:r>
              <w:t>30</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vMerge w:val="restart"/>
            <w:tcBorders>
              <w:top w:val="nil"/>
              <w:bottom w:val="single" w:sz="4" w:space="0" w:color="auto"/>
            </w:tcBorders>
          </w:tcPr>
          <w:p w:rsidR="001B4257" w:rsidRDefault="001B4257">
            <w:pPr>
              <w:pStyle w:val="ConsPlusNormal"/>
              <w:jc w:val="center"/>
            </w:pPr>
            <w:r>
              <w:t>83</w:t>
            </w:r>
          </w:p>
        </w:tc>
        <w:tc>
          <w:tcPr>
            <w:tcW w:w="4876" w:type="dxa"/>
            <w:tcBorders>
              <w:top w:val="nil"/>
              <w:bottom w:val="nil"/>
            </w:tcBorders>
          </w:tcPr>
          <w:p w:rsidR="001B4257" w:rsidRDefault="001B4257">
            <w:pPr>
              <w:pStyle w:val="ConsPlusNormal"/>
            </w:pPr>
            <w:r>
              <w:t>на 5 млн. утят-бройлеров</w:t>
            </w:r>
          </w:p>
        </w:tc>
        <w:tc>
          <w:tcPr>
            <w:tcW w:w="1417" w:type="dxa"/>
            <w:tcBorders>
              <w:top w:val="nil"/>
              <w:bottom w:val="nil"/>
            </w:tcBorders>
          </w:tcPr>
          <w:p w:rsidR="001B4257" w:rsidRDefault="001B4257">
            <w:pPr>
              <w:pStyle w:val="ConsPlusNormal"/>
            </w:pP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vMerge/>
            <w:tcBorders>
              <w:top w:val="nil"/>
              <w:bottom w:val="single" w:sz="4" w:space="0" w:color="auto"/>
            </w:tcBorders>
          </w:tcPr>
          <w:p w:rsidR="001B4257" w:rsidRDefault="001B4257"/>
        </w:tc>
        <w:tc>
          <w:tcPr>
            <w:tcW w:w="4876" w:type="dxa"/>
            <w:tcBorders>
              <w:top w:val="nil"/>
              <w:bottom w:val="nil"/>
            </w:tcBorders>
          </w:tcPr>
          <w:p w:rsidR="001B4257" w:rsidRDefault="001B4257">
            <w:pPr>
              <w:pStyle w:val="ConsPlusNormal"/>
            </w:pPr>
            <w:r>
              <w:t>зона промстада</w:t>
            </w:r>
          </w:p>
        </w:tc>
        <w:tc>
          <w:tcPr>
            <w:tcW w:w="1417" w:type="dxa"/>
            <w:tcBorders>
              <w:top w:val="nil"/>
              <w:bottom w:val="nil"/>
            </w:tcBorders>
          </w:tcPr>
          <w:p w:rsidR="001B4257" w:rsidRDefault="001B4257">
            <w:pPr>
              <w:pStyle w:val="ConsPlusNormal"/>
              <w:jc w:val="center"/>
            </w:pPr>
            <w:r>
              <w:t>39</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vMerge/>
            <w:tcBorders>
              <w:top w:val="nil"/>
              <w:bottom w:val="single" w:sz="4" w:space="0" w:color="auto"/>
            </w:tcBorders>
          </w:tcPr>
          <w:p w:rsidR="001B4257" w:rsidRDefault="001B4257"/>
        </w:tc>
        <w:tc>
          <w:tcPr>
            <w:tcW w:w="4876" w:type="dxa"/>
            <w:tcBorders>
              <w:top w:val="nil"/>
              <w:bottom w:val="nil"/>
            </w:tcBorders>
          </w:tcPr>
          <w:p w:rsidR="001B4257" w:rsidRDefault="001B4257">
            <w:pPr>
              <w:pStyle w:val="ConsPlusNormal"/>
            </w:pPr>
            <w:r>
              <w:t>зона взрослой птицы</w:t>
            </w:r>
          </w:p>
        </w:tc>
        <w:tc>
          <w:tcPr>
            <w:tcW w:w="1417" w:type="dxa"/>
            <w:tcBorders>
              <w:top w:val="nil"/>
              <w:bottom w:val="nil"/>
            </w:tcBorders>
          </w:tcPr>
          <w:p w:rsidR="001B4257" w:rsidRDefault="001B4257">
            <w:pPr>
              <w:pStyle w:val="ConsPlusNormal"/>
              <w:jc w:val="center"/>
            </w:pPr>
            <w:r>
              <w:t>41</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vMerge/>
            <w:tcBorders>
              <w:top w:val="nil"/>
              <w:bottom w:val="single" w:sz="4" w:space="0" w:color="auto"/>
            </w:tcBorders>
          </w:tcPr>
          <w:p w:rsidR="001B4257" w:rsidRDefault="001B4257"/>
        </w:tc>
        <w:tc>
          <w:tcPr>
            <w:tcW w:w="4876" w:type="dxa"/>
            <w:tcBorders>
              <w:top w:val="nil"/>
              <w:bottom w:val="nil"/>
            </w:tcBorders>
          </w:tcPr>
          <w:p w:rsidR="001B4257" w:rsidRDefault="001B4257">
            <w:pPr>
              <w:pStyle w:val="ConsPlusNormal"/>
            </w:pPr>
            <w:r>
              <w:t>зона ремонтного молодняка</w:t>
            </w:r>
          </w:p>
        </w:tc>
        <w:tc>
          <w:tcPr>
            <w:tcW w:w="1417" w:type="dxa"/>
            <w:tcBorders>
              <w:top w:val="nil"/>
              <w:bottom w:val="nil"/>
            </w:tcBorders>
          </w:tcPr>
          <w:p w:rsidR="001B4257" w:rsidRDefault="001B4257">
            <w:pPr>
              <w:pStyle w:val="ConsPlusNormal"/>
              <w:jc w:val="center"/>
            </w:pPr>
            <w:r>
              <w:t>30</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vMerge/>
            <w:tcBorders>
              <w:top w:val="nil"/>
              <w:bottom w:val="single" w:sz="4" w:space="0" w:color="auto"/>
            </w:tcBorders>
          </w:tcPr>
          <w:p w:rsidR="001B4257" w:rsidRDefault="001B4257"/>
        </w:tc>
        <w:tc>
          <w:tcPr>
            <w:tcW w:w="4876" w:type="dxa"/>
            <w:tcBorders>
              <w:top w:val="nil"/>
              <w:bottom w:val="single" w:sz="4" w:space="0" w:color="auto"/>
            </w:tcBorders>
          </w:tcPr>
          <w:p w:rsidR="001B4257" w:rsidRDefault="001B4257">
            <w:pPr>
              <w:pStyle w:val="ConsPlusNormal"/>
            </w:pPr>
            <w:r>
              <w:t>зона инкубатория</w:t>
            </w:r>
          </w:p>
        </w:tc>
        <w:tc>
          <w:tcPr>
            <w:tcW w:w="1417" w:type="dxa"/>
            <w:tcBorders>
              <w:top w:val="nil"/>
              <w:bottom w:val="single" w:sz="4" w:space="0" w:color="auto"/>
            </w:tcBorders>
          </w:tcPr>
          <w:p w:rsidR="001B4257" w:rsidRDefault="001B4257">
            <w:pPr>
              <w:pStyle w:val="ConsPlusNormal"/>
              <w:jc w:val="center"/>
            </w:pPr>
            <w:r>
              <w:t>31</w:t>
            </w:r>
          </w:p>
        </w:tc>
      </w:tr>
      <w:tr w:rsidR="001B4257">
        <w:tblPrEx>
          <w:tblBorders>
            <w:insideH w:val="none" w:sz="0" w:space="0" w:color="auto"/>
          </w:tblBorders>
        </w:tblPrEx>
        <w:tc>
          <w:tcPr>
            <w:tcW w:w="2127" w:type="dxa"/>
            <w:vMerge w:val="restart"/>
            <w:tcBorders>
              <w:top w:val="nil"/>
              <w:bottom w:val="single" w:sz="4" w:space="0" w:color="auto"/>
            </w:tcBorders>
          </w:tcPr>
          <w:p w:rsidR="001B4257" w:rsidRDefault="001B4257">
            <w:pPr>
              <w:pStyle w:val="ConsPlusNormal"/>
              <w:outlineLvl w:val="6"/>
            </w:pPr>
            <w:r>
              <w:t>Индейководческие</w:t>
            </w:r>
          </w:p>
        </w:tc>
        <w:tc>
          <w:tcPr>
            <w:tcW w:w="567" w:type="dxa"/>
            <w:tcBorders>
              <w:top w:val="single" w:sz="4" w:space="0" w:color="auto"/>
              <w:bottom w:val="nil"/>
            </w:tcBorders>
          </w:tcPr>
          <w:p w:rsidR="001B4257" w:rsidRDefault="001B4257">
            <w:pPr>
              <w:pStyle w:val="ConsPlusNormal"/>
              <w:jc w:val="center"/>
            </w:pPr>
            <w:r>
              <w:t>84</w:t>
            </w:r>
          </w:p>
        </w:tc>
        <w:tc>
          <w:tcPr>
            <w:tcW w:w="4876" w:type="dxa"/>
            <w:tcBorders>
              <w:top w:val="single" w:sz="4" w:space="0" w:color="auto"/>
              <w:bottom w:val="nil"/>
            </w:tcBorders>
          </w:tcPr>
          <w:p w:rsidR="001B4257" w:rsidRDefault="001B4257">
            <w:pPr>
              <w:pStyle w:val="ConsPlusNormal"/>
            </w:pPr>
            <w:r>
              <w:t>на 250 тыс. индюшат-бройлеров</w:t>
            </w:r>
          </w:p>
        </w:tc>
        <w:tc>
          <w:tcPr>
            <w:tcW w:w="1417" w:type="dxa"/>
            <w:tcBorders>
              <w:top w:val="single" w:sz="4" w:space="0" w:color="auto"/>
              <w:bottom w:val="nil"/>
            </w:tcBorders>
            <w:vAlign w:val="center"/>
          </w:tcPr>
          <w:p w:rsidR="001B4257" w:rsidRDefault="001B4257">
            <w:pPr>
              <w:pStyle w:val="ConsPlusNormal"/>
              <w:jc w:val="center"/>
            </w:pPr>
            <w:r>
              <w:t>22</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vMerge w:val="restart"/>
            <w:tcBorders>
              <w:top w:val="nil"/>
              <w:bottom w:val="single" w:sz="4" w:space="0" w:color="auto"/>
            </w:tcBorders>
          </w:tcPr>
          <w:p w:rsidR="001B4257" w:rsidRDefault="001B4257">
            <w:pPr>
              <w:pStyle w:val="ConsPlusNormal"/>
              <w:jc w:val="center"/>
            </w:pPr>
            <w:r>
              <w:t>85</w:t>
            </w:r>
          </w:p>
        </w:tc>
        <w:tc>
          <w:tcPr>
            <w:tcW w:w="4876" w:type="dxa"/>
            <w:tcBorders>
              <w:top w:val="nil"/>
              <w:bottom w:val="nil"/>
            </w:tcBorders>
          </w:tcPr>
          <w:p w:rsidR="001B4257" w:rsidRDefault="001B4257">
            <w:pPr>
              <w:pStyle w:val="ConsPlusNormal"/>
            </w:pPr>
            <w:r>
              <w:t>на 500 тыс. индюшат-бройлеров</w:t>
            </w:r>
          </w:p>
        </w:tc>
        <w:tc>
          <w:tcPr>
            <w:tcW w:w="1417" w:type="dxa"/>
            <w:tcBorders>
              <w:top w:val="nil"/>
              <w:bottom w:val="nil"/>
            </w:tcBorders>
          </w:tcPr>
          <w:p w:rsidR="001B4257" w:rsidRDefault="001B4257">
            <w:pPr>
              <w:pStyle w:val="ConsPlusNormal"/>
            </w:pP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vMerge/>
            <w:tcBorders>
              <w:top w:val="nil"/>
              <w:bottom w:val="single" w:sz="4" w:space="0" w:color="auto"/>
            </w:tcBorders>
          </w:tcPr>
          <w:p w:rsidR="001B4257" w:rsidRDefault="001B4257"/>
        </w:tc>
        <w:tc>
          <w:tcPr>
            <w:tcW w:w="4876" w:type="dxa"/>
            <w:tcBorders>
              <w:top w:val="nil"/>
              <w:bottom w:val="nil"/>
            </w:tcBorders>
          </w:tcPr>
          <w:p w:rsidR="001B4257" w:rsidRDefault="001B4257">
            <w:pPr>
              <w:pStyle w:val="ConsPlusNormal"/>
            </w:pPr>
            <w:r>
              <w:t>зона промстада</w:t>
            </w:r>
          </w:p>
        </w:tc>
        <w:tc>
          <w:tcPr>
            <w:tcW w:w="1417" w:type="dxa"/>
            <w:tcBorders>
              <w:top w:val="nil"/>
              <w:bottom w:val="nil"/>
            </w:tcBorders>
          </w:tcPr>
          <w:p w:rsidR="001B4257" w:rsidRDefault="001B4257">
            <w:pPr>
              <w:pStyle w:val="ConsPlusNormal"/>
              <w:jc w:val="center"/>
            </w:pPr>
            <w:r>
              <w:t>23</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vMerge/>
            <w:tcBorders>
              <w:top w:val="nil"/>
              <w:bottom w:val="single" w:sz="4" w:space="0" w:color="auto"/>
            </w:tcBorders>
          </w:tcPr>
          <w:p w:rsidR="001B4257" w:rsidRDefault="001B4257"/>
        </w:tc>
        <w:tc>
          <w:tcPr>
            <w:tcW w:w="4876" w:type="dxa"/>
            <w:tcBorders>
              <w:top w:val="nil"/>
              <w:bottom w:val="nil"/>
            </w:tcBorders>
          </w:tcPr>
          <w:p w:rsidR="001B4257" w:rsidRDefault="001B4257">
            <w:pPr>
              <w:pStyle w:val="ConsPlusNormal"/>
            </w:pPr>
            <w:r>
              <w:t>зона родительского стада</w:t>
            </w:r>
          </w:p>
        </w:tc>
        <w:tc>
          <w:tcPr>
            <w:tcW w:w="1417" w:type="dxa"/>
            <w:tcBorders>
              <w:top w:val="nil"/>
              <w:bottom w:val="nil"/>
            </w:tcBorders>
          </w:tcPr>
          <w:p w:rsidR="001B4257" w:rsidRDefault="001B4257">
            <w:pPr>
              <w:pStyle w:val="ConsPlusNormal"/>
              <w:jc w:val="center"/>
            </w:pPr>
            <w:r>
              <w:t>26</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vMerge/>
            <w:tcBorders>
              <w:top w:val="nil"/>
              <w:bottom w:val="single" w:sz="4" w:space="0" w:color="auto"/>
            </w:tcBorders>
          </w:tcPr>
          <w:p w:rsidR="001B4257" w:rsidRDefault="001B4257"/>
        </w:tc>
        <w:tc>
          <w:tcPr>
            <w:tcW w:w="4876" w:type="dxa"/>
            <w:tcBorders>
              <w:top w:val="nil"/>
              <w:bottom w:val="nil"/>
            </w:tcBorders>
          </w:tcPr>
          <w:p w:rsidR="001B4257" w:rsidRDefault="001B4257">
            <w:pPr>
              <w:pStyle w:val="ConsPlusNormal"/>
            </w:pPr>
            <w:r>
              <w:t>зона ремонтного молодняка</w:t>
            </w:r>
          </w:p>
        </w:tc>
        <w:tc>
          <w:tcPr>
            <w:tcW w:w="1417" w:type="dxa"/>
            <w:tcBorders>
              <w:top w:val="nil"/>
              <w:bottom w:val="nil"/>
            </w:tcBorders>
          </w:tcPr>
          <w:p w:rsidR="001B4257" w:rsidRDefault="001B4257">
            <w:pPr>
              <w:pStyle w:val="ConsPlusNormal"/>
              <w:jc w:val="center"/>
            </w:pPr>
            <w:r>
              <w:t>25</w:t>
            </w:r>
          </w:p>
        </w:tc>
      </w:tr>
      <w:tr w:rsidR="001B4257">
        <w:tc>
          <w:tcPr>
            <w:tcW w:w="2127" w:type="dxa"/>
            <w:vMerge/>
            <w:tcBorders>
              <w:top w:val="nil"/>
              <w:bottom w:val="single" w:sz="4" w:space="0" w:color="auto"/>
            </w:tcBorders>
          </w:tcPr>
          <w:p w:rsidR="001B4257" w:rsidRDefault="001B4257"/>
        </w:tc>
        <w:tc>
          <w:tcPr>
            <w:tcW w:w="567" w:type="dxa"/>
            <w:vMerge/>
            <w:tcBorders>
              <w:top w:val="nil"/>
              <w:bottom w:val="single" w:sz="4" w:space="0" w:color="auto"/>
            </w:tcBorders>
          </w:tcPr>
          <w:p w:rsidR="001B4257" w:rsidRDefault="001B4257"/>
        </w:tc>
        <w:tc>
          <w:tcPr>
            <w:tcW w:w="4876" w:type="dxa"/>
            <w:tcBorders>
              <w:top w:val="nil"/>
              <w:bottom w:val="single" w:sz="4" w:space="0" w:color="auto"/>
            </w:tcBorders>
          </w:tcPr>
          <w:p w:rsidR="001B4257" w:rsidRDefault="001B4257">
            <w:pPr>
              <w:pStyle w:val="ConsPlusNormal"/>
            </w:pPr>
            <w:r>
              <w:t>зона инкубатория</w:t>
            </w:r>
          </w:p>
        </w:tc>
        <w:tc>
          <w:tcPr>
            <w:tcW w:w="1417" w:type="dxa"/>
            <w:tcBorders>
              <w:top w:val="nil"/>
              <w:bottom w:val="single" w:sz="4" w:space="0" w:color="auto"/>
            </w:tcBorders>
          </w:tcPr>
          <w:p w:rsidR="001B4257" w:rsidRDefault="001B4257">
            <w:pPr>
              <w:pStyle w:val="ConsPlusNormal"/>
              <w:jc w:val="center"/>
            </w:pPr>
            <w:r>
              <w:t>21</w:t>
            </w:r>
          </w:p>
        </w:tc>
      </w:tr>
      <w:tr w:rsidR="001B4257">
        <w:tc>
          <w:tcPr>
            <w:tcW w:w="2127" w:type="dxa"/>
            <w:vMerge w:val="restart"/>
            <w:tcBorders>
              <w:top w:val="single" w:sz="4" w:space="0" w:color="auto"/>
              <w:bottom w:val="nil"/>
            </w:tcBorders>
          </w:tcPr>
          <w:p w:rsidR="001B4257" w:rsidRDefault="001B4257">
            <w:pPr>
              <w:pStyle w:val="ConsPlusNormal"/>
              <w:outlineLvl w:val="5"/>
            </w:pPr>
            <w:r>
              <w:t>В) Племенные</w:t>
            </w:r>
          </w:p>
        </w:tc>
        <w:tc>
          <w:tcPr>
            <w:tcW w:w="567" w:type="dxa"/>
            <w:tcBorders>
              <w:top w:val="single" w:sz="4" w:space="0" w:color="auto"/>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Яичного направления:</w:t>
            </w: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tcBorders>
              <w:top w:val="nil"/>
              <w:bottom w:val="nil"/>
            </w:tcBorders>
          </w:tcPr>
          <w:p w:rsidR="001B4257" w:rsidRDefault="001B4257">
            <w:pPr>
              <w:pStyle w:val="ConsPlusNormal"/>
              <w:jc w:val="center"/>
            </w:pPr>
            <w:r>
              <w:t>86</w:t>
            </w:r>
          </w:p>
        </w:tc>
        <w:tc>
          <w:tcPr>
            <w:tcW w:w="4876" w:type="dxa"/>
            <w:tcBorders>
              <w:top w:val="nil"/>
              <w:bottom w:val="nil"/>
            </w:tcBorders>
          </w:tcPr>
          <w:p w:rsidR="001B4257" w:rsidRDefault="001B4257">
            <w:pPr>
              <w:pStyle w:val="ConsPlusNormal"/>
            </w:pPr>
            <w:r>
              <w:t>племзавод на 50 тыс. кур:</w:t>
            </w:r>
          </w:p>
        </w:tc>
        <w:tc>
          <w:tcPr>
            <w:tcW w:w="1417" w:type="dxa"/>
            <w:tcBorders>
              <w:top w:val="nil"/>
              <w:bottom w:val="nil"/>
            </w:tcBorders>
            <w:vAlign w:val="center"/>
          </w:tcPr>
          <w:p w:rsidR="001B4257" w:rsidRDefault="001B4257">
            <w:pPr>
              <w:pStyle w:val="ConsPlusNormal"/>
              <w:jc w:val="center"/>
            </w:pPr>
            <w:r>
              <w:t>24</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tcBorders>
              <w:top w:val="nil"/>
              <w:bottom w:val="nil"/>
            </w:tcBorders>
          </w:tcPr>
          <w:p w:rsidR="001B4257" w:rsidRDefault="001B4257">
            <w:pPr>
              <w:pStyle w:val="ConsPlusNormal"/>
              <w:jc w:val="center"/>
            </w:pPr>
            <w:r>
              <w:t>87</w:t>
            </w:r>
          </w:p>
        </w:tc>
        <w:tc>
          <w:tcPr>
            <w:tcW w:w="4876" w:type="dxa"/>
            <w:tcBorders>
              <w:top w:val="nil"/>
              <w:bottom w:val="nil"/>
            </w:tcBorders>
          </w:tcPr>
          <w:p w:rsidR="001B4257" w:rsidRDefault="001B4257">
            <w:pPr>
              <w:pStyle w:val="ConsPlusNormal"/>
            </w:pPr>
            <w:r>
              <w:t>племзавод на 100 тыс.кур</w:t>
            </w:r>
          </w:p>
        </w:tc>
        <w:tc>
          <w:tcPr>
            <w:tcW w:w="1417" w:type="dxa"/>
            <w:tcBorders>
              <w:top w:val="nil"/>
              <w:bottom w:val="nil"/>
            </w:tcBorders>
            <w:vAlign w:val="center"/>
          </w:tcPr>
          <w:p w:rsidR="001B4257" w:rsidRDefault="001B4257">
            <w:pPr>
              <w:pStyle w:val="ConsPlusNormal"/>
              <w:jc w:val="center"/>
            </w:pPr>
            <w:r>
              <w:t>25</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tcBorders>
              <w:top w:val="nil"/>
              <w:bottom w:val="nil"/>
            </w:tcBorders>
          </w:tcPr>
          <w:p w:rsidR="001B4257" w:rsidRDefault="001B4257">
            <w:pPr>
              <w:pStyle w:val="ConsPlusNormal"/>
              <w:jc w:val="center"/>
            </w:pPr>
            <w:r>
              <w:t>88</w:t>
            </w:r>
          </w:p>
        </w:tc>
        <w:tc>
          <w:tcPr>
            <w:tcW w:w="4876" w:type="dxa"/>
            <w:tcBorders>
              <w:top w:val="nil"/>
              <w:bottom w:val="nil"/>
            </w:tcBorders>
          </w:tcPr>
          <w:p w:rsidR="001B4257" w:rsidRDefault="001B4257">
            <w:pPr>
              <w:pStyle w:val="ConsPlusNormal"/>
            </w:pPr>
            <w:r>
              <w:t>племрепродуктор на 100 тыс. кур</w:t>
            </w:r>
          </w:p>
        </w:tc>
        <w:tc>
          <w:tcPr>
            <w:tcW w:w="1417" w:type="dxa"/>
            <w:tcBorders>
              <w:top w:val="nil"/>
              <w:bottom w:val="nil"/>
            </w:tcBorders>
            <w:vAlign w:val="center"/>
          </w:tcPr>
          <w:p w:rsidR="001B4257" w:rsidRDefault="001B4257">
            <w:pPr>
              <w:pStyle w:val="ConsPlusNormal"/>
              <w:jc w:val="center"/>
            </w:pPr>
            <w:r>
              <w:t>26</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tcBorders>
              <w:top w:val="nil"/>
              <w:bottom w:val="nil"/>
            </w:tcBorders>
          </w:tcPr>
          <w:p w:rsidR="001B4257" w:rsidRDefault="001B4257">
            <w:pPr>
              <w:pStyle w:val="ConsPlusNormal"/>
              <w:jc w:val="center"/>
            </w:pPr>
            <w:r>
              <w:t>89</w:t>
            </w:r>
          </w:p>
        </w:tc>
        <w:tc>
          <w:tcPr>
            <w:tcW w:w="4876" w:type="dxa"/>
            <w:tcBorders>
              <w:top w:val="nil"/>
              <w:bottom w:val="nil"/>
            </w:tcBorders>
          </w:tcPr>
          <w:p w:rsidR="001B4257" w:rsidRDefault="001B4257">
            <w:pPr>
              <w:pStyle w:val="ConsPlusNormal"/>
            </w:pPr>
            <w:r>
              <w:t>племрепродуктор на 200 тыс. кур</w:t>
            </w:r>
          </w:p>
        </w:tc>
        <w:tc>
          <w:tcPr>
            <w:tcW w:w="1417" w:type="dxa"/>
            <w:tcBorders>
              <w:top w:val="nil"/>
              <w:bottom w:val="nil"/>
            </w:tcBorders>
          </w:tcPr>
          <w:p w:rsidR="001B4257" w:rsidRDefault="001B4257">
            <w:pPr>
              <w:pStyle w:val="ConsPlusNormal"/>
              <w:jc w:val="center"/>
            </w:pPr>
            <w:r>
              <w:t>27</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tcBorders>
              <w:top w:val="nil"/>
              <w:bottom w:val="nil"/>
            </w:tcBorders>
          </w:tcPr>
          <w:p w:rsidR="001B4257" w:rsidRDefault="001B4257">
            <w:pPr>
              <w:pStyle w:val="ConsPlusNormal"/>
              <w:jc w:val="center"/>
            </w:pPr>
            <w:r>
              <w:t>90</w:t>
            </w:r>
          </w:p>
        </w:tc>
        <w:tc>
          <w:tcPr>
            <w:tcW w:w="4876" w:type="dxa"/>
            <w:tcBorders>
              <w:top w:val="nil"/>
              <w:bottom w:val="single" w:sz="4" w:space="0" w:color="auto"/>
            </w:tcBorders>
          </w:tcPr>
          <w:p w:rsidR="001B4257" w:rsidRDefault="001B4257">
            <w:pPr>
              <w:pStyle w:val="ConsPlusNormal"/>
            </w:pPr>
            <w:r>
              <w:t>племрепродуктор на 300 тыс. кур</w:t>
            </w:r>
          </w:p>
        </w:tc>
        <w:tc>
          <w:tcPr>
            <w:tcW w:w="1417" w:type="dxa"/>
            <w:tcBorders>
              <w:top w:val="nil"/>
              <w:bottom w:val="single" w:sz="4" w:space="0" w:color="auto"/>
            </w:tcBorders>
          </w:tcPr>
          <w:p w:rsidR="001B4257" w:rsidRDefault="001B4257">
            <w:pPr>
              <w:pStyle w:val="ConsPlusNormal"/>
              <w:jc w:val="center"/>
            </w:pPr>
            <w:r>
              <w:t>28</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tcBorders>
              <w:top w:val="nil"/>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мясного направления:</w:t>
            </w: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tcBorders>
              <w:top w:val="nil"/>
              <w:bottom w:val="nil"/>
            </w:tcBorders>
          </w:tcPr>
          <w:p w:rsidR="001B4257" w:rsidRDefault="001B4257">
            <w:pPr>
              <w:pStyle w:val="ConsPlusNormal"/>
              <w:jc w:val="center"/>
            </w:pPr>
            <w:r>
              <w:t>91</w:t>
            </w:r>
          </w:p>
        </w:tc>
        <w:tc>
          <w:tcPr>
            <w:tcW w:w="4876" w:type="dxa"/>
            <w:tcBorders>
              <w:top w:val="nil"/>
              <w:bottom w:val="nil"/>
            </w:tcBorders>
          </w:tcPr>
          <w:p w:rsidR="001B4257" w:rsidRDefault="001B4257">
            <w:pPr>
              <w:pStyle w:val="ConsPlusNormal"/>
            </w:pPr>
            <w:r>
              <w:t>племзавод на 50 и 100 тыс. кур</w:t>
            </w:r>
          </w:p>
        </w:tc>
        <w:tc>
          <w:tcPr>
            <w:tcW w:w="1417" w:type="dxa"/>
            <w:tcBorders>
              <w:top w:val="nil"/>
              <w:bottom w:val="nil"/>
            </w:tcBorders>
          </w:tcPr>
          <w:p w:rsidR="001B4257" w:rsidRDefault="001B4257">
            <w:pPr>
              <w:pStyle w:val="ConsPlusNormal"/>
              <w:jc w:val="center"/>
            </w:pPr>
            <w:r>
              <w:t>27</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tcBorders>
              <w:top w:val="nil"/>
              <w:bottom w:val="nil"/>
            </w:tcBorders>
          </w:tcPr>
          <w:p w:rsidR="001B4257" w:rsidRDefault="001B4257">
            <w:pPr>
              <w:pStyle w:val="ConsPlusNormal"/>
              <w:jc w:val="center"/>
            </w:pPr>
            <w:r>
              <w:t>92</w:t>
            </w:r>
          </w:p>
        </w:tc>
        <w:tc>
          <w:tcPr>
            <w:tcW w:w="4876" w:type="dxa"/>
            <w:tcBorders>
              <w:top w:val="nil"/>
              <w:bottom w:val="nil"/>
            </w:tcBorders>
          </w:tcPr>
          <w:p w:rsidR="001B4257" w:rsidRDefault="001B4257">
            <w:pPr>
              <w:pStyle w:val="ConsPlusNormal"/>
            </w:pPr>
            <w:r>
              <w:t>племрепродуктор на 200 тыс. кур</w:t>
            </w:r>
          </w:p>
        </w:tc>
        <w:tc>
          <w:tcPr>
            <w:tcW w:w="1417" w:type="dxa"/>
            <w:tcBorders>
              <w:top w:val="nil"/>
              <w:bottom w:val="nil"/>
            </w:tcBorders>
          </w:tcPr>
          <w:p w:rsidR="001B4257" w:rsidRDefault="001B4257">
            <w:pPr>
              <w:pStyle w:val="ConsPlusNormal"/>
            </w:pP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tcBorders>
              <w:top w:val="nil"/>
              <w:bottom w:val="nil"/>
            </w:tcBorders>
          </w:tcPr>
          <w:p w:rsidR="001B4257" w:rsidRDefault="001B4257">
            <w:pPr>
              <w:pStyle w:val="ConsPlusNormal"/>
            </w:pPr>
          </w:p>
        </w:tc>
        <w:tc>
          <w:tcPr>
            <w:tcW w:w="4876" w:type="dxa"/>
            <w:tcBorders>
              <w:top w:val="nil"/>
              <w:bottom w:val="nil"/>
            </w:tcBorders>
          </w:tcPr>
          <w:p w:rsidR="001B4257" w:rsidRDefault="001B4257">
            <w:pPr>
              <w:pStyle w:val="ConsPlusNormal"/>
            </w:pPr>
            <w:r>
              <w:t>зона взрослой птицы</w:t>
            </w:r>
          </w:p>
        </w:tc>
        <w:tc>
          <w:tcPr>
            <w:tcW w:w="1417" w:type="dxa"/>
            <w:tcBorders>
              <w:top w:val="nil"/>
              <w:bottom w:val="nil"/>
            </w:tcBorders>
            <w:vAlign w:val="center"/>
          </w:tcPr>
          <w:p w:rsidR="001B4257" w:rsidRDefault="001B4257">
            <w:pPr>
              <w:pStyle w:val="ConsPlusNormal"/>
              <w:jc w:val="center"/>
            </w:pPr>
            <w:r>
              <w:t>28</w:t>
            </w:r>
          </w:p>
        </w:tc>
      </w:tr>
      <w:tr w:rsidR="001B4257">
        <w:tblPrEx>
          <w:tblBorders>
            <w:insideH w:val="none" w:sz="0" w:space="0" w:color="auto"/>
          </w:tblBorders>
        </w:tblPrEx>
        <w:tc>
          <w:tcPr>
            <w:tcW w:w="2127" w:type="dxa"/>
            <w:vMerge/>
            <w:tcBorders>
              <w:top w:val="single" w:sz="4" w:space="0" w:color="auto"/>
              <w:bottom w:val="nil"/>
            </w:tcBorders>
          </w:tcPr>
          <w:p w:rsidR="001B4257" w:rsidRDefault="001B4257"/>
        </w:tc>
        <w:tc>
          <w:tcPr>
            <w:tcW w:w="567" w:type="dxa"/>
            <w:tcBorders>
              <w:top w:val="nil"/>
              <w:bottom w:val="single" w:sz="4" w:space="0" w:color="auto"/>
            </w:tcBorders>
          </w:tcPr>
          <w:p w:rsidR="001B4257" w:rsidRDefault="001B4257">
            <w:pPr>
              <w:pStyle w:val="ConsPlusNormal"/>
            </w:pPr>
          </w:p>
        </w:tc>
        <w:tc>
          <w:tcPr>
            <w:tcW w:w="4876" w:type="dxa"/>
            <w:tcBorders>
              <w:top w:val="nil"/>
              <w:bottom w:val="single" w:sz="4" w:space="0" w:color="auto"/>
            </w:tcBorders>
          </w:tcPr>
          <w:p w:rsidR="001B4257" w:rsidRDefault="001B4257">
            <w:pPr>
              <w:pStyle w:val="ConsPlusNormal"/>
            </w:pPr>
            <w:r>
              <w:t>зона ремонтного молодняка</w:t>
            </w:r>
          </w:p>
        </w:tc>
        <w:tc>
          <w:tcPr>
            <w:tcW w:w="1417" w:type="dxa"/>
            <w:tcBorders>
              <w:top w:val="nil"/>
              <w:bottom w:val="single" w:sz="4" w:space="0" w:color="auto"/>
            </w:tcBorders>
            <w:vAlign w:val="center"/>
          </w:tcPr>
          <w:p w:rsidR="001B4257" w:rsidRDefault="001B4257">
            <w:pPr>
              <w:pStyle w:val="ConsPlusNormal"/>
              <w:jc w:val="center"/>
            </w:pPr>
            <w:r>
              <w:t>29</w:t>
            </w:r>
          </w:p>
        </w:tc>
      </w:tr>
      <w:tr w:rsidR="001B4257">
        <w:tblPrEx>
          <w:tblBorders>
            <w:insideH w:val="none" w:sz="0" w:space="0" w:color="auto"/>
          </w:tblBorders>
        </w:tblPrEx>
        <w:tc>
          <w:tcPr>
            <w:tcW w:w="2127" w:type="dxa"/>
            <w:vMerge w:val="restart"/>
            <w:tcBorders>
              <w:top w:val="nil"/>
              <w:bottom w:val="single" w:sz="4" w:space="0" w:color="auto"/>
            </w:tcBorders>
          </w:tcPr>
          <w:p w:rsidR="001B4257" w:rsidRDefault="001B4257">
            <w:pPr>
              <w:pStyle w:val="ConsPlusNormal"/>
              <w:outlineLvl w:val="4"/>
            </w:pPr>
            <w:r>
              <w:t>VII. Звероводческие и кролиководческие</w:t>
            </w:r>
          </w:p>
        </w:tc>
        <w:tc>
          <w:tcPr>
            <w:tcW w:w="567" w:type="dxa"/>
            <w:tcBorders>
              <w:top w:val="single" w:sz="4" w:space="0" w:color="auto"/>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Содержание животных в шедах:</w:t>
            </w: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93</w:t>
            </w:r>
          </w:p>
        </w:tc>
        <w:tc>
          <w:tcPr>
            <w:tcW w:w="4876" w:type="dxa"/>
            <w:tcBorders>
              <w:top w:val="nil"/>
              <w:bottom w:val="nil"/>
            </w:tcBorders>
          </w:tcPr>
          <w:p w:rsidR="001B4257" w:rsidRDefault="001B4257">
            <w:pPr>
              <w:pStyle w:val="ConsPlusNormal"/>
            </w:pPr>
            <w:r>
              <w:t>звероводческие</w:t>
            </w:r>
          </w:p>
        </w:tc>
        <w:tc>
          <w:tcPr>
            <w:tcW w:w="1417" w:type="dxa"/>
            <w:tcBorders>
              <w:top w:val="nil"/>
              <w:bottom w:val="nil"/>
            </w:tcBorders>
          </w:tcPr>
          <w:p w:rsidR="001B4257" w:rsidRDefault="001B4257">
            <w:pPr>
              <w:pStyle w:val="ConsPlusNormal"/>
              <w:jc w:val="center"/>
            </w:pPr>
            <w:r>
              <w:t>22</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94</w:t>
            </w:r>
          </w:p>
        </w:tc>
        <w:tc>
          <w:tcPr>
            <w:tcW w:w="4876" w:type="dxa"/>
            <w:tcBorders>
              <w:top w:val="nil"/>
              <w:bottom w:val="nil"/>
            </w:tcBorders>
          </w:tcPr>
          <w:p w:rsidR="001B4257" w:rsidRDefault="001B4257">
            <w:pPr>
              <w:pStyle w:val="ConsPlusNormal"/>
            </w:pPr>
            <w:r>
              <w:t>кролиководческие</w:t>
            </w:r>
          </w:p>
        </w:tc>
        <w:tc>
          <w:tcPr>
            <w:tcW w:w="1417" w:type="dxa"/>
            <w:tcBorders>
              <w:top w:val="nil"/>
              <w:bottom w:val="nil"/>
            </w:tcBorders>
          </w:tcPr>
          <w:p w:rsidR="001B4257" w:rsidRDefault="001B4257">
            <w:pPr>
              <w:pStyle w:val="ConsPlusNormal"/>
              <w:jc w:val="center"/>
            </w:pPr>
            <w:r>
              <w:t>24</w:t>
            </w: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nil"/>
            </w:tcBorders>
          </w:tcPr>
          <w:p w:rsidR="001B4257" w:rsidRDefault="001B4257">
            <w:pPr>
              <w:pStyle w:val="ConsPlusNormal"/>
            </w:pPr>
          </w:p>
        </w:tc>
        <w:tc>
          <w:tcPr>
            <w:tcW w:w="4876" w:type="dxa"/>
            <w:tcBorders>
              <w:top w:val="nil"/>
              <w:bottom w:val="nil"/>
            </w:tcBorders>
          </w:tcPr>
          <w:p w:rsidR="001B4257" w:rsidRDefault="001B4257">
            <w:pPr>
              <w:pStyle w:val="ConsPlusNormal"/>
            </w:pPr>
            <w:r>
              <w:t>Содержание животных в зданиях:</w:t>
            </w:r>
          </w:p>
        </w:tc>
        <w:tc>
          <w:tcPr>
            <w:tcW w:w="1417" w:type="dxa"/>
            <w:tcBorders>
              <w:top w:val="nil"/>
              <w:bottom w:val="nil"/>
            </w:tcBorders>
          </w:tcPr>
          <w:p w:rsidR="001B4257" w:rsidRDefault="001B4257">
            <w:pPr>
              <w:pStyle w:val="ConsPlusNormal"/>
            </w:pPr>
          </w:p>
        </w:tc>
      </w:tr>
      <w:tr w:rsidR="001B4257">
        <w:tblPrEx>
          <w:tblBorders>
            <w:insideH w:val="none" w:sz="0" w:space="0" w:color="auto"/>
          </w:tblBorders>
        </w:tblPrEx>
        <w:tc>
          <w:tcPr>
            <w:tcW w:w="2127" w:type="dxa"/>
            <w:vMerge/>
            <w:tcBorders>
              <w:top w:val="nil"/>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95</w:t>
            </w:r>
          </w:p>
        </w:tc>
        <w:tc>
          <w:tcPr>
            <w:tcW w:w="4876" w:type="dxa"/>
            <w:tcBorders>
              <w:top w:val="nil"/>
              <w:bottom w:val="nil"/>
            </w:tcBorders>
          </w:tcPr>
          <w:p w:rsidR="001B4257" w:rsidRDefault="001B4257">
            <w:pPr>
              <w:pStyle w:val="ConsPlusNormal"/>
            </w:pPr>
            <w:r>
              <w:t>нутриеводческие</w:t>
            </w:r>
          </w:p>
        </w:tc>
        <w:tc>
          <w:tcPr>
            <w:tcW w:w="1417" w:type="dxa"/>
            <w:tcBorders>
              <w:top w:val="nil"/>
              <w:bottom w:val="nil"/>
            </w:tcBorders>
          </w:tcPr>
          <w:p w:rsidR="001B4257" w:rsidRDefault="001B4257">
            <w:pPr>
              <w:pStyle w:val="ConsPlusNormal"/>
              <w:jc w:val="center"/>
            </w:pPr>
            <w:r>
              <w:t>40</w:t>
            </w:r>
          </w:p>
        </w:tc>
      </w:tr>
      <w:tr w:rsidR="001B4257">
        <w:tc>
          <w:tcPr>
            <w:tcW w:w="2127" w:type="dxa"/>
            <w:vMerge/>
            <w:tcBorders>
              <w:top w:val="nil"/>
              <w:bottom w:val="single" w:sz="4" w:space="0" w:color="auto"/>
            </w:tcBorders>
          </w:tcPr>
          <w:p w:rsidR="001B4257" w:rsidRDefault="001B4257"/>
        </w:tc>
        <w:tc>
          <w:tcPr>
            <w:tcW w:w="567" w:type="dxa"/>
            <w:tcBorders>
              <w:top w:val="nil"/>
              <w:bottom w:val="single" w:sz="4" w:space="0" w:color="auto"/>
            </w:tcBorders>
          </w:tcPr>
          <w:p w:rsidR="001B4257" w:rsidRDefault="001B4257">
            <w:pPr>
              <w:pStyle w:val="ConsPlusNormal"/>
              <w:jc w:val="center"/>
            </w:pPr>
            <w:r>
              <w:t>96</w:t>
            </w:r>
          </w:p>
        </w:tc>
        <w:tc>
          <w:tcPr>
            <w:tcW w:w="4876" w:type="dxa"/>
            <w:tcBorders>
              <w:top w:val="nil"/>
              <w:bottom w:val="single" w:sz="4" w:space="0" w:color="auto"/>
            </w:tcBorders>
          </w:tcPr>
          <w:p w:rsidR="001B4257" w:rsidRDefault="001B4257">
            <w:pPr>
              <w:pStyle w:val="ConsPlusNormal"/>
            </w:pPr>
            <w:r>
              <w:t>кролиководческие</w:t>
            </w:r>
          </w:p>
        </w:tc>
        <w:tc>
          <w:tcPr>
            <w:tcW w:w="1417" w:type="dxa"/>
            <w:tcBorders>
              <w:top w:val="nil"/>
              <w:bottom w:val="single" w:sz="4" w:space="0" w:color="auto"/>
            </w:tcBorders>
          </w:tcPr>
          <w:p w:rsidR="001B4257" w:rsidRDefault="001B4257">
            <w:pPr>
              <w:pStyle w:val="ConsPlusNormal"/>
              <w:jc w:val="center"/>
            </w:pPr>
            <w:r>
              <w:t>45</w:t>
            </w:r>
          </w:p>
        </w:tc>
      </w:tr>
      <w:tr w:rsidR="001B4257">
        <w:tc>
          <w:tcPr>
            <w:tcW w:w="2127" w:type="dxa"/>
            <w:vMerge w:val="restart"/>
            <w:tcBorders>
              <w:top w:val="single" w:sz="4" w:space="0" w:color="auto"/>
              <w:bottom w:val="single" w:sz="4" w:space="0" w:color="auto"/>
            </w:tcBorders>
          </w:tcPr>
          <w:p w:rsidR="001B4257" w:rsidRDefault="001B4257">
            <w:pPr>
              <w:pStyle w:val="ConsPlusNormal"/>
              <w:outlineLvl w:val="4"/>
            </w:pPr>
            <w:r>
              <w:t>VIII. Тепличные</w:t>
            </w:r>
          </w:p>
        </w:tc>
        <w:tc>
          <w:tcPr>
            <w:tcW w:w="567" w:type="dxa"/>
            <w:tcBorders>
              <w:top w:val="single" w:sz="4" w:space="0" w:color="auto"/>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А. Многолетние теплицы общей площадью:</w:t>
            </w: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97</w:t>
            </w:r>
          </w:p>
        </w:tc>
        <w:tc>
          <w:tcPr>
            <w:tcW w:w="4876" w:type="dxa"/>
            <w:tcBorders>
              <w:top w:val="nil"/>
              <w:bottom w:val="nil"/>
            </w:tcBorders>
          </w:tcPr>
          <w:p w:rsidR="001B4257" w:rsidRDefault="001B4257">
            <w:pPr>
              <w:pStyle w:val="ConsPlusNormal"/>
            </w:pPr>
            <w:r>
              <w:t>6 га</w:t>
            </w:r>
          </w:p>
        </w:tc>
        <w:tc>
          <w:tcPr>
            <w:tcW w:w="1417" w:type="dxa"/>
            <w:tcBorders>
              <w:top w:val="nil"/>
              <w:bottom w:val="nil"/>
            </w:tcBorders>
            <w:vAlign w:val="center"/>
          </w:tcPr>
          <w:p w:rsidR="001B4257" w:rsidRDefault="001B4257">
            <w:pPr>
              <w:pStyle w:val="ConsPlusNormal"/>
              <w:jc w:val="center"/>
            </w:pPr>
            <w:r>
              <w:t>54</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98</w:t>
            </w:r>
          </w:p>
        </w:tc>
        <w:tc>
          <w:tcPr>
            <w:tcW w:w="4876" w:type="dxa"/>
            <w:tcBorders>
              <w:top w:val="nil"/>
              <w:bottom w:val="nil"/>
            </w:tcBorders>
          </w:tcPr>
          <w:p w:rsidR="001B4257" w:rsidRDefault="001B4257">
            <w:pPr>
              <w:pStyle w:val="ConsPlusNormal"/>
            </w:pPr>
            <w:r>
              <w:t>12 га</w:t>
            </w:r>
          </w:p>
        </w:tc>
        <w:tc>
          <w:tcPr>
            <w:tcW w:w="1417" w:type="dxa"/>
            <w:tcBorders>
              <w:top w:val="nil"/>
              <w:bottom w:val="nil"/>
            </w:tcBorders>
          </w:tcPr>
          <w:p w:rsidR="001B4257" w:rsidRDefault="001B4257">
            <w:pPr>
              <w:pStyle w:val="ConsPlusNormal"/>
              <w:jc w:val="center"/>
            </w:pPr>
            <w:r>
              <w:t>56</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tcBorders>
              <w:top w:val="nil"/>
              <w:bottom w:val="nil"/>
            </w:tcBorders>
          </w:tcPr>
          <w:p w:rsidR="001B4257" w:rsidRDefault="001B4257">
            <w:pPr>
              <w:pStyle w:val="ConsPlusNormal"/>
              <w:jc w:val="center"/>
            </w:pPr>
            <w:r>
              <w:t>99</w:t>
            </w:r>
          </w:p>
        </w:tc>
        <w:tc>
          <w:tcPr>
            <w:tcW w:w="4876" w:type="dxa"/>
            <w:tcBorders>
              <w:top w:val="nil"/>
              <w:bottom w:val="nil"/>
            </w:tcBorders>
          </w:tcPr>
          <w:p w:rsidR="001B4257" w:rsidRDefault="001B4257">
            <w:pPr>
              <w:pStyle w:val="ConsPlusNormal"/>
            </w:pPr>
            <w:r>
              <w:t>18, 24 и 30 га</w:t>
            </w:r>
          </w:p>
        </w:tc>
        <w:tc>
          <w:tcPr>
            <w:tcW w:w="1417" w:type="dxa"/>
            <w:tcBorders>
              <w:top w:val="nil"/>
              <w:bottom w:val="nil"/>
            </w:tcBorders>
            <w:vAlign w:val="center"/>
          </w:tcPr>
          <w:p w:rsidR="001B4257" w:rsidRDefault="001B4257">
            <w:pPr>
              <w:pStyle w:val="ConsPlusNormal"/>
              <w:jc w:val="center"/>
            </w:pPr>
            <w:r>
              <w:t>60</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tcBorders>
              <w:top w:val="nil"/>
              <w:bottom w:val="single" w:sz="4" w:space="0" w:color="auto"/>
            </w:tcBorders>
          </w:tcPr>
          <w:p w:rsidR="001B4257" w:rsidRDefault="001B4257">
            <w:pPr>
              <w:pStyle w:val="ConsPlusNormal"/>
              <w:jc w:val="center"/>
            </w:pPr>
            <w:r>
              <w:t>100</w:t>
            </w:r>
          </w:p>
        </w:tc>
        <w:tc>
          <w:tcPr>
            <w:tcW w:w="4876" w:type="dxa"/>
            <w:tcBorders>
              <w:top w:val="nil"/>
              <w:bottom w:val="single" w:sz="4" w:space="0" w:color="auto"/>
            </w:tcBorders>
          </w:tcPr>
          <w:p w:rsidR="001B4257" w:rsidRDefault="001B4257">
            <w:pPr>
              <w:pStyle w:val="ConsPlusNormal"/>
            </w:pPr>
            <w:r>
              <w:t>48 га</w:t>
            </w:r>
          </w:p>
        </w:tc>
        <w:tc>
          <w:tcPr>
            <w:tcW w:w="1417" w:type="dxa"/>
            <w:tcBorders>
              <w:top w:val="nil"/>
              <w:bottom w:val="single" w:sz="4" w:space="0" w:color="auto"/>
            </w:tcBorders>
            <w:vAlign w:val="center"/>
          </w:tcPr>
          <w:p w:rsidR="001B4257" w:rsidRDefault="001B4257">
            <w:pPr>
              <w:pStyle w:val="ConsPlusNormal"/>
              <w:jc w:val="center"/>
            </w:pPr>
            <w:r>
              <w:t>64</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tcBorders>
              <w:top w:val="single" w:sz="4" w:space="0" w:color="auto"/>
              <w:bottom w:val="nil"/>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Б. Однопролетные (ангарные) теплицы</w:t>
            </w: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vMerge w:val="restart"/>
            <w:tcBorders>
              <w:top w:val="nil"/>
              <w:bottom w:val="nil"/>
            </w:tcBorders>
          </w:tcPr>
          <w:p w:rsidR="001B4257" w:rsidRDefault="001B4257">
            <w:pPr>
              <w:pStyle w:val="ConsPlusNormal"/>
              <w:jc w:val="center"/>
            </w:pPr>
            <w:r>
              <w:t>101</w:t>
            </w:r>
          </w:p>
        </w:tc>
        <w:tc>
          <w:tcPr>
            <w:tcW w:w="4876" w:type="dxa"/>
            <w:tcBorders>
              <w:top w:val="nil"/>
              <w:bottom w:val="single" w:sz="4" w:space="0" w:color="auto"/>
            </w:tcBorders>
          </w:tcPr>
          <w:p w:rsidR="001B4257" w:rsidRDefault="001B4257">
            <w:pPr>
              <w:pStyle w:val="ConsPlusNormal"/>
            </w:pPr>
            <w:r>
              <w:t>общей площадью до 5 га</w:t>
            </w:r>
          </w:p>
        </w:tc>
        <w:tc>
          <w:tcPr>
            <w:tcW w:w="1417" w:type="dxa"/>
            <w:tcBorders>
              <w:top w:val="nil"/>
              <w:bottom w:val="single" w:sz="4" w:space="0" w:color="auto"/>
            </w:tcBorders>
          </w:tcPr>
          <w:p w:rsidR="001B4257" w:rsidRDefault="001B4257">
            <w:pPr>
              <w:pStyle w:val="ConsPlusNormal"/>
              <w:jc w:val="center"/>
            </w:pPr>
            <w:r>
              <w:t>42</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vMerge/>
            <w:tcBorders>
              <w:top w:val="nil"/>
              <w:bottom w:val="nil"/>
            </w:tcBorders>
          </w:tcPr>
          <w:p w:rsidR="001B4257" w:rsidRDefault="001B4257"/>
        </w:tc>
        <w:tc>
          <w:tcPr>
            <w:tcW w:w="4876" w:type="dxa"/>
            <w:tcBorders>
              <w:top w:val="single" w:sz="4" w:space="0" w:color="auto"/>
              <w:bottom w:val="nil"/>
            </w:tcBorders>
          </w:tcPr>
          <w:p w:rsidR="001B4257" w:rsidRDefault="001B4257">
            <w:pPr>
              <w:pStyle w:val="ConsPlusNormal"/>
            </w:pPr>
            <w:r>
              <w:t>В. Прививочные мастерские по производству виноградных прививок и выращиванию саженцев виноградной лозы:</w:t>
            </w:r>
          </w:p>
        </w:tc>
        <w:tc>
          <w:tcPr>
            <w:tcW w:w="1417" w:type="dxa"/>
            <w:tcBorders>
              <w:top w:val="single" w:sz="4" w:space="0" w:color="auto"/>
              <w:bottom w:val="nil"/>
            </w:tcBorders>
            <w:vAlign w:val="center"/>
          </w:tcPr>
          <w:p w:rsidR="001B4257" w:rsidRDefault="001B4257">
            <w:pPr>
              <w:pStyle w:val="ConsPlusNormal"/>
            </w:pP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на 1 млн. в год</w:t>
            </w:r>
          </w:p>
        </w:tc>
        <w:tc>
          <w:tcPr>
            <w:tcW w:w="1417" w:type="dxa"/>
            <w:tcBorders>
              <w:top w:val="nil"/>
              <w:bottom w:val="nil"/>
            </w:tcBorders>
          </w:tcPr>
          <w:p w:rsidR="001B4257" w:rsidRDefault="001B4257">
            <w:pPr>
              <w:pStyle w:val="ConsPlusNormal"/>
              <w:jc w:val="center"/>
            </w:pPr>
            <w:r>
              <w:t>30</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на 2 млн. в год</w:t>
            </w:r>
          </w:p>
        </w:tc>
        <w:tc>
          <w:tcPr>
            <w:tcW w:w="1417" w:type="dxa"/>
            <w:tcBorders>
              <w:top w:val="nil"/>
              <w:bottom w:val="nil"/>
            </w:tcBorders>
          </w:tcPr>
          <w:p w:rsidR="001B4257" w:rsidRDefault="001B4257">
            <w:pPr>
              <w:pStyle w:val="ConsPlusNormal"/>
              <w:jc w:val="center"/>
            </w:pPr>
            <w:r>
              <w:t>40</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на 3 млн. в год</w:t>
            </w:r>
          </w:p>
        </w:tc>
        <w:tc>
          <w:tcPr>
            <w:tcW w:w="1417" w:type="dxa"/>
            <w:tcBorders>
              <w:top w:val="nil"/>
              <w:bottom w:val="nil"/>
            </w:tcBorders>
          </w:tcPr>
          <w:p w:rsidR="001B4257" w:rsidRDefault="001B4257">
            <w:pPr>
              <w:pStyle w:val="ConsPlusNormal"/>
              <w:jc w:val="center"/>
            </w:pPr>
            <w:r>
              <w:t>45</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vMerge/>
            <w:tcBorders>
              <w:top w:val="nil"/>
              <w:bottom w:val="nil"/>
            </w:tcBorders>
          </w:tcPr>
          <w:p w:rsidR="001B4257" w:rsidRDefault="001B4257"/>
        </w:tc>
        <w:tc>
          <w:tcPr>
            <w:tcW w:w="4876" w:type="dxa"/>
            <w:tcBorders>
              <w:top w:val="nil"/>
              <w:bottom w:val="nil"/>
            </w:tcBorders>
          </w:tcPr>
          <w:p w:rsidR="001B4257" w:rsidRDefault="001B4257">
            <w:pPr>
              <w:pStyle w:val="ConsPlusNormal"/>
            </w:pPr>
            <w:r>
              <w:t>на 5 млн. в год</w:t>
            </w:r>
          </w:p>
        </w:tc>
        <w:tc>
          <w:tcPr>
            <w:tcW w:w="1417" w:type="dxa"/>
            <w:tcBorders>
              <w:top w:val="nil"/>
              <w:bottom w:val="nil"/>
            </w:tcBorders>
          </w:tcPr>
          <w:p w:rsidR="001B4257" w:rsidRDefault="001B4257">
            <w:pPr>
              <w:pStyle w:val="ConsPlusNormal"/>
              <w:jc w:val="center"/>
            </w:pPr>
            <w:r>
              <w:t>50</w:t>
            </w:r>
          </w:p>
        </w:tc>
      </w:tr>
      <w:tr w:rsidR="001B4257">
        <w:tc>
          <w:tcPr>
            <w:tcW w:w="2127" w:type="dxa"/>
            <w:vMerge/>
            <w:tcBorders>
              <w:top w:val="single" w:sz="4" w:space="0" w:color="auto"/>
              <w:bottom w:val="single" w:sz="4" w:space="0" w:color="auto"/>
            </w:tcBorders>
          </w:tcPr>
          <w:p w:rsidR="001B4257" w:rsidRDefault="001B4257"/>
        </w:tc>
        <w:tc>
          <w:tcPr>
            <w:tcW w:w="567" w:type="dxa"/>
            <w:tcBorders>
              <w:top w:val="nil"/>
              <w:bottom w:val="single" w:sz="4" w:space="0" w:color="auto"/>
            </w:tcBorders>
          </w:tcPr>
          <w:p w:rsidR="001B4257" w:rsidRDefault="001B4257">
            <w:pPr>
              <w:pStyle w:val="ConsPlusNormal"/>
            </w:pPr>
          </w:p>
        </w:tc>
        <w:tc>
          <w:tcPr>
            <w:tcW w:w="4876" w:type="dxa"/>
            <w:tcBorders>
              <w:top w:val="nil"/>
              <w:bottom w:val="single" w:sz="4" w:space="0" w:color="auto"/>
            </w:tcBorders>
          </w:tcPr>
          <w:p w:rsidR="001B4257" w:rsidRDefault="001B4257">
            <w:pPr>
              <w:pStyle w:val="ConsPlusNormal"/>
            </w:pPr>
            <w:r>
              <w:t>на 10 млн. в год</w:t>
            </w:r>
          </w:p>
        </w:tc>
        <w:tc>
          <w:tcPr>
            <w:tcW w:w="1417" w:type="dxa"/>
            <w:tcBorders>
              <w:top w:val="nil"/>
              <w:bottom w:val="single" w:sz="4" w:space="0" w:color="auto"/>
            </w:tcBorders>
          </w:tcPr>
          <w:p w:rsidR="001B4257" w:rsidRDefault="001B4257">
            <w:pPr>
              <w:pStyle w:val="ConsPlusNormal"/>
              <w:jc w:val="center"/>
            </w:pPr>
            <w:r>
              <w:t>55</w:t>
            </w:r>
          </w:p>
        </w:tc>
      </w:tr>
      <w:tr w:rsidR="001B4257">
        <w:tc>
          <w:tcPr>
            <w:tcW w:w="2127" w:type="dxa"/>
            <w:vMerge w:val="restart"/>
            <w:tcBorders>
              <w:top w:val="single" w:sz="4" w:space="0" w:color="auto"/>
              <w:bottom w:val="single" w:sz="4" w:space="0" w:color="auto"/>
            </w:tcBorders>
          </w:tcPr>
          <w:p w:rsidR="001B4257" w:rsidRDefault="001B4257">
            <w:pPr>
              <w:pStyle w:val="ConsPlusNormal"/>
              <w:outlineLvl w:val="4"/>
            </w:pPr>
            <w:r>
              <w:t>IX. По ремонту сельскохозяйственной техники</w:t>
            </w:r>
          </w:p>
        </w:tc>
        <w:tc>
          <w:tcPr>
            <w:tcW w:w="567" w:type="dxa"/>
            <w:tcBorders>
              <w:top w:val="single" w:sz="4" w:space="0" w:color="auto"/>
              <w:bottom w:val="single" w:sz="4" w:space="0" w:color="auto"/>
            </w:tcBorders>
          </w:tcPr>
          <w:p w:rsidR="001B4257" w:rsidRDefault="001B4257">
            <w:pPr>
              <w:pStyle w:val="ConsPlusNormal"/>
            </w:pPr>
          </w:p>
        </w:tc>
        <w:tc>
          <w:tcPr>
            <w:tcW w:w="4876" w:type="dxa"/>
            <w:tcBorders>
              <w:top w:val="single" w:sz="4" w:space="0" w:color="auto"/>
              <w:bottom w:val="single" w:sz="4" w:space="0" w:color="auto"/>
            </w:tcBorders>
          </w:tcPr>
          <w:p w:rsidR="001B4257" w:rsidRDefault="001B4257">
            <w:pPr>
              <w:pStyle w:val="ConsPlusNormal"/>
            </w:pPr>
            <w:r>
              <w:t>А. Центральные ремонтные мастерские для хозяйств с парком</w:t>
            </w:r>
          </w:p>
        </w:tc>
        <w:tc>
          <w:tcPr>
            <w:tcW w:w="1417" w:type="dxa"/>
            <w:tcBorders>
              <w:top w:val="single" w:sz="4" w:space="0" w:color="auto"/>
              <w:bottom w:val="single" w:sz="4" w:space="0" w:color="auto"/>
            </w:tcBorders>
            <w:vAlign w:val="center"/>
          </w:tcPr>
          <w:p w:rsidR="001B4257" w:rsidRDefault="001B4257">
            <w:pPr>
              <w:pStyle w:val="ConsPlusNormal"/>
            </w:pPr>
          </w:p>
        </w:tc>
      </w:tr>
      <w:tr w:rsidR="001B4257">
        <w:tc>
          <w:tcPr>
            <w:tcW w:w="2127" w:type="dxa"/>
            <w:vMerge/>
            <w:tcBorders>
              <w:top w:val="single" w:sz="4" w:space="0" w:color="auto"/>
              <w:bottom w:val="single" w:sz="4" w:space="0" w:color="auto"/>
            </w:tcBorders>
          </w:tcPr>
          <w:p w:rsidR="001B4257" w:rsidRDefault="001B4257"/>
        </w:tc>
        <w:tc>
          <w:tcPr>
            <w:tcW w:w="567" w:type="dxa"/>
            <w:tcBorders>
              <w:top w:val="single" w:sz="4" w:space="0" w:color="auto"/>
              <w:bottom w:val="single" w:sz="4" w:space="0" w:color="auto"/>
            </w:tcBorders>
          </w:tcPr>
          <w:p w:rsidR="001B4257" w:rsidRDefault="001B4257">
            <w:pPr>
              <w:pStyle w:val="ConsPlusNormal"/>
            </w:pPr>
          </w:p>
        </w:tc>
        <w:tc>
          <w:tcPr>
            <w:tcW w:w="4876" w:type="dxa"/>
            <w:tcBorders>
              <w:top w:val="single" w:sz="4" w:space="0" w:color="auto"/>
              <w:bottom w:val="single" w:sz="4" w:space="0" w:color="auto"/>
            </w:tcBorders>
          </w:tcPr>
          <w:p w:rsidR="001B4257" w:rsidRDefault="001B4257">
            <w:pPr>
              <w:pStyle w:val="ConsPlusNormal"/>
            </w:pPr>
            <w:r>
              <w:t>на 25 тракторов</w:t>
            </w:r>
          </w:p>
        </w:tc>
        <w:tc>
          <w:tcPr>
            <w:tcW w:w="1417" w:type="dxa"/>
            <w:tcBorders>
              <w:top w:val="single" w:sz="4" w:space="0" w:color="auto"/>
              <w:bottom w:val="single" w:sz="4" w:space="0" w:color="auto"/>
            </w:tcBorders>
            <w:vAlign w:val="center"/>
          </w:tcPr>
          <w:p w:rsidR="001B4257" w:rsidRDefault="001B4257">
            <w:pPr>
              <w:pStyle w:val="ConsPlusNormal"/>
              <w:jc w:val="center"/>
            </w:pPr>
            <w:r>
              <w:t>25</w:t>
            </w:r>
          </w:p>
        </w:tc>
      </w:tr>
      <w:tr w:rsidR="001B4257">
        <w:tc>
          <w:tcPr>
            <w:tcW w:w="2127" w:type="dxa"/>
            <w:vMerge/>
            <w:tcBorders>
              <w:top w:val="single" w:sz="4" w:space="0" w:color="auto"/>
              <w:bottom w:val="single" w:sz="4" w:space="0" w:color="auto"/>
            </w:tcBorders>
          </w:tcPr>
          <w:p w:rsidR="001B4257" w:rsidRDefault="001B4257"/>
        </w:tc>
        <w:tc>
          <w:tcPr>
            <w:tcW w:w="567" w:type="dxa"/>
            <w:tcBorders>
              <w:top w:val="single" w:sz="4" w:space="0" w:color="auto"/>
              <w:bottom w:val="single" w:sz="4" w:space="0" w:color="auto"/>
            </w:tcBorders>
          </w:tcPr>
          <w:p w:rsidR="001B4257" w:rsidRDefault="001B4257">
            <w:pPr>
              <w:pStyle w:val="ConsPlusNormal"/>
            </w:pPr>
          </w:p>
        </w:tc>
        <w:tc>
          <w:tcPr>
            <w:tcW w:w="4876" w:type="dxa"/>
            <w:tcBorders>
              <w:top w:val="single" w:sz="4" w:space="0" w:color="auto"/>
              <w:bottom w:val="single" w:sz="4" w:space="0" w:color="auto"/>
            </w:tcBorders>
          </w:tcPr>
          <w:p w:rsidR="001B4257" w:rsidRDefault="001B4257">
            <w:pPr>
              <w:pStyle w:val="ConsPlusNormal"/>
            </w:pPr>
            <w:r>
              <w:t>на 50 и 75 тракторов</w:t>
            </w:r>
          </w:p>
        </w:tc>
        <w:tc>
          <w:tcPr>
            <w:tcW w:w="1417" w:type="dxa"/>
            <w:tcBorders>
              <w:top w:val="single" w:sz="4" w:space="0" w:color="auto"/>
              <w:bottom w:val="single" w:sz="4" w:space="0" w:color="auto"/>
            </w:tcBorders>
            <w:vAlign w:val="center"/>
          </w:tcPr>
          <w:p w:rsidR="001B4257" w:rsidRDefault="001B4257">
            <w:pPr>
              <w:pStyle w:val="ConsPlusNormal"/>
              <w:jc w:val="center"/>
            </w:pPr>
            <w:r>
              <w:t>28</w:t>
            </w:r>
          </w:p>
        </w:tc>
      </w:tr>
      <w:tr w:rsidR="001B4257">
        <w:tc>
          <w:tcPr>
            <w:tcW w:w="2127" w:type="dxa"/>
            <w:vMerge/>
            <w:tcBorders>
              <w:top w:val="single" w:sz="4" w:space="0" w:color="auto"/>
              <w:bottom w:val="single" w:sz="4" w:space="0" w:color="auto"/>
            </w:tcBorders>
          </w:tcPr>
          <w:p w:rsidR="001B4257" w:rsidRDefault="001B4257"/>
        </w:tc>
        <w:tc>
          <w:tcPr>
            <w:tcW w:w="567" w:type="dxa"/>
            <w:tcBorders>
              <w:top w:val="single" w:sz="4" w:space="0" w:color="auto"/>
              <w:bottom w:val="single" w:sz="4" w:space="0" w:color="auto"/>
            </w:tcBorders>
          </w:tcPr>
          <w:p w:rsidR="001B4257" w:rsidRDefault="001B4257">
            <w:pPr>
              <w:pStyle w:val="ConsPlusNormal"/>
            </w:pPr>
          </w:p>
        </w:tc>
        <w:tc>
          <w:tcPr>
            <w:tcW w:w="4876" w:type="dxa"/>
            <w:tcBorders>
              <w:top w:val="single" w:sz="4" w:space="0" w:color="auto"/>
              <w:bottom w:val="single" w:sz="4" w:space="0" w:color="auto"/>
            </w:tcBorders>
          </w:tcPr>
          <w:p w:rsidR="001B4257" w:rsidRDefault="001B4257">
            <w:pPr>
              <w:pStyle w:val="ConsPlusNormal"/>
            </w:pPr>
            <w:r>
              <w:t>на 100 тракторов</w:t>
            </w:r>
          </w:p>
        </w:tc>
        <w:tc>
          <w:tcPr>
            <w:tcW w:w="1417" w:type="dxa"/>
            <w:tcBorders>
              <w:top w:val="single" w:sz="4" w:space="0" w:color="auto"/>
              <w:bottom w:val="single" w:sz="4" w:space="0" w:color="auto"/>
            </w:tcBorders>
            <w:vAlign w:val="center"/>
          </w:tcPr>
          <w:p w:rsidR="001B4257" w:rsidRDefault="001B4257">
            <w:pPr>
              <w:pStyle w:val="ConsPlusNormal"/>
              <w:jc w:val="center"/>
            </w:pPr>
            <w:r>
              <w:t>31</w:t>
            </w:r>
          </w:p>
        </w:tc>
      </w:tr>
      <w:tr w:rsidR="001B4257">
        <w:tc>
          <w:tcPr>
            <w:tcW w:w="2127" w:type="dxa"/>
            <w:vMerge/>
            <w:tcBorders>
              <w:top w:val="single" w:sz="4" w:space="0" w:color="auto"/>
              <w:bottom w:val="single" w:sz="4" w:space="0" w:color="auto"/>
            </w:tcBorders>
          </w:tcPr>
          <w:p w:rsidR="001B4257" w:rsidRDefault="001B4257"/>
        </w:tc>
        <w:tc>
          <w:tcPr>
            <w:tcW w:w="567" w:type="dxa"/>
            <w:tcBorders>
              <w:top w:val="single" w:sz="4" w:space="0" w:color="auto"/>
              <w:bottom w:val="single" w:sz="4" w:space="0" w:color="auto"/>
            </w:tcBorders>
          </w:tcPr>
          <w:p w:rsidR="001B4257" w:rsidRDefault="001B4257">
            <w:pPr>
              <w:pStyle w:val="ConsPlusNormal"/>
            </w:pPr>
          </w:p>
        </w:tc>
        <w:tc>
          <w:tcPr>
            <w:tcW w:w="4876" w:type="dxa"/>
            <w:tcBorders>
              <w:top w:val="single" w:sz="4" w:space="0" w:color="auto"/>
              <w:bottom w:val="single" w:sz="4" w:space="0" w:color="auto"/>
            </w:tcBorders>
          </w:tcPr>
          <w:p w:rsidR="001B4257" w:rsidRDefault="001B4257">
            <w:pPr>
              <w:pStyle w:val="ConsPlusNormal"/>
            </w:pPr>
            <w:r>
              <w:t>на 150 и 200 тракторов</w:t>
            </w:r>
          </w:p>
        </w:tc>
        <w:tc>
          <w:tcPr>
            <w:tcW w:w="1417" w:type="dxa"/>
            <w:tcBorders>
              <w:top w:val="single" w:sz="4" w:space="0" w:color="auto"/>
              <w:bottom w:val="single" w:sz="4" w:space="0" w:color="auto"/>
            </w:tcBorders>
            <w:vAlign w:val="center"/>
          </w:tcPr>
          <w:p w:rsidR="001B4257" w:rsidRDefault="001B4257">
            <w:pPr>
              <w:pStyle w:val="ConsPlusNormal"/>
              <w:jc w:val="center"/>
            </w:pPr>
            <w:r>
              <w:t>35</w:t>
            </w:r>
          </w:p>
        </w:tc>
      </w:tr>
      <w:tr w:rsidR="001B4257">
        <w:tc>
          <w:tcPr>
            <w:tcW w:w="2127" w:type="dxa"/>
            <w:vMerge/>
            <w:tcBorders>
              <w:top w:val="single" w:sz="4" w:space="0" w:color="auto"/>
              <w:bottom w:val="single" w:sz="4" w:space="0" w:color="auto"/>
            </w:tcBorders>
          </w:tcPr>
          <w:p w:rsidR="001B4257" w:rsidRDefault="001B4257"/>
        </w:tc>
        <w:tc>
          <w:tcPr>
            <w:tcW w:w="567" w:type="dxa"/>
            <w:tcBorders>
              <w:top w:val="single" w:sz="4" w:space="0" w:color="auto"/>
              <w:bottom w:val="single" w:sz="4" w:space="0" w:color="auto"/>
            </w:tcBorders>
          </w:tcPr>
          <w:p w:rsidR="001B4257" w:rsidRDefault="001B4257">
            <w:pPr>
              <w:pStyle w:val="ConsPlusNormal"/>
            </w:pPr>
          </w:p>
        </w:tc>
        <w:tc>
          <w:tcPr>
            <w:tcW w:w="4876" w:type="dxa"/>
            <w:tcBorders>
              <w:top w:val="single" w:sz="4" w:space="0" w:color="auto"/>
              <w:bottom w:val="single" w:sz="4" w:space="0" w:color="auto"/>
            </w:tcBorders>
          </w:tcPr>
          <w:p w:rsidR="001B4257" w:rsidRDefault="001B4257">
            <w:pPr>
              <w:pStyle w:val="ConsPlusNormal"/>
            </w:pPr>
            <w:r>
              <w:t>Б. Пункты технического обслуживания бригады или отделения хозяйств с парком</w:t>
            </w:r>
          </w:p>
        </w:tc>
        <w:tc>
          <w:tcPr>
            <w:tcW w:w="1417" w:type="dxa"/>
            <w:tcBorders>
              <w:top w:val="single" w:sz="4" w:space="0" w:color="auto"/>
              <w:bottom w:val="single" w:sz="4" w:space="0" w:color="auto"/>
            </w:tcBorders>
            <w:vAlign w:val="center"/>
          </w:tcPr>
          <w:p w:rsidR="001B4257" w:rsidRDefault="001B4257">
            <w:pPr>
              <w:pStyle w:val="ConsPlusNormal"/>
            </w:pPr>
          </w:p>
        </w:tc>
      </w:tr>
      <w:tr w:rsidR="001B4257">
        <w:tc>
          <w:tcPr>
            <w:tcW w:w="2127" w:type="dxa"/>
            <w:vMerge/>
            <w:tcBorders>
              <w:top w:val="single" w:sz="4" w:space="0" w:color="auto"/>
              <w:bottom w:val="single" w:sz="4" w:space="0" w:color="auto"/>
            </w:tcBorders>
          </w:tcPr>
          <w:p w:rsidR="001B4257" w:rsidRDefault="001B4257"/>
        </w:tc>
        <w:tc>
          <w:tcPr>
            <w:tcW w:w="567" w:type="dxa"/>
            <w:tcBorders>
              <w:top w:val="single" w:sz="4" w:space="0" w:color="auto"/>
              <w:bottom w:val="single" w:sz="4" w:space="0" w:color="auto"/>
            </w:tcBorders>
          </w:tcPr>
          <w:p w:rsidR="001B4257" w:rsidRDefault="001B4257">
            <w:pPr>
              <w:pStyle w:val="ConsPlusNormal"/>
            </w:pPr>
          </w:p>
        </w:tc>
        <w:tc>
          <w:tcPr>
            <w:tcW w:w="4876" w:type="dxa"/>
            <w:tcBorders>
              <w:top w:val="single" w:sz="4" w:space="0" w:color="auto"/>
              <w:bottom w:val="single" w:sz="4" w:space="0" w:color="auto"/>
            </w:tcBorders>
          </w:tcPr>
          <w:p w:rsidR="001B4257" w:rsidRDefault="001B4257">
            <w:pPr>
              <w:pStyle w:val="ConsPlusNormal"/>
            </w:pPr>
            <w:r>
              <w:t>на 10, 20 и 30 тракторов</w:t>
            </w:r>
          </w:p>
        </w:tc>
        <w:tc>
          <w:tcPr>
            <w:tcW w:w="1417" w:type="dxa"/>
            <w:tcBorders>
              <w:top w:val="single" w:sz="4" w:space="0" w:color="auto"/>
              <w:bottom w:val="single" w:sz="4" w:space="0" w:color="auto"/>
            </w:tcBorders>
            <w:vAlign w:val="center"/>
          </w:tcPr>
          <w:p w:rsidR="001B4257" w:rsidRDefault="001B4257">
            <w:pPr>
              <w:pStyle w:val="ConsPlusNormal"/>
              <w:jc w:val="center"/>
            </w:pPr>
            <w:r>
              <w:t>30</w:t>
            </w:r>
          </w:p>
        </w:tc>
      </w:tr>
      <w:tr w:rsidR="001B4257">
        <w:tc>
          <w:tcPr>
            <w:tcW w:w="2127" w:type="dxa"/>
            <w:vMerge/>
            <w:tcBorders>
              <w:top w:val="single" w:sz="4" w:space="0" w:color="auto"/>
              <w:bottom w:val="single" w:sz="4" w:space="0" w:color="auto"/>
            </w:tcBorders>
          </w:tcPr>
          <w:p w:rsidR="001B4257" w:rsidRDefault="001B4257"/>
        </w:tc>
        <w:tc>
          <w:tcPr>
            <w:tcW w:w="567" w:type="dxa"/>
            <w:tcBorders>
              <w:top w:val="single" w:sz="4" w:space="0" w:color="auto"/>
              <w:bottom w:val="single" w:sz="4" w:space="0" w:color="auto"/>
            </w:tcBorders>
          </w:tcPr>
          <w:p w:rsidR="001B4257" w:rsidRDefault="001B4257">
            <w:pPr>
              <w:pStyle w:val="ConsPlusNormal"/>
            </w:pPr>
          </w:p>
        </w:tc>
        <w:tc>
          <w:tcPr>
            <w:tcW w:w="4876" w:type="dxa"/>
            <w:tcBorders>
              <w:top w:val="single" w:sz="4" w:space="0" w:color="auto"/>
              <w:bottom w:val="single" w:sz="4" w:space="0" w:color="auto"/>
            </w:tcBorders>
          </w:tcPr>
          <w:p w:rsidR="001B4257" w:rsidRDefault="001B4257">
            <w:pPr>
              <w:pStyle w:val="ConsPlusNormal"/>
            </w:pPr>
            <w:r>
              <w:t>на 40 и более тракторов</w:t>
            </w:r>
          </w:p>
        </w:tc>
        <w:tc>
          <w:tcPr>
            <w:tcW w:w="1417" w:type="dxa"/>
            <w:tcBorders>
              <w:top w:val="single" w:sz="4" w:space="0" w:color="auto"/>
              <w:bottom w:val="single" w:sz="4" w:space="0" w:color="auto"/>
            </w:tcBorders>
            <w:vAlign w:val="center"/>
          </w:tcPr>
          <w:p w:rsidR="001B4257" w:rsidRDefault="001B4257">
            <w:pPr>
              <w:pStyle w:val="ConsPlusNormal"/>
              <w:jc w:val="center"/>
            </w:pPr>
            <w:r>
              <w:t>38</w:t>
            </w:r>
          </w:p>
        </w:tc>
      </w:tr>
      <w:tr w:rsidR="001B4257">
        <w:tc>
          <w:tcPr>
            <w:tcW w:w="2127" w:type="dxa"/>
            <w:vMerge w:val="restart"/>
            <w:tcBorders>
              <w:top w:val="single" w:sz="4" w:space="0" w:color="auto"/>
              <w:bottom w:val="single" w:sz="4" w:space="0" w:color="auto"/>
            </w:tcBorders>
          </w:tcPr>
          <w:p w:rsidR="001B4257" w:rsidRDefault="001B4257">
            <w:pPr>
              <w:pStyle w:val="ConsPlusNormal"/>
              <w:outlineLvl w:val="4"/>
            </w:pPr>
            <w:r>
              <w:t>X. Глубинные складские комплексы минеральных удобрений</w:t>
            </w:r>
          </w:p>
        </w:tc>
        <w:tc>
          <w:tcPr>
            <w:tcW w:w="567" w:type="dxa"/>
            <w:vMerge w:val="restart"/>
            <w:tcBorders>
              <w:top w:val="single" w:sz="4" w:space="0" w:color="auto"/>
              <w:bottom w:val="single" w:sz="4" w:space="0" w:color="auto"/>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До 1600 тонн</w:t>
            </w:r>
          </w:p>
        </w:tc>
        <w:tc>
          <w:tcPr>
            <w:tcW w:w="1417" w:type="dxa"/>
            <w:tcBorders>
              <w:top w:val="single" w:sz="4" w:space="0" w:color="auto"/>
              <w:bottom w:val="nil"/>
            </w:tcBorders>
          </w:tcPr>
          <w:p w:rsidR="001B4257" w:rsidRDefault="001B4257">
            <w:pPr>
              <w:pStyle w:val="ConsPlusNormal"/>
              <w:jc w:val="center"/>
            </w:pPr>
            <w:r>
              <w:t>27</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vMerge/>
            <w:tcBorders>
              <w:top w:val="single" w:sz="4" w:space="0" w:color="auto"/>
              <w:bottom w:val="single" w:sz="4" w:space="0" w:color="auto"/>
            </w:tcBorders>
          </w:tcPr>
          <w:p w:rsidR="001B4257" w:rsidRDefault="001B4257"/>
        </w:tc>
        <w:tc>
          <w:tcPr>
            <w:tcW w:w="4876" w:type="dxa"/>
            <w:tcBorders>
              <w:top w:val="nil"/>
              <w:bottom w:val="nil"/>
            </w:tcBorders>
          </w:tcPr>
          <w:p w:rsidR="001B4257" w:rsidRDefault="001B4257">
            <w:pPr>
              <w:pStyle w:val="ConsPlusNormal"/>
            </w:pPr>
            <w:r>
              <w:t>От 1600 до 3200 тонн</w:t>
            </w:r>
          </w:p>
        </w:tc>
        <w:tc>
          <w:tcPr>
            <w:tcW w:w="1417" w:type="dxa"/>
            <w:tcBorders>
              <w:top w:val="nil"/>
              <w:bottom w:val="nil"/>
            </w:tcBorders>
          </w:tcPr>
          <w:p w:rsidR="001B4257" w:rsidRDefault="001B4257">
            <w:pPr>
              <w:pStyle w:val="ConsPlusNormal"/>
              <w:jc w:val="center"/>
            </w:pPr>
            <w:r>
              <w:t>32</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vMerge/>
            <w:tcBorders>
              <w:top w:val="single" w:sz="4" w:space="0" w:color="auto"/>
              <w:bottom w:val="single" w:sz="4" w:space="0" w:color="auto"/>
            </w:tcBorders>
          </w:tcPr>
          <w:p w:rsidR="001B4257" w:rsidRDefault="001B4257"/>
        </w:tc>
        <w:tc>
          <w:tcPr>
            <w:tcW w:w="4876" w:type="dxa"/>
            <w:tcBorders>
              <w:top w:val="nil"/>
              <w:bottom w:val="nil"/>
            </w:tcBorders>
          </w:tcPr>
          <w:p w:rsidR="001B4257" w:rsidRDefault="001B4257">
            <w:pPr>
              <w:pStyle w:val="ConsPlusNormal"/>
            </w:pPr>
            <w:r>
              <w:t>От 3200 до 6400 тонн</w:t>
            </w:r>
          </w:p>
        </w:tc>
        <w:tc>
          <w:tcPr>
            <w:tcW w:w="1417" w:type="dxa"/>
            <w:tcBorders>
              <w:top w:val="nil"/>
              <w:bottom w:val="nil"/>
            </w:tcBorders>
          </w:tcPr>
          <w:p w:rsidR="001B4257" w:rsidRDefault="001B4257">
            <w:pPr>
              <w:pStyle w:val="ConsPlusNormal"/>
              <w:jc w:val="center"/>
            </w:pPr>
            <w:r>
              <w:t>33</w:t>
            </w:r>
          </w:p>
        </w:tc>
      </w:tr>
      <w:tr w:rsidR="001B4257">
        <w:tc>
          <w:tcPr>
            <w:tcW w:w="2127" w:type="dxa"/>
            <w:vMerge/>
            <w:tcBorders>
              <w:top w:val="single" w:sz="4" w:space="0" w:color="auto"/>
              <w:bottom w:val="single" w:sz="4" w:space="0" w:color="auto"/>
            </w:tcBorders>
          </w:tcPr>
          <w:p w:rsidR="001B4257" w:rsidRDefault="001B4257"/>
        </w:tc>
        <w:tc>
          <w:tcPr>
            <w:tcW w:w="567" w:type="dxa"/>
            <w:vMerge/>
            <w:tcBorders>
              <w:top w:val="single" w:sz="4" w:space="0" w:color="auto"/>
              <w:bottom w:val="single" w:sz="4" w:space="0" w:color="auto"/>
            </w:tcBorders>
          </w:tcPr>
          <w:p w:rsidR="001B4257" w:rsidRDefault="001B4257"/>
        </w:tc>
        <w:tc>
          <w:tcPr>
            <w:tcW w:w="4876" w:type="dxa"/>
            <w:tcBorders>
              <w:top w:val="nil"/>
              <w:bottom w:val="single" w:sz="4" w:space="0" w:color="auto"/>
            </w:tcBorders>
          </w:tcPr>
          <w:p w:rsidR="001B4257" w:rsidRDefault="001B4257">
            <w:pPr>
              <w:pStyle w:val="ConsPlusNormal"/>
            </w:pPr>
            <w:r>
              <w:t>Свыше 6400 тонн</w:t>
            </w:r>
          </w:p>
        </w:tc>
        <w:tc>
          <w:tcPr>
            <w:tcW w:w="1417" w:type="dxa"/>
            <w:tcBorders>
              <w:top w:val="nil"/>
              <w:bottom w:val="single" w:sz="4" w:space="0" w:color="auto"/>
            </w:tcBorders>
          </w:tcPr>
          <w:p w:rsidR="001B4257" w:rsidRDefault="001B4257">
            <w:pPr>
              <w:pStyle w:val="ConsPlusNormal"/>
              <w:jc w:val="center"/>
            </w:pPr>
            <w:r>
              <w:t>38</w:t>
            </w:r>
          </w:p>
        </w:tc>
      </w:tr>
      <w:tr w:rsidR="001B4257">
        <w:tc>
          <w:tcPr>
            <w:tcW w:w="2127" w:type="dxa"/>
            <w:vMerge w:val="restart"/>
            <w:tcBorders>
              <w:top w:val="single" w:sz="4" w:space="0" w:color="auto"/>
              <w:bottom w:val="single" w:sz="4" w:space="0" w:color="auto"/>
            </w:tcBorders>
          </w:tcPr>
          <w:p w:rsidR="001B4257" w:rsidRDefault="001B4257">
            <w:pPr>
              <w:pStyle w:val="ConsPlusNormal"/>
              <w:outlineLvl w:val="4"/>
            </w:pPr>
            <w:r>
              <w:t>XI. Прочие предприятия</w:t>
            </w:r>
          </w:p>
        </w:tc>
        <w:tc>
          <w:tcPr>
            <w:tcW w:w="567" w:type="dxa"/>
            <w:vMerge w:val="restart"/>
            <w:tcBorders>
              <w:top w:val="single" w:sz="4" w:space="0" w:color="auto"/>
              <w:bottom w:val="single" w:sz="4" w:space="0" w:color="auto"/>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По переработке или хранению сельскохозяйственной продукции</w:t>
            </w:r>
          </w:p>
        </w:tc>
        <w:tc>
          <w:tcPr>
            <w:tcW w:w="1417" w:type="dxa"/>
            <w:tcBorders>
              <w:top w:val="single" w:sz="4" w:space="0" w:color="auto"/>
              <w:bottom w:val="nil"/>
            </w:tcBorders>
            <w:vAlign w:val="center"/>
          </w:tcPr>
          <w:p w:rsidR="001B4257" w:rsidRDefault="001B4257">
            <w:pPr>
              <w:pStyle w:val="ConsPlusNormal"/>
              <w:jc w:val="center"/>
            </w:pPr>
            <w:r>
              <w:t>50</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vMerge/>
            <w:tcBorders>
              <w:top w:val="single" w:sz="4" w:space="0" w:color="auto"/>
              <w:bottom w:val="single" w:sz="4" w:space="0" w:color="auto"/>
            </w:tcBorders>
          </w:tcPr>
          <w:p w:rsidR="001B4257" w:rsidRDefault="001B4257"/>
        </w:tc>
        <w:tc>
          <w:tcPr>
            <w:tcW w:w="4876" w:type="dxa"/>
            <w:tcBorders>
              <w:top w:val="nil"/>
              <w:bottom w:val="nil"/>
            </w:tcBorders>
          </w:tcPr>
          <w:p w:rsidR="001B4257" w:rsidRDefault="001B4257">
            <w:pPr>
              <w:pStyle w:val="ConsPlusNormal"/>
            </w:pPr>
            <w:r>
              <w:t>Комбикормовые - для совхозов и колхозов</w:t>
            </w:r>
          </w:p>
        </w:tc>
        <w:tc>
          <w:tcPr>
            <w:tcW w:w="1417" w:type="dxa"/>
            <w:tcBorders>
              <w:top w:val="nil"/>
              <w:bottom w:val="nil"/>
            </w:tcBorders>
          </w:tcPr>
          <w:p w:rsidR="001B4257" w:rsidRDefault="001B4257">
            <w:pPr>
              <w:pStyle w:val="ConsPlusNormal"/>
              <w:jc w:val="center"/>
            </w:pPr>
            <w:r>
              <w:t>27</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vMerge/>
            <w:tcBorders>
              <w:top w:val="single" w:sz="4" w:space="0" w:color="auto"/>
              <w:bottom w:val="single" w:sz="4" w:space="0" w:color="auto"/>
            </w:tcBorders>
          </w:tcPr>
          <w:p w:rsidR="001B4257" w:rsidRDefault="001B4257"/>
        </w:tc>
        <w:tc>
          <w:tcPr>
            <w:tcW w:w="4876" w:type="dxa"/>
            <w:tcBorders>
              <w:top w:val="nil"/>
              <w:bottom w:val="nil"/>
            </w:tcBorders>
          </w:tcPr>
          <w:p w:rsidR="001B4257" w:rsidRDefault="001B4257">
            <w:pPr>
              <w:pStyle w:val="ConsPlusNormal"/>
            </w:pPr>
            <w:r>
              <w:t>По хранению семян и зерна</w:t>
            </w:r>
          </w:p>
        </w:tc>
        <w:tc>
          <w:tcPr>
            <w:tcW w:w="1417" w:type="dxa"/>
            <w:tcBorders>
              <w:top w:val="nil"/>
              <w:bottom w:val="nil"/>
            </w:tcBorders>
          </w:tcPr>
          <w:p w:rsidR="001B4257" w:rsidRDefault="001B4257">
            <w:pPr>
              <w:pStyle w:val="ConsPlusNormal"/>
              <w:jc w:val="center"/>
            </w:pPr>
            <w:r>
              <w:t>28</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vMerge/>
            <w:tcBorders>
              <w:top w:val="single" w:sz="4" w:space="0" w:color="auto"/>
              <w:bottom w:val="single" w:sz="4" w:space="0" w:color="auto"/>
            </w:tcBorders>
          </w:tcPr>
          <w:p w:rsidR="001B4257" w:rsidRDefault="001B4257"/>
        </w:tc>
        <w:tc>
          <w:tcPr>
            <w:tcW w:w="4876" w:type="dxa"/>
            <w:tcBorders>
              <w:top w:val="nil"/>
              <w:bottom w:val="nil"/>
            </w:tcBorders>
          </w:tcPr>
          <w:p w:rsidR="001B4257" w:rsidRDefault="001B4257">
            <w:pPr>
              <w:pStyle w:val="ConsPlusNormal"/>
            </w:pPr>
            <w:r>
              <w:t>По обработке продовольственного и фуражного зерна</w:t>
            </w:r>
          </w:p>
        </w:tc>
        <w:tc>
          <w:tcPr>
            <w:tcW w:w="1417" w:type="dxa"/>
            <w:tcBorders>
              <w:top w:val="nil"/>
              <w:bottom w:val="nil"/>
            </w:tcBorders>
          </w:tcPr>
          <w:p w:rsidR="001B4257" w:rsidRDefault="001B4257">
            <w:pPr>
              <w:pStyle w:val="ConsPlusNormal"/>
              <w:jc w:val="center"/>
            </w:pPr>
            <w:r>
              <w:t>30</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vMerge/>
            <w:tcBorders>
              <w:top w:val="single" w:sz="4" w:space="0" w:color="auto"/>
              <w:bottom w:val="single" w:sz="4" w:space="0" w:color="auto"/>
            </w:tcBorders>
          </w:tcPr>
          <w:p w:rsidR="001B4257" w:rsidRDefault="001B4257"/>
        </w:tc>
        <w:tc>
          <w:tcPr>
            <w:tcW w:w="4876" w:type="dxa"/>
            <w:tcBorders>
              <w:top w:val="nil"/>
              <w:bottom w:val="nil"/>
            </w:tcBorders>
          </w:tcPr>
          <w:p w:rsidR="001B4257" w:rsidRDefault="001B4257">
            <w:pPr>
              <w:pStyle w:val="ConsPlusNormal"/>
            </w:pPr>
            <w:r>
              <w:t>По разведению и обработке тутового шелкопряда</w:t>
            </w:r>
          </w:p>
        </w:tc>
        <w:tc>
          <w:tcPr>
            <w:tcW w:w="1417" w:type="dxa"/>
            <w:tcBorders>
              <w:top w:val="nil"/>
              <w:bottom w:val="nil"/>
            </w:tcBorders>
          </w:tcPr>
          <w:p w:rsidR="001B4257" w:rsidRDefault="001B4257">
            <w:pPr>
              <w:pStyle w:val="ConsPlusNormal"/>
              <w:jc w:val="center"/>
            </w:pPr>
            <w:r>
              <w:t>33</w:t>
            </w:r>
          </w:p>
        </w:tc>
      </w:tr>
      <w:tr w:rsidR="001B4257">
        <w:tc>
          <w:tcPr>
            <w:tcW w:w="2127" w:type="dxa"/>
            <w:vMerge/>
            <w:tcBorders>
              <w:top w:val="single" w:sz="4" w:space="0" w:color="auto"/>
              <w:bottom w:val="single" w:sz="4" w:space="0" w:color="auto"/>
            </w:tcBorders>
          </w:tcPr>
          <w:p w:rsidR="001B4257" w:rsidRDefault="001B4257"/>
        </w:tc>
        <w:tc>
          <w:tcPr>
            <w:tcW w:w="567" w:type="dxa"/>
            <w:vMerge/>
            <w:tcBorders>
              <w:top w:val="single" w:sz="4" w:space="0" w:color="auto"/>
              <w:bottom w:val="single" w:sz="4" w:space="0" w:color="auto"/>
            </w:tcBorders>
          </w:tcPr>
          <w:p w:rsidR="001B4257" w:rsidRDefault="001B4257"/>
        </w:tc>
        <w:tc>
          <w:tcPr>
            <w:tcW w:w="4876" w:type="dxa"/>
            <w:tcBorders>
              <w:top w:val="nil"/>
              <w:bottom w:val="single" w:sz="4" w:space="0" w:color="auto"/>
            </w:tcBorders>
          </w:tcPr>
          <w:p w:rsidR="001B4257" w:rsidRDefault="001B4257">
            <w:pPr>
              <w:pStyle w:val="ConsPlusNormal"/>
            </w:pPr>
            <w:r>
              <w:t>Табакосушильные комплексы</w:t>
            </w:r>
          </w:p>
        </w:tc>
        <w:tc>
          <w:tcPr>
            <w:tcW w:w="1417" w:type="dxa"/>
            <w:tcBorders>
              <w:top w:val="nil"/>
              <w:bottom w:val="single" w:sz="4" w:space="0" w:color="auto"/>
            </w:tcBorders>
          </w:tcPr>
          <w:p w:rsidR="001B4257" w:rsidRDefault="001B4257">
            <w:pPr>
              <w:pStyle w:val="ConsPlusNormal"/>
              <w:jc w:val="center"/>
            </w:pPr>
            <w:r>
              <w:t>28</w:t>
            </w:r>
          </w:p>
        </w:tc>
      </w:tr>
      <w:tr w:rsidR="001B4257">
        <w:tc>
          <w:tcPr>
            <w:tcW w:w="2127" w:type="dxa"/>
            <w:vMerge w:val="restart"/>
            <w:tcBorders>
              <w:top w:val="single" w:sz="4" w:space="0" w:color="auto"/>
              <w:bottom w:val="single" w:sz="4" w:space="0" w:color="auto"/>
            </w:tcBorders>
          </w:tcPr>
          <w:p w:rsidR="001B4257" w:rsidRDefault="001B4257">
            <w:pPr>
              <w:pStyle w:val="ConsPlusNormal"/>
              <w:outlineLvl w:val="4"/>
            </w:pPr>
            <w:r>
              <w:t>XII. Фермерские (Крестьянские) хозяйства</w:t>
            </w:r>
          </w:p>
        </w:tc>
        <w:tc>
          <w:tcPr>
            <w:tcW w:w="567" w:type="dxa"/>
            <w:tcBorders>
              <w:top w:val="single" w:sz="4" w:space="0" w:color="auto"/>
              <w:bottom w:val="single" w:sz="4" w:space="0" w:color="auto"/>
            </w:tcBorders>
          </w:tcPr>
          <w:p w:rsidR="001B4257" w:rsidRDefault="001B4257">
            <w:pPr>
              <w:pStyle w:val="ConsPlusNormal"/>
            </w:pPr>
          </w:p>
        </w:tc>
        <w:tc>
          <w:tcPr>
            <w:tcW w:w="4876" w:type="dxa"/>
            <w:tcBorders>
              <w:top w:val="single" w:sz="4" w:space="0" w:color="auto"/>
              <w:bottom w:val="single" w:sz="4" w:space="0" w:color="auto"/>
            </w:tcBorders>
          </w:tcPr>
          <w:p w:rsidR="001B4257" w:rsidRDefault="001B4257">
            <w:pPr>
              <w:pStyle w:val="ConsPlusNormal"/>
            </w:pPr>
            <w:r>
              <w:t>По производству молока</w:t>
            </w:r>
          </w:p>
        </w:tc>
        <w:tc>
          <w:tcPr>
            <w:tcW w:w="1417" w:type="dxa"/>
            <w:tcBorders>
              <w:top w:val="single" w:sz="4" w:space="0" w:color="auto"/>
              <w:bottom w:val="single" w:sz="4" w:space="0" w:color="auto"/>
            </w:tcBorders>
            <w:vAlign w:val="center"/>
          </w:tcPr>
          <w:p w:rsidR="001B4257" w:rsidRDefault="001B4257">
            <w:pPr>
              <w:pStyle w:val="ConsPlusNormal"/>
              <w:jc w:val="center"/>
            </w:pPr>
            <w:r>
              <w:t>40</w:t>
            </w:r>
          </w:p>
        </w:tc>
      </w:tr>
      <w:tr w:rsidR="001B4257">
        <w:tc>
          <w:tcPr>
            <w:tcW w:w="2127" w:type="dxa"/>
            <w:vMerge/>
            <w:tcBorders>
              <w:top w:val="single" w:sz="4" w:space="0" w:color="auto"/>
              <w:bottom w:val="single" w:sz="4" w:space="0" w:color="auto"/>
            </w:tcBorders>
          </w:tcPr>
          <w:p w:rsidR="001B4257" w:rsidRDefault="001B4257"/>
        </w:tc>
        <w:tc>
          <w:tcPr>
            <w:tcW w:w="567" w:type="dxa"/>
            <w:tcBorders>
              <w:top w:val="single" w:sz="4" w:space="0" w:color="auto"/>
              <w:bottom w:val="single" w:sz="4" w:space="0" w:color="auto"/>
            </w:tcBorders>
          </w:tcPr>
          <w:p w:rsidR="001B4257" w:rsidRDefault="001B4257">
            <w:pPr>
              <w:pStyle w:val="ConsPlusNormal"/>
            </w:pPr>
          </w:p>
        </w:tc>
        <w:tc>
          <w:tcPr>
            <w:tcW w:w="4876" w:type="dxa"/>
            <w:tcBorders>
              <w:top w:val="single" w:sz="4" w:space="0" w:color="auto"/>
              <w:bottom w:val="single" w:sz="4" w:space="0" w:color="auto"/>
            </w:tcBorders>
          </w:tcPr>
          <w:p w:rsidR="001B4257" w:rsidRDefault="001B4257">
            <w:pPr>
              <w:pStyle w:val="ConsPlusNormal"/>
            </w:pPr>
            <w:r>
              <w:t>По доращиванию и откорму крупного рогатого скота</w:t>
            </w:r>
          </w:p>
        </w:tc>
        <w:tc>
          <w:tcPr>
            <w:tcW w:w="1417" w:type="dxa"/>
            <w:tcBorders>
              <w:top w:val="single" w:sz="4" w:space="0" w:color="auto"/>
              <w:bottom w:val="single" w:sz="4" w:space="0" w:color="auto"/>
            </w:tcBorders>
            <w:vAlign w:val="center"/>
          </w:tcPr>
          <w:p w:rsidR="001B4257" w:rsidRDefault="001B4257">
            <w:pPr>
              <w:pStyle w:val="ConsPlusNormal"/>
              <w:jc w:val="center"/>
            </w:pPr>
            <w:r>
              <w:t>35</w:t>
            </w:r>
          </w:p>
        </w:tc>
      </w:tr>
      <w:tr w:rsidR="001B4257">
        <w:tc>
          <w:tcPr>
            <w:tcW w:w="2127" w:type="dxa"/>
            <w:vMerge/>
            <w:tcBorders>
              <w:top w:val="single" w:sz="4" w:space="0" w:color="auto"/>
              <w:bottom w:val="single" w:sz="4" w:space="0" w:color="auto"/>
            </w:tcBorders>
          </w:tcPr>
          <w:p w:rsidR="001B4257" w:rsidRDefault="001B4257"/>
        </w:tc>
        <w:tc>
          <w:tcPr>
            <w:tcW w:w="567" w:type="dxa"/>
            <w:vMerge w:val="restart"/>
            <w:tcBorders>
              <w:top w:val="single" w:sz="4" w:space="0" w:color="auto"/>
              <w:bottom w:val="single" w:sz="4" w:space="0" w:color="auto"/>
            </w:tcBorders>
          </w:tcPr>
          <w:p w:rsidR="001B4257" w:rsidRDefault="001B4257">
            <w:pPr>
              <w:pStyle w:val="ConsPlusNormal"/>
            </w:pPr>
          </w:p>
        </w:tc>
        <w:tc>
          <w:tcPr>
            <w:tcW w:w="4876" w:type="dxa"/>
            <w:tcBorders>
              <w:top w:val="single" w:sz="4" w:space="0" w:color="auto"/>
              <w:bottom w:val="nil"/>
            </w:tcBorders>
          </w:tcPr>
          <w:p w:rsidR="001B4257" w:rsidRDefault="001B4257">
            <w:pPr>
              <w:pStyle w:val="ConsPlusNormal"/>
            </w:pPr>
            <w:r>
              <w:t>По откорму свиней (с законченным производственным циклом)</w:t>
            </w:r>
          </w:p>
        </w:tc>
        <w:tc>
          <w:tcPr>
            <w:tcW w:w="1417" w:type="dxa"/>
            <w:tcBorders>
              <w:top w:val="single" w:sz="4" w:space="0" w:color="auto"/>
              <w:bottom w:val="nil"/>
            </w:tcBorders>
            <w:vAlign w:val="center"/>
          </w:tcPr>
          <w:p w:rsidR="001B4257" w:rsidRDefault="001B4257">
            <w:pPr>
              <w:pStyle w:val="ConsPlusNormal"/>
              <w:jc w:val="center"/>
            </w:pPr>
            <w:r>
              <w:t>35</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vMerge/>
            <w:tcBorders>
              <w:top w:val="single" w:sz="4" w:space="0" w:color="auto"/>
              <w:bottom w:val="single" w:sz="4" w:space="0" w:color="auto"/>
            </w:tcBorders>
          </w:tcPr>
          <w:p w:rsidR="001B4257" w:rsidRDefault="001B4257"/>
        </w:tc>
        <w:tc>
          <w:tcPr>
            <w:tcW w:w="4876" w:type="dxa"/>
            <w:tcBorders>
              <w:top w:val="nil"/>
              <w:bottom w:val="nil"/>
            </w:tcBorders>
          </w:tcPr>
          <w:p w:rsidR="001B4257" w:rsidRDefault="001B4257">
            <w:pPr>
              <w:pStyle w:val="ConsPlusNormal"/>
            </w:pPr>
            <w:r>
              <w:t>Овцеводческие мясо-шерстно-молочного направлений</w:t>
            </w:r>
          </w:p>
        </w:tc>
        <w:tc>
          <w:tcPr>
            <w:tcW w:w="1417" w:type="dxa"/>
            <w:tcBorders>
              <w:top w:val="nil"/>
              <w:bottom w:val="nil"/>
            </w:tcBorders>
          </w:tcPr>
          <w:p w:rsidR="001B4257" w:rsidRDefault="001B4257">
            <w:pPr>
              <w:pStyle w:val="ConsPlusNormal"/>
              <w:jc w:val="center"/>
            </w:pPr>
            <w:r>
              <w:t>40</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vMerge/>
            <w:tcBorders>
              <w:top w:val="single" w:sz="4" w:space="0" w:color="auto"/>
              <w:bottom w:val="single" w:sz="4" w:space="0" w:color="auto"/>
            </w:tcBorders>
          </w:tcPr>
          <w:p w:rsidR="001B4257" w:rsidRDefault="001B4257"/>
        </w:tc>
        <w:tc>
          <w:tcPr>
            <w:tcW w:w="4876" w:type="dxa"/>
            <w:tcBorders>
              <w:top w:val="nil"/>
              <w:bottom w:val="nil"/>
            </w:tcBorders>
          </w:tcPr>
          <w:p w:rsidR="001B4257" w:rsidRDefault="001B4257">
            <w:pPr>
              <w:pStyle w:val="ConsPlusNormal"/>
            </w:pPr>
            <w:r>
              <w:t>Козоводческие молочного и пухового направлений</w:t>
            </w:r>
          </w:p>
        </w:tc>
        <w:tc>
          <w:tcPr>
            <w:tcW w:w="1417" w:type="dxa"/>
            <w:tcBorders>
              <w:top w:val="nil"/>
              <w:bottom w:val="nil"/>
            </w:tcBorders>
          </w:tcPr>
          <w:p w:rsidR="001B4257" w:rsidRDefault="001B4257">
            <w:pPr>
              <w:pStyle w:val="ConsPlusNormal"/>
              <w:jc w:val="center"/>
            </w:pPr>
            <w:r>
              <w:t>54</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vMerge/>
            <w:tcBorders>
              <w:top w:val="single" w:sz="4" w:space="0" w:color="auto"/>
              <w:bottom w:val="single" w:sz="4" w:space="0" w:color="auto"/>
            </w:tcBorders>
          </w:tcPr>
          <w:p w:rsidR="001B4257" w:rsidRDefault="001B4257"/>
        </w:tc>
        <w:tc>
          <w:tcPr>
            <w:tcW w:w="4876" w:type="dxa"/>
            <w:tcBorders>
              <w:top w:val="nil"/>
              <w:bottom w:val="nil"/>
            </w:tcBorders>
          </w:tcPr>
          <w:p w:rsidR="001B4257" w:rsidRDefault="001B4257">
            <w:pPr>
              <w:pStyle w:val="ConsPlusNormal"/>
            </w:pPr>
            <w:r>
              <w:t>Птицеводческие яичного направления</w:t>
            </w:r>
          </w:p>
        </w:tc>
        <w:tc>
          <w:tcPr>
            <w:tcW w:w="1417" w:type="dxa"/>
            <w:tcBorders>
              <w:top w:val="nil"/>
              <w:bottom w:val="nil"/>
            </w:tcBorders>
          </w:tcPr>
          <w:p w:rsidR="001B4257" w:rsidRDefault="001B4257">
            <w:pPr>
              <w:pStyle w:val="ConsPlusNormal"/>
              <w:jc w:val="center"/>
            </w:pPr>
            <w:r>
              <w:t>27</w:t>
            </w:r>
          </w:p>
        </w:tc>
      </w:tr>
      <w:tr w:rsidR="001B4257">
        <w:tblPrEx>
          <w:tblBorders>
            <w:insideH w:val="none" w:sz="0" w:space="0" w:color="auto"/>
          </w:tblBorders>
        </w:tblPrEx>
        <w:tc>
          <w:tcPr>
            <w:tcW w:w="2127" w:type="dxa"/>
            <w:vMerge/>
            <w:tcBorders>
              <w:top w:val="single" w:sz="4" w:space="0" w:color="auto"/>
              <w:bottom w:val="single" w:sz="4" w:space="0" w:color="auto"/>
            </w:tcBorders>
          </w:tcPr>
          <w:p w:rsidR="001B4257" w:rsidRDefault="001B4257"/>
        </w:tc>
        <w:tc>
          <w:tcPr>
            <w:tcW w:w="567" w:type="dxa"/>
            <w:vMerge/>
            <w:tcBorders>
              <w:top w:val="single" w:sz="4" w:space="0" w:color="auto"/>
              <w:bottom w:val="single" w:sz="4" w:space="0" w:color="auto"/>
            </w:tcBorders>
          </w:tcPr>
          <w:p w:rsidR="001B4257" w:rsidRDefault="001B4257"/>
        </w:tc>
        <w:tc>
          <w:tcPr>
            <w:tcW w:w="4876" w:type="dxa"/>
            <w:tcBorders>
              <w:top w:val="nil"/>
              <w:bottom w:val="single" w:sz="4" w:space="0" w:color="auto"/>
            </w:tcBorders>
          </w:tcPr>
          <w:p w:rsidR="001B4257" w:rsidRDefault="001B4257">
            <w:pPr>
              <w:pStyle w:val="ConsPlusNormal"/>
            </w:pPr>
            <w:r>
              <w:t>Птицеводческие мясного направления</w:t>
            </w:r>
          </w:p>
        </w:tc>
        <w:tc>
          <w:tcPr>
            <w:tcW w:w="1417" w:type="dxa"/>
            <w:tcBorders>
              <w:top w:val="nil"/>
              <w:bottom w:val="single" w:sz="4" w:space="0" w:color="auto"/>
            </w:tcBorders>
          </w:tcPr>
          <w:p w:rsidR="001B4257" w:rsidRDefault="001B4257">
            <w:pPr>
              <w:pStyle w:val="ConsPlusNormal"/>
              <w:jc w:val="center"/>
            </w:pPr>
            <w:r>
              <w:t>25</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Минимальную плотность застройки допускается (при наличии соответствующих обоснований инвестиций в строительство) уменьшать, но не более чем на 1/10 установленной настоящим приложением при строительстве сельскохозяйственных предприятий на площадке с уклоном свыше 3%, просадочных грунтах, в сложных инженерно-геологических условиях, а также при расширении и реконструкции предприятий.</w:t>
      </w:r>
    </w:p>
    <w:p w:rsidR="001B4257" w:rsidRDefault="001B4257">
      <w:pPr>
        <w:pStyle w:val="ConsPlusNormal"/>
        <w:spacing w:before="220"/>
        <w:ind w:firstLine="540"/>
        <w:jc w:val="both"/>
      </w:pPr>
      <w:r>
        <w:t>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1B4257" w:rsidRDefault="001B4257">
      <w:pPr>
        <w:pStyle w:val="ConsPlusNormal"/>
        <w:spacing w:before="220"/>
        <w:ind w:firstLine="540"/>
        <w:jc w:val="both"/>
      </w:pPr>
      <w: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rsidR="001B4257" w:rsidRDefault="001B4257">
      <w:pPr>
        <w:pStyle w:val="ConsPlusNormal"/>
        <w:spacing w:before="220"/>
        <w:ind w:firstLine="540"/>
        <w:jc w:val="both"/>
      </w:pPr>
      <w: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1B4257" w:rsidRDefault="001B4257">
      <w:pPr>
        <w:pStyle w:val="ConsPlusNormal"/>
        <w:spacing w:before="220"/>
        <w:ind w:firstLine="540"/>
        <w:jc w:val="both"/>
      </w:pPr>
      <w: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1B4257" w:rsidRDefault="001B4257">
      <w:pPr>
        <w:pStyle w:val="ConsPlusNormal"/>
        <w:spacing w:before="220"/>
        <w:ind w:firstLine="540"/>
        <w:jc w:val="both"/>
      </w:pPr>
      <w:r>
        <w:t xml:space="preserve">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стоянками транспортных средств, принадлежащих гражданам, открытыми водоотводами и другими каналами, подпорными </w:t>
      </w:r>
      <w:r>
        <w:lastRenderedPageBreak/>
        <w:t>стенками, подземными сооружениями или их частями, над которыми могут быть размещены другие здания и сооружения.</w:t>
      </w:r>
    </w:p>
    <w:p w:rsidR="001B4257" w:rsidRDefault="001B4257">
      <w:pPr>
        <w:pStyle w:val="ConsPlusNormal"/>
        <w:jc w:val="both"/>
      </w:pPr>
    </w:p>
    <w:p w:rsidR="001B4257" w:rsidRDefault="001B4257">
      <w:pPr>
        <w:pStyle w:val="ConsPlusNormal"/>
        <w:ind w:firstLine="540"/>
        <w:jc w:val="both"/>
        <w:outlineLvl w:val="2"/>
      </w:pPr>
      <w:r>
        <w:t>12. Укрупненные показатели электропотребления:</w:t>
      </w:r>
    </w:p>
    <w:p w:rsidR="001B4257" w:rsidRDefault="001B4257">
      <w:pPr>
        <w:pStyle w:val="ConsPlusNormal"/>
        <w:jc w:val="both"/>
      </w:pPr>
    </w:p>
    <w:p w:rsidR="001B4257" w:rsidRDefault="001B4257">
      <w:pPr>
        <w:pStyle w:val="ConsPlusNormal"/>
        <w:jc w:val="right"/>
        <w:outlineLvl w:val="3"/>
      </w:pPr>
      <w:bookmarkStart w:id="33" w:name="P4490"/>
      <w:bookmarkEnd w:id="33"/>
      <w:r>
        <w:t>Таблица 16</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2381"/>
        <w:gridCol w:w="1871"/>
      </w:tblGrid>
      <w:tr w:rsidR="001B4257">
        <w:tc>
          <w:tcPr>
            <w:tcW w:w="4592" w:type="dxa"/>
            <w:tcBorders>
              <w:top w:val="single" w:sz="4" w:space="0" w:color="auto"/>
              <w:bottom w:val="single" w:sz="4" w:space="0" w:color="auto"/>
            </w:tcBorders>
          </w:tcPr>
          <w:p w:rsidR="001B4257" w:rsidRDefault="001B4257">
            <w:pPr>
              <w:pStyle w:val="ConsPlusNormal"/>
              <w:jc w:val="center"/>
            </w:pPr>
            <w:r>
              <w:t>Степень благоустройства городских округов и поселений</w:t>
            </w:r>
          </w:p>
        </w:tc>
        <w:tc>
          <w:tcPr>
            <w:tcW w:w="2381" w:type="dxa"/>
            <w:tcBorders>
              <w:top w:val="single" w:sz="4" w:space="0" w:color="auto"/>
              <w:bottom w:val="single" w:sz="4" w:space="0" w:color="auto"/>
            </w:tcBorders>
          </w:tcPr>
          <w:p w:rsidR="001B4257" w:rsidRDefault="001B4257">
            <w:pPr>
              <w:pStyle w:val="ConsPlusNormal"/>
              <w:jc w:val="center"/>
            </w:pPr>
            <w:r>
              <w:t>Электропотребление, кВт-ч/год на 1 чел.</w:t>
            </w:r>
          </w:p>
        </w:tc>
        <w:tc>
          <w:tcPr>
            <w:tcW w:w="1871" w:type="dxa"/>
            <w:tcBorders>
              <w:top w:val="single" w:sz="4" w:space="0" w:color="auto"/>
              <w:bottom w:val="single" w:sz="4" w:space="0" w:color="auto"/>
            </w:tcBorders>
          </w:tcPr>
          <w:p w:rsidR="001B4257" w:rsidRDefault="001B4257">
            <w:pPr>
              <w:pStyle w:val="ConsPlusNormal"/>
              <w:jc w:val="center"/>
            </w:pPr>
            <w:r>
              <w:t>Использование максимума электрической нагрузки, ч/год</w:t>
            </w:r>
          </w:p>
        </w:tc>
      </w:tr>
      <w:tr w:rsidR="001B4257">
        <w:tblPrEx>
          <w:tblBorders>
            <w:insideH w:val="none" w:sz="0" w:space="0" w:color="auto"/>
          </w:tblBorders>
        </w:tblPrEx>
        <w:tc>
          <w:tcPr>
            <w:tcW w:w="4592" w:type="dxa"/>
            <w:tcBorders>
              <w:top w:val="single" w:sz="4" w:space="0" w:color="auto"/>
              <w:bottom w:val="nil"/>
            </w:tcBorders>
          </w:tcPr>
          <w:p w:rsidR="001B4257" w:rsidRDefault="001B4257">
            <w:pPr>
              <w:pStyle w:val="ConsPlusNormal"/>
            </w:pPr>
            <w:r>
              <w:t>Города, не оборудованные стационарными электроплитами:</w:t>
            </w:r>
          </w:p>
        </w:tc>
        <w:tc>
          <w:tcPr>
            <w:tcW w:w="2381" w:type="dxa"/>
            <w:tcBorders>
              <w:top w:val="single" w:sz="4" w:space="0" w:color="auto"/>
              <w:bottom w:val="nil"/>
            </w:tcBorders>
          </w:tcPr>
          <w:p w:rsidR="001B4257" w:rsidRDefault="001B4257">
            <w:pPr>
              <w:pStyle w:val="ConsPlusNormal"/>
            </w:pPr>
          </w:p>
        </w:tc>
        <w:tc>
          <w:tcPr>
            <w:tcW w:w="1871"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4592" w:type="dxa"/>
            <w:tcBorders>
              <w:top w:val="nil"/>
              <w:bottom w:val="nil"/>
            </w:tcBorders>
          </w:tcPr>
          <w:p w:rsidR="001B4257" w:rsidRDefault="001B4257">
            <w:pPr>
              <w:pStyle w:val="ConsPlusNormal"/>
            </w:pPr>
            <w:r>
              <w:t>без кондиционеров</w:t>
            </w:r>
          </w:p>
        </w:tc>
        <w:tc>
          <w:tcPr>
            <w:tcW w:w="2381" w:type="dxa"/>
            <w:tcBorders>
              <w:top w:val="nil"/>
              <w:bottom w:val="nil"/>
            </w:tcBorders>
          </w:tcPr>
          <w:p w:rsidR="001B4257" w:rsidRDefault="001B4257">
            <w:pPr>
              <w:pStyle w:val="ConsPlusNormal"/>
              <w:jc w:val="center"/>
            </w:pPr>
            <w:r>
              <w:t>1700</w:t>
            </w:r>
          </w:p>
        </w:tc>
        <w:tc>
          <w:tcPr>
            <w:tcW w:w="1871" w:type="dxa"/>
            <w:tcBorders>
              <w:top w:val="nil"/>
              <w:bottom w:val="nil"/>
            </w:tcBorders>
          </w:tcPr>
          <w:p w:rsidR="001B4257" w:rsidRDefault="001B4257">
            <w:pPr>
              <w:pStyle w:val="ConsPlusNormal"/>
              <w:jc w:val="center"/>
            </w:pPr>
            <w:r>
              <w:t>5200</w:t>
            </w:r>
          </w:p>
        </w:tc>
      </w:tr>
      <w:tr w:rsidR="001B4257">
        <w:tblPrEx>
          <w:tblBorders>
            <w:insideH w:val="none" w:sz="0" w:space="0" w:color="auto"/>
          </w:tblBorders>
        </w:tblPrEx>
        <w:tc>
          <w:tcPr>
            <w:tcW w:w="4592" w:type="dxa"/>
            <w:tcBorders>
              <w:top w:val="nil"/>
              <w:bottom w:val="single" w:sz="4" w:space="0" w:color="auto"/>
            </w:tcBorders>
          </w:tcPr>
          <w:p w:rsidR="001B4257" w:rsidRDefault="001B4257">
            <w:pPr>
              <w:pStyle w:val="ConsPlusNormal"/>
            </w:pPr>
            <w:r>
              <w:t>с кондиционерами</w:t>
            </w:r>
          </w:p>
        </w:tc>
        <w:tc>
          <w:tcPr>
            <w:tcW w:w="2381" w:type="dxa"/>
            <w:tcBorders>
              <w:top w:val="nil"/>
              <w:bottom w:val="single" w:sz="4" w:space="0" w:color="auto"/>
            </w:tcBorders>
          </w:tcPr>
          <w:p w:rsidR="001B4257" w:rsidRDefault="001B4257">
            <w:pPr>
              <w:pStyle w:val="ConsPlusNormal"/>
              <w:jc w:val="center"/>
            </w:pPr>
            <w:r>
              <w:t>2000</w:t>
            </w:r>
          </w:p>
        </w:tc>
        <w:tc>
          <w:tcPr>
            <w:tcW w:w="1871" w:type="dxa"/>
            <w:tcBorders>
              <w:top w:val="nil"/>
              <w:bottom w:val="single" w:sz="4" w:space="0" w:color="auto"/>
            </w:tcBorders>
          </w:tcPr>
          <w:p w:rsidR="001B4257" w:rsidRDefault="001B4257">
            <w:pPr>
              <w:pStyle w:val="ConsPlusNormal"/>
              <w:jc w:val="center"/>
            </w:pPr>
            <w:r>
              <w:t>5700</w:t>
            </w:r>
          </w:p>
        </w:tc>
      </w:tr>
      <w:tr w:rsidR="001B4257">
        <w:tblPrEx>
          <w:tblBorders>
            <w:insideH w:val="none" w:sz="0" w:space="0" w:color="auto"/>
          </w:tblBorders>
        </w:tblPrEx>
        <w:tc>
          <w:tcPr>
            <w:tcW w:w="4592" w:type="dxa"/>
            <w:tcBorders>
              <w:top w:val="single" w:sz="4" w:space="0" w:color="auto"/>
              <w:bottom w:val="nil"/>
            </w:tcBorders>
          </w:tcPr>
          <w:p w:rsidR="001B4257" w:rsidRDefault="001B4257">
            <w:pPr>
              <w:pStyle w:val="ConsPlusNormal"/>
            </w:pPr>
            <w:r>
              <w:t>Города, оборудованные стационарными электроплитами (100% охвата):</w:t>
            </w:r>
          </w:p>
        </w:tc>
        <w:tc>
          <w:tcPr>
            <w:tcW w:w="2381" w:type="dxa"/>
            <w:tcBorders>
              <w:top w:val="single" w:sz="4" w:space="0" w:color="auto"/>
              <w:bottom w:val="nil"/>
            </w:tcBorders>
          </w:tcPr>
          <w:p w:rsidR="001B4257" w:rsidRDefault="001B4257">
            <w:pPr>
              <w:pStyle w:val="ConsPlusNormal"/>
            </w:pPr>
          </w:p>
        </w:tc>
        <w:tc>
          <w:tcPr>
            <w:tcW w:w="1871"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4592" w:type="dxa"/>
            <w:tcBorders>
              <w:top w:val="nil"/>
              <w:bottom w:val="nil"/>
            </w:tcBorders>
          </w:tcPr>
          <w:p w:rsidR="001B4257" w:rsidRDefault="001B4257">
            <w:pPr>
              <w:pStyle w:val="ConsPlusNormal"/>
            </w:pPr>
            <w:r>
              <w:t>без кондиционеров</w:t>
            </w:r>
          </w:p>
        </w:tc>
        <w:tc>
          <w:tcPr>
            <w:tcW w:w="2381" w:type="dxa"/>
            <w:tcBorders>
              <w:top w:val="nil"/>
              <w:bottom w:val="nil"/>
            </w:tcBorders>
          </w:tcPr>
          <w:p w:rsidR="001B4257" w:rsidRDefault="001B4257">
            <w:pPr>
              <w:pStyle w:val="ConsPlusNormal"/>
              <w:jc w:val="center"/>
            </w:pPr>
            <w:r>
              <w:t>2100</w:t>
            </w:r>
          </w:p>
        </w:tc>
        <w:tc>
          <w:tcPr>
            <w:tcW w:w="1871" w:type="dxa"/>
            <w:tcBorders>
              <w:top w:val="nil"/>
              <w:bottom w:val="nil"/>
            </w:tcBorders>
          </w:tcPr>
          <w:p w:rsidR="001B4257" w:rsidRDefault="001B4257">
            <w:pPr>
              <w:pStyle w:val="ConsPlusNormal"/>
              <w:jc w:val="center"/>
            </w:pPr>
            <w:r>
              <w:t>5300</w:t>
            </w:r>
          </w:p>
        </w:tc>
      </w:tr>
      <w:tr w:rsidR="001B4257">
        <w:tblPrEx>
          <w:tblBorders>
            <w:insideH w:val="none" w:sz="0" w:space="0" w:color="auto"/>
          </w:tblBorders>
        </w:tblPrEx>
        <w:tc>
          <w:tcPr>
            <w:tcW w:w="4592" w:type="dxa"/>
            <w:tcBorders>
              <w:top w:val="nil"/>
              <w:bottom w:val="single" w:sz="4" w:space="0" w:color="auto"/>
            </w:tcBorders>
          </w:tcPr>
          <w:p w:rsidR="001B4257" w:rsidRDefault="001B4257">
            <w:pPr>
              <w:pStyle w:val="ConsPlusNormal"/>
            </w:pPr>
            <w:r>
              <w:t>с кондиционерами</w:t>
            </w:r>
          </w:p>
        </w:tc>
        <w:tc>
          <w:tcPr>
            <w:tcW w:w="2381" w:type="dxa"/>
            <w:tcBorders>
              <w:top w:val="nil"/>
              <w:bottom w:val="single" w:sz="4" w:space="0" w:color="auto"/>
            </w:tcBorders>
          </w:tcPr>
          <w:p w:rsidR="001B4257" w:rsidRDefault="001B4257">
            <w:pPr>
              <w:pStyle w:val="ConsPlusNormal"/>
              <w:jc w:val="center"/>
            </w:pPr>
            <w:r>
              <w:t>2400</w:t>
            </w:r>
          </w:p>
        </w:tc>
        <w:tc>
          <w:tcPr>
            <w:tcW w:w="1871" w:type="dxa"/>
            <w:tcBorders>
              <w:top w:val="nil"/>
              <w:bottom w:val="single" w:sz="4" w:space="0" w:color="auto"/>
            </w:tcBorders>
          </w:tcPr>
          <w:p w:rsidR="001B4257" w:rsidRDefault="001B4257">
            <w:pPr>
              <w:pStyle w:val="ConsPlusNormal"/>
              <w:jc w:val="center"/>
            </w:pPr>
            <w:r>
              <w:t>5800</w:t>
            </w:r>
          </w:p>
        </w:tc>
      </w:tr>
      <w:tr w:rsidR="001B4257">
        <w:tblPrEx>
          <w:tblBorders>
            <w:insideH w:val="none" w:sz="0" w:space="0" w:color="auto"/>
          </w:tblBorders>
        </w:tblPrEx>
        <w:tc>
          <w:tcPr>
            <w:tcW w:w="4592" w:type="dxa"/>
            <w:tcBorders>
              <w:top w:val="single" w:sz="4" w:space="0" w:color="auto"/>
              <w:bottom w:val="nil"/>
            </w:tcBorders>
          </w:tcPr>
          <w:p w:rsidR="001B4257" w:rsidRDefault="001B4257">
            <w:pPr>
              <w:pStyle w:val="ConsPlusNormal"/>
            </w:pPr>
            <w:r>
              <w:t>Сельские населенные пункты (без кондиционеров):</w:t>
            </w:r>
          </w:p>
        </w:tc>
        <w:tc>
          <w:tcPr>
            <w:tcW w:w="2381" w:type="dxa"/>
            <w:tcBorders>
              <w:top w:val="single" w:sz="4" w:space="0" w:color="auto"/>
              <w:bottom w:val="nil"/>
            </w:tcBorders>
          </w:tcPr>
          <w:p w:rsidR="001B4257" w:rsidRDefault="001B4257">
            <w:pPr>
              <w:pStyle w:val="ConsPlusNormal"/>
            </w:pPr>
          </w:p>
        </w:tc>
        <w:tc>
          <w:tcPr>
            <w:tcW w:w="1871"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4592" w:type="dxa"/>
            <w:tcBorders>
              <w:top w:val="nil"/>
              <w:bottom w:val="nil"/>
            </w:tcBorders>
          </w:tcPr>
          <w:p w:rsidR="001B4257" w:rsidRDefault="001B4257">
            <w:pPr>
              <w:pStyle w:val="ConsPlusNormal"/>
            </w:pPr>
            <w:r>
              <w:t>не оборудованные стационарными электроплитами</w:t>
            </w:r>
          </w:p>
        </w:tc>
        <w:tc>
          <w:tcPr>
            <w:tcW w:w="2381" w:type="dxa"/>
            <w:tcBorders>
              <w:top w:val="nil"/>
              <w:bottom w:val="nil"/>
            </w:tcBorders>
          </w:tcPr>
          <w:p w:rsidR="001B4257" w:rsidRDefault="001B4257">
            <w:pPr>
              <w:pStyle w:val="ConsPlusNormal"/>
              <w:jc w:val="center"/>
            </w:pPr>
            <w:r>
              <w:t>950</w:t>
            </w:r>
          </w:p>
        </w:tc>
        <w:tc>
          <w:tcPr>
            <w:tcW w:w="1871" w:type="dxa"/>
            <w:tcBorders>
              <w:top w:val="nil"/>
              <w:bottom w:val="nil"/>
            </w:tcBorders>
          </w:tcPr>
          <w:p w:rsidR="001B4257" w:rsidRDefault="001B4257">
            <w:pPr>
              <w:pStyle w:val="ConsPlusNormal"/>
              <w:jc w:val="center"/>
            </w:pPr>
            <w:r>
              <w:t>4100</w:t>
            </w:r>
          </w:p>
        </w:tc>
      </w:tr>
      <w:tr w:rsidR="001B4257">
        <w:tblPrEx>
          <w:tblBorders>
            <w:insideH w:val="none" w:sz="0" w:space="0" w:color="auto"/>
          </w:tblBorders>
        </w:tblPrEx>
        <w:tc>
          <w:tcPr>
            <w:tcW w:w="4592" w:type="dxa"/>
            <w:tcBorders>
              <w:top w:val="nil"/>
              <w:bottom w:val="single" w:sz="4" w:space="0" w:color="auto"/>
            </w:tcBorders>
          </w:tcPr>
          <w:p w:rsidR="001B4257" w:rsidRDefault="001B4257">
            <w:pPr>
              <w:pStyle w:val="ConsPlusNormal"/>
            </w:pPr>
            <w:r>
              <w:t>оборудованные стационарными электроплитами (100% охвата)</w:t>
            </w:r>
          </w:p>
        </w:tc>
        <w:tc>
          <w:tcPr>
            <w:tcW w:w="2381" w:type="dxa"/>
            <w:tcBorders>
              <w:top w:val="nil"/>
              <w:bottom w:val="single" w:sz="4" w:space="0" w:color="auto"/>
            </w:tcBorders>
          </w:tcPr>
          <w:p w:rsidR="001B4257" w:rsidRDefault="001B4257">
            <w:pPr>
              <w:pStyle w:val="ConsPlusNormal"/>
              <w:jc w:val="center"/>
            </w:pPr>
            <w:r>
              <w:t>1350</w:t>
            </w:r>
          </w:p>
        </w:tc>
        <w:tc>
          <w:tcPr>
            <w:tcW w:w="1871" w:type="dxa"/>
            <w:tcBorders>
              <w:top w:val="nil"/>
              <w:bottom w:val="single" w:sz="4" w:space="0" w:color="auto"/>
            </w:tcBorders>
          </w:tcPr>
          <w:p w:rsidR="001B4257" w:rsidRDefault="001B4257">
            <w:pPr>
              <w:pStyle w:val="ConsPlusNormal"/>
              <w:jc w:val="center"/>
            </w:pPr>
            <w:r>
              <w:t>4400</w:t>
            </w:r>
          </w:p>
        </w:tc>
      </w:tr>
    </w:tbl>
    <w:p w:rsidR="001B4257" w:rsidRDefault="001B4257">
      <w:pPr>
        <w:pStyle w:val="ConsPlusNormal"/>
        <w:jc w:val="both"/>
      </w:pPr>
    </w:p>
    <w:p w:rsidR="001B4257" w:rsidRDefault="001B4257">
      <w:pPr>
        <w:pStyle w:val="ConsPlusNormal"/>
        <w:ind w:firstLine="540"/>
        <w:jc w:val="both"/>
      </w:pPr>
      <w:r>
        <w:t>Примечания. 1. Укрупненные показатели электропотребления приводятся для больших городов. Их следует принимать с коэффициентами для групп городов:</w:t>
      </w:r>
    </w:p>
    <w:p w:rsidR="001B4257" w:rsidRDefault="001B4257">
      <w:pPr>
        <w:pStyle w:val="ConsPlusNormal"/>
        <w:spacing w:before="220"/>
        <w:ind w:firstLine="540"/>
        <w:jc w:val="both"/>
      </w:pPr>
      <w:r>
        <w:t>крупных 1,1;</w:t>
      </w:r>
    </w:p>
    <w:p w:rsidR="001B4257" w:rsidRDefault="001B4257">
      <w:pPr>
        <w:pStyle w:val="ConsPlusNormal"/>
        <w:spacing w:before="220"/>
        <w:ind w:firstLine="540"/>
        <w:jc w:val="both"/>
      </w:pPr>
      <w:r>
        <w:t>средних 0,9;</w:t>
      </w:r>
    </w:p>
    <w:p w:rsidR="001B4257" w:rsidRDefault="001B4257">
      <w:pPr>
        <w:pStyle w:val="ConsPlusNormal"/>
        <w:spacing w:before="220"/>
        <w:ind w:firstLine="540"/>
        <w:jc w:val="both"/>
      </w:pPr>
      <w:r>
        <w:t>малых 0,8.</w:t>
      </w:r>
    </w:p>
    <w:p w:rsidR="001B4257" w:rsidRDefault="001B4257">
      <w:pPr>
        <w:pStyle w:val="ConsPlusNormal"/>
        <w:spacing w:before="220"/>
        <w:ind w:firstLine="540"/>
        <w:jc w:val="both"/>
      </w:pPr>
      <w: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p w:rsidR="001B4257" w:rsidRDefault="001B4257">
      <w:pPr>
        <w:pStyle w:val="ConsPlusNormal"/>
        <w:jc w:val="both"/>
      </w:pPr>
    </w:p>
    <w:p w:rsidR="001B4257" w:rsidRDefault="001B4257">
      <w:pPr>
        <w:pStyle w:val="ConsPlusNormal"/>
        <w:ind w:firstLine="540"/>
        <w:jc w:val="both"/>
        <w:outlineLvl w:val="2"/>
      </w:pPr>
      <w:r>
        <w:t>13. Нормы тепловой энергии на отопление:</w:t>
      </w:r>
    </w:p>
    <w:p w:rsidR="001B4257" w:rsidRDefault="001B4257">
      <w:pPr>
        <w:pStyle w:val="ConsPlusNormal"/>
        <w:jc w:val="both"/>
      </w:pPr>
    </w:p>
    <w:p w:rsidR="001B4257" w:rsidRDefault="001B4257">
      <w:pPr>
        <w:pStyle w:val="ConsPlusNormal"/>
        <w:jc w:val="center"/>
        <w:outlineLvl w:val="3"/>
      </w:pPr>
      <w:r>
        <w:t>Нормируемая (базовая) удельная характеристика расхода</w:t>
      </w:r>
    </w:p>
    <w:p w:rsidR="001B4257" w:rsidRDefault="001B4257">
      <w:pPr>
        <w:pStyle w:val="ConsPlusNormal"/>
        <w:jc w:val="center"/>
      </w:pPr>
      <w:r>
        <w:t>тепловой энергии на отопление и вентиляцию малоэтажных жилых</w:t>
      </w:r>
    </w:p>
    <w:p w:rsidR="001B4257" w:rsidRDefault="001B4257">
      <w:pPr>
        <w:pStyle w:val="ConsPlusNormal"/>
        <w:jc w:val="center"/>
      </w:pPr>
      <w:r>
        <w:t xml:space="preserve">одноквартирных зданий, </w:t>
      </w:r>
      <w:r w:rsidRPr="00C97C21">
        <w:rPr>
          <w:position w:val="-12"/>
        </w:rPr>
        <w:pict>
          <v:shape id="_x0000_i1025" style="width:18.8pt;height:20.65pt" coordsize="" o:spt="100" adj="0,,0" path="" filled="f" stroked="f">
            <v:stroke joinstyle="miter"/>
            <v:imagedata r:id="rId21" o:title="base_23729_163801_7"/>
            <v:formulas/>
            <v:path o:connecttype="segments"/>
          </v:shape>
        </w:pict>
      </w:r>
      <w:r>
        <w:t>, Вт/(м</w:t>
      </w:r>
      <w:r>
        <w:rPr>
          <w:vertAlign w:val="superscript"/>
        </w:rPr>
        <w:t>3</w:t>
      </w:r>
      <w:r>
        <w:t xml:space="preserve"> x °C)</w:t>
      </w:r>
    </w:p>
    <w:p w:rsidR="001B4257" w:rsidRDefault="001B4257">
      <w:pPr>
        <w:pStyle w:val="ConsPlusNormal"/>
        <w:jc w:val="center"/>
      </w:pPr>
    </w:p>
    <w:p w:rsidR="001B4257" w:rsidRDefault="001B4257">
      <w:pPr>
        <w:pStyle w:val="ConsPlusNormal"/>
        <w:jc w:val="center"/>
      </w:pPr>
      <w:r>
        <w:lastRenderedPageBreak/>
        <w:t xml:space="preserve">(в ред. </w:t>
      </w:r>
      <w:hyperlink r:id="rId22" w:history="1">
        <w:r>
          <w:rPr>
            <w:color w:val="0000FF"/>
          </w:rPr>
          <w:t>Приказа</w:t>
        </w:r>
      </w:hyperlink>
      <w:r>
        <w:t xml:space="preserve"> Департамента по архитектуре</w:t>
      </w:r>
    </w:p>
    <w:p w:rsidR="001B4257" w:rsidRDefault="001B4257">
      <w:pPr>
        <w:pStyle w:val="ConsPlusNormal"/>
        <w:jc w:val="center"/>
      </w:pPr>
      <w:r>
        <w:t>и градостроительству Краснодарского края от 13.03.2017 N 73)</w:t>
      </w:r>
    </w:p>
    <w:p w:rsidR="001B4257" w:rsidRDefault="001B4257">
      <w:pPr>
        <w:pStyle w:val="ConsPlusNormal"/>
        <w:jc w:val="both"/>
      </w:pPr>
    </w:p>
    <w:p w:rsidR="001B4257" w:rsidRDefault="001B4257">
      <w:pPr>
        <w:pStyle w:val="ConsPlusNormal"/>
        <w:jc w:val="right"/>
      </w:pPr>
      <w:r>
        <w:t>Таблица 17</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560"/>
        <w:gridCol w:w="1540"/>
        <w:gridCol w:w="1560"/>
        <w:gridCol w:w="1757"/>
      </w:tblGrid>
      <w:tr w:rsidR="001B4257">
        <w:tc>
          <w:tcPr>
            <w:tcW w:w="2608" w:type="dxa"/>
            <w:vMerge w:val="restart"/>
            <w:tcBorders>
              <w:top w:val="single" w:sz="4" w:space="0" w:color="auto"/>
              <w:bottom w:val="single" w:sz="4" w:space="0" w:color="auto"/>
            </w:tcBorders>
          </w:tcPr>
          <w:p w:rsidR="001B4257" w:rsidRDefault="001B4257">
            <w:pPr>
              <w:pStyle w:val="ConsPlusNormal"/>
              <w:jc w:val="center"/>
            </w:pPr>
            <w:r>
              <w:t>Площадь здания, м</w:t>
            </w:r>
            <w:r>
              <w:rPr>
                <w:vertAlign w:val="superscript"/>
              </w:rPr>
              <w:t>2</w:t>
            </w:r>
          </w:p>
        </w:tc>
        <w:tc>
          <w:tcPr>
            <w:tcW w:w="6417" w:type="dxa"/>
            <w:gridSpan w:val="4"/>
            <w:tcBorders>
              <w:top w:val="single" w:sz="4" w:space="0" w:color="auto"/>
              <w:bottom w:val="single" w:sz="4" w:space="0" w:color="auto"/>
            </w:tcBorders>
          </w:tcPr>
          <w:p w:rsidR="001B4257" w:rsidRDefault="001B4257">
            <w:pPr>
              <w:pStyle w:val="ConsPlusNormal"/>
              <w:jc w:val="center"/>
            </w:pPr>
            <w:r>
              <w:t>С числом этажей</w:t>
            </w:r>
          </w:p>
        </w:tc>
      </w:tr>
      <w:tr w:rsidR="001B4257">
        <w:tc>
          <w:tcPr>
            <w:tcW w:w="2608" w:type="dxa"/>
            <w:vMerge/>
            <w:tcBorders>
              <w:top w:val="single" w:sz="4" w:space="0" w:color="auto"/>
              <w:bottom w:val="single" w:sz="4" w:space="0" w:color="auto"/>
            </w:tcBorders>
          </w:tcPr>
          <w:p w:rsidR="001B4257" w:rsidRDefault="001B4257"/>
        </w:tc>
        <w:tc>
          <w:tcPr>
            <w:tcW w:w="1560" w:type="dxa"/>
            <w:tcBorders>
              <w:top w:val="single" w:sz="4" w:space="0" w:color="auto"/>
              <w:bottom w:val="single" w:sz="4" w:space="0" w:color="auto"/>
            </w:tcBorders>
          </w:tcPr>
          <w:p w:rsidR="001B4257" w:rsidRDefault="001B4257">
            <w:pPr>
              <w:pStyle w:val="ConsPlusNormal"/>
              <w:jc w:val="center"/>
            </w:pPr>
            <w:r>
              <w:t>1</w:t>
            </w:r>
          </w:p>
        </w:tc>
        <w:tc>
          <w:tcPr>
            <w:tcW w:w="1540" w:type="dxa"/>
            <w:tcBorders>
              <w:top w:val="single" w:sz="4" w:space="0" w:color="auto"/>
              <w:bottom w:val="single" w:sz="4" w:space="0" w:color="auto"/>
            </w:tcBorders>
          </w:tcPr>
          <w:p w:rsidR="001B4257" w:rsidRDefault="001B4257">
            <w:pPr>
              <w:pStyle w:val="ConsPlusNormal"/>
              <w:jc w:val="center"/>
            </w:pPr>
            <w:r>
              <w:t>2</w:t>
            </w:r>
          </w:p>
        </w:tc>
        <w:tc>
          <w:tcPr>
            <w:tcW w:w="1560" w:type="dxa"/>
            <w:tcBorders>
              <w:top w:val="single" w:sz="4" w:space="0" w:color="auto"/>
              <w:bottom w:val="single" w:sz="4" w:space="0" w:color="auto"/>
            </w:tcBorders>
          </w:tcPr>
          <w:p w:rsidR="001B4257" w:rsidRDefault="001B4257">
            <w:pPr>
              <w:pStyle w:val="ConsPlusNormal"/>
              <w:jc w:val="center"/>
            </w:pPr>
            <w:r>
              <w:t>3</w:t>
            </w:r>
          </w:p>
        </w:tc>
        <w:tc>
          <w:tcPr>
            <w:tcW w:w="1757" w:type="dxa"/>
            <w:tcBorders>
              <w:top w:val="single" w:sz="4" w:space="0" w:color="auto"/>
              <w:bottom w:val="single" w:sz="4" w:space="0" w:color="auto"/>
            </w:tcBorders>
          </w:tcPr>
          <w:p w:rsidR="001B4257" w:rsidRDefault="001B4257">
            <w:pPr>
              <w:pStyle w:val="ConsPlusNormal"/>
              <w:jc w:val="center"/>
            </w:pPr>
            <w:r>
              <w:t>4</w:t>
            </w:r>
          </w:p>
        </w:tc>
      </w:tr>
      <w:tr w:rsidR="001B4257">
        <w:tblPrEx>
          <w:tblBorders>
            <w:insideH w:val="none" w:sz="0" w:space="0" w:color="auto"/>
          </w:tblBorders>
        </w:tblPrEx>
        <w:tc>
          <w:tcPr>
            <w:tcW w:w="2608" w:type="dxa"/>
            <w:tcBorders>
              <w:top w:val="single" w:sz="4" w:space="0" w:color="auto"/>
              <w:bottom w:val="nil"/>
            </w:tcBorders>
          </w:tcPr>
          <w:p w:rsidR="001B4257" w:rsidRDefault="001B4257">
            <w:pPr>
              <w:pStyle w:val="ConsPlusNormal"/>
              <w:jc w:val="center"/>
            </w:pPr>
            <w:r>
              <w:t>50</w:t>
            </w:r>
          </w:p>
        </w:tc>
        <w:tc>
          <w:tcPr>
            <w:tcW w:w="1560" w:type="dxa"/>
            <w:tcBorders>
              <w:top w:val="single" w:sz="4" w:space="0" w:color="auto"/>
              <w:bottom w:val="nil"/>
            </w:tcBorders>
          </w:tcPr>
          <w:p w:rsidR="001B4257" w:rsidRDefault="001B4257">
            <w:pPr>
              <w:pStyle w:val="ConsPlusNormal"/>
              <w:jc w:val="center"/>
            </w:pPr>
            <w:r>
              <w:t>0,579</w:t>
            </w:r>
          </w:p>
        </w:tc>
        <w:tc>
          <w:tcPr>
            <w:tcW w:w="1540" w:type="dxa"/>
            <w:tcBorders>
              <w:top w:val="single" w:sz="4" w:space="0" w:color="auto"/>
              <w:bottom w:val="nil"/>
            </w:tcBorders>
          </w:tcPr>
          <w:p w:rsidR="001B4257" w:rsidRDefault="001B4257">
            <w:pPr>
              <w:pStyle w:val="ConsPlusNormal"/>
              <w:jc w:val="center"/>
            </w:pPr>
            <w:r>
              <w:t>-</w:t>
            </w:r>
          </w:p>
        </w:tc>
        <w:tc>
          <w:tcPr>
            <w:tcW w:w="1560" w:type="dxa"/>
            <w:tcBorders>
              <w:top w:val="single" w:sz="4" w:space="0" w:color="auto"/>
              <w:bottom w:val="nil"/>
            </w:tcBorders>
          </w:tcPr>
          <w:p w:rsidR="001B4257" w:rsidRDefault="001B4257">
            <w:pPr>
              <w:pStyle w:val="ConsPlusNormal"/>
              <w:jc w:val="center"/>
            </w:pPr>
            <w:r>
              <w:t>-</w:t>
            </w:r>
          </w:p>
        </w:tc>
        <w:tc>
          <w:tcPr>
            <w:tcW w:w="1757" w:type="dxa"/>
            <w:tcBorders>
              <w:top w:val="single" w:sz="4" w:space="0" w:color="auto"/>
              <w:bottom w:val="nil"/>
            </w:tcBorders>
          </w:tcPr>
          <w:p w:rsidR="001B4257" w:rsidRDefault="001B4257">
            <w:pPr>
              <w:pStyle w:val="ConsPlusNormal"/>
              <w:jc w:val="center"/>
            </w:pPr>
            <w:r>
              <w:t>-</w:t>
            </w:r>
          </w:p>
        </w:tc>
      </w:tr>
      <w:tr w:rsidR="001B4257">
        <w:tblPrEx>
          <w:tblBorders>
            <w:insideH w:val="none" w:sz="0" w:space="0" w:color="auto"/>
          </w:tblBorders>
        </w:tblPrEx>
        <w:tc>
          <w:tcPr>
            <w:tcW w:w="2608" w:type="dxa"/>
            <w:tcBorders>
              <w:top w:val="nil"/>
              <w:bottom w:val="nil"/>
            </w:tcBorders>
          </w:tcPr>
          <w:p w:rsidR="001B4257" w:rsidRDefault="001B4257">
            <w:pPr>
              <w:pStyle w:val="ConsPlusNormal"/>
              <w:jc w:val="center"/>
            </w:pPr>
            <w:r>
              <w:t>100</w:t>
            </w:r>
          </w:p>
        </w:tc>
        <w:tc>
          <w:tcPr>
            <w:tcW w:w="1560" w:type="dxa"/>
            <w:tcBorders>
              <w:top w:val="nil"/>
              <w:bottom w:val="nil"/>
            </w:tcBorders>
          </w:tcPr>
          <w:p w:rsidR="001B4257" w:rsidRDefault="001B4257">
            <w:pPr>
              <w:pStyle w:val="ConsPlusNormal"/>
              <w:jc w:val="center"/>
            </w:pPr>
            <w:r>
              <w:t>0,517</w:t>
            </w:r>
          </w:p>
        </w:tc>
        <w:tc>
          <w:tcPr>
            <w:tcW w:w="1540" w:type="dxa"/>
            <w:tcBorders>
              <w:top w:val="nil"/>
              <w:bottom w:val="nil"/>
            </w:tcBorders>
          </w:tcPr>
          <w:p w:rsidR="001B4257" w:rsidRDefault="001B4257">
            <w:pPr>
              <w:pStyle w:val="ConsPlusNormal"/>
              <w:jc w:val="center"/>
            </w:pPr>
            <w:r>
              <w:t>0,558</w:t>
            </w:r>
          </w:p>
        </w:tc>
        <w:tc>
          <w:tcPr>
            <w:tcW w:w="1560" w:type="dxa"/>
            <w:tcBorders>
              <w:top w:val="nil"/>
              <w:bottom w:val="nil"/>
            </w:tcBorders>
          </w:tcPr>
          <w:p w:rsidR="001B4257" w:rsidRDefault="001B4257">
            <w:pPr>
              <w:pStyle w:val="ConsPlusNormal"/>
              <w:jc w:val="center"/>
            </w:pPr>
            <w:r>
              <w:t>-</w:t>
            </w:r>
          </w:p>
        </w:tc>
        <w:tc>
          <w:tcPr>
            <w:tcW w:w="1757" w:type="dxa"/>
            <w:tcBorders>
              <w:top w:val="nil"/>
              <w:bottom w:val="nil"/>
            </w:tcBorders>
          </w:tcPr>
          <w:p w:rsidR="001B4257" w:rsidRDefault="001B4257">
            <w:pPr>
              <w:pStyle w:val="ConsPlusNormal"/>
              <w:jc w:val="center"/>
            </w:pPr>
            <w:r>
              <w:t>-</w:t>
            </w:r>
          </w:p>
        </w:tc>
      </w:tr>
      <w:tr w:rsidR="001B4257">
        <w:tblPrEx>
          <w:tblBorders>
            <w:insideH w:val="none" w:sz="0" w:space="0" w:color="auto"/>
          </w:tblBorders>
        </w:tblPrEx>
        <w:tc>
          <w:tcPr>
            <w:tcW w:w="2608" w:type="dxa"/>
            <w:tcBorders>
              <w:top w:val="nil"/>
              <w:bottom w:val="nil"/>
            </w:tcBorders>
          </w:tcPr>
          <w:p w:rsidR="001B4257" w:rsidRDefault="001B4257">
            <w:pPr>
              <w:pStyle w:val="ConsPlusNormal"/>
              <w:jc w:val="center"/>
            </w:pPr>
            <w:r>
              <w:t>150</w:t>
            </w:r>
          </w:p>
        </w:tc>
        <w:tc>
          <w:tcPr>
            <w:tcW w:w="1560" w:type="dxa"/>
            <w:tcBorders>
              <w:top w:val="nil"/>
              <w:bottom w:val="nil"/>
            </w:tcBorders>
          </w:tcPr>
          <w:p w:rsidR="001B4257" w:rsidRDefault="001B4257">
            <w:pPr>
              <w:pStyle w:val="ConsPlusNormal"/>
              <w:jc w:val="center"/>
            </w:pPr>
            <w:r>
              <w:t>0,455</w:t>
            </w:r>
          </w:p>
        </w:tc>
        <w:tc>
          <w:tcPr>
            <w:tcW w:w="1540" w:type="dxa"/>
            <w:tcBorders>
              <w:top w:val="nil"/>
              <w:bottom w:val="nil"/>
            </w:tcBorders>
          </w:tcPr>
          <w:p w:rsidR="001B4257" w:rsidRDefault="001B4257">
            <w:pPr>
              <w:pStyle w:val="ConsPlusNormal"/>
              <w:jc w:val="center"/>
            </w:pPr>
            <w:r>
              <w:t>0,496</w:t>
            </w:r>
          </w:p>
        </w:tc>
        <w:tc>
          <w:tcPr>
            <w:tcW w:w="1560" w:type="dxa"/>
            <w:tcBorders>
              <w:top w:val="nil"/>
              <w:bottom w:val="nil"/>
            </w:tcBorders>
          </w:tcPr>
          <w:p w:rsidR="001B4257" w:rsidRDefault="001B4257">
            <w:pPr>
              <w:pStyle w:val="ConsPlusNormal"/>
              <w:jc w:val="center"/>
            </w:pPr>
            <w:r>
              <w:t>0,538</w:t>
            </w:r>
          </w:p>
        </w:tc>
        <w:tc>
          <w:tcPr>
            <w:tcW w:w="1757" w:type="dxa"/>
            <w:tcBorders>
              <w:top w:val="nil"/>
              <w:bottom w:val="nil"/>
            </w:tcBorders>
          </w:tcPr>
          <w:p w:rsidR="001B4257" w:rsidRDefault="001B4257">
            <w:pPr>
              <w:pStyle w:val="ConsPlusNormal"/>
              <w:jc w:val="center"/>
            </w:pPr>
            <w:r>
              <w:t>-</w:t>
            </w:r>
          </w:p>
        </w:tc>
      </w:tr>
      <w:tr w:rsidR="001B4257">
        <w:tblPrEx>
          <w:tblBorders>
            <w:insideH w:val="none" w:sz="0" w:space="0" w:color="auto"/>
          </w:tblBorders>
        </w:tblPrEx>
        <w:tc>
          <w:tcPr>
            <w:tcW w:w="2608" w:type="dxa"/>
            <w:tcBorders>
              <w:top w:val="nil"/>
              <w:bottom w:val="nil"/>
            </w:tcBorders>
          </w:tcPr>
          <w:p w:rsidR="001B4257" w:rsidRDefault="001B4257">
            <w:pPr>
              <w:pStyle w:val="ConsPlusNormal"/>
              <w:jc w:val="center"/>
            </w:pPr>
            <w:r>
              <w:t>250</w:t>
            </w:r>
          </w:p>
        </w:tc>
        <w:tc>
          <w:tcPr>
            <w:tcW w:w="1560" w:type="dxa"/>
            <w:tcBorders>
              <w:top w:val="nil"/>
              <w:bottom w:val="nil"/>
            </w:tcBorders>
          </w:tcPr>
          <w:p w:rsidR="001B4257" w:rsidRDefault="001B4257">
            <w:pPr>
              <w:pStyle w:val="ConsPlusNormal"/>
              <w:jc w:val="center"/>
            </w:pPr>
            <w:r>
              <w:t>0,414</w:t>
            </w:r>
          </w:p>
        </w:tc>
        <w:tc>
          <w:tcPr>
            <w:tcW w:w="1540" w:type="dxa"/>
            <w:tcBorders>
              <w:top w:val="nil"/>
              <w:bottom w:val="nil"/>
            </w:tcBorders>
          </w:tcPr>
          <w:p w:rsidR="001B4257" w:rsidRDefault="001B4257">
            <w:pPr>
              <w:pStyle w:val="ConsPlusNormal"/>
              <w:jc w:val="center"/>
            </w:pPr>
            <w:r>
              <w:t>0,434</w:t>
            </w:r>
          </w:p>
        </w:tc>
        <w:tc>
          <w:tcPr>
            <w:tcW w:w="1560" w:type="dxa"/>
            <w:tcBorders>
              <w:top w:val="nil"/>
              <w:bottom w:val="nil"/>
            </w:tcBorders>
          </w:tcPr>
          <w:p w:rsidR="001B4257" w:rsidRDefault="001B4257">
            <w:pPr>
              <w:pStyle w:val="ConsPlusNormal"/>
              <w:jc w:val="center"/>
            </w:pPr>
            <w:r>
              <w:t>0,455</w:t>
            </w:r>
          </w:p>
        </w:tc>
        <w:tc>
          <w:tcPr>
            <w:tcW w:w="1757" w:type="dxa"/>
            <w:tcBorders>
              <w:top w:val="nil"/>
              <w:bottom w:val="nil"/>
            </w:tcBorders>
          </w:tcPr>
          <w:p w:rsidR="001B4257" w:rsidRDefault="001B4257">
            <w:pPr>
              <w:pStyle w:val="ConsPlusNormal"/>
              <w:jc w:val="center"/>
            </w:pPr>
            <w:r>
              <w:t>0,476</w:t>
            </w:r>
          </w:p>
        </w:tc>
      </w:tr>
      <w:tr w:rsidR="001B4257">
        <w:tblPrEx>
          <w:tblBorders>
            <w:insideH w:val="none" w:sz="0" w:space="0" w:color="auto"/>
          </w:tblBorders>
        </w:tblPrEx>
        <w:tc>
          <w:tcPr>
            <w:tcW w:w="2608" w:type="dxa"/>
            <w:tcBorders>
              <w:top w:val="nil"/>
              <w:bottom w:val="nil"/>
            </w:tcBorders>
          </w:tcPr>
          <w:p w:rsidR="001B4257" w:rsidRDefault="001B4257">
            <w:pPr>
              <w:pStyle w:val="ConsPlusNormal"/>
              <w:jc w:val="center"/>
            </w:pPr>
            <w:r>
              <w:t>400</w:t>
            </w:r>
          </w:p>
        </w:tc>
        <w:tc>
          <w:tcPr>
            <w:tcW w:w="1560" w:type="dxa"/>
            <w:tcBorders>
              <w:top w:val="nil"/>
              <w:bottom w:val="nil"/>
            </w:tcBorders>
          </w:tcPr>
          <w:p w:rsidR="001B4257" w:rsidRDefault="001B4257">
            <w:pPr>
              <w:pStyle w:val="ConsPlusNormal"/>
              <w:jc w:val="center"/>
            </w:pPr>
            <w:r>
              <w:t>0,372</w:t>
            </w:r>
          </w:p>
        </w:tc>
        <w:tc>
          <w:tcPr>
            <w:tcW w:w="1540" w:type="dxa"/>
            <w:tcBorders>
              <w:top w:val="nil"/>
              <w:bottom w:val="nil"/>
            </w:tcBorders>
          </w:tcPr>
          <w:p w:rsidR="001B4257" w:rsidRDefault="001B4257">
            <w:pPr>
              <w:pStyle w:val="ConsPlusNormal"/>
              <w:jc w:val="center"/>
            </w:pPr>
            <w:r>
              <w:t>0,372</w:t>
            </w:r>
          </w:p>
        </w:tc>
        <w:tc>
          <w:tcPr>
            <w:tcW w:w="1560" w:type="dxa"/>
            <w:tcBorders>
              <w:top w:val="nil"/>
              <w:bottom w:val="nil"/>
            </w:tcBorders>
          </w:tcPr>
          <w:p w:rsidR="001B4257" w:rsidRDefault="001B4257">
            <w:pPr>
              <w:pStyle w:val="ConsPlusNormal"/>
              <w:jc w:val="center"/>
            </w:pPr>
            <w:r>
              <w:t>0,393</w:t>
            </w:r>
          </w:p>
        </w:tc>
        <w:tc>
          <w:tcPr>
            <w:tcW w:w="1757" w:type="dxa"/>
            <w:tcBorders>
              <w:top w:val="nil"/>
              <w:bottom w:val="nil"/>
            </w:tcBorders>
          </w:tcPr>
          <w:p w:rsidR="001B4257" w:rsidRDefault="001B4257">
            <w:pPr>
              <w:pStyle w:val="ConsPlusNormal"/>
              <w:jc w:val="center"/>
            </w:pPr>
            <w:r>
              <w:t>0,414</w:t>
            </w:r>
          </w:p>
        </w:tc>
      </w:tr>
      <w:tr w:rsidR="001B4257">
        <w:tblPrEx>
          <w:tblBorders>
            <w:insideH w:val="none" w:sz="0" w:space="0" w:color="auto"/>
          </w:tblBorders>
        </w:tblPrEx>
        <w:tc>
          <w:tcPr>
            <w:tcW w:w="2608" w:type="dxa"/>
            <w:tcBorders>
              <w:top w:val="nil"/>
              <w:bottom w:val="nil"/>
            </w:tcBorders>
          </w:tcPr>
          <w:p w:rsidR="001B4257" w:rsidRDefault="001B4257">
            <w:pPr>
              <w:pStyle w:val="ConsPlusNormal"/>
              <w:jc w:val="center"/>
            </w:pPr>
            <w:r>
              <w:t>600</w:t>
            </w:r>
          </w:p>
        </w:tc>
        <w:tc>
          <w:tcPr>
            <w:tcW w:w="1560" w:type="dxa"/>
            <w:tcBorders>
              <w:top w:val="nil"/>
              <w:bottom w:val="nil"/>
            </w:tcBorders>
          </w:tcPr>
          <w:p w:rsidR="001B4257" w:rsidRDefault="001B4257">
            <w:pPr>
              <w:pStyle w:val="ConsPlusNormal"/>
              <w:jc w:val="center"/>
            </w:pPr>
            <w:r>
              <w:t>0,359</w:t>
            </w:r>
          </w:p>
        </w:tc>
        <w:tc>
          <w:tcPr>
            <w:tcW w:w="1540" w:type="dxa"/>
            <w:tcBorders>
              <w:top w:val="nil"/>
              <w:bottom w:val="nil"/>
            </w:tcBorders>
          </w:tcPr>
          <w:p w:rsidR="001B4257" w:rsidRDefault="001B4257">
            <w:pPr>
              <w:pStyle w:val="ConsPlusNormal"/>
              <w:jc w:val="center"/>
            </w:pPr>
            <w:r>
              <w:t>0,359</w:t>
            </w:r>
          </w:p>
        </w:tc>
        <w:tc>
          <w:tcPr>
            <w:tcW w:w="1560" w:type="dxa"/>
            <w:tcBorders>
              <w:top w:val="nil"/>
              <w:bottom w:val="nil"/>
            </w:tcBorders>
          </w:tcPr>
          <w:p w:rsidR="001B4257" w:rsidRDefault="001B4257">
            <w:pPr>
              <w:pStyle w:val="ConsPlusNormal"/>
              <w:jc w:val="center"/>
            </w:pPr>
            <w:r>
              <w:t>0,359</w:t>
            </w:r>
          </w:p>
        </w:tc>
        <w:tc>
          <w:tcPr>
            <w:tcW w:w="1757" w:type="dxa"/>
            <w:tcBorders>
              <w:top w:val="nil"/>
              <w:bottom w:val="nil"/>
            </w:tcBorders>
          </w:tcPr>
          <w:p w:rsidR="001B4257" w:rsidRDefault="001B4257">
            <w:pPr>
              <w:pStyle w:val="ConsPlusNormal"/>
              <w:jc w:val="center"/>
            </w:pPr>
            <w:r>
              <w:t>0,372</w:t>
            </w:r>
          </w:p>
        </w:tc>
      </w:tr>
      <w:tr w:rsidR="001B4257">
        <w:tblPrEx>
          <w:tblBorders>
            <w:insideH w:val="none" w:sz="0" w:space="0" w:color="auto"/>
          </w:tblBorders>
        </w:tblPrEx>
        <w:tc>
          <w:tcPr>
            <w:tcW w:w="2608" w:type="dxa"/>
            <w:tcBorders>
              <w:top w:val="nil"/>
              <w:bottom w:val="single" w:sz="4" w:space="0" w:color="auto"/>
            </w:tcBorders>
          </w:tcPr>
          <w:p w:rsidR="001B4257" w:rsidRDefault="001B4257">
            <w:pPr>
              <w:pStyle w:val="ConsPlusNormal"/>
              <w:jc w:val="center"/>
            </w:pPr>
            <w:r>
              <w:t>1000 и более</w:t>
            </w:r>
          </w:p>
        </w:tc>
        <w:tc>
          <w:tcPr>
            <w:tcW w:w="1560" w:type="dxa"/>
            <w:tcBorders>
              <w:top w:val="nil"/>
              <w:bottom w:val="single" w:sz="4" w:space="0" w:color="auto"/>
            </w:tcBorders>
          </w:tcPr>
          <w:p w:rsidR="001B4257" w:rsidRDefault="001B4257">
            <w:pPr>
              <w:pStyle w:val="ConsPlusNormal"/>
              <w:jc w:val="center"/>
            </w:pPr>
            <w:r>
              <w:t>0,336</w:t>
            </w:r>
          </w:p>
        </w:tc>
        <w:tc>
          <w:tcPr>
            <w:tcW w:w="1540" w:type="dxa"/>
            <w:tcBorders>
              <w:top w:val="nil"/>
              <w:bottom w:val="single" w:sz="4" w:space="0" w:color="auto"/>
            </w:tcBorders>
          </w:tcPr>
          <w:p w:rsidR="001B4257" w:rsidRDefault="001B4257">
            <w:pPr>
              <w:pStyle w:val="ConsPlusNormal"/>
              <w:jc w:val="center"/>
            </w:pPr>
            <w:r>
              <w:t>0,336</w:t>
            </w:r>
          </w:p>
        </w:tc>
        <w:tc>
          <w:tcPr>
            <w:tcW w:w="1560" w:type="dxa"/>
            <w:tcBorders>
              <w:top w:val="nil"/>
              <w:bottom w:val="single" w:sz="4" w:space="0" w:color="auto"/>
            </w:tcBorders>
          </w:tcPr>
          <w:p w:rsidR="001B4257" w:rsidRDefault="001B4257">
            <w:pPr>
              <w:pStyle w:val="ConsPlusNormal"/>
              <w:jc w:val="center"/>
            </w:pPr>
            <w:r>
              <w:t>0,336</w:t>
            </w:r>
          </w:p>
        </w:tc>
        <w:tc>
          <w:tcPr>
            <w:tcW w:w="1757" w:type="dxa"/>
            <w:tcBorders>
              <w:top w:val="nil"/>
              <w:bottom w:val="single" w:sz="4" w:space="0" w:color="auto"/>
            </w:tcBorders>
          </w:tcPr>
          <w:p w:rsidR="001B4257" w:rsidRDefault="001B4257">
            <w:pPr>
              <w:pStyle w:val="ConsPlusNormal"/>
              <w:jc w:val="center"/>
            </w:pPr>
            <w:r>
              <w:t>0,336</w:t>
            </w:r>
          </w:p>
        </w:tc>
      </w:tr>
    </w:tbl>
    <w:p w:rsidR="001B4257" w:rsidRDefault="001B4257">
      <w:pPr>
        <w:pStyle w:val="ConsPlusNormal"/>
        <w:jc w:val="both"/>
      </w:pPr>
    </w:p>
    <w:p w:rsidR="001B4257" w:rsidRDefault="001B4257">
      <w:pPr>
        <w:pStyle w:val="ConsPlusNormal"/>
        <w:ind w:firstLine="540"/>
        <w:jc w:val="both"/>
      </w:pPr>
      <w:r>
        <w:t>Примечание: При промежуточных значениях отапливаемой площади здания в интервале 50 - 1000 м</w:t>
      </w:r>
      <w:r>
        <w:rPr>
          <w:vertAlign w:val="superscript"/>
        </w:rPr>
        <w:t>2</w:t>
      </w:r>
      <w:r>
        <w:t xml:space="preserve"> значения </w:t>
      </w:r>
      <w:r w:rsidRPr="00C97C21">
        <w:rPr>
          <w:position w:val="-12"/>
        </w:rPr>
        <w:pict>
          <v:shape id="_x0000_i1026" style="width:18.8pt;height:20.65pt" coordsize="" o:spt="100" adj="0,,0" path="" filled="f" stroked="f">
            <v:stroke joinstyle="miter"/>
            <v:imagedata r:id="rId21" o:title="base_23729_163801_8"/>
            <v:formulas/>
            <v:path o:connecttype="segments"/>
          </v:shape>
        </w:pict>
      </w:r>
      <w:r>
        <w:t xml:space="preserve"> должны определяться линейной интерполяцией.</w:t>
      </w:r>
    </w:p>
    <w:p w:rsidR="001B4257" w:rsidRDefault="001B4257">
      <w:pPr>
        <w:pStyle w:val="ConsPlusNormal"/>
        <w:jc w:val="both"/>
      </w:pPr>
    </w:p>
    <w:p w:rsidR="001B4257" w:rsidRDefault="001B4257">
      <w:pPr>
        <w:pStyle w:val="ConsPlusNormal"/>
        <w:jc w:val="center"/>
        <w:outlineLvl w:val="3"/>
      </w:pPr>
      <w:r>
        <w:t>Нормируемая (базовая) удельная характеристика расхода</w:t>
      </w:r>
    </w:p>
    <w:p w:rsidR="001B4257" w:rsidRDefault="001B4257">
      <w:pPr>
        <w:pStyle w:val="ConsPlusNormal"/>
        <w:jc w:val="center"/>
      </w:pPr>
      <w:r>
        <w:t>тепловой энергии на отопление и вентиляцию зданий,</w:t>
      </w:r>
    </w:p>
    <w:p w:rsidR="001B4257" w:rsidRDefault="001B4257">
      <w:pPr>
        <w:pStyle w:val="ConsPlusNormal"/>
        <w:jc w:val="center"/>
      </w:pPr>
      <w:r w:rsidRPr="00C97C21">
        <w:rPr>
          <w:position w:val="-12"/>
        </w:rPr>
        <w:pict>
          <v:shape id="_x0000_i1027" style="width:18.8pt;height:20.65pt" coordsize="" o:spt="100" adj="0,,0" path="" filled="f" stroked="f">
            <v:stroke joinstyle="miter"/>
            <v:imagedata r:id="rId21" o:title="base_23729_163801_9"/>
            <v:formulas/>
            <v:path o:connecttype="segments"/>
          </v:shape>
        </w:pict>
      </w:r>
      <w:r>
        <w:t>, Вт/(м</w:t>
      </w:r>
      <w:r>
        <w:rPr>
          <w:vertAlign w:val="superscript"/>
        </w:rPr>
        <w:t>3</w:t>
      </w:r>
      <w:r>
        <w:t xml:space="preserve"> x °C)</w:t>
      </w:r>
    </w:p>
    <w:p w:rsidR="001B4257" w:rsidRDefault="001B4257">
      <w:pPr>
        <w:pStyle w:val="ConsPlusNormal"/>
        <w:jc w:val="center"/>
      </w:pPr>
    </w:p>
    <w:p w:rsidR="001B4257" w:rsidRDefault="001B4257">
      <w:pPr>
        <w:pStyle w:val="ConsPlusNormal"/>
        <w:jc w:val="center"/>
      </w:pPr>
      <w:r>
        <w:t xml:space="preserve">(в ред. </w:t>
      </w:r>
      <w:hyperlink r:id="rId23" w:history="1">
        <w:r>
          <w:rPr>
            <w:color w:val="0000FF"/>
          </w:rPr>
          <w:t>Приказа</w:t>
        </w:r>
      </w:hyperlink>
      <w:r>
        <w:t xml:space="preserve"> Департамента по архитектуре</w:t>
      </w:r>
    </w:p>
    <w:p w:rsidR="001B4257" w:rsidRDefault="001B4257">
      <w:pPr>
        <w:pStyle w:val="ConsPlusNormal"/>
        <w:jc w:val="center"/>
      </w:pPr>
      <w:r>
        <w:t>и градостроительству Краснодарского края от 13.03.2017 N 73)</w:t>
      </w:r>
    </w:p>
    <w:p w:rsidR="001B4257" w:rsidRDefault="001B4257">
      <w:pPr>
        <w:pStyle w:val="ConsPlusNormal"/>
        <w:jc w:val="both"/>
      </w:pPr>
    </w:p>
    <w:p w:rsidR="001B4257" w:rsidRDefault="001B4257">
      <w:pPr>
        <w:pStyle w:val="ConsPlusNormal"/>
        <w:jc w:val="right"/>
      </w:pPr>
      <w:r>
        <w:t>Таблица 18</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09"/>
        <w:gridCol w:w="850"/>
        <w:gridCol w:w="794"/>
        <w:gridCol w:w="907"/>
        <w:gridCol w:w="794"/>
        <w:gridCol w:w="907"/>
        <w:gridCol w:w="840"/>
        <w:gridCol w:w="794"/>
        <w:gridCol w:w="850"/>
      </w:tblGrid>
      <w:tr w:rsidR="001B4257">
        <w:tc>
          <w:tcPr>
            <w:tcW w:w="2309" w:type="dxa"/>
            <w:vMerge w:val="restart"/>
          </w:tcPr>
          <w:p w:rsidR="001B4257" w:rsidRDefault="001B4257">
            <w:pPr>
              <w:pStyle w:val="ConsPlusNormal"/>
              <w:jc w:val="center"/>
            </w:pPr>
            <w:r>
              <w:t>Тип здания</w:t>
            </w:r>
          </w:p>
        </w:tc>
        <w:tc>
          <w:tcPr>
            <w:tcW w:w="6736" w:type="dxa"/>
            <w:gridSpan w:val="8"/>
          </w:tcPr>
          <w:p w:rsidR="001B4257" w:rsidRDefault="001B4257">
            <w:pPr>
              <w:pStyle w:val="ConsPlusNormal"/>
              <w:jc w:val="center"/>
            </w:pPr>
            <w:r>
              <w:t>Этажность здания</w:t>
            </w:r>
          </w:p>
        </w:tc>
      </w:tr>
      <w:tr w:rsidR="001B4257">
        <w:tc>
          <w:tcPr>
            <w:tcW w:w="2309" w:type="dxa"/>
            <w:vMerge/>
          </w:tcPr>
          <w:p w:rsidR="001B4257" w:rsidRDefault="001B4257"/>
        </w:tc>
        <w:tc>
          <w:tcPr>
            <w:tcW w:w="850" w:type="dxa"/>
          </w:tcPr>
          <w:p w:rsidR="001B4257" w:rsidRDefault="001B4257">
            <w:pPr>
              <w:pStyle w:val="ConsPlusNormal"/>
              <w:jc w:val="center"/>
            </w:pPr>
            <w:r>
              <w:t>1</w:t>
            </w:r>
          </w:p>
        </w:tc>
        <w:tc>
          <w:tcPr>
            <w:tcW w:w="794" w:type="dxa"/>
          </w:tcPr>
          <w:p w:rsidR="001B4257" w:rsidRDefault="001B4257">
            <w:pPr>
              <w:pStyle w:val="ConsPlusNormal"/>
              <w:jc w:val="center"/>
            </w:pPr>
            <w:r>
              <w:t>2</w:t>
            </w:r>
          </w:p>
        </w:tc>
        <w:tc>
          <w:tcPr>
            <w:tcW w:w="907" w:type="dxa"/>
          </w:tcPr>
          <w:p w:rsidR="001B4257" w:rsidRDefault="001B4257">
            <w:pPr>
              <w:pStyle w:val="ConsPlusNormal"/>
              <w:jc w:val="center"/>
            </w:pPr>
            <w:r>
              <w:t>3</w:t>
            </w:r>
          </w:p>
        </w:tc>
        <w:tc>
          <w:tcPr>
            <w:tcW w:w="794" w:type="dxa"/>
          </w:tcPr>
          <w:p w:rsidR="001B4257" w:rsidRDefault="001B4257">
            <w:pPr>
              <w:pStyle w:val="ConsPlusNormal"/>
              <w:jc w:val="center"/>
            </w:pPr>
            <w:r>
              <w:t>4, 5</w:t>
            </w:r>
          </w:p>
        </w:tc>
        <w:tc>
          <w:tcPr>
            <w:tcW w:w="907" w:type="dxa"/>
          </w:tcPr>
          <w:p w:rsidR="001B4257" w:rsidRDefault="001B4257">
            <w:pPr>
              <w:pStyle w:val="ConsPlusNormal"/>
              <w:jc w:val="center"/>
            </w:pPr>
            <w:r>
              <w:t>6, 7</w:t>
            </w:r>
          </w:p>
        </w:tc>
        <w:tc>
          <w:tcPr>
            <w:tcW w:w="840" w:type="dxa"/>
          </w:tcPr>
          <w:p w:rsidR="001B4257" w:rsidRDefault="001B4257">
            <w:pPr>
              <w:pStyle w:val="ConsPlusNormal"/>
              <w:jc w:val="center"/>
            </w:pPr>
            <w:r>
              <w:t>8, 9</w:t>
            </w:r>
          </w:p>
        </w:tc>
        <w:tc>
          <w:tcPr>
            <w:tcW w:w="794" w:type="dxa"/>
          </w:tcPr>
          <w:p w:rsidR="001B4257" w:rsidRDefault="001B4257">
            <w:pPr>
              <w:pStyle w:val="ConsPlusNormal"/>
              <w:jc w:val="center"/>
            </w:pPr>
            <w:r>
              <w:t>10, 11</w:t>
            </w:r>
          </w:p>
        </w:tc>
        <w:tc>
          <w:tcPr>
            <w:tcW w:w="850" w:type="dxa"/>
          </w:tcPr>
          <w:p w:rsidR="001B4257" w:rsidRDefault="001B4257">
            <w:pPr>
              <w:pStyle w:val="ConsPlusNormal"/>
              <w:jc w:val="center"/>
            </w:pPr>
            <w:r>
              <w:t>12 и выше</w:t>
            </w:r>
          </w:p>
        </w:tc>
      </w:tr>
      <w:tr w:rsidR="001B4257">
        <w:tc>
          <w:tcPr>
            <w:tcW w:w="2309" w:type="dxa"/>
          </w:tcPr>
          <w:p w:rsidR="001B4257" w:rsidRDefault="001B4257">
            <w:pPr>
              <w:pStyle w:val="ConsPlusNormal"/>
            </w:pPr>
            <w:r>
              <w:t>1. Жилые многоквартирные, гостиницы, общежития</w:t>
            </w:r>
          </w:p>
        </w:tc>
        <w:tc>
          <w:tcPr>
            <w:tcW w:w="850" w:type="dxa"/>
          </w:tcPr>
          <w:p w:rsidR="001B4257" w:rsidRDefault="001B4257">
            <w:pPr>
              <w:pStyle w:val="ConsPlusNormal"/>
              <w:jc w:val="center"/>
            </w:pPr>
            <w:r>
              <w:t>0,455</w:t>
            </w:r>
          </w:p>
        </w:tc>
        <w:tc>
          <w:tcPr>
            <w:tcW w:w="794" w:type="dxa"/>
          </w:tcPr>
          <w:p w:rsidR="001B4257" w:rsidRDefault="001B4257">
            <w:pPr>
              <w:pStyle w:val="ConsPlusNormal"/>
              <w:jc w:val="center"/>
            </w:pPr>
            <w:r>
              <w:t>0,414</w:t>
            </w:r>
          </w:p>
        </w:tc>
        <w:tc>
          <w:tcPr>
            <w:tcW w:w="907" w:type="dxa"/>
          </w:tcPr>
          <w:p w:rsidR="001B4257" w:rsidRDefault="001B4257">
            <w:pPr>
              <w:pStyle w:val="ConsPlusNormal"/>
              <w:jc w:val="center"/>
            </w:pPr>
            <w:r>
              <w:t>0,372</w:t>
            </w:r>
          </w:p>
        </w:tc>
        <w:tc>
          <w:tcPr>
            <w:tcW w:w="794" w:type="dxa"/>
          </w:tcPr>
          <w:p w:rsidR="001B4257" w:rsidRDefault="001B4257">
            <w:pPr>
              <w:pStyle w:val="ConsPlusNormal"/>
              <w:jc w:val="center"/>
            </w:pPr>
            <w:r>
              <w:t>0,359</w:t>
            </w:r>
          </w:p>
        </w:tc>
        <w:tc>
          <w:tcPr>
            <w:tcW w:w="907" w:type="dxa"/>
          </w:tcPr>
          <w:p w:rsidR="001B4257" w:rsidRDefault="001B4257">
            <w:pPr>
              <w:pStyle w:val="ConsPlusNormal"/>
              <w:jc w:val="center"/>
            </w:pPr>
            <w:r>
              <w:t>0,336</w:t>
            </w:r>
          </w:p>
        </w:tc>
        <w:tc>
          <w:tcPr>
            <w:tcW w:w="840" w:type="dxa"/>
          </w:tcPr>
          <w:p w:rsidR="001B4257" w:rsidRDefault="001B4257">
            <w:pPr>
              <w:pStyle w:val="ConsPlusNormal"/>
              <w:jc w:val="center"/>
            </w:pPr>
            <w:r>
              <w:t>0,319</w:t>
            </w:r>
          </w:p>
        </w:tc>
        <w:tc>
          <w:tcPr>
            <w:tcW w:w="794" w:type="dxa"/>
          </w:tcPr>
          <w:p w:rsidR="001B4257" w:rsidRDefault="001B4257">
            <w:pPr>
              <w:pStyle w:val="ConsPlusNormal"/>
              <w:jc w:val="center"/>
            </w:pPr>
            <w:r>
              <w:t>0,301</w:t>
            </w:r>
          </w:p>
        </w:tc>
        <w:tc>
          <w:tcPr>
            <w:tcW w:w="850" w:type="dxa"/>
          </w:tcPr>
          <w:p w:rsidR="001B4257" w:rsidRDefault="001B4257">
            <w:pPr>
              <w:pStyle w:val="ConsPlusNormal"/>
              <w:jc w:val="center"/>
            </w:pPr>
            <w:r>
              <w:t>0,290</w:t>
            </w:r>
          </w:p>
        </w:tc>
      </w:tr>
      <w:tr w:rsidR="001B4257">
        <w:tc>
          <w:tcPr>
            <w:tcW w:w="2309" w:type="dxa"/>
          </w:tcPr>
          <w:p w:rsidR="001B4257" w:rsidRDefault="001B4257">
            <w:pPr>
              <w:pStyle w:val="ConsPlusNormal"/>
            </w:pPr>
            <w:r>
              <w:t xml:space="preserve">2. Общественные, кроме перечисленных в </w:t>
            </w:r>
            <w:hyperlink w:anchor="P4621" w:history="1">
              <w:r>
                <w:rPr>
                  <w:color w:val="0000FF"/>
                </w:rPr>
                <w:t>строках 3</w:t>
              </w:r>
            </w:hyperlink>
            <w:r>
              <w:t xml:space="preserve"> - </w:t>
            </w:r>
            <w:hyperlink w:anchor="P4646" w:history="1">
              <w:r>
                <w:rPr>
                  <w:color w:val="0000FF"/>
                </w:rPr>
                <w:t>6</w:t>
              </w:r>
            </w:hyperlink>
          </w:p>
        </w:tc>
        <w:tc>
          <w:tcPr>
            <w:tcW w:w="850" w:type="dxa"/>
          </w:tcPr>
          <w:p w:rsidR="001B4257" w:rsidRDefault="001B4257">
            <w:pPr>
              <w:pStyle w:val="ConsPlusNormal"/>
              <w:jc w:val="center"/>
            </w:pPr>
            <w:r>
              <w:t>0,487</w:t>
            </w:r>
          </w:p>
        </w:tc>
        <w:tc>
          <w:tcPr>
            <w:tcW w:w="794" w:type="dxa"/>
          </w:tcPr>
          <w:p w:rsidR="001B4257" w:rsidRDefault="001B4257">
            <w:pPr>
              <w:pStyle w:val="ConsPlusNormal"/>
              <w:jc w:val="center"/>
            </w:pPr>
            <w:r>
              <w:t>0,440</w:t>
            </w:r>
          </w:p>
        </w:tc>
        <w:tc>
          <w:tcPr>
            <w:tcW w:w="907" w:type="dxa"/>
          </w:tcPr>
          <w:p w:rsidR="001B4257" w:rsidRDefault="001B4257">
            <w:pPr>
              <w:pStyle w:val="ConsPlusNormal"/>
              <w:jc w:val="center"/>
            </w:pPr>
            <w:r>
              <w:t>0,417</w:t>
            </w:r>
          </w:p>
        </w:tc>
        <w:tc>
          <w:tcPr>
            <w:tcW w:w="794" w:type="dxa"/>
          </w:tcPr>
          <w:p w:rsidR="001B4257" w:rsidRDefault="001B4257">
            <w:pPr>
              <w:pStyle w:val="ConsPlusNormal"/>
              <w:jc w:val="center"/>
            </w:pPr>
            <w:r>
              <w:t>0,371</w:t>
            </w:r>
          </w:p>
        </w:tc>
        <w:tc>
          <w:tcPr>
            <w:tcW w:w="907" w:type="dxa"/>
          </w:tcPr>
          <w:p w:rsidR="001B4257" w:rsidRDefault="001B4257">
            <w:pPr>
              <w:pStyle w:val="ConsPlusNormal"/>
              <w:jc w:val="center"/>
            </w:pPr>
            <w:r>
              <w:t>0,359</w:t>
            </w:r>
          </w:p>
        </w:tc>
        <w:tc>
          <w:tcPr>
            <w:tcW w:w="840" w:type="dxa"/>
          </w:tcPr>
          <w:p w:rsidR="001B4257" w:rsidRDefault="001B4257">
            <w:pPr>
              <w:pStyle w:val="ConsPlusNormal"/>
              <w:jc w:val="center"/>
            </w:pPr>
            <w:r>
              <w:t>0,342</w:t>
            </w:r>
          </w:p>
        </w:tc>
        <w:tc>
          <w:tcPr>
            <w:tcW w:w="794" w:type="dxa"/>
          </w:tcPr>
          <w:p w:rsidR="001B4257" w:rsidRDefault="001B4257">
            <w:pPr>
              <w:pStyle w:val="ConsPlusNormal"/>
              <w:jc w:val="center"/>
            </w:pPr>
            <w:r>
              <w:t>0,324</w:t>
            </w:r>
          </w:p>
        </w:tc>
        <w:tc>
          <w:tcPr>
            <w:tcW w:w="850" w:type="dxa"/>
          </w:tcPr>
          <w:p w:rsidR="001B4257" w:rsidRDefault="001B4257">
            <w:pPr>
              <w:pStyle w:val="ConsPlusNormal"/>
              <w:jc w:val="center"/>
            </w:pPr>
            <w:r>
              <w:t>0,311</w:t>
            </w:r>
          </w:p>
        </w:tc>
      </w:tr>
      <w:tr w:rsidR="001B4257">
        <w:tc>
          <w:tcPr>
            <w:tcW w:w="2309" w:type="dxa"/>
          </w:tcPr>
          <w:p w:rsidR="001B4257" w:rsidRDefault="001B4257">
            <w:pPr>
              <w:pStyle w:val="ConsPlusNormal"/>
            </w:pPr>
            <w:bookmarkStart w:id="34" w:name="P4621"/>
            <w:bookmarkEnd w:id="34"/>
            <w:r>
              <w:t>3. Поликлиники и лечебные учреждения, дома-интернаты</w:t>
            </w:r>
          </w:p>
        </w:tc>
        <w:tc>
          <w:tcPr>
            <w:tcW w:w="850" w:type="dxa"/>
          </w:tcPr>
          <w:p w:rsidR="001B4257" w:rsidRDefault="001B4257">
            <w:pPr>
              <w:pStyle w:val="ConsPlusNormal"/>
              <w:jc w:val="center"/>
            </w:pPr>
            <w:r>
              <w:t>0,394</w:t>
            </w:r>
          </w:p>
        </w:tc>
        <w:tc>
          <w:tcPr>
            <w:tcW w:w="794" w:type="dxa"/>
          </w:tcPr>
          <w:p w:rsidR="001B4257" w:rsidRDefault="001B4257">
            <w:pPr>
              <w:pStyle w:val="ConsPlusNormal"/>
              <w:jc w:val="center"/>
            </w:pPr>
            <w:r>
              <w:t>0,382</w:t>
            </w:r>
          </w:p>
        </w:tc>
        <w:tc>
          <w:tcPr>
            <w:tcW w:w="907" w:type="dxa"/>
          </w:tcPr>
          <w:p w:rsidR="001B4257" w:rsidRDefault="001B4257">
            <w:pPr>
              <w:pStyle w:val="ConsPlusNormal"/>
              <w:jc w:val="center"/>
            </w:pPr>
            <w:r>
              <w:t>0,371</w:t>
            </w:r>
          </w:p>
        </w:tc>
        <w:tc>
          <w:tcPr>
            <w:tcW w:w="794" w:type="dxa"/>
          </w:tcPr>
          <w:p w:rsidR="001B4257" w:rsidRDefault="001B4257">
            <w:pPr>
              <w:pStyle w:val="ConsPlusNormal"/>
              <w:jc w:val="center"/>
            </w:pPr>
            <w:r>
              <w:t>0,359</w:t>
            </w:r>
          </w:p>
        </w:tc>
        <w:tc>
          <w:tcPr>
            <w:tcW w:w="907" w:type="dxa"/>
          </w:tcPr>
          <w:p w:rsidR="001B4257" w:rsidRDefault="001B4257">
            <w:pPr>
              <w:pStyle w:val="ConsPlusNormal"/>
              <w:jc w:val="center"/>
            </w:pPr>
            <w:r>
              <w:t>0,348</w:t>
            </w:r>
          </w:p>
        </w:tc>
        <w:tc>
          <w:tcPr>
            <w:tcW w:w="840" w:type="dxa"/>
          </w:tcPr>
          <w:p w:rsidR="001B4257" w:rsidRDefault="001B4257">
            <w:pPr>
              <w:pStyle w:val="ConsPlusNormal"/>
              <w:jc w:val="center"/>
            </w:pPr>
            <w:r>
              <w:t>0,336</w:t>
            </w:r>
          </w:p>
        </w:tc>
        <w:tc>
          <w:tcPr>
            <w:tcW w:w="794" w:type="dxa"/>
          </w:tcPr>
          <w:p w:rsidR="001B4257" w:rsidRDefault="001B4257">
            <w:pPr>
              <w:pStyle w:val="ConsPlusNormal"/>
              <w:jc w:val="center"/>
            </w:pPr>
            <w:r>
              <w:t>0,324</w:t>
            </w:r>
          </w:p>
        </w:tc>
        <w:tc>
          <w:tcPr>
            <w:tcW w:w="850" w:type="dxa"/>
          </w:tcPr>
          <w:p w:rsidR="001B4257" w:rsidRDefault="001B4257">
            <w:pPr>
              <w:pStyle w:val="ConsPlusNormal"/>
              <w:jc w:val="center"/>
            </w:pPr>
            <w:r>
              <w:t>0,311</w:t>
            </w:r>
          </w:p>
        </w:tc>
      </w:tr>
      <w:tr w:rsidR="001B4257">
        <w:tc>
          <w:tcPr>
            <w:tcW w:w="2309" w:type="dxa"/>
          </w:tcPr>
          <w:p w:rsidR="001B4257" w:rsidRDefault="001B4257">
            <w:pPr>
              <w:pStyle w:val="ConsPlusNormal"/>
            </w:pPr>
            <w:r>
              <w:t>4. Дошкольные учреждения, хосписы</w:t>
            </w:r>
          </w:p>
        </w:tc>
        <w:tc>
          <w:tcPr>
            <w:tcW w:w="850" w:type="dxa"/>
          </w:tcPr>
          <w:p w:rsidR="001B4257" w:rsidRDefault="001B4257">
            <w:pPr>
              <w:pStyle w:val="ConsPlusNormal"/>
              <w:jc w:val="center"/>
            </w:pPr>
            <w:r>
              <w:t>0,521</w:t>
            </w:r>
          </w:p>
        </w:tc>
        <w:tc>
          <w:tcPr>
            <w:tcW w:w="794" w:type="dxa"/>
          </w:tcPr>
          <w:p w:rsidR="001B4257" w:rsidRDefault="001B4257">
            <w:pPr>
              <w:pStyle w:val="ConsPlusNormal"/>
              <w:jc w:val="center"/>
            </w:pPr>
            <w:r>
              <w:t>0,521</w:t>
            </w:r>
          </w:p>
        </w:tc>
        <w:tc>
          <w:tcPr>
            <w:tcW w:w="907" w:type="dxa"/>
          </w:tcPr>
          <w:p w:rsidR="001B4257" w:rsidRDefault="001B4257">
            <w:pPr>
              <w:pStyle w:val="ConsPlusNormal"/>
              <w:jc w:val="center"/>
            </w:pPr>
            <w:r>
              <w:t>0,521</w:t>
            </w:r>
          </w:p>
        </w:tc>
        <w:tc>
          <w:tcPr>
            <w:tcW w:w="794" w:type="dxa"/>
          </w:tcPr>
          <w:p w:rsidR="001B4257" w:rsidRDefault="001B4257">
            <w:pPr>
              <w:pStyle w:val="ConsPlusNormal"/>
              <w:jc w:val="center"/>
            </w:pPr>
            <w:r>
              <w:t>-</w:t>
            </w:r>
          </w:p>
        </w:tc>
        <w:tc>
          <w:tcPr>
            <w:tcW w:w="907" w:type="dxa"/>
          </w:tcPr>
          <w:p w:rsidR="001B4257" w:rsidRDefault="001B4257">
            <w:pPr>
              <w:pStyle w:val="ConsPlusNormal"/>
              <w:jc w:val="center"/>
            </w:pPr>
            <w:r>
              <w:t>-</w:t>
            </w:r>
          </w:p>
        </w:tc>
        <w:tc>
          <w:tcPr>
            <w:tcW w:w="840" w:type="dxa"/>
          </w:tcPr>
          <w:p w:rsidR="001B4257" w:rsidRDefault="001B4257">
            <w:pPr>
              <w:pStyle w:val="ConsPlusNormal"/>
              <w:jc w:val="center"/>
            </w:pPr>
            <w:r>
              <w:t>-</w:t>
            </w:r>
          </w:p>
        </w:tc>
        <w:tc>
          <w:tcPr>
            <w:tcW w:w="794" w:type="dxa"/>
          </w:tcPr>
          <w:p w:rsidR="001B4257" w:rsidRDefault="001B4257">
            <w:pPr>
              <w:pStyle w:val="ConsPlusNormal"/>
              <w:jc w:val="center"/>
            </w:pPr>
            <w:r>
              <w:t>-</w:t>
            </w:r>
          </w:p>
        </w:tc>
        <w:tc>
          <w:tcPr>
            <w:tcW w:w="850" w:type="dxa"/>
          </w:tcPr>
          <w:p w:rsidR="001B4257" w:rsidRDefault="001B4257">
            <w:pPr>
              <w:pStyle w:val="ConsPlusNormal"/>
              <w:jc w:val="center"/>
            </w:pPr>
            <w:r>
              <w:t>-</w:t>
            </w:r>
          </w:p>
        </w:tc>
      </w:tr>
      <w:tr w:rsidR="001B4257">
        <w:tc>
          <w:tcPr>
            <w:tcW w:w="2309" w:type="dxa"/>
          </w:tcPr>
          <w:p w:rsidR="001B4257" w:rsidRDefault="001B4257">
            <w:pPr>
              <w:pStyle w:val="ConsPlusNormal"/>
            </w:pPr>
            <w:r>
              <w:lastRenderedPageBreak/>
              <w:t>5. Сервисного обслуживания, культурно-досуговой деятельности, технопарки, склады</w:t>
            </w:r>
          </w:p>
        </w:tc>
        <w:tc>
          <w:tcPr>
            <w:tcW w:w="850" w:type="dxa"/>
          </w:tcPr>
          <w:p w:rsidR="001B4257" w:rsidRDefault="001B4257">
            <w:pPr>
              <w:pStyle w:val="ConsPlusNormal"/>
              <w:jc w:val="center"/>
            </w:pPr>
            <w:r>
              <w:t>0,266</w:t>
            </w:r>
          </w:p>
        </w:tc>
        <w:tc>
          <w:tcPr>
            <w:tcW w:w="794" w:type="dxa"/>
          </w:tcPr>
          <w:p w:rsidR="001B4257" w:rsidRDefault="001B4257">
            <w:pPr>
              <w:pStyle w:val="ConsPlusNormal"/>
              <w:jc w:val="center"/>
            </w:pPr>
            <w:r>
              <w:t>0,255</w:t>
            </w:r>
          </w:p>
        </w:tc>
        <w:tc>
          <w:tcPr>
            <w:tcW w:w="907" w:type="dxa"/>
          </w:tcPr>
          <w:p w:rsidR="001B4257" w:rsidRDefault="001B4257">
            <w:pPr>
              <w:pStyle w:val="ConsPlusNormal"/>
              <w:jc w:val="center"/>
            </w:pPr>
            <w:r>
              <w:t>0,243</w:t>
            </w:r>
          </w:p>
        </w:tc>
        <w:tc>
          <w:tcPr>
            <w:tcW w:w="794" w:type="dxa"/>
          </w:tcPr>
          <w:p w:rsidR="001B4257" w:rsidRDefault="001B4257">
            <w:pPr>
              <w:pStyle w:val="ConsPlusNormal"/>
              <w:jc w:val="center"/>
            </w:pPr>
            <w:r>
              <w:t>0,232</w:t>
            </w:r>
          </w:p>
        </w:tc>
        <w:tc>
          <w:tcPr>
            <w:tcW w:w="907" w:type="dxa"/>
          </w:tcPr>
          <w:p w:rsidR="001B4257" w:rsidRDefault="001B4257">
            <w:pPr>
              <w:pStyle w:val="ConsPlusNormal"/>
              <w:jc w:val="center"/>
            </w:pPr>
            <w:r>
              <w:t>0,232</w:t>
            </w:r>
          </w:p>
        </w:tc>
        <w:tc>
          <w:tcPr>
            <w:tcW w:w="2484" w:type="dxa"/>
            <w:gridSpan w:val="3"/>
          </w:tcPr>
          <w:p w:rsidR="001B4257" w:rsidRDefault="001B4257">
            <w:pPr>
              <w:pStyle w:val="ConsPlusNormal"/>
              <w:jc w:val="center"/>
            </w:pPr>
            <w:r>
              <w:t>-</w:t>
            </w:r>
          </w:p>
        </w:tc>
      </w:tr>
      <w:tr w:rsidR="001B4257">
        <w:tc>
          <w:tcPr>
            <w:tcW w:w="2309" w:type="dxa"/>
          </w:tcPr>
          <w:p w:rsidR="001B4257" w:rsidRDefault="001B4257">
            <w:pPr>
              <w:pStyle w:val="ConsPlusNormal"/>
            </w:pPr>
            <w:bookmarkStart w:id="35" w:name="P4646"/>
            <w:bookmarkEnd w:id="35"/>
            <w:r>
              <w:t>6. Административного назначения (офисы)</w:t>
            </w:r>
          </w:p>
        </w:tc>
        <w:tc>
          <w:tcPr>
            <w:tcW w:w="850" w:type="dxa"/>
          </w:tcPr>
          <w:p w:rsidR="001B4257" w:rsidRDefault="001B4257">
            <w:pPr>
              <w:pStyle w:val="ConsPlusNormal"/>
              <w:jc w:val="center"/>
            </w:pPr>
            <w:r>
              <w:t>0,417</w:t>
            </w:r>
          </w:p>
        </w:tc>
        <w:tc>
          <w:tcPr>
            <w:tcW w:w="794" w:type="dxa"/>
          </w:tcPr>
          <w:p w:rsidR="001B4257" w:rsidRDefault="001B4257">
            <w:pPr>
              <w:pStyle w:val="ConsPlusNormal"/>
              <w:jc w:val="center"/>
            </w:pPr>
            <w:r>
              <w:t>0,394</w:t>
            </w:r>
          </w:p>
        </w:tc>
        <w:tc>
          <w:tcPr>
            <w:tcW w:w="907" w:type="dxa"/>
          </w:tcPr>
          <w:p w:rsidR="001B4257" w:rsidRDefault="001B4257">
            <w:pPr>
              <w:pStyle w:val="ConsPlusNormal"/>
              <w:jc w:val="center"/>
            </w:pPr>
            <w:r>
              <w:t>0,382</w:t>
            </w:r>
          </w:p>
        </w:tc>
        <w:tc>
          <w:tcPr>
            <w:tcW w:w="794" w:type="dxa"/>
          </w:tcPr>
          <w:p w:rsidR="001B4257" w:rsidRDefault="001B4257">
            <w:pPr>
              <w:pStyle w:val="ConsPlusNormal"/>
              <w:jc w:val="center"/>
            </w:pPr>
            <w:r>
              <w:t>0,313</w:t>
            </w:r>
          </w:p>
        </w:tc>
        <w:tc>
          <w:tcPr>
            <w:tcW w:w="907" w:type="dxa"/>
          </w:tcPr>
          <w:p w:rsidR="001B4257" w:rsidRDefault="001B4257">
            <w:pPr>
              <w:pStyle w:val="ConsPlusNormal"/>
              <w:jc w:val="center"/>
            </w:pPr>
            <w:r>
              <w:t>0,278</w:t>
            </w:r>
          </w:p>
        </w:tc>
        <w:tc>
          <w:tcPr>
            <w:tcW w:w="840" w:type="dxa"/>
          </w:tcPr>
          <w:p w:rsidR="001B4257" w:rsidRDefault="001B4257">
            <w:pPr>
              <w:pStyle w:val="ConsPlusNormal"/>
              <w:jc w:val="center"/>
            </w:pPr>
            <w:r>
              <w:t>0,255</w:t>
            </w:r>
          </w:p>
        </w:tc>
        <w:tc>
          <w:tcPr>
            <w:tcW w:w="794" w:type="dxa"/>
          </w:tcPr>
          <w:p w:rsidR="001B4257" w:rsidRDefault="001B4257">
            <w:pPr>
              <w:pStyle w:val="ConsPlusNormal"/>
              <w:jc w:val="center"/>
            </w:pPr>
            <w:r>
              <w:t>0,232</w:t>
            </w:r>
          </w:p>
        </w:tc>
        <w:tc>
          <w:tcPr>
            <w:tcW w:w="850" w:type="dxa"/>
          </w:tcPr>
          <w:p w:rsidR="001B4257" w:rsidRDefault="001B4257">
            <w:pPr>
              <w:pStyle w:val="ConsPlusNormal"/>
              <w:jc w:val="center"/>
            </w:pPr>
            <w:r>
              <w:t>0,232</w:t>
            </w:r>
          </w:p>
        </w:tc>
      </w:tr>
    </w:tbl>
    <w:p w:rsidR="001B4257" w:rsidRDefault="001B4257">
      <w:pPr>
        <w:pStyle w:val="ConsPlusNormal"/>
        <w:jc w:val="both"/>
      </w:pPr>
    </w:p>
    <w:p w:rsidR="001B4257" w:rsidRDefault="001B4257">
      <w:pPr>
        <w:pStyle w:val="ConsPlusNormal"/>
        <w:jc w:val="right"/>
        <w:outlineLvl w:val="3"/>
      </w:pPr>
      <w:bookmarkStart w:id="36" w:name="P4656"/>
      <w:bookmarkEnd w:id="36"/>
      <w:r>
        <w:t>Таблица 19</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1701"/>
        <w:gridCol w:w="2268"/>
      </w:tblGrid>
      <w:tr w:rsidR="001B4257">
        <w:tc>
          <w:tcPr>
            <w:tcW w:w="4876" w:type="dxa"/>
          </w:tcPr>
          <w:p w:rsidR="001B4257" w:rsidRDefault="001B4257">
            <w:pPr>
              <w:pStyle w:val="ConsPlusNormal"/>
              <w:jc w:val="center"/>
            </w:pPr>
            <w:r>
              <w:t>Предприятия, здания и сооружения</w:t>
            </w:r>
          </w:p>
        </w:tc>
        <w:tc>
          <w:tcPr>
            <w:tcW w:w="1701" w:type="dxa"/>
          </w:tcPr>
          <w:p w:rsidR="001B4257" w:rsidRDefault="001B4257">
            <w:pPr>
              <w:pStyle w:val="ConsPlusNormal"/>
              <w:jc w:val="center"/>
            </w:pPr>
            <w:r>
              <w:t>Высота ограждения, м</w:t>
            </w:r>
          </w:p>
        </w:tc>
        <w:tc>
          <w:tcPr>
            <w:tcW w:w="2268" w:type="dxa"/>
          </w:tcPr>
          <w:p w:rsidR="001B4257" w:rsidRDefault="001B4257">
            <w:pPr>
              <w:pStyle w:val="ConsPlusNormal"/>
              <w:jc w:val="center"/>
            </w:pPr>
            <w:r>
              <w:t>Рекомендуемый вид ограждения</w:t>
            </w:r>
          </w:p>
        </w:tc>
      </w:tr>
      <w:tr w:rsidR="001B4257">
        <w:tc>
          <w:tcPr>
            <w:tcW w:w="4876" w:type="dxa"/>
          </w:tcPr>
          <w:p w:rsidR="001B4257" w:rsidRDefault="001B4257">
            <w:pPr>
              <w:pStyle w:val="ConsPlusNormal"/>
              <w:jc w:val="center"/>
            </w:pPr>
            <w:r>
              <w:t>1</w:t>
            </w:r>
          </w:p>
        </w:tc>
        <w:tc>
          <w:tcPr>
            <w:tcW w:w="1701" w:type="dxa"/>
          </w:tcPr>
          <w:p w:rsidR="001B4257" w:rsidRDefault="001B4257">
            <w:pPr>
              <w:pStyle w:val="ConsPlusNormal"/>
              <w:jc w:val="center"/>
            </w:pPr>
            <w:r>
              <w:t>2</w:t>
            </w:r>
          </w:p>
        </w:tc>
        <w:tc>
          <w:tcPr>
            <w:tcW w:w="2268" w:type="dxa"/>
          </w:tcPr>
          <w:p w:rsidR="001B4257" w:rsidRDefault="001B4257">
            <w:pPr>
              <w:pStyle w:val="ConsPlusNormal"/>
              <w:jc w:val="center"/>
            </w:pPr>
            <w:r>
              <w:t>3</w:t>
            </w:r>
          </w:p>
        </w:tc>
      </w:tr>
      <w:tr w:rsidR="001B4257">
        <w:tc>
          <w:tcPr>
            <w:tcW w:w="4876" w:type="dxa"/>
          </w:tcPr>
          <w:p w:rsidR="001B4257" w:rsidRDefault="001B4257">
            <w:pPr>
              <w:pStyle w:val="ConsPlusNormal"/>
            </w:pPr>
            <w:r>
              <w:t>1. Предприятия и объекты, на территории которых предусмотрено регулярное движение наземного транспорта, а также другие предприятия и объекты, ограждаемые по требованиям техники безопасности</w:t>
            </w:r>
          </w:p>
        </w:tc>
        <w:tc>
          <w:tcPr>
            <w:tcW w:w="1701" w:type="dxa"/>
          </w:tcPr>
          <w:p w:rsidR="001B4257" w:rsidRDefault="001B4257">
            <w:pPr>
              <w:pStyle w:val="ConsPlusNormal"/>
              <w:jc w:val="center"/>
            </w:pPr>
            <w:r>
              <w:t>1,6</w:t>
            </w:r>
          </w:p>
        </w:tc>
        <w:tc>
          <w:tcPr>
            <w:tcW w:w="2268" w:type="dxa"/>
          </w:tcPr>
          <w:p w:rsidR="001B4257" w:rsidRDefault="001B4257">
            <w:pPr>
              <w:pStyle w:val="ConsPlusNormal"/>
            </w:pPr>
            <w:r>
              <w:t>стальная сетка или железобетонное решетчатое</w:t>
            </w:r>
          </w:p>
        </w:tc>
      </w:tr>
      <w:tr w:rsidR="001B4257">
        <w:tc>
          <w:tcPr>
            <w:tcW w:w="4876" w:type="dxa"/>
          </w:tcPr>
          <w:p w:rsidR="001B4257" w:rsidRDefault="001B4257">
            <w:pPr>
              <w:pStyle w:val="ConsPlusNormal"/>
            </w:pPr>
            <w:r>
              <w:t>2. Предприятия по переработке пищевых, сельскохозяйственных и других продуктов, ограждаемые по санитарным требованиям (мясо-молочные и рыбообрабатывающие предприятия, овощеконсервные, винодельческие заводы и т.п.)</w:t>
            </w:r>
          </w:p>
        </w:tc>
        <w:tc>
          <w:tcPr>
            <w:tcW w:w="1701" w:type="dxa"/>
          </w:tcPr>
          <w:p w:rsidR="001B4257" w:rsidRDefault="001B4257">
            <w:pPr>
              <w:pStyle w:val="ConsPlusNormal"/>
              <w:jc w:val="center"/>
            </w:pPr>
            <w:r>
              <w:t>не менее 1,6</w:t>
            </w:r>
          </w:p>
        </w:tc>
        <w:tc>
          <w:tcPr>
            <w:tcW w:w="2268" w:type="dxa"/>
          </w:tcPr>
          <w:p w:rsidR="001B4257" w:rsidRDefault="001B4257">
            <w:pPr>
              <w:pStyle w:val="ConsPlusNormal"/>
            </w:pPr>
            <w:r>
              <w:t>стальная сетка с цоколем или железобетонное решетчатое с цоколем</w:t>
            </w:r>
          </w:p>
        </w:tc>
      </w:tr>
      <w:tr w:rsidR="001B4257">
        <w:tc>
          <w:tcPr>
            <w:tcW w:w="4876" w:type="dxa"/>
            <w:tcBorders>
              <w:bottom w:val="nil"/>
            </w:tcBorders>
          </w:tcPr>
          <w:p w:rsidR="001B4257" w:rsidRDefault="001B4257">
            <w:pPr>
              <w:pStyle w:val="ConsPlusNormal"/>
            </w:pPr>
            <w:r>
              <w:t>3. Предприятия по производству ценной продукции, склады ценных материалов и оборудования, при размещении их в нескольких неохраняемых зданиях</w:t>
            </w:r>
          </w:p>
        </w:tc>
        <w:tc>
          <w:tcPr>
            <w:tcW w:w="1701" w:type="dxa"/>
            <w:tcBorders>
              <w:bottom w:val="nil"/>
            </w:tcBorders>
          </w:tcPr>
          <w:p w:rsidR="001B4257" w:rsidRDefault="001B4257">
            <w:pPr>
              <w:pStyle w:val="ConsPlusNormal"/>
              <w:jc w:val="center"/>
            </w:pPr>
            <w:r>
              <w:t>не менее 1,6</w:t>
            </w:r>
          </w:p>
        </w:tc>
        <w:tc>
          <w:tcPr>
            <w:tcW w:w="2268" w:type="dxa"/>
            <w:vMerge w:val="restart"/>
          </w:tcPr>
          <w:p w:rsidR="001B4257" w:rsidRDefault="001B4257">
            <w:pPr>
              <w:pStyle w:val="ConsPlusNormal"/>
            </w:pPr>
            <w:r>
              <w:t>стальная сетка или железобетонное решетчатое железобетонное сплошное</w:t>
            </w:r>
          </w:p>
        </w:tc>
      </w:tr>
      <w:tr w:rsidR="001B4257">
        <w:tc>
          <w:tcPr>
            <w:tcW w:w="4876" w:type="dxa"/>
            <w:tcBorders>
              <w:top w:val="nil"/>
            </w:tcBorders>
          </w:tcPr>
          <w:p w:rsidR="001B4257" w:rsidRDefault="001B4257">
            <w:pPr>
              <w:pStyle w:val="ConsPlusNormal"/>
            </w:pPr>
            <w:r>
              <w:t>То же особо ценных материалов, оборудования и продукции (драгоценные металлы, камни и т.п.)</w:t>
            </w:r>
          </w:p>
        </w:tc>
        <w:tc>
          <w:tcPr>
            <w:tcW w:w="1701" w:type="dxa"/>
            <w:tcBorders>
              <w:top w:val="nil"/>
            </w:tcBorders>
          </w:tcPr>
          <w:p w:rsidR="001B4257" w:rsidRDefault="001B4257">
            <w:pPr>
              <w:pStyle w:val="ConsPlusNormal"/>
              <w:jc w:val="center"/>
            </w:pPr>
            <w:r>
              <w:t>2</w:t>
            </w:r>
          </w:p>
        </w:tc>
        <w:tc>
          <w:tcPr>
            <w:tcW w:w="2268" w:type="dxa"/>
            <w:vMerge/>
          </w:tcPr>
          <w:p w:rsidR="001B4257" w:rsidRDefault="001B4257"/>
        </w:tc>
      </w:tr>
      <w:tr w:rsidR="001B4257">
        <w:tblPrEx>
          <w:tblBorders>
            <w:insideH w:val="nil"/>
          </w:tblBorders>
        </w:tblPrEx>
        <w:tc>
          <w:tcPr>
            <w:tcW w:w="4876" w:type="dxa"/>
            <w:tcBorders>
              <w:bottom w:val="nil"/>
            </w:tcBorders>
          </w:tcPr>
          <w:p w:rsidR="001B4257" w:rsidRDefault="001B4257">
            <w:pPr>
              <w:pStyle w:val="ConsPlusNormal"/>
            </w:pPr>
            <w:r>
              <w:t>4. Объекты на территории населенных пунктов,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w:t>
            </w:r>
          </w:p>
        </w:tc>
        <w:tc>
          <w:tcPr>
            <w:tcW w:w="1701" w:type="dxa"/>
            <w:tcBorders>
              <w:bottom w:val="nil"/>
            </w:tcBorders>
          </w:tcPr>
          <w:p w:rsidR="001B4257" w:rsidRDefault="001B4257">
            <w:pPr>
              <w:pStyle w:val="ConsPlusNormal"/>
              <w:jc w:val="center"/>
            </w:pPr>
            <w:r>
              <w:t>не менее 1,6</w:t>
            </w:r>
          </w:p>
        </w:tc>
        <w:tc>
          <w:tcPr>
            <w:tcW w:w="2268" w:type="dxa"/>
            <w:tcBorders>
              <w:bottom w:val="nil"/>
            </w:tcBorders>
          </w:tcPr>
          <w:p w:rsidR="001B4257" w:rsidRDefault="001B4257">
            <w:pPr>
              <w:pStyle w:val="ConsPlusNormal"/>
            </w:pPr>
            <w:r>
              <w:t>стальная сетка или железобетонное решетчатое</w:t>
            </w:r>
          </w:p>
        </w:tc>
      </w:tr>
      <w:tr w:rsidR="001B4257">
        <w:tblPrEx>
          <w:tblBorders>
            <w:insideH w:val="nil"/>
          </w:tblBorders>
        </w:tblPrEx>
        <w:tc>
          <w:tcPr>
            <w:tcW w:w="4876" w:type="dxa"/>
            <w:tcBorders>
              <w:top w:val="nil"/>
              <w:bottom w:val="nil"/>
            </w:tcBorders>
          </w:tcPr>
          <w:p w:rsidR="001B4257" w:rsidRDefault="001B4257">
            <w:pPr>
              <w:pStyle w:val="ConsPlusNormal"/>
            </w:pPr>
            <w:r>
              <w:t>То же вне населенных пунктов</w:t>
            </w:r>
          </w:p>
        </w:tc>
        <w:tc>
          <w:tcPr>
            <w:tcW w:w="1701" w:type="dxa"/>
            <w:tcBorders>
              <w:top w:val="nil"/>
              <w:bottom w:val="nil"/>
            </w:tcBorders>
          </w:tcPr>
          <w:p w:rsidR="001B4257" w:rsidRDefault="001B4257">
            <w:pPr>
              <w:pStyle w:val="ConsPlusNormal"/>
              <w:jc w:val="center"/>
            </w:pPr>
            <w:r>
              <w:t>не менее 1,6</w:t>
            </w:r>
          </w:p>
        </w:tc>
        <w:tc>
          <w:tcPr>
            <w:tcW w:w="2268" w:type="dxa"/>
            <w:tcBorders>
              <w:top w:val="nil"/>
              <w:bottom w:val="nil"/>
            </w:tcBorders>
          </w:tcPr>
          <w:p w:rsidR="001B4257" w:rsidRDefault="001B4257">
            <w:pPr>
              <w:pStyle w:val="ConsPlusNormal"/>
            </w:pPr>
            <w:r>
              <w:t>колючая проволока</w:t>
            </w:r>
          </w:p>
        </w:tc>
      </w:tr>
      <w:tr w:rsidR="001B4257">
        <w:tblPrEx>
          <w:tblBorders>
            <w:insideH w:val="nil"/>
          </w:tblBorders>
        </w:tblPrEx>
        <w:tc>
          <w:tcPr>
            <w:tcW w:w="4876" w:type="dxa"/>
            <w:tcBorders>
              <w:top w:val="nil"/>
              <w:bottom w:val="nil"/>
            </w:tcBorders>
          </w:tcPr>
          <w:p w:rsidR="001B4257" w:rsidRDefault="001B4257">
            <w:pPr>
              <w:pStyle w:val="ConsPlusNormal"/>
            </w:pPr>
            <w:r>
              <w:t>То же на территории предприятий</w:t>
            </w:r>
          </w:p>
        </w:tc>
        <w:tc>
          <w:tcPr>
            <w:tcW w:w="1701" w:type="dxa"/>
            <w:tcBorders>
              <w:top w:val="nil"/>
              <w:bottom w:val="nil"/>
            </w:tcBorders>
          </w:tcPr>
          <w:p w:rsidR="001B4257" w:rsidRDefault="001B4257">
            <w:pPr>
              <w:pStyle w:val="ConsPlusNormal"/>
              <w:jc w:val="center"/>
            </w:pPr>
            <w:r>
              <w:t>не менее 1,2</w:t>
            </w:r>
          </w:p>
        </w:tc>
        <w:tc>
          <w:tcPr>
            <w:tcW w:w="2268" w:type="dxa"/>
            <w:tcBorders>
              <w:top w:val="nil"/>
              <w:bottom w:val="nil"/>
            </w:tcBorders>
          </w:tcPr>
          <w:p w:rsidR="001B4257" w:rsidRDefault="001B4257">
            <w:pPr>
              <w:pStyle w:val="ConsPlusNormal"/>
            </w:pPr>
            <w:r>
              <w:t>стальная сетка</w:t>
            </w:r>
          </w:p>
        </w:tc>
      </w:tr>
      <w:tr w:rsidR="001B4257">
        <w:tblPrEx>
          <w:tblBorders>
            <w:insideH w:val="nil"/>
          </w:tblBorders>
        </w:tblPrEx>
        <w:tc>
          <w:tcPr>
            <w:tcW w:w="4876" w:type="dxa"/>
            <w:tcBorders>
              <w:top w:val="nil"/>
            </w:tcBorders>
          </w:tcPr>
          <w:p w:rsidR="001B4257" w:rsidRDefault="001B4257">
            <w:pPr>
              <w:pStyle w:val="ConsPlusNormal"/>
            </w:pPr>
            <w:r>
              <w:t>5. Объекты транспортного назначения, ограждаемые по требованиям техники безопасности (опасные участки скоростных железных дорог в пределах населенных пунктов, аэродромы и т.п.)</w:t>
            </w:r>
          </w:p>
        </w:tc>
        <w:tc>
          <w:tcPr>
            <w:tcW w:w="1701" w:type="dxa"/>
            <w:tcBorders>
              <w:top w:val="nil"/>
            </w:tcBorders>
          </w:tcPr>
          <w:p w:rsidR="001B4257" w:rsidRDefault="001B4257">
            <w:pPr>
              <w:pStyle w:val="ConsPlusNormal"/>
              <w:jc w:val="center"/>
            </w:pPr>
            <w:r>
              <w:t>не менее 1,2</w:t>
            </w:r>
          </w:p>
        </w:tc>
        <w:tc>
          <w:tcPr>
            <w:tcW w:w="2268" w:type="dxa"/>
            <w:tcBorders>
              <w:top w:val="nil"/>
            </w:tcBorders>
          </w:tcPr>
          <w:p w:rsidR="001B4257" w:rsidRDefault="001B4257">
            <w:pPr>
              <w:pStyle w:val="ConsPlusNormal"/>
            </w:pPr>
            <w:r>
              <w:t>стальная сетка, колючая проволока (вне населенных пунктов)</w:t>
            </w:r>
          </w:p>
        </w:tc>
      </w:tr>
      <w:tr w:rsidR="001B4257">
        <w:tc>
          <w:tcPr>
            <w:tcW w:w="4876" w:type="dxa"/>
          </w:tcPr>
          <w:p w:rsidR="001B4257" w:rsidRDefault="001B4257">
            <w:pPr>
              <w:pStyle w:val="ConsPlusNormal"/>
            </w:pPr>
            <w:r>
              <w:t xml:space="preserve">6. Сельскохозяйственные предприятия, </w:t>
            </w:r>
            <w:r>
              <w:lastRenderedPageBreak/>
              <w:t>ограждаемые по ветеринарным или санитарным требованиям</w:t>
            </w:r>
          </w:p>
        </w:tc>
        <w:tc>
          <w:tcPr>
            <w:tcW w:w="1701" w:type="dxa"/>
          </w:tcPr>
          <w:p w:rsidR="001B4257" w:rsidRDefault="001B4257">
            <w:pPr>
              <w:pStyle w:val="ConsPlusNormal"/>
              <w:jc w:val="center"/>
            </w:pPr>
            <w:r>
              <w:lastRenderedPageBreak/>
              <w:t>не менее 1,6</w:t>
            </w:r>
          </w:p>
        </w:tc>
        <w:tc>
          <w:tcPr>
            <w:tcW w:w="2268" w:type="dxa"/>
          </w:tcPr>
          <w:p w:rsidR="001B4257" w:rsidRDefault="001B4257">
            <w:pPr>
              <w:pStyle w:val="ConsPlusNormal"/>
            </w:pPr>
            <w:r>
              <w:t xml:space="preserve">стальная сетка с </w:t>
            </w:r>
            <w:r>
              <w:lastRenderedPageBreak/>
              <w:t>цоколем или железобетонное решетчатое с цоколем</w:t>
            </w:r>
          </w:p>
        </w:tc>
      </w:tr>
      <w:tr w:rsidR="001B4257">
        <w:tblPrEx>
          <w:tblBorders>
            <w:insideH w:val="nil"/>
          </w:tblBorders>
        </w:tblPrEx>
        <w:tc>
          <w:tcPr>
            <w:tcW w:w="4876" w:type="dxa"/>
            <w:tcBorders>
              <w:bottom w:val="nil"/>
            </w:tcBorders>
          </w:tcPr>
          <w:p w:rsidR="001B4257" w:rsidRDefault="001B4257">
            <w:pPr>
              <w:pStyle w:val="ConsPlusNormal"/>
            </w:pPr>
            <w:r>
              <w:lastRenderedPageBreak/>
              <w:t>7. Больницы (кроме инфекционных и психиатрических)</w:t>
            </w:r>
          </w:p>
        </w:tc>
        <w:tc>
          <w:tcPr>
            <w:tcW w:w="1701" w:type="dxa"/>
            <w:tcBorders>
              <w:bottom w:val="nil"/>
            </w:tcBorders>
          </w:tcPr>
          <w:p w:rsidR="001B4257" w:rsidRDefault="001B4257">
            <w:pPr>
              <w:pStyle w:val="ConsPlusNormal"/>
              <w:jc w:val="center"/>
            </w:pPr>
            <w:r>
              <w:t>не менее 1,6</w:t>
            </w:r>
          </w:p>
        </w:tc>
        <w:tc>
          <w:tcPr>
            <w:tcW w:w="2268" w:type="dxa"/>
            <w:tcBorders>
              <w:bottom w:val="nil"/>
            </w:tcBorders>
          </w:tcPr>
          <w:p w:rsidR="001B4257" w:rsidRDefault="001B4257">
            <w:pPr>
              <w:pStyle w:val="ConsPlusNormal"/>
            </w:pPr>
            <w:r>
              <w:t>стальная сетка или железобетонное решетчатое</w:t>
            </w:r>
          </w:p>
        </w:tc>
      </w:tr>
      <w:tr w:rsidR="001B4257">
        <w:tblPrEx>
          <w:tblBorders>
            <w:insideH w:val="nil"/>
          </w:tblBorders>
        </w:tblPrEx>
        <w:tc>
          <w:tcPr>
            <w:tcW w:w="4876" w:type="dxa"/>
            <w:tcBorders>
              <w:top w:val="nil"/>
            </w:tcBorders>
          </w:tcPr>
          <w:p w:rsidR="001B4257" w:rsidRDefault="001B4257">
            <w:pPr>
              <w:pStyle w:val="ConsPlusNormal"/>
            </w:pPr>
            <w:r>
              <w:t>Инфекционные и психиатрические больницы</w:t>
            </w:r>
          </w:p>
        </w:tc>
        <w:tc>
          <w:tcPr>
            <w:tcW w:w="1701" w:type="dxa"/>
            <w:tcBorders>
              <w:top w:val="nil"/>
            </w:tcBorders>
          </w:tcPr>
          <w:p w:rsidR="001B4257" w:rsidRDefault="001B4257">
            <w:pPr>
              <w:pStyle w:val="ConsPlusNormal"/>
              <w:jc w:val="center"/>
            </w:pPr>
            <w:r>
              <w:t>2</w:t>
            </w:r>
          </w:p>
        </w:tc>
        <w:tc>
          <w:tcPr>
            <w:tcW w:w="2268" w:type="dxa"/>
            <w:tcBorders>
              <w:top w:val="nil"/>
            </w:tcBorders>
          </w:tcPr>
          <w:p w:rsidR="001B4257" w:rsidRDefault="001B4257">
            <w:pPr>
              <w:pStyle w:val="ConsPlusNormal"/>
            </w:pPr>
            <w:r>
              <w:t>железобетонное сплошное</w:t>
            </w:r>
          </w:p>
        </w:tc>
      </w:tr>
      <w:tr w:rsidR="001B4257">
        <w:tc>
          <w:tcPr>
            <w:tcW w:w="4876" w:type="dxa"/>
          </w:tcPr>
          <w:p w:rsidR="001B4257" w:rsidRDefault="001B4257">
            <w:pPr>
              <w:pStyle w:val="ConsPlusNormal"/>
            </w:pPr>
            <w:r>
              <w:t>8. Дома отдыха, санатории, пионерские лагеря</w:t>
            </w:r>
          </w:p>
        </w:tc>
        <w:tc>
          <w:tcPr>
            <w:tcW w:w="1701" w:type="dxa"/>
          </w:tcPr>
          <w:p w:rsidR="001B4257" w:rsidRDefault="001B4257">
            <w:pPr>
              <w:pStyle w:val="ConsPlusNormal"/>
              <w:jc w:val="center"/>
            </w:pPr>
            <w:r>
              <w:t>не менее 1,2</w:t>
            </w:r>
          </w:p>
        </w:tc>
        <w:tc>
          <w:tcPr>
            <w:tcW w:w="2268" w:type="dxa"/>
          </w:tcPr>
          <w:p w:rsidR="001B4257" w:rsidRDefault="001B4257">
            <w:pPr>
              <w:pStyle w:val="ConsPlusNormal"/>
            </w:pPr>
            <w:r>
              <w:t>живая изгородь, стальная сетка или ограда из гладкой проволоки, устанавливаемая между рядами живой изгороди</w:t>
            </w:r>
          </w:p>
        </w:tc>
      </w:tr>
      <w:tr w:rsidR="001B4257">
        <w:tc>
          <w:tcPr>
            <w:tcW w:w="4876" w:type="dxa"/>
          </w:tcPr>
          <w:p w:rsidR="001B4257" w:rsidRDefault="001B4257">
            <w:pPr>
              <w:pStyle w:val="ConsPlusNormal"/>
            </w:pPr>
            <w:r>
              <w:t>9. Общеобразовательные школы и профессионально-технические училища</w:t>
            </w:r>
          </w:p>
        </w:tc>
        <w:tc>
          <w:tcPr>
            <w:tcW w:w="1701" w:type="dxa"/>
          </w:tcPr>
          <w:p w:rsidR="001B4257" w:rsidRDefault="001B4257">
            <w:pPr>
              <w:pStyle w:val="ConsPlusNormal"/>
              <w:jc w:val="center"/>
            </w:pPr>
            <w:r>
              <w:t>не менее 1,2</w:t>
            </w:r>
          </w:p>
        </w:tc>
        <w:tc>
          <w:tcPr>
            <w:tcW w:w="2268" w:type="dxa"/>
          </w:tcPr>
          <w:p w:rsidR="001B4257" w:rsidRDefault="001B4257">
            <w:pPr>
              <w:pStyle w:val="ConsPlusNormal"/>
            </w:pPr>
            <w:r>
              <w:t>стальная сетка (живая изгородь для участков внутри микрорайонов)</w:t>
            </w:r>
          </w:p>
        </w:tc>
      </w:tr>
      <w:tr w:rsidR="001B4257">
        <w:tc>
          <w:tcPr>
            <w:tcW w:w="4876" w:type="dxa"/>
          </w:tcPr>
          <w:p w:rsidR="001B4257" w:rsidRDefault="001B4257">
            <w:pPr>
              <w:pStyle w:val="ConsPlusNormal"/>
            </w:pPr>
            <w:r>
              <w:t>10. Детские ясли-сады</w:t>
            </w:r>
          </w:p>
        </w:tc>
        <w:tc>
          <w:tcPr>
            <w:tcW w:w="1701" w:type="dxa"/>
          </w:tcPr>
          <w:p w:rsidR="001B4257" w:rsidRDefault="001B4257">
            <w:pPr>
              <w:pStyle w:val="ConsPlusNormal"/>
              <w:jc w:val="center"/>
            </w:pPr>
            <w:r>
              <w:t>не менее 1,6</w:t>
            </w:r>
          </w:p>
        </w:tc>
        <w:tc>
          <w:tcPr>
            <w:tcW w:w="2268" w:type="dxa"/>
          </w:tcPr>
          <w:p w:rsidR="001B4257" w:rsidRDefault="001B4257">
            <w:pPr>
              <w:pStyle w:val="ConsPlusNormal"/>
            </w:pPr>
            <w:r>
              <w:t>стальная сетка или железобетонное решетчатое</w:t>
            </w:r>
          </w:p>
        </w:tc>
      </w:tr>
      <w:tr w:rsidR="001B4257">
        <w:tblPrEx>
          <w:tblBorders>
            <w:insideH w:val="nil"/>
          </w:tblBorders>
        </w:tblPrEx>
        <w:tc>
          <w:tcPr>
            <w:tcW w:w="4876" w:type="dxa"/>
            <w:tcBorders>
              <w:bottom w:val="nil"/>
            </w:tcBorders>
          </w:tcPr>
          <w:p w:rsidR="001B4257" w:rsidRDefault="001B4257">
            <w:pPr>
              <w:pStyle w:val="ConsPlusNormal"/>
            </w:pPr>
            <w:r>
              <w:t>11. Спортивные комплексы, стадионы, катки, открытые бассейны и другие спортивные сооружения (при контролируемом входе посетителей)</w:t>
            </w:r>
          </w:p>
        </w:tc>
        <w:tc>
          <w:tcPr>
            <w:tcW w:w="1701" w:type="dxa"/>
            <w:tcBorders>
              <w:bottom w:val="nil"/>
            </w:tcBorders>
          </w:tcPr>
          <w:p w:rsidR="001B4257" w:rsidRDefault="001B4257">
            <w:pPr>
              <w:pStyle w:val="ConsPlusNormal"/>
              <w:jc w:val="center"/>
            </w:pPr>
            <w:r>
              <w:t>2</w:t>
            </w:r>
          </w:p>
        </w:tc>
        <w:tc>
          <w:tcPr>
            <w:tcW w:w="2268" w:type="dxa"/>
            <w:tcBorders>
              <w:bottom w:val="nil"/>
            </w:tcBorders>
          </w:tcPr>
          <w:p w:rsidR="001B4257" w:rsidRDefault="001B4257">
            <w:pPr>
              <w:pStyle w:val="ConsPlusNormal"/>
            </w:pPr>
            <w:r>
              <w:t>стальная сетка, сварные или литые металлические секции, железобетонное решетчатое</w:t>
            </w:r>
          </w:p>
        </w:tc>
      </w:tr>
      <w:tr w:rsidR="001B4257">
        <w:tblPrEx>
          <w:tblBorders>
            <w:insideH w:val="nil"/>
          </w:tblBorders>
        </w:tblPrEx>
        <w:tc>
          <w:tcPr>
            <w:tcW w:w="4876" w:type="dxa"/>
            <w:tcBorders>
              <w:top w:val="nil"/>
            </w:tcBorders>
          </w:tcPr>
          <w:p w:rsidR="001B4257" w:rsidRDefault="001B4257">
            <w:pPr>
              <w:pStyle w:val="ConsPlusNormal"/>
            </w:pPr>
            <w:r>
              <w:t>Открытые спортивные площадки в жилых зонах</w:t>
            </w:r>
          </w:p>
        </w:tc>
        <w:tc>
          <w:tcPr>
            <w:tcW w:w="1701" w:type="dxa"/>
            <w:tcBorders>
              <w:top w:val="nil"/>
            </w:tcBorders>
          </w:tcPr>
          <w:p w:rsidR="001B4257" w:rsidRDefault="001B4257">
            <w:pPr>
              <w:pStyle w:val="ConsPlusNormal"/>
              <w:jc w:val="center"/>
            </w:pPr>
            <w:r>
              <w:t>2 - 4,5</w:t>
            </w:r>
          </w:p>
        </w:tc>
        <w:tc>
          <w:tcPr>
            <w:tcW w:w="2268" w:type="dxa"/>
            <w:tcBorders>
              <w:top w:val="nil"/>
            </w:tcBorders>
          </w:tcPr>
          <w:p w:rsidR="001B4257" w:rsidRDefault="001B4257">
            <w:pPr>
              <w:pStyle w:val="ConsPlusNormal"/>
            </w:pPr>
            <w:r>
              <w:t>стальная сварная или плетеная сетка повышенного эстетического уровня</w:t>
            </w:r>
          </w:p>
        </w:tc>
      </w:tr>
      <w:tr w:rsidR="001B4257">
        <w:tc>
          <w:tcPr>
            <w:tcW w:w="4876" w:type="dxa"/>
          </w:tcPr>
          <w:p w:rsidR="001B4257" w:rsidRDefault="001B4257">
            <w:pPr>
              <w:pStyle w:val="ConsPlusNormal"/>
            </w:pPr>
            <w:r>
              <w:t>12. Летние сооружения в парках при контролируемом входе посетителей (танцевальные площадки аттракционы и т.п.)</w:t>
            </w:r>
          </w:p>
        </w:tc>
        <w:tc>
          <w:tcPr>
            <w:tcW w:w="1701" w:type="dxa"/>
          </w:tcPr>
          <w:p w:rsidR="001B4257" w:rsidRDefault="001B4257">
            <w:pPr>
              <w:pStyle w:val="ConsPlusNormal"/>
              <w:jc w:val="center"/>
            </w:pPr>
            <w:r>
              <w:t>1,6</w:t>
            </w:r>
          </w:p>
        </w:tc>
        <w:tc>
          <w:tcPr>
            <w:tcW w:w="2268" w:type="dxa"/>
          </w:tcPr>
          <w:p w:rsidR="001B4257" w:rsidRDefault="001B4257">
            <w:pPr>
              <w:pStyle w:val="ConsPlusNormal"/>
            </w:pPr>
            <w:r>
              <w:t>стальная сетка (при необходимости охраны) или живая изгородь</w:t>
            </w:r>
          </w:p>
        </w:tc>
      </w:tr>
      <w:tr w:rsidR="001B4257">
        <w:tc>
          <w:tcPr>
            <w:tcW w:w="4876" w:type="dxa"/>
          </w:tcPr>
          <w:p w:rsidR="001B4257" w:rsidRDefault="001B4257">
            <w:pPr>
              <w:pStyle w:val="ConsPlusNormal"/>
            </w:pPr>
            <w:r>
              <w:t>13. Ботанические и зоологические сады</w:t>
            </w:r>
          </w:p>
        </w:tc>
        <w:tc>
          <w:tcPr>
            <w:tcW w:w="1701" w:type="dxa"/>
          </w:tcPr>
          <w:p w:rsidR="001B4257" w:rsidRDefault="001B4257">
            <w:pPr>
              <w:pStyle w:val="ConsPlusNormal"/>
              <w:jc w:val="center"/>
            </w:pPr>
            <w:r>
              <w:t>1,6</w:t>
            </w:r>
          </w:p>
        </w:tc>
        <w:tc>
          <w:tcPr>
            <w:tcW w:w="2268" w:type="dxa"/>
          </w:tcPr>
          <w:p w:rsidR="001B4257" w:rsidRDefault="001B4257">
            <w:pPr>
              <w:pStyle w:val="ConsPlusNormal"/>
            </w:pPr>
            <w:r>
              <w:t>стальная сетка или железобетонное решетчатое</w:t>
            </w:r>
          </w:p>
        </w:tc>
      </w:tr>
      <w:tr w:rsidR="001B4257">
        <w:tc>
          <w:tcPr>
            <w:tcW w:w="4876" w:type="dxa"/>
          </w:tcPr>
          <w:p w:rsidR="001B4257" w:rsidRDefault="001B4257">
            <w:pPr>
              <w:pStyle w:val="ConsPlusNormal"/>
            </w:pPr>
            <w:r>
              <w:t>14. Охраняемые объекты радиовещания и телевидения</w:t>
            </w:r>
          </w:p>
        </w:tc>
        <w:tc>
          <w:tcPr>
            <w:tcW w:w="1701" w:type="dxa"/>
          </w:tcPr>
          <w:p w:rsidR="001B4257" w:rsidRDefault="001B4257">
            <w:pPr>
              <w:pStyle w:val="ConsPlusNormal"/>
              <w:jc w:val="center"/>
            </w:pPr>
            <w:r>
              <w:t>2</w:t>
            </w:r>
          </w:p>
        </w:tc>
        <w:tc>
          <w:tcPr>
            <w:tcW w:w="2268" w:type="dxa"/>
          </w:tcPr>
          <w:p w:rsidR="001B4257" w:rsidRDefault="001B4257">
            <w:pPr>
              <w:pStyle w:val="ConsPlusNormal"/>
            </w:pPr>
            <w:r>
              <w:t>стальная сетка</w:t>
            </w:r>
          </w:p>
        </w:tc>
      </w:tr>
      <w:tr w:rsidR="001B4257">
        <w:tc>
          <w:tcPr>
            <w:tcW w:w="4876" w:type="dxa"/>
          </w:tcPr>
          <w:p w:rsidR="001B4257" w:rsidRDefault="001B4257">
            <w:pPr>
              <w:pStyle w:val="ConsPlusNormal"/>
            </w:pPr>
            <w:r>
              <w:t xml:space="preserve">15. Хозяйственные зоны предприятий общественного питания и бытового обслуживания населения магазинов, санаториев, </w:t>
            </w:r>
            <w:r>
              <w:lastRenderedPageBreak/>
              <w:t>домов отдыха, гостиниц и т.п.</w:t>
            </w:r>
          </w:p>
        </w:tc>
        <w:tc>
          <w:tcPr>
            <w:tcW w:w="1701" w:type="dxa"/>
          </w:tcPr>
          <w:p w:rsidR="001B4257" w:rsidRDefault="001B4257">
            <w:pPr>
              <w:pStyle w:val="ConsPlusNormal"/>
              <w:jc w:val="center"/>
            </w:pPr>
            <w:r>
              <w:lastRenderedPageBreak/>
              <w:t>1,6</w:t>
            </w:r>
          </w:p>
        </w:tc>
        <w:tc>
          <w:tcPr>
            <w:tcW w:w="2268" w:type="dxa"/>
          </w:tcPr>
          <w:p w:rsidR="001B4257" w:rsidRDefault="001B4257">
            <w:pPr>
              <w:pStyle w:val="ConsPlusNormal"/>
            </w:pPr>
            <w:r>
              <w:t xml:space="preserve">живая изгородь, стальная сетка (при необходимости </w:t>
            </w:r>
            <w:r>
              <w:lastRenderedPageBreak/>
              <w:t>охраны)</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Для открытых участков метрополитенов допускается применять ограды из стальной сетки и решетчатые железобетонные высотой до 1,6 м.</w:t>
      </w:r>
    </w:p>
    <w:p w:rsidR="001B4257" w:rsidRDefault="001B4257">
      <w:pPr>
        <w:pStyle w:val="ConsPlusNormal"/>
        <w:spacing w:before="220"/>
        <w:ind w:firstLine="540"/>
        <w:jc w:val="both"/>
      </w:pPr>
      <w:r>
        <w:t>2. При проектировании оград допускается применять также местные материалы (за исключением кирпича) с учетом технической и экономической целесообразности.</w:t>
      </w:r>
    </w:p>
    <w:p w:rsidR="001B4257" w:rsidRDefault="001B4257">
      <w:pPr>
        <w:pStyle w:val="ConsPlusNormal"/>
        <w:spacing w:before="220"/>
        <w:ind w:firstLine="540"/>
        <w:jc w:val="both"/>
      </w:pPr>
      <w:r>
        <w:t>Применение кирпичной кладки допускается для доборных элементов ограждений, входов и въездов.</w:t>
      </w:r>
    </w:p>
    <w:p w:rsidR="001B4257" w:rsidRDefault="001B4257">
      <w:pPr>
        <w:pStyle w:val="ConsPlusNormal"/>
        <w:spacing w:before="220"/>
        <w:ind w:firstLine="540"/>
        <w:jc w:val="both"/>
      </w:pPr>
      <w:r>
        <w:t>Применение деревянных оград допускается в лесных районах.</w:t>
      </w:r>
    </w:p>
    <w:p w:rsidR="001B4257" w:rsidRDefault="001B4257">
      <w:pPr>
        <w:pStyle w:val="ConsPlusNormal"/>
        <w:spacing w:before="220"/>
        <w:ind w:firstLine="540"/>
        <w:jc w:val="both"/>
      </w:pPr>
      <w:r>
        <w:t>3. Живая изгородь представляет собой рядовую (1 - 3 ряда) посадку кустарников и деревьев специальных пород.</w:t>
      </w:r>
    </w:p>
    <w:p w:rsidR="001B4257" w:rsidRDefault="001B4257">
      <w:pPr>
        <w:pStyle w:val="ConsPlusNormal"/>
        <w:spacing w:before="220"/>
        <w:ind w:firstLine="540"/>
        <w:jc w:val="both"/>
      </w:pPr>
      <w:r>
        <w:t>Выбор пород кустарников и деревьев для живых изгородей следует производить с учетом почвенно-климатических условий.</w:t>
      </w:r>
    </w:p>
    <w:p w:rsidR="001B4257" w:rsidRDefault="001B4257">
      <w:pPr>
        <w:pStyle w:val="ConsPlusNormal"/>
        <w:spacing w:before="220"/>
        <w:ind w:firstLine="540"/>
        <w:jc w:val="both"/>
      </w:pPr>
      <w:r>
        <w:t>4. Устройство оград следует выполнять в соответствии со СНиП III-10-75 "Благоустройство территорий".</w:t>
      </w:r>
    </w:p>
    <w:p w:rsidR="001B4257" w:rsidRDefault="001B4257">
      <w:pPr>
        <w:pStyle w:val="ConsPlusNormal"/>
        <w:jc w:val="both"/>
      </w:pPr>
    </w:p>
    <w:p w:rsidR="001B4257" w:rsidRDefault="001B4257">
      <w:pPr>
        <w:pStyle w:val="ConsPlusNormal"/>
        <w:ind w:firstLine="540"/>
        <w:jc w:val="both"/>
        <w:outlineLvl w:val="2"/>
      </w:pPr>
      <w:r>
        <w:t>14. Основные технико-экономические показатели схемы территориального планирования Краснодарского края и части ее территории:</w:t>
      </w:r>
    </w:p>
    <w:p w:rsidR="001B4257" w:rsidRDefault="001B4257">
      <w:pPr>
        <w:pStyle w:val="ConsPlusNormal"/>
        <w:jc w:val="both"/>
      </w:pPr>
    </w:p>
    <w:p w:rsidR="001B4257" w:rsidRDefault="001B4257">
      <w:pPr>
        <w:pStyle w:val="ConsPlusNormal"/>
        <w:jc w:val="right"/>
        <w:outlineLvl w:val="3"/>
      </w:pPr>
      <w:bookmarkStart w:id="37" w:name="P4735"/>
      <w:bookmarkEnd w:id="37"/>
      <w:r>
        <w:t>Таблица 20</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2041"/>
        <w:gridCol w:w="1644"/>
        <w:gridCol w:w="1361"/>
      </w:tblGrid>
      <w:tr w:rsidR="001B4257">
        <w:tc>
          <w:tcPr>
            <w:tcW w:w="680" w:type="dxa"/>
          </w:tcPr>
          <w:p w:rsidR="001B4257" w:rsidRDefault="001B4257">
            <w:pPr>
              <w:pStyle w:val="ConsPlusNormal"/>
              <w:jc w:val="center"/>
            </w:pPr>
            <w:r>
              <w:t>N п/п</w:t>
            </w:r>
          </w:p>
        </w:tc>
        <w:tc>
          <w:tcPr>
            <w:tcW w:w="3288" w:type="dxa"/>
          </w:tcPr>
          <w:p w:rsidR="001B4257" w:rsidRDefault="001B4257">
            <w:pPr>
              <w:pStyle w:val="ConsPlusNormal"/>
              <w:jc w:val="center"/>
            </w:pPr>
            <w:r>
              <w:t>Показатели</w:t>
            </w:r>
          </w:p>
        </w:tc>
        <w:tc>
          <w:tcPr>
            <w:tcW w:w="2041" w:type="dxa"/>
          </w:tcPr>
          <w:p w:rsidR="001B4257" w:rsidRDefault="001B4257">
            <w:pPr>
              <w:pStyle w:val="ConsPlusNormal"/>
              <w:jc w:val="center"/>
            </w:pPr>
            <w:r>
              <w:t>Единицы измерения</w:t>
            </w:r>
          </w:p>
        </w:tc>
        <w:tc>
          <w:tcPr>
            <w:tcW w:w="1644" w:type="dxa"/>
          </w:tcPr>
          <w:p w:rsidR="001B4257" w:rsidRDefault="001B4257">
            <w:pPr>
              <w:pStyle w:val="ConsPlusNormal"/>
              <w:jc w:val="center"/>
            </w:pPr>
            <w:r>
              <w:t>Современное состояние</w:t>
            </w:r>
          </w:p>
          <w:p w:rsidR="001B4257" w:rsidRDefault="001B4257">
            <w:pPr>
              <w:pStyle w:val="ConsPlusNormal"/>
              <w:jc w:val="center"/>
            </w:pPr>
            <w:r>
              <w:t>на _____ г.</w:t>
            </w:r>
          </w:p>
        </w:tc>
        <w:tc>
          <w:tcPr>
            <w:tcW w:w="1361" w:type="dxa"/>
          </w:tcPr>
          <w:p w:rsidR="001B4257" w:rsidRDefault="001B4257">
            <w:pPr>
              <w:pStyle w:val="ConsPlusNormal"/>
              <w:jc w:val="center"/>
            </w:pPr>
            <w:r>
              <w:t>Расчетный срок</w:t>
            </w:r>
          </w:p>
        </w:tc>
      </w:tr>
      <w:tr w:rsidR="001B4257">
        <w:tc>
          <w:tcPr>
            <w:tcW w:w="680" w:type="dxa"/>
          </w:tcPr>
          <w:p w:rsidR="001B4257" w:rsidRDefault="001B4257">
            <w:pPr>
              <w:pStyle w:val="ConsPlusNormal"/>
              <w:jc w:val="center"/>
            </w:pPr>
            <w:r>
              <w:t>1</w:t>
            </w:r>
          </w:p>
        </w:tc>
        <w:tc>
          <w:tcPr>
            <w:tcW w:w="3288" w:type="dxa"/>
          </w:tcPr>
          <w:p w:rsidR="001B4257" w:rsidRDefault="001B4257">
            <w:pPr>
              <w:pStyle w:val="ConsPlusNormal"/>
              <w:jc w:val="center"/>
            </w:pPr>
            <w:r>
              <w:t>2</w:t>
            </w:r>
          </w:p>
        </w:tc>
        <w:tc>
          <w:tcPr>
            <w:tcW w:w="2041" w:type="dxa"/>
          </w:tcPr>
          <w:p w:rsidR="001B4257" w:rsidRDefault="001B4257">
            <w:pPr>
              <w:pStyle w:val="ConsPlusNormal"/>
              <w:jc w:val="center"/>
            </w:pPr>
            <w:r>
              <w:t>3</w:t>
            </w:r>
          </w:p>
        </w:tc>
        <w:tc>
          <w:tcPr>
            <w:tcW w:w="1644" w:type="dxa"/>
          </w:tcPr>
          <w:p w:rsidR="001B4257" w:rsidRDefault="001B4257">
            <w:pPr>
              <w:pStyle w:val="ConsPlusNormal"/>
              <w:jc w:val="center"/>
            </w:pPr>
            <w:r>
              <w:t>4</w:t>
            </w:r>
          </w:p>
        </w:tc>
        <w:tc>
          <w:tcPr>
            <w:tcW w:w="1361" w:type="dxa"/>
          </w:tcPr>
          <w:p w:rsidR="001B4257" w:rsidRDefault="001B4257">
            <w:pPr>
              <w:pStyle w:val="ConsPlusNormal"/>
              <w:jc w:val="center"/>
            </w:pPr>
            <w:r>
              <w:t>5</w:t>
            </w:r>
          </w:p>
        </w:tc>
      </w:tr>
      <w:tr w:rsidR="001B4257">
        <w:tc>
          <w:tcPr>
            <w:tcW w:w="9014" w:type="dxa"/>
            <w:gridSpan w:val="5"/>
          </w:tcPr>
          <w:p w:rsidR="001B4257" w:rsidRDefault="001B4257">
            <w:pPr>
              <w:pStyle w:val="ConsPlusNormal"/>
              <w:jc w:val="center"/>
              <w:outlineLvl w:val="4"/>
            </w:pPr>
            <w:r>
              <w:t>Обязательные</w:t>
            </w:r>
          </w:p>
        </w:tc>
      </w:tr>
      <w:tr w:rsidR="001B4257">
        <w:tc>
          <w:tcPr>
            <w:tcW w:w="680" w:type="dxa"/>
          </w:tcPr>
          <w:p w:rsidR="001B4257" w:rsidRDefault="001B4257">
            <w:pPr>
              <w:pStyle w:val="ConsPlusNormal"/>
              <w:jc w:val="both"/>
              <w:outlineLvl w:val="5"/>
            </w:pPr>
            <w:r>
              <w:t>1.</w:t>
            </w:r>
          </w:p>
        </w:tc>
        <w:tc>
          <w:tcPr>
            <w:tcW w:w="3288" w:type="dxa"/>
          </w:tcPr>
          <w:p w:rsidR="001B4257" w:rsidRDefault="001B4257">
            <w:pPr>
              <w:pStyle w:val="ConsPlusNormal"/>
            </w:pPr>
            <w:r>
              <w:t>Территория Краснодарского края, всего</w:t>
            </w:r>
          </w:p>
        </w:tc>
        <w:tc>
          <w:tcPr>
            <w:tcW w:w="2041" w:type="dxa"/>
          </w:tcPr>
          <w:p w:rsidR="001B4257" w:rsidRDefault="001B4257">
            <w:pPr>
              <w:pStyle w:val="ConsPlusNormal"/>
              <w:jc w:val="both"/>
            </w:pPr>
            <w:r>
              <w:t>тыс. 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blPrEx>
          <w:tblBorders>
            <w:insideH w:val="nil"/>
          </w:tblBorders>
        </w:tblPrEx>
        <w:tc>
          <w:tcPr>
            <w:tcW w:w="680" w:type="dxa"/>
            <w:tcBorders>
              <w:bottom w:val="nil"/>
            </w:tcBorders>
          </w:tcPr>
          <w:p w:rsidR="001B4257" w:rsidRDefault="001B4257">
            <w:pPr>
              <w:pStyle w:val="ConsPlusNormal"/>
              <w:jc w:val="both"/>
            </w:pPr>
            <w:r>
              <w:t>1.1</w:t>
            </w:r>
          </w:p>
        </w:tc>
        <w:tc>
          <w:tcPr>
            <w:tcW w:w="3288" w:type="dxa"/>
            <w:tcBorders>
              <w:bottom w:val="nil"/>
            </w:tcBorders>
          </w:tcPr>
          <w:p w:rsidR="001B4257" w:rsidRDefault="001B4257">
            <w:pPr>
              <w:pStyle w:val="ConsPlusNormal"/>
            </w:pPr>
            <w:r>
              <w:t>в том числе:</w:t>
            </w:r>
          </w:p>
          <w:p w:rsidR="001B4257" w:rsidRDefault="001B4257">
            <w:pPr>
              <w:pStyle w:val="ConsPlusNormal"/>
            </w:pPr>
            <w:r>
              <w:t>земли сельскохозяйственного назначения</w:t>
            </w:r>
          </w:p>
        </w:tc>
        <w:tc>
          <w:tcPr>
            <w:tcW w:w="2041" w:type="dxa"/>
            <w:tcBorders>
              <w:bottom w:val="nil"/>
            </w:tcBorders>
          </w:tcPr>
          <w:p w:rsidR="001B4257" w:rsidRDefault="001B4257">
            <w:pPr>
              <w:pStyle w:val="ConsPlusNormal"/>
              <w:jc w:val="both"/>
            </w:pPr>
            <w:r>
              <w:t>тыс. га/%</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земли населенных пунктов</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земли особо охраняемых территорий и объектов из них:</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особо охраняемые природные территории (с выделением лечебно-оздоровительных местностей и курортов)</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природоохранного назначения</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рекреационного назначения</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историко-культурного назначения</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иные особо ценные земли</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земли лесного фонда</w:t>
            </w:r>
          </w:p>
          <w:p w:rsidR="001B4257" w:rsidRDefault="001B4257">
            <w:pPr>
              <w:pStyle w:val="ConsPlusNormal"/>
            </w:pPr>
            <w:r>
              <w:t>из них:</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леса первой группы</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земли водного фонда</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tcBorders>
          </w:tcPr>
          <w:p w:rsidR="001B4257" w:rsidRDefault="001B4257">
            <w:pPr>
              <w:pStyle w:val="ConsPlusNormal"/>
            </w:pPr>
          </w:p>
        </w:tc>
        <w:tc>
          <w:tcPr>
            <w:tcW w:w="3288" w:type="dxa"/>
            <w:tcBorders>
              <w:top w:val="nil"/>
            </w:tcBorders>
          </w:tcPr>
          <w:p w:rsidR="001B4257" w:rsidRDefault="001B4257">
            <w:pPr>
              <w:pStyle w:val="ConsPlusNormal"/>
            </w:pPr>
            <w:r>
              <w:t>земли запаса</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blPrEx>
          <w:tblBorders>
            <w:insideH w:val="nil"/>
          </w:tblBorders>
        </w:tblPrEx>
        <w:tc>
          <w:tcPr>
            <w:tcW w:w="680" w:type="dxa"/>
            <w:tcBorders>
              <w:bottom w:val="nil"/>
            </w:tcBorders>
          </w:tcPr>
          <w:p w:rsidR="001B4257" w:rsidRDefault="001B4257">
            <w:pPr>
              <w:pStyle w:val="ConsPlusNormal"/>
              <w:jc w:val="both"/>
            </w:pPr>
            <w:r>
              <w:t>1.2</w:t>
            </w:r>
          </w:p>
        </w:tc>
        <w:tc>
          <w:tcPr>
            <w:tcW w:w="3288" w:type="dxa"/>
            <w:tcBorders>
              <w:bottom w:val="nil"/>
            </w:tcBorders>
          </w:tcPr>
          <w:p w:rsidR="001B4257" w:rsidRDefault="001B4257">
            <w:pPr>
              <w:pStyle w:val="ConsPlusNormal"/>
            </w:pPr>
            <w:r>
              <w:t>Из общей территории Краснодарского края: земли, находящиеся в федеральной собственности</w:t>
            </w:r>
          </w:p>
        </w:tc>
        <w:tc>
          <w:tcPr>
            <w:tcW w:w="2041" w:type="dxa"/>
            <w:tcBorders>
              <w:bottom w:val="nil"/>
            </w:tcBorders>
          </w:tcPr>
          <w:p w:rsidR="001B4257" w:rsidRDefault="001B4257">
            <w:pPr>
              <w:pStyle w:val="ConsPlusNormal"/>
              <w:jc w:val="both"/>
            </w:pPr>
            <w:r>
              <w:t>тыс. га/%</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земли, находящиеся в собственности Краснодарского края</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земли, находящиеся в муниципальной собственности</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tcBorders>
          </w:tcPr>
          <w:p w:rsidR="001B4257" w:rsidRDefault="001B4257">
            <w:pPr>
              <w:pStyle w:val="ConsPlusNormal"/>
            </w:pPr>
          </w:p>
        </w:tc>
        <w:tc>
          <w:tcPr>
            <w:tcW w:w="3288" w:type="dxa"/>
            <w:tcBorders>
              <w:top w:val="nil"/>
            </w:tcBorders>
          </w:tcPr>
          <w:p w:rsidR="001B4257" w:rsidRDefault="001B4257">
            <w:pPr>
              <w:pStyle w:val="ConsPlusNormal"/>
            </w:pPr>
            <w:r>
              <w:t>земли, находящиеся в частной собственности</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tcPr>
          <w:p w:rsidR="001B4257" w:rsidRDefault="001B4257">
            <w:pPr>
              <w:pStyle w:val="ConsPlusNormal"/>
              <w:jc w:val="both"/>
              <w:outlineLvl w:val="5"/>
            </w:pPr>
            <w:r>
              <w:t>2.</w:t>
            </w:r>
          </w:p>
        </w:tc>
        <w:tc>
          <w:tcPr>
            <w:tcW w:w="3288" w:type="dxa"/>
          </w:tcPr>
          <w:p w:rsidR="001B4257" w:rsidRDefault="001B4257">
            <w:pPr>
              <w:pStyle w:val="ConsPlusNormal"/>
            </w:pPr>
            <w:r>
              <w:t>Население</w:t>
            </w:r>
          </w:p>
        </w:tc>
        <w:tc>
          <w:tcPr>
            <w:tcW w:w="204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blPrEx>
          <w:tblBorders>
            <w:insideH w:val="nil"/>
          </w:tblBorders>
        </w:tblPrEx>
        <w:tc>
          <w:tcPr>
            <w:tcW w:w="680" w:type="dxa"/>
            <w:tcBorders>
              <w:bottom w:val="nil"/>
            </w:tcBorders>
          </w:tcPr>
          <w:p w:rsidR="001B4257" w:rsidRDefault="001B4257">
            <w:pPr>
              <w:pStyle w:val="ConsPlusNormal"/>
              <w:jc w:val="both"/>
            </w:pPr>
            <w:r>
              <w:t>2.1</w:t>
            </w:r>
          </w:p>
        </w:tc>
        <w:tc>
          <w:tcPr>
            <w:tcW w:w="3288" w:type="dxa"/>
            <w:tcBorders>
              <w:bottom w:val="nil"/>
            </w:tcBorders>
          </w:tcPr>
          <w:p w:rsidR="001B4257" w:rsidRDefault="001B4257">
            <w:pPr>
              <w:pStyle w:val="ConsPlusNormal"/>
            </w:pPr>
            <w:r>
              <w:t>Всего</w:t>
            </w:r>
          </w:p>
          <w:p w:rsidR="001B4257" w:rsidRDefault="001B4257">
            <w:pPr>
              <w:pStyle w:val="ConsPlusNormal"/>
            </w:pPr>
            <w:r>
              <w:t>в том числе:</w:t>
            </w:r>
          </w:p>
        </w:tc>
        <w:tc>
          <w:tcPr>
            <w:tcW w:w="2041" w:type="dxa"/>
            <w:tcBorders>
              <w:bottom w:val="nil"/>
            </w:tcBorders>
          </w:tcPr>
          <w:p w:rsidR="001B4257" w:rsidRDefault="001B4257">
            <w:pPr>
              <w:pStyle w:val="ConsPlusNormal"/>
              <w:jc w:val="both"/>
            </w:pPr>
            <w:r>
              <w:t>тыс. чел. тыс. чел./% от общей</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tcBorders>
              <w:top w:val="nil"/>
            </w:tcBorders>
          </w:tcPr>
          <w:p w:rsidR="001B4257" w:rsidRDefault="001B4257">
            <w:pPr>
              <w:pStyle w:val="ConsPlusNormal"/>
            </w:pPr>
          </w:p>
        </w:tc>
        <w:tc>
          <w:tcPr>
            <w:tcW w:w="3288" w:type="dxa"/>
            <w:tcBorders>
              <w:top w:val="nil"/>
            </w:tcBorders>
          </w:tcPr>
          <w:p w:rsidR="001B4257" w:rsidRDefault="001B4257">
            <w:pPr>
              <w:pStyle w:val="ConsPlusNormal"/>
            </w:pPr>
            <w:r>
              <w:t>численность городского населения</w:t>
            </w:r>
          </w:p>
          <w:p w:rsidR="001B4257" w:rsidRDefault="001B4257">
            <w:pPr>
              <w:pStyle w:val="ConsPlusNormal"/>
            </w:pPr>
            <w:r>
              <w:t>численность сельского населения</w:t>
            </w:r>
          </w:p>
        </w:tc>
        <w:tc>
          <w:tcPr>
            <w:tcW w:w="2041" w:type="dxa"/>
            <w:tcBorders>
              <w:top w:val="nil"/>
            </w:tcBorders>
          </w:tcPr>
          <w:p w:rsidR="001B4257" w:rsidRDefault="001B4257">
            <w:pPr>
              <w:pStyle w:val="ConsPlusNormal"/>
              <w:jc w:val="both"/>
            </w:pPr>
            <w:r>
              <w:t>численности населения -"-</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blPrEx>
          <w:tblBorders>
            <w:insideH w:val="nil"/>
          </w:tblBorders>
        </w:tblPrEx>
        <w:tc>
          <w:tcPr>
            <w:tcW w:w="680" w:type="dxa"/>
            <w:tcBorders>
              <w:bottom w:val="nil"/>
            </w:tcBorders>
          </w:tcPr>
          <w:p w:rsidR="001B4257" w:rsidRDefault="001B4257">
            <w:pPr>
              <w:pStyle w:val="ConsPlusNormal"/>
              <w:jc w:val="both"/>
            </w:pPr>
            <w:r>
              <w:t>2.2</w:t>
            </w:r>
          </w:p>
        </w:tc>
        <w:tc>
          <w:tcPr>
            <w:tcW w:w="3288" w:type="dxa"/>
            <w:tcBorders>
              <w:bottom w:val="nil"/>
            </w:tcBorders>
          </w:tcPr>
          <w:p w:rsidR="001B4257" w:rsidRDefault="001B4257">
            <w:pPr>
              <w:pStyle w:val="ConsPlusNormal"/>
            </w:pPr>
            <w:r>
              <w:t>Показатели естественного движения населения прирост</w:t>
            </w:r>
          </w:p>
        </w:tc>
        <w:tc>
          <w:tcPr>
            <w:tcW w:w="2041" w:type="dxa"/>
            <w:tcBorders>
              <w:bottom w:val="nil"/>
            </w:tcBorders>
          </w:tcPr>
          <w:p w:rsidR="001B4257" w:rsidRDefault="001B4257">
            <w:pPr>
              <w:pStyle w:val="ConsPlusNormal"/>
              <w:jc w:val="both"/>
            </w:pPr>
            <w:r>
              <w:t>тыс. чел./% от общей численности населения</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tcBorders>
              <w:top w:val="nil"/>
            </w:tcBorders>
          </w:tcPr>
          <w:p w:rsidR="001B4257" w:rsidRDefault="001B4257">
            <w:pPr>
              <w:pStyle w:val="ConsPlusNormal"/>
            </w:pPr>
          </w:p>
        </w:tc>
        <w:tc>
          <w:tcPr>
            <w:tcW w:w="3288" w:type="dxa"/>
            <w:tcBorders>
              <w:top w:val="nil"/>
            </w:tcBorders>
          </w:tcPr>
          <w:p w:rsidR="001B4257" w:rsidRDefault="001B4257">
            <w:pPr>
              <w:pStyle w:val="ConsPlusNormal"/>
            </w:pPr>
            <w:r>
              <w:t>убыль</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blPrEx>
          <w:tblBorders>
            <w:insideH w:val="nil"/>
          </w:tblBorders>
        </w:tblPrEx>
        <w:tc>
          <w:tcPr>
            <w:tcW w:w="680" w:type="dxa"/>
            <w:tcBorders>
              <w:bottom w:val="nil"/>
            </w:tcBorders>
          </w:tcPr>
          <w:p w:rsidR="001B4257" w:rsidRDefault="001B4257">
            <w:pPr>
              <w:pStyle w:val="ConsPlusNormal"/>
              <w:jc w:val="both"/>
            </w:pPr>
            <w:r>
              <w:t>2.3</w:t>
            </w:r>
          </w:p>
        </w:tc>
        <w:tc>
          <w:tcPr>
            <w:tcW w:w="3288" w:type="dxa"/>
            <w:tcBorders>
              <w:bottom w:val="nil"/>
            </w:tcBorders>
          </w:tcPr>
          <w:p w:rsidR="001B4257" w:rsidRDefault="001B4257">
            <w:pPr>
              <w:pStyle w:val="ConsPlusNormal"/>
            </w:pPr>
            <w:r>
              <w:t xml:space="preserve">Показатели миграции населения </w:t>
            </w:r>
            <w:r>
              <w:lastRenderedPageBreak/>
              <w:t>прирост</w:t>
            </w:r>
          </w:p>
        </w:tc>
        <w:tc>
          <w:tcPr>
            <w:tcW w:w="2041" w:type="dxa"/>
            <w:tcBorders>
              <w:bottom w:val="nil"/>
            </w:tcBorders>
          </w:tcPr>
          <w:p w:rsidR="001B4257" w:rsidRDefault="001B4257">
            <w:pPr>
              <w:pStyle w:val="ConsPlusNormal"/>
              <w:jc w:val="both"/>
            </w:pPr>
            <w:r>
              <w:lastRenderedPageBreak/>
              <w:t xml:space="preserve">тыс. чел./% от </w:t>
            </w:r>
            <w:r>
              <w:lastRenderedPageBreak/>
              <w:t>общей численности населения</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tcBorders>
              <w:top w:val="nil"/>
            </w:tcBorders>
          </w:tcPr>
          <w:p w:rsidR="001B4257" w:rsidRDefault="001B4257">
            <w:pPr>
              <w:pStyle w:val="ConsPlusNormal"/>
            </w:pPr>
          </w:p>
        </w:tc>
        <w:tc>
          <w:tcPr>
            <w:tcW w:w="3288" w:type="dxa"/>
            <w:tcBorders>
              <w:top w:val="nil"/>
            </w:tcBorders>
          </w:tcPr>
          <w:p w:rsidR="001B4257" w:rsidRDefault="001B4257">
            <w:pPr>
              <w:pStyle w:val="ConsPlusNormal"/>
            </w:pPr>
            <w:r>
              <w:t>убыль</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tcPr>
          <w:p w:rsidR="001B4257" w:rsidRDefault="001B4257">
            <w:pPr>
              <w:pStyle w:val="ConsPlusNormal"/>
              <w:jc w:val="both"/>
            </w:pPr>
            <w:r>
              <w:t>2.4</w:t>
            </w:r>
          </w:p>
        </w:tc>
        <w:tc>
          <w:tcPr>
            <w:tcW w:w="3288" w:type="dxa"/>
          </w:tcPr>
          <w:p w:rsidR="001B4257" w:rsidRDefault="001B4257">
            <w:pPr>
              <w:pStyle w:val="ConsPlusNormal"/>
            </w:pPr>
            <w:r>
              <w:t>Число вынужденных переселенцев и беженцев</w:t>
            </w:r>
          </w:p>
        </w:tc>
        <w:tc>
          <w:tcPr>
            <w:tcW w:w="2041" w:type="dxa"/>
          </w:tcPr>
          <w:p w:rsidR="001B4257" w:rsidRDefault="001B4257">
            <w:pPr>
              <w:pStyle w:val="ConsPlusNormal"/>
              <w:jc w:val="both"/>
            </w:pPr>
            <w:r>
              <w:t>тыс. чел./% от общей численности населения</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blPrEx>
          <w:tblBorders>
            <w:insideH w:val="nil"/>
          </w:tblBorders>
        </w:tblPrEx>
        <w:tc>
          <w:tcPr>
            <w:tcW w:w="680" w:type="dxa"/>
            <w:tcBorders>
              <w:bottom w:val="nil"/>
            </w:tcBorders>
          </w:tcPr>
          <w:p w:rsidR="001B4257" w:rsidRDefault="001B4257">
            <w:pPr>
              <w:pStyle w:val="ConsPlusNormal"/>
              <w:jc w:val="both"/>
            </w:pPr>
            <w:r>
              <w:t>2.5</w:t>
            </w:r>
          </w:p>
        </w:tc>
        <w:tc>
          <w:tcPr>
            <w:tcW w:w="3288" w:type="dxa"/>
            <w:tcBorders>
              <w:bottom w:val="nil"/>
            </w:tcBorders>
          </w:tcPr>
          <w:p w:rsidR="001B4257" w:rsidRDefault="001B4257">
            <w:pPr>
              <w:pStyle w:val="ConsPlusNormal"/>
            </w:pPr>
            <w:r>
              <w:t>Число городских поселений, всего</w:t>
            </w:r>
          </w:p>
        </w:tc>
        <w:tc>
          <w:tcPr>
            <w:tcW w:w="2041" w:type="dxa"/>
            <w:tcBorders>
              <w:bottom w:val="nil"/>
            </w:tcBorders>
          </w:tcPr>
          <w:p w:rsidR="001B4257" w:rsidRDefault="001B4257">
            <w:pPr>
              <w:pStyle w:val="ConsPlusNormal"/>
              <w:jc w:val="both"/>
            </w:pPr>
            <w:r>
              <w:t>единиц</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в том числе: городов</w:t>
            </w:r>
          </w:p>
          <w:p w:rsidR="001B4257" w:rsidRDefault="001B4257">
            <w:pPr>
              <w:pStyle w:val="ConsPlusNormal"/>
            </w:pPr>
            <w:r>
              <w:t>из них с численностью населения</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250 тыс. чел. - 1 млн. чел.</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100 - 250 тыс. чел.</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50 - 100 тыс. чел.</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до 50 тыс. чел.</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tcBorders>
          </w:tcPr>
          <w:p w:rsidR="001B4257" w:rsidRDefault="001B4257">
            <w:pPr>
              <w:pStyle w:val="ConsPlusNormal"/>
            </w:pPr>
          </w:p>
        </w:tc>
        <w:tc>
          <w:tcPr>
            <w:tcW w:w="3288" w:type="dxa"/>
            <w:tcBorders>
              <w:top w:val="nil"/>
            </w:tcBorders>
          </w:tcPr>
          <w:p w:rsidR="001B4257" w:rsidRDefault="001B4257">
            <w:pPr>
              <w:pStyle w:val="ConsPlusNormal"/>
            </w:pPr>
            <w:r>
              <w:t>поселков</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tcPr>
          <w:p w:rsidR="001B4257" w:rsidRDefault="001B4257">
            <w:pPr>
              <w:pStyle w:val="ConsPlusNormal"/>
              <w:jc w:val="both"/>
            </w:pPr>
            <w:r>
              <w:t>2.6</w:t>
            </w:r>
          </w:p>
        </w:tc>
        <w:tc>
          <w:tcPr>
            <w:tcW w:w="3288" w:type="dxa"/>
          </w:tcPr>
          <w:p w:rsidR="001B4257" w:rsidRDefault="001B4257">
            <w:pPr>
              <w:pStyle w:val="ConsPlusNormal"/>
            </w:pPr>
            <w:r>
              <w:t>Число сельских поселений</w:t>
            </w:r>
          </w:p>
        </w:tc>
        <w:tc>
          <w:tcPr>
            <w:tcW w:w="2041" w:type="dxa"/>
          </w:tcPr>
          <w:p w:rsidR="001B4257" w:rsidRDefault="001B4257">
            <w:pPr>
              <w:pStyle w:val="ConsPlusNormal"/>
              <w:jc w:val="both"/>
            </w:pPr>
            <w:r>
              <w:t>единиц</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2.7</w:t>
            </w:r>
          </w:p>
        </w:tc>
        <w:tc>
          <w:tcPr>
            <w:tcW w:w="3288" w:type="dxa"/>
          </w:tcPr>
          <w:p w:rsidR="001B4257" w:rsidRDefault="001B4257">
            <w:pPr>
              <w:pStyle w:val="ConsPlusNormal"/>
            </w:pPr>
            <w:r>
              <w:t>Плотность</w:t>
            </w:r>
          </w:p>
        </w:tc>
        <w:tc>
          <w:tcPr>
            <w:tcW w:w="2041" w:type="dxa"/>
          </w:tcPr>
          <w:p w:rsidR="001B4257" w:rsidRDefault="001B4257">
            <w:pPr>
              <w:pStyle w:val="ConsPlusNormal"/>
              <w:jc w:val="both"/>
            </w:pPr>
            <w:r>
              <w:t>чел./кв. 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2.8</w:t>
            </w:r>
          </w:p>
        </w:tc>
        <w:tc>
          <w:tcPr>
            <w:tcW w:w="3288" w:type="dxa"/>
          </w:tcPr>
          <w:p w:rsidR="001B4257" w:rsidRDefault="001B4257">
            <w:pPr>
              <w:pStyle w:val="ConsPlusNormal"/>
            </w:pPr>
            <w:r>
              <w:t>Плотность сельского населения</w:t>
            </w:r>
          </w:p>
        </w:tc>
        <w:tc>
          <w:tcPr>
            <w:tcW w:w="2041" w:type="dxa"/>
          </w:tcPr>
          <w:p w:rsidR="001B4257" w:rsidRDefault="001B4257">
            <w:pPr>
              <w:pStyle w:val="ConsPlusNormal"/>
              <w:jc w:val="both"/>
            </w:pPr>
            <w:r>
              <w:t>чел./кв. 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vMerge w:val="restart"/>
          </w:tcPr>
          <w:p w:rsidR="001B4257" w:rsidRDefault="001B4257">
            <w:pPr>
              <w:pStyle w:val="ConsPlusNormal"/>
              <w:jc w:val="both"/>
            </w:pPr>
            <w:r>
              <w:t>2.9</w:t>
            </w:r>
          </w:p>
        </w:tc>
        <w:tc>
          <w:tcPr>
            <w:tcW w:w="3288" w:type="dxa"/>
            <w:tcBorders>
              <w:bottom w:val="nil"/>
            </w:tcBorders>
          </w:tcPr>
          <w:p w:rsidR="001B4257" w:rsidRDefault="001B4257">
            <w:pPr>
              <w:pStyle w:val="ConsPlusNormal"/>
            </w:pPr>
            <w:r>
              <w:t>Возрастная структура населения: дети до 15 лет</w:t>
            </w:r>
          </w:p>
        </w:tc>
        <w:tc>
          <w:tcPr>
            <w:tcW w:w="2041" w:type="dxa"/>
            <w:tcBorders>
              <w:bottom w:val="nil"/>
            </w:tcBorders>
          </w:tcPr>
          <w:p w:rsidR="001B4257" w:rsidRDefault="001B4257">
            <w:pPr>
              <w:pStyle w:val="ConsPlusNormal"/>
              <w:jc w:val="both"/>
            </w:pPr>
            <w:r>
              <w:t>тыс. чел./% от общей численности населения</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население в трудоспособном возрасте (мужчины 16 - 59 лет, женщины 16 - 54 лет)</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680" w:type="dxa"/>
            <w:vMerge/>
          </w:tcPr>
          <w:p w:rsidR="001B4257" w:rsidRDefault="001B4257"/>
        </w:tc>
        <w:tc>
          <w:tcPr>
            <w:tcW w:w="3288" w:type="dxa"/>
            <w:tcBorders>
              <w:top w:val="nil"/>
            </w:tcBorders>
          </w:tcPr>
          <w:p w:rsidR="001B4257" w:rsidRDefault="001B4257">
            <w:pPr>
              <w:pStyle w:val="ConsPlusNormal"/>
            </w:pPr>
            <w:r>
              <w:t>население старше трудоспособного возраста</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vMerge w:val="restart"/>
          </w:tcPr>
          <w:p w:rsidR="001B4257" w:rsidRDefault="001B4257">
            <w:pPr>
              <w:pStyle w:val="ConsPlusNormal"/>
              <w:jc w:val="both"/>
            </w:pPr>
            <w:r>
              <w:t>2.10</w:t>
            </w:r>
          </w:p>
        </w:tc>
        <w:tc>
          <w:tcPr>
            <w:tcW w:w="3288" w:type="dxa"/>
            <w:tcBorders>
              <w:bottom w:val="nil"/>
            </w:tcBorders>
          </w:tcPr>
          <w:p w:rsidR="001B4257" w:rsidRDefault="001B4257">
            <w:pPr>
              <w:pStyle w:val="ConsPlusNormal"/>
            </w:pPr>
            <w:r>
              <w:t>Численность занятого населения, всего из них: в материальной сфере</w:t>
            </w:r>
          </w:p>
        </w:tc>
        <w:tc>
          <w:tcPr>
            <w:tcW w:w="2041" w:type="dxa"/>
            <w:tcBorders>
              <w:bottom w:val="nil"/>
            </w:tcBorders>
          </w:tcPr>
          <w:p w:rsidR="001B4257" w:rsidRDefault="001B4257">
            <w:pPr>
              <w:pStyle w:val="ConsPlusNormal"/>
              <w:jc w:val="both"/>
            </w:pPr>
            <w:r>
              <w:t>тыс. чел.</w:t>
            </w:r>
          </w:p>
        </w:tc>
        <w:tc>
          <w:tcPr>
            <w:tcW w:w="1644" w:type="dxa"/>
            <w:vMerge w:val="restart"/>
            <w:tcBorders>
              <w:bottom w:val="nil"/>
            </w:tcBorders>
          </w:tcPr>
          <w:p w:rsidR="001B4257" w:rsidRDefault="001B4257">
            <w:pPr>
              <w:pStyle w:val="ConsPlusNormal"/>
            </w:pPr>
          </w:p>
        </w:tc>
        <w:tc>
          <w:tcPr>
            <w:tcW w:w="1361" w:type="dxa"/>
            <w:vMerge w:val="restart"/>
            <w:tcBorders>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p>
        </w:tc>
        <w:tc>
          <w:tcPr>
            <w:tcW w:w="2041" w:type="dxa"/>
            <w:tcBorders>
              <w:top w:val="nil"/>
              <w:bottom w:val="nil"/>
            </w:tcBorders>
          </w:tcPr>
          <w:p w:rsidR="001B4257" w:rsidRDefault="001B4257">
            <w:pPr>
              <w:pStyle w:val="ConsPlusNormal"/>
              <w:jc w:val="both"/>
            </w:pPr>
            <w:r>
              <w:t>тыс. чел./% от общей численности</w:t>
            </w:r>
          </w:p>
        </w:tc>
        <w:tc>
          <w:tcPr>
            <w:tcW w:w="1644" w:type="dxa"/>
            <w:vMerge/>
            <w:tcBorders>
              <w:bottom w:val="nil"/>
            </w:tcBorders>
          </w:tcPr>
          <w:p w:rsidR="001B4257" w:rsidRDefault="001B4257"/>
        </w:tc>
        <w:tc>
          <w:tcPr>
            <w:tcW w:w="1361" w:type="dxa"/>
            <w:vMerge/>
            <w:tcBorders>
              <w:bottom w:val="nil"/>
            </w:tcBorders>
          </w:tcPr>
          <w:p w:rsidR="001B4257" w:rsidRDefault="001B4257"/>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в том числе:</w:t>
            </w:r>
          </w:p>
        </w:tc>
        <w:tc>
          <w:tcPr>
            <w:tcW w:w="2041" w:type="dxa"/>
            <w:tcBorders>
              <w:top w:val="nil"/>
              <w:bottom w:val="nil"/>
            </w:tcBorders>
          </w:tcPr>
          <w:p w:rsidR="001B4257" w:rsidRDefault="001B4257">
            <w:pPr>
              <w:pStyle w:val="ConsPlusNormal"/>
              <w:jc w:val="both"/>
            </w:pPr>
            <w:r>
              <w:t>населения</w:t>
            </w:r>
          </w:p>
        </w:tc>
        <w:tc>
          <w:tcPr>
            <w:tcW w:w="1644" w:type="dxa"/>
            <w:vMerge/>
            <w:tcBorders>
              <w:bottom w:val="nil"/>
            </w:tcBorders>
          </w:tcPr>
          <w:p w:rsidR="001B4257" w:rsidRDefault="001B4257"/>
        </w:tc>
        <w:tc>
          <w:tcPr>
            <w:tcW w:w="1361" w:type="dxa"/>
            <w:vMerge/>
            <w:tcBorders>
              <w:bottom w:val="nil"/>
            </w:tcBorders>
          </w:tcPr>
          <w:p w:rsidR="001B4257" w:rsidRDefault="001B4257"/>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промышленность</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строительство</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сельское хозяйство</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наука</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прочие</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680" w:type="dxa"/>
            <w:vMerge/>
          </w:tcPr>
          <w:p w:rsidR="001B4257" w:rsidRDefault="001B4257"/>
        </w:tc>
        <w:tc>
          <w:tcPr>
            <w:tcW w:w="3288" w:type="dxa"/>
            <w:tcBorders>
              <w:top w:val="nil"/>
            </w:tcBorders>
          </w:tcPr>
          <w:p w:rsidR="001B4257" w:rsidRDefault="001B4257">
            <w:pPr>
              <w:pStyle w:val="ConsPlusNormal"/>
            </w:pPr>
            <w:r>
              <w:t>в обслуживающей сфере</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9014" w:type="dxa"/>
            <w:gridSpan w:val="5"/>
          </w:tcPr>
          <w:p w:rsidR="001B4257" w:rsidRDefault="001B4257">
            <w:pPr>
              <w:pStyle w:val="ConsPlusNormal"/>
              <w:jc w:val="center"/>
              <w:outlineLvl w:val="4"/>
            </w:pPr>
            <w:r>
              <w:t>Рекомендуемые</w:t>
            </w:r>
          </w:p>
        </w:tc>
      </w:tr>
      <w:tr w:rsidR="001B4257">
        <w:tc>
          <w:tcPr>
            <w:tcW w:w="680" w:type="dxa"/>
          </w:tcPr>
          <w:p w:rsidR="001B4257" w:rsidRDefault="001B4257">
            <w:pPr>
              <w:pStyle w:val="ConsPlusNormal"/>
              <w:jc w:val="both"/>
              <w:outlineLvl w:val="5"/>
            </w:pPr>
            <w:r>
              <w:t>3.</w:t>
            </w:r>
          </w:p>
        </w:tc>
        <w:tc>
          <w:tcPr>
            <w:tcW w:w="3288" w:type="dxa"/>
          </w:tcPr>
          <w:p w:rsidR="001B4257" w:rsidRDefault="001B4257">
            <w:pPr>
              <w:pStyle w:val="ConsPlusNormal"/>
            </w:pPr>
            <w:r>
              <w:t>Экономический потенциал</w:t>
            </w:r>
          </w:p>
        </w:tc>
        <w:tc>
          <w:tcPr>
            <w:tcW w:w="204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3.1</w:t>
            </w:r>
          </w:p>
        </w:tc>
        <w:tc>
          <w:tcPr>
            <w:tcW w:w="3288" w:type="dxa"/>
          </w:tcPr>
          <w:p w:rsidR="001B4257" w:rsidRDefault="001B4257">
            <w:pPr>
              <w:pStyle w:val="ConsPlusNormal"/>
            </w:pPr>
            <w:r>
              <w:t>Объем промышленного производства</w:t>
            </w:r>
          </w:p>
        </w:tc>
        <w:tc>
          <w:tcPr>
            <w:tcW w:w="2041" w:type="dxa"/>
          </w:tcPr>
          <w:p w:rsidR="001B4257" w:rsidRDefault="001B4257">
            <w:pPr>
              <w:pStyle w:val="ConsPlusNormal"/>
              <w:jc w:val="both"/>
            </w:pPr>
            <w:r>
              <w:t>млрд. руб./% к общероссийскому уровню (уровню Краснодарского края)</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3.2</w:t>
            </w:r>
          </w:p>
        </w:tc>
        <w:tc>
          <w:tcPr>
            <w:tcW w:w="3288" w:type="dxa"/>
          </w:tcPr>
          <w:p w:rsidR="001B4257" w:rsidRDefault="001B4257">
            <w:pPr>
              <w:pStyle w:val="ConsPlusNormal"/>
            </w:pPr>
            <w:r>
              <w:t>Объем производства продукции сельского хозяйства</w:t>
            </w:r>
          </w:p>
        </w:tc>
        <w:tc>
          <w:tcPr>
            <w:tcW w:w="2041" w:type="dxa"/>
          </w:tcPr>
          <w:p w:rsidR="001B4257" w:rsidRDefault="001B4257">
            <w:pPr>
              <w:pStyle w:val="ConsPlusNormal"/>
              <w:jc w:val="both"/>
            </w:pPr>
            <w:r>
              <w:t>млрд. руб./% к общероссийскому уровню (уровню Краснодарского края)</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outlineLvl w:val="5"/>
            </w:pPr>
            <w:r>
              <w:t>4.</w:t>
            </w:r>
          </w:p>
        </w:tc>
        <w:tc>
          <w:tcPr>
            <w:tcW w:w="3288" w:type="dxa"/>
          </w:tcPr>
          <w:p w:rsidR="001B4257" w:rsidRDefault="001B4257">
            <w:pPr>
              <w:pStyle w:val="ConsPlusNormal"/>
            </w:pPr>
            <w:r>
              <w:t>Жилищный фонд, всего</w:t>
            </w:r>
          </w:p>
        </w:tc>
        <w:tc>
          <w:tcPr>
            <w:tcW w:w="2041" w:type="dxa"/>
          </w:tcPr>
          <w:p w:rsidR="001B4257" w:rsidRDefault="001B4257">
            <w:pPr>
              <w:pStyle w:val="ConsPlusNormal"/>
              <w:jc w:val="both"/>
            </w:pPr>
            <w:r>
              <w:t>тыс. кв. м общей площади квартир</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vMerge w:val="restart"/>
          </w:tcPr>
          <w:p w:rsidR="001B4257" w:rsidRDefault="001B4257">
            <w:pPr>
              <w:pStyle w:val="ConsPlusNormal"/>
              <w:jc w:val="both"/>
            </w:pPr>
            <w:r>
              <w:t>4.1</w:t>
            </w:r>
          </w:p>
        </w:tc>
        <w:tc>
          <w:tcPr>
            <w:tcW w:w="3288" w:type="dxa"/>
            <w:tcBorders>
              <w:bottom w:val="nil"/>
            </w:tcBorders>
          </w:tcPr>
          <w:p w:rsidR="001B4257" w:rsidRDefault="001B4257">
            <w:pPr>
              <w:pStyle w:val="ConsPlusNormal"/>
            </w:pPr>
            <w:r>
              <w:t>В том числе: в городских поселениях</w:t>
            </w:r>
          </w:p>
        </w:tc>
        <w:tc>
          <w:tcPr>
            <w:tcW w:w="2041" w:type="dxa"/>
            <w:tcBorders>
              <w:bottom w:val="nil"/>
            </w:tcBorders>
          </w:tcPr>
          <w:p w:rsidR="001B4257" w:rsidRDefault="001B4257">
            <w:pPr>
              <w:pStyle w:val="ConsPlusNormal"/>
              <w:jc w:val="both"/>
            </w:pPr>
            <w:r>
              <w:t>тыс. кв. м общей площади квартир/%</w:t>
            </w:r>
          </w:p>
        </w:tc>
        <w:tc>
          <w:tcPr>
            <w:tcW w:w="1644" w:type="dxa"/>
            <w:vMerge w:val="restart"/>
          </w:tcPr>
          <w:p w:rsidR="001B4257" w:rsidRDefault="001B4257">
            <w:pPr>
              <w:pStyle w:val="ConsPlusNormal"/>
            </w:pPr>
          </w:p>
        </w:tc>
        <w:tc>
          <w:tcPr>
            <w:tcW w:w="1361" w:type="dxa"/>
            <w:vMerge w:val="restart"/>
          </w:tcPr>
          <w:p w:rsidR="001B4257" w:rsidRDefault="001B4257">
            <w:pPr>
              <w:pStyle w:val="ConsPlusNormal"/>
            </w:pPr>
          </w:p>
        </w:tc>
      </w:tr>
      <w:tr w:rsidR="001B4257">
        <w:tc>
          <w:tcPr>
            <w:tcW w:w="680" w:type="dxa"/>
            <w:vMerge/>
          </w:tcPr>
          <w:p w:rsidR="001B4257" w:rsidRDefault="001B4257"/>
        </w:tc>
        <w:tc>
          <w:tcPr>
            <w:tcW w:w="3288" w:type="dxa"/>
            <w:tcBorders>
              <w:top w:val="nil"/>
            </w:tcBorders>
          </w:tcPr>
          <w:p w:rsidR="001B4257" w:rsidRDefault="001B4257">
            <w:pPr>
              <w:pStyle w:val="ConsPlusNormal"/>
            </w:pPr>
            <w:r>
              <w:t>в сельских поселениях</w:t>
            </w:r>
          </w:p>
        </w:tc>
        <w:tc>
          <w:tcPr>
            <w:tcW w:w="2041" w:type="dxa"/>
            <w:tcBorders>
              <w:top w:val="nil"/>
            </w:tcBorders>
          </w:tcPr>
          <w:p w:rsidR="001B4257" w:rsidRDefault="001B4257">
            <w:pPr>
              <w:pStyle w:val="ConsPlusNormal"/>
              <w:jc w:val="both"/>
            </w:pPr>
            <w:r>
              <w:t>-"-</w:t>
            </w:r>
          </w:p>
        </w:tc>
        <w:tc>
          <w:tcPr>
            <w:tcW w:w="1644" w:type="dxa"/>
            <w:vMerge/>
          </w:tcPr>
          <w:p w:rsidR="001B4257" w:rsidRDefault="001B4257"/>
        </w:tc>
        <w:tc>
          <w:tcPr>
            <w:tcW w:w="1361" w:type="dxa"/>
            <w:vMerge/>
          </w:tcPr>
          <w:p w:rsidR="001B4257" w:rsidRDefault="001B4257"/>
        </w:tc>
      </w:tr>
      <w:tr w:rsidR="001B4257">
        <w:tc>
          <w:tcPr>
            <w:tcW w:w="680" w:type="dxa"/>
            <w:vMerge w:val="restart"/>
          </w:tcPr>
          <w:p w:rsidR="001B4257" w:rsidRDefault="001B4257">
            <w:pPr>
              <w:pStyle w:val="ConsPlusNormal"/>
              <w:jc w:val="both"/>
            </w:pPr>
            <w:r>
              <w:t>4.2</w:t>
            </w:r>
          </w:p>
        </w:tc>
        <w:tc>
          <w:tcPr>
            <w:tcW w:w="3288" w:type="dxa"/>
            <w:tcBorders>
              <w:bottom w:val="nil"/>
            </w:tcBorders>
          </w:tcPr>
          <w:p w:rsidR="001B4257" w:rsidRDefault="001B4257">
            <w:pPr>
              <w:pStyle w:val="ConsPlusNormal"/>
            </w:pPr>
            <w:r>
              <w:t>Из общего жилищного фонда:</w:t>
            </w:r>
          </w:p>
        </w:tc>
        <w:tc>
          <w:tcPr>
            <w:tcW w:w="2041" w:type="dxa"/>
            <w:tcBorders>
              <w:bottom w:val="nil"/>
            </w:tcBorders>
          </w:tcPr>
          <w:p w:rsidR="001B4257" w:rsidRDefault="001B4257">
            <w:pPr>
              <w:pStyle w:val="ConsPlusNormal"/>
              <w:jc w:val="both"/>
            </w:pPr>
            <w:r>
              <w:t>тыс. кв. м общей площади квартир/%</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в государственной и муниципальной собственности</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680" w:type="dxa"/>
            <w:vMerge/>
          </w:tcPr>
          <w:p w:rsidR="001B4257" w:rsidRDefault="001B4257"/>
        </w:tc>
        <w:tc>
          <w:tcPr>
            <w:tcW w:w="3288" w:type="dxa"/>
            <w:tcBorders>
              <w:top w:val="nil"/>
            </w:tcBorders>
          </w:tcPr>
          <w:p w:rsidR="001B4257" w:rsidRDefault="001B4257">
            <w:pPr>
              <w:pStyle w:val="ConsPlusNormal"/>
            </w:pPr>
            <w:r>
              <w:t>в частной собственности</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vMerge w:val="restart"/>
          </w:tcPr>
          <w:p w:rsidR="001B4257" w:rsidRDefault="001B4257">
            <w:pPr>
              <w:pStyle w:val="ConsPlusNormal"/>
              <w:jc w:val="both"/>
            </w:pPr>
            <w:r>
              <w:t>4.3</w:t>
            </w:r>
          </w:p>
        </w:tc>
        <w:tc>
          <w:tcPr>
            <w:tcW w:w="3288" w:type="dxa"/>
            <w:tcBorders>
              <w:bottom w:val="nil"/>
            </w:tcBorders>
          </w:tcPr>
          <w:p w:rsidR="001B4257" w:rsidRDefault="001B4257">
            <w:pPr>
              <w:pStyle w:val="ConsPlusNormal"/>
            </w:pPr>
            <w:r>
              <w:t>Обеспеченность населения общей площадью квартир</w:t>
            </w:r>
          </w:p>
        </w:tc>
        <w:tc>
          <w:tcPr>
            <w:tcW w:w="2041" w:type="dxa"/>
            <w:tcBorders>
              <w:bottom w:val="nil"/>
            </w:tcBorders>
          </w:tcPr>
          <w:p w:rsidR="001B4257" w:rsidRDefault="001B4257">
            <w:pPr>
              <w:pStyle w:val="ConsPlusNormal"/>
              <w:jc w:val="both"/>
            </w:pPr>
            <w:r>
              <w:t>кв. м/чел.</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в городских поселениях</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680" w:type="dxa"/>
            <w:vMerge/>
          </w:tcPr>
          <w:p w:rsidR="001B4257" w:rsidRDefault="001B4257"/>
        </w:tc>
        <w:tc>
          <w:tcPr>
            <w:tcW w:w="3288" w:type="dxa"/>
            <w:tcBorders>
              <w:top w:val="nil"/>
            </w:tcBorders>
          </w:tcPr>
          <w:p w:rsidR="001B4257" w:rsidRDefault="001B4257">
            <w:pPr>
              <w:pStyle w:val="ConsPlusNormal"/>
            </w:pPr>
            <w:r>
              <w:t>в сельских поселениях</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vMerge w:val="restart"/>
            <w:tcBorders>
              <w:bottom w:val="nil"/>
            </w:tcBorders>
          </w:tcPr>
          <w:p w:rsidR="001B4257" w:rsidRDefault="001B4257">
            <w:pPr>
              <w:pStyle w:val="ConsPlusNormal"/>
              <w:jc w:val="both"/>
            </w:pPr>
            <w:r>
              <w:t>4.4</w:t>
            </w:r>
          </w:p>
        </w:tc>
        <w:tc>
          <w:tcPr>
            <w:tcW w:w="3288" w:type="dxa"/>
            <w:tcBorders>
              <w:bottom w:val="nil"/>
            </w:tcBorders>
          </w:tcPr>
          <w:p w:rsidR="001B4257" w:rsidRDefault="001B4257">
            <w:pPr>
              <w:pStyle w:val="ConsPlusNormal"/>
            </w:pPr>
            <w:r>
              <w:t>Обеспеченность жилищного фонда:</w:t>
            </w:r>
          </w:p>
          <w:p w:rsidR="001B4257" w:rsidRDefault="001B4257">
            <w:pPr>
              <w:pStyle w:val="ConsPlusNormal"/>
            </w:pPr>
            <w:r>
              <w:t>водопроводом:</w:t>
            </w:r>
          </w:p>
        </w:tc>
        <w:tc>
          <w:tcPr>
            <w:tcW w:w="2041" w:type="dxa"/>
            <w:tcBorders>
              <w:bottom w:val="nil"/>
            </w:tcBorders>
            <w:vAlign w:val="bottom"/>
          </w:tcPr>
          <w:p w:rsidR="001B4257" w:rsidRDefault="001B4257">
            <w:pPr>
              <w:pStyle w:val="ConsPlusNormal"/>
            </w:pPr>
          </w:p>
        </w:tc>
        <w:tc>
          <w:tcPr>
            <w:tcW w:w="1644" w:type="dxa"/>
            <w:vMerge w:val="restart"/>
            <w:tcBorders>
              <w:bottom w:val="nil"/>
            </w:tcBorders>
          </w:tcPr>
          <w:p w:rsidR="001B4257" w:rsidRDefault="001B4257">
            <w:pPr>
              <w:pStyle w:val="ConsPlusNormal"/>
            </w:pPr>
          </w:p>
        </w:tc>
        <w:tc>
          <w:tcPr>
            <w:tcW w:w="1361" w:type="dxa"/>
            <w:vMerge w:val="restart"/>
            <w:tcBorders>
              <w:bottom w:val="nil"/>
            </w:tcBorders>
          </w:tcPr>
          <w:p w:rsidR="001B4257" w:rsidRDefault="001B4257">
            <w:pPr>
              <w:pStyle w:val="ConsPlusNormal"/>
            </w:pPr>
          </w:p>
        </w:tc>
      </w:tr>
      <w:tr w:rsidR="001B4257">
        <w:tblPrEx>
          <w:tblBorders>
            <w:insideH w:val="nil"/>
          </w:tblBorders>
        </w:tblPrEx>
        <w:tc>
          <w:tcPr>
            <w:tcW w:w="680" w:type="dxa"/>
            <w:vMerge/>
            <w:tcBorders>
              <w:bottom w:val="nil"/>
            </w:tcBorders>
          </w:tcPr>
          <w:p w:rsidR="001B4257" w:rsidRDefault="001B4257"/>
        </w:tc>
        <w:tc>
          <w:tcPr>
            <w:tcW w:w="3288" w:type="dxa"/>
            <w:tcBorders>
              <w:top w:val="nil"/>
              <w:bottom w:val="nil"/>
            </w:tcBorders>
          </w:tcPr>
          <w:p w:rsidR="001B4257" w:rsidRDefault="001B4257">
            <w:pPr>
              <w:pStyle w:val="ConsPlusNormal"/>
            </w:pPr>
            <w:r>
              <w:t>в городских поселениях</w:t>
            </w:r>
          </w:p>
        </w:tc>
        <w:tc>
          <w:tcPr>
            <w:tcW w:w="2041" w:type="dxa"/>
            <w:tcBorders>
              <w:top w:val="nil"/>
              <w:bottom w:val="nil"/>
            </w:tcBorders>
          </w:tcPr>
          <w:p w:rsidR="001B4257" w:rsidRDefault="001B4257">
            <w:pPr>
              <w:pStyle w:val="ConsPlusNormal"/>
              <w:jc w:val="both"/>
            </w:pPr>
            <w:r>
              <w:t>% от общего жилищного фонда городских поселений</w:t>
            </w:r>
          </w:p>
        </w:tc>
        <w:tc>
          <w:tcPr>
            <w:tcW w:w="1644" w:type="dxa"/>
            <w:vMerge/>
            <w:tcBorders>
              <w:bottom w:val="nil"/>
            </w:tcBorders>
          </w:tcPr>
          <w:p w:rsidR="001B4257" w:rsidRDefault="001B4257"/>
        </w:tc>
        <w:tc>
          <w:tcPr>
            <w:tcW w:w="1361" w:type="dxa"/>
            <w:vMerge/>
            <w:tcBorders>
              <w:bottom w:val="nil"/>
            </w:tcBorders>
          </w:tcPr>
          <w:p w:rsidR="001B4257" w:rsidRDefault="001B4257"/>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в сельских поселениях</w:t>
            </w:r>
          </w:p>
        </w:tc>
        <w:tc>
          <w:tcPr>
            <w:tcW w:w="2041" w:type="dxa"/>
            <w:tcBorders>
              <w:top w:val="nil"/>
              <w:bottom w:val="nil"/>
            </w:tcBorders>
          </w:tcPr>
          <w:p w:rsidR="001B4257" w:rsidRDefault="001B4257">
            <w:pPr>
              <w:pStyle w:val="ConsPlusNormal"/>
              <w:jc w:val="both"/>
            </w:pPr>
            <w:r>
              <w:t>% от общего жилищного фонда сельских поселений</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vMerge w:val="restart"/>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канализацией:</w:t>
            </w:r>
          </w:p>
        </w:tc>
        <w:tc>
          <w:tcPr>
            <w:tcW w:w="2041" w:type="dxa"/>
            <w:tcBorders>
              <w:top w:val="nil"/>
              <w:bottom w:val="nil"/>
            </w:tcBorders>
            <w:vAlign w:val="bottom"/>
          </w:tcPr>
          <w:p w:rsidR="001B4257" w:rsidRDefault="001B4257">
            <w:pPr>
              <w:pStyle w:val="ConsPlusNormal"/>
            </w:pPr>
          </w:p>
        </w:tc>
        <w:tc>
          <w:tcPr>
            <w:tcW w:w="1644" w:type="dxa"/>
            <w:vMerge w:val="restart"/>
            <w:tcBorders>
              <w:top w:val="nil"/>
              <w:bottom w:val="nil"/>
            </w:tcBorders>
          </w:tcPr>
          <w:p w:rsidR="001B4257" w:rsidRDefault="001B4257">
            <w:pPr>
              <w:pStyle w:val="ConsPlusNormal"/>
            </w:pPr>
          </w:p>
        </w:tc>
        <w:tc>
          <w:tcPr>
            <w:tcW w:w="1361" w:type="dxa"/>
            <w:vMerge w:val="restart"/>
            <w:tcBorders>
              <w:top w:val="nil"/>
              <w:bottom w:val="nil"/>
            </w:tcBorders>
          </w:tcPr>
          <w:p w:rsidR="001B4257" w:rsidRDefault="001B4257">
            <w:pPr>
              <w:pStyle w:val="ConsPlusNormal"/>
            </w:pPr>
          </w:p>
        </w:tc>
      </w:tr>
      <w:tr w:rsidR="001B4257">
        <w:tblPrEx>
          <w:tblBorders>
            <w:insideH w:val="nil"/>
          </w:tblBorders>
        </w:tblPrEx>
        <w:tc>
          <w:tcPr>
            <w:tcW w:w="680" w:type="dxa"/>
            <w:vMerge/>
            <w:tcBorders>
              <w:top w:val="nil"/>
              <w:bottom w:val="nil"/>
            </w:tcBorders>
          </w:tcPr>
          <w:p w:rsidR="001B4257" w:rsidRDefault="001B4257"/>
        </w:tc>
        <w:tc>
          <w:tcPr>
            <w:tcW w:w="3288" w:type="dxa"/>
            <w:tcBorders>
              <w:top w:val="nil"/>
              <w:bottom w:val="nil"/>
            </w:tcBorders>
          </w:tcPr>
          <w:p w:rsidR="001B4257" w:rsidRDefault="001B4257">
            <w:pPr>
              <w:pStyle w:val="ConsPlusNormal"/>
            </w:pPr>
            <w:r>
              <w:t>в городских поселениях</w:t>
            </w:r>
          </w:p>
        </w:tc>
        <w:tc>
          <w:tcPr>
            <w:tcW w:w="2041" w:type="dxa"/>
            <w:tcBorders>
              <w:top w:val="nil"/>
              <w:bottom w:val="nil"/>
            </w:tcBorders>
          </w:tcPr>
          <w:p w:rsidR="001B4257" w:rsidRDefault="001B4257">
            <w:pPr>
              <w:pStyle w:val="ConsPlusNormal"/>
              <w:jc w:val="both"/>
            </w:pPr>
            <w:r>
              <w:t>% от общего жилищного фонда городских поселений</w:t>
            </w:r>
          </w:p>
        </w:tc>
        <w:tc>
          <w:tcPr>
            <w:tcW w:w="1644" w:type="dxa"/>
            <w:vMerge/>
            <w:tcBorders>
              <w:top w:val="nil"/>
              <w:bottom w:val="nil"/>
            </w:tcBorders>
          </w:tcPr>
          <w:p w:rsidR="001B4257" w:rsidRDefault="001B4257"/>
        </w:tc>
        <w:tc>
          <w:tcPr>
            <w:tcW w:w="1361" w:type="dxa"/>
            <w:vMerge/>
            <w:tcBorders>
              <w:top w:val="nil"/>
              <w:bottom w:val="nil"/>
            </w:tcBorders>
          </w:tcPr>
          <w:p w:rsidR="001B4257" w:rsidRDefault="001B4257"/>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в сельских поселениях</w:t>
            </w:r>
          </w:p>
        </w:tc>
        <w:tc>
          <w:tcPr>
            <w:tcW w:w="2041" w:type="dxa"/>
            <w:tcBorders>
              <w:top w:val="nil"/>
              <w:bottom w:val="nil"/>
            </w:tcBorders>
          </w:tcPr>
          <w:p w:rsidR="001B4257" w:rsidRDefault="001B4257">
            <w:pPr>
              <w:pStyle w:val="ConsPlusNormal"/>
              <w:jc w:val="both"/>
            </w:pPr>
            <w:r>
              <w:t>% от общего жилищного фонда сельских поселений</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vMerge w:val="restart"/>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электроплитами:</w:t>
            </w:r>
          </w:p>
        </w:tc>
        <w:tc>
          <w:tcPr>
            <w:tcW w:w="2041" w:type="dxa"/>
            <w:tcBorders>
              <w:top w:val="nil"/>
              <w:bottom w:val="nil"/>
            </w:tcBorders>
            <w:vAlign w:val="bottom"/>
          </w:tcPr>
          <w:p w:rsidR="001B4257" w:rsidRDefault="001B4257">
            <w:pPr>
              <w:pStyle w:val="ConsPlusNormal"/>
            </w:pPr>
          </w:p>
        </w:tc>
        <w:tc>
          <w:tcPr>
            <w:tcW w:w="1644" w:type="dxa"/>
            <w:vMerge w:val="restart"/>
            <w:tcBorders>
              <w:top w:val="nil"/>
              <w:bottom w:val="nil"/>
            </w:tcBorders>
          </w:tcPr>
          <w:p w:rsidR="001B4257" w:rsidRDefault="001B4257">
            <w:pPr>
              <w:pStyle w:val="ConsPlusNormal"/>
            </w:pPr>
          </w:p>
        </w:tc>
        <w:tc>
          <w:tcPr>
            <w:tcW w:w="1361" w:type="dxa"/>
            <w:vMerge w:val="restart"/>
            <w:tcBorders>
              <w:top w:val="nil"/>
              <w:bottom w:val="nil"/>
            </w:tcBorders>
          </w:tcPr>
          <w:p w:rsidR="001B4257" w:rsidRDefault="001B4257">
            <w:pPr>
              <w:pStyle w:val="ConsPlusNormal"/>
            </w:pPr>
          </w:p>
        </w:tc>
      </w:tr>
      <w:tr w:rsidR="001B4257">
        <w:tblPrEx>
          <w:tblBorders>
            <w:insideH w:val="nil"/>
          </w:tblBorders>
        </w:tblPrEx>
        <w:tc>
          <w:tcPr>
            <w:tcW w:w="680" w:type="dxa"/>
            <w:vMerge/>
            <w:tcBorders>
              <w:top w:val="nil"/>
              <w:bottom w:val="nil"/>
            </w:tcBorders>
          </w:tcPr>
          <w:p w:rsidR="001B4257" w:rsidRDefault="001B4257"/>
        </w:tc>
        <w:tc>
          <w:tcPr>
            <w:tcW w:w="3288" w:type="dxa"/>
            <w:tcBorders>
              <w:top w:val="nil"/>
              <w:bottom w:val="nil"/>
            </w:tcBorders>
          </w:tcPr>
          <w:p w:rsidR="001B4257" w:rsidRDefault="001B4257">
            <w:pPr>
              <w:pStyle w:val="ConsPlusNormal"/>
            </w:pPr>
            <w:r>
              <w:t>в городских поселениях</w:t>
            </w:r>
          </w:p>
        </w:tc>
        <w:tc>
          <w:tcPr>
            <w:tcW w:w="2041" w:type="dxa"/>
            <w:tcBorders>
              <w:top w:val="nil"/>
              <w:bottom w:val="nil"/>
            </w:tcBorders>
          </w:tcPr>
          <w:p w:rsidR="001B4257" w:rsidRDefault="001B4257">
            <w:pPr>
              <w:pStyle w:val="ConsPlusNormal"/>
              <w:jc w:val="both"/>
            </w:pPr>
            <w:r>
              <w:t>% от общего жилищного фонда городских поселений</w:t>
            </w:r>
          </w:p>
        </w:tc>
        <w:tc>
          <w:tcPr>
            <w:tcW w:w="1644" w:type="dxa"/>
            <w:vMerge/>
            <w:tcBorders>
              <w:top w:val="nil"/>
              <w:bottom w:val="nil"/>
            </w:tcBorders>
          </w:tcPr>
          <w:p w:rsidR="001B4257" w:rsidRDefault="001B4257"/>
        </w:tc>
        <w:tc>
          <w:tcPr>
            <w:tcW w:w="1361" w:type="dxa"/>
            <w:vMerge/>
            <w:tcBorders>
              <w:top w:val="nil"/>
              <w:bottom w:val="nil"/>
            </w:tcBorders>
          </w:tcPr>
          <w:p w:rsidR="001B4257" w:rsidRDefault="001B4257"/>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в сельских поселениях</w:t>
            </w:r>
          </w:p>
        </w:tc>
        <w:tc>
          <w:tcPr>
            <w:tcW w:w="2041" w:type="dxa"/>
            <w:tcBorders>
              <w:top w:val="nil"/>
              <w:bottom w:val="nil"/>
            </w:tcBorders>
          </w:tcPr>
          <w:p w:rsidR="001B4257" w:rsidRDefault="001B4257">
            <w:pPr>
              <w:pStyle w:val="ConsPlusNormal"/>
              <w:jc w:val="both"/>
            </w:pPr>
            <w:r>
              <w:t>% от общего жилищного фонда сельских поселений</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vMerge w:val="restart"/>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газовыми плитами:</w:t>
            </w:r>
          </w:p>
        </w:tc>
        <w:tc>
          <w:tcPr>
            <w:tcW w:w="2041" w:type="dxa"/>
            <w:tcBorders>
              <w:top w:val="nil"/>
              <w:bottom w:val="nil"/>
            </w:tcBorders>
            <w:vAlign w:val="bottom"/>
          </w:tcPr>
          <w:p w:rsidR="001B4257" w:rsidRDefault="001B4257">
            <w:pPr>
              <w:pStyle w:val="ConsPlusNormal"/>
            </w:pPr>
          </w:p>
        </w:tc>
        <w:tc>
          <w:tcPr>
            <w:tcW w:w="1644" w:type="dxa"/>
            <w:vMerge w:val="restart"/>
            <w:tcBorders>
              <w:top w:val="nil"/>
              <w:bottom w:val="nil"/>
            </w:tcBorders>
          </w:tcPr>
          <w:p w:rsidR="001B4257" w:rsidRDefault="001B4257">
            <w:pPr>
              <w:pStyle w:val="ConsPlusNormal"/>
            </w:pPr>
          </w:p>
        </w:tc>
        <w:tc>
          <w:tcPr>
            <w:tcW w:w="1361" w:type="dxa"/>
            <w:vMerge w:val="restart"/>
            <w:tcBorders>
              <w:top w:val="nil"/>
              <w:bottom w:val="nil"/>
            </w:tcBorders>
          </w:tcPr>
          <w:p w:rsidR="001B4257" w:rsidRDefault="001B4257">
            <w:pPr>
              <w:pStyle w:val="ConsPlusNormal"/>
            </w:pPr>
          </w:p>
        </w:tc>
      </w:tr>
      <w:tr w:rsidR="001B4257">
        <w:tblPrEx>
          <w:tblBorders>
            <w:insideH w:val="nil"/>
          </w:tblBorders>
        </w:tblPrEx>
        <w:tc>
          <w:tcPr>
            <w:tcW w:w="680" w:type="dxa"/>
            <w:vMerge/>
            <w:tcBorders>
              <w:top w:val="nil"/>
              <w:bottom w:val="nil"/>
            </w:tcBorders>
          </w:tcPr>
          <w:p w:rsidR="001B4257" w:rsidRDefault="001B4257"/>
        </w:tc>
        <w:tc>
          <w:tcPr>
            <w:tcW w:w="3288" w:type="dxa"/>
            <w:tcBorders>
              <w:top w:val="nil"/>
              <w:bottom w:val="nil"/>
            </w:tcBorders>
          </w:tcPr>
          <w:p w:rsidR="001B4257" w:rsidRDefault="001B4257">
            <w:pPr>
              <w:pStyle w:val="ConsPlusNormal"/>
            </w:pPr>
            <w:r>
              <w:t>в городских поселениях</w:t>
            </w:r>
          </w:p>
        </w:tc>
        <w:tc>
          <w:tcPr>
            <w:tcW w:w="2041" w:type="dxa"/>
            <w:tcBorders>
              <w:top w:val="nil"/>
              <w:bottom w:val="nil"/>
            </w:tcBorders>
          </w:tcPr>
          <w:p w:rsidR="001B4257" w:rsidRDefault="001B4257">
            <w:pPr>
              <w:pStyle w:val="ConsPlusNormal"/>
              <w:jc w:val="both"/>
            </w:pPr>
            <w:r>
              <w:t>% от общего жилищного фонда городских поселений</w:t>
            </w:r>
          </w:p>
        </w:tc>
        <w:tc>
          <w:tcPr>
            <w:tcW w:w="1644" w:type="dxa"/>
            <w:vMerge/>
            <w:tcBorders>
              <w:top w:val="nil"/>
              <w:bottom w:val="nil"/>
            </w:tcBorders>
          </w:tcPr>
          <w:p w:rsidR="001B4257" w:rsidRDefault="001B4257"/>
        </w:tc>
        <w:tc>
          <w:tcPr>
            <w:tcW w:w="1361" w:type="dxa"/>
            <w:vMerge/>
            <w:tcBorders>
              <w:top w:val="nil"/>
              <w:bottom w:val="nil"/>
            </w:tcBorders>
          </w:tcPr>
          <w:p w:rsidR="001B4257" w:rsidRDefault="001B4257"/>
        </w:tc>
      </w:tr>
      <w:tr w:rsidR="001B4257">
        <w:tblPrEx>
          <w:tblBorders>
            <w:insideH w:val="nil"/>
          </w:tblBorders>
        </w:tblPrEx>
        <w:tc>
          <w:tcPr>
            <w:tcW w:w="680" w:type="dxa"/>
            <w:tcBorders>
              <w:top w:val="nil"/>
            </w:tcBorders>
          </w:tcPr>
          <w:p w:rsidR="001B4257" w:rsidRDefault="001B4257">
            <w:pPr>
              <w:pStyle w:val="ConsPlusNormal"/>
            </w:pPr>
          </w:p>
        </w:tc>
        <w:tc>
          <w:tcPr>
            <w:tcW w:w="3288" w:type="dxa"/>
            <w:tcBorders>
              <w:top w:val="nil"/>
            </w:tcBorders>
          </w:tcPr>
          <w:p w:rsidR="001B4257" w:rsidRDefault="001B4257">
            <w:pPr>
              <w:pStyle w:val="ConsPlusNormal"/>
            </w:pPr>
            <w:r>
              <w:t>в сельских поселениях</w:t>
            </w:r>
          </w:p>
        </w:tc>
        <w:tc>
          <w:tcPr>
            <w:tcW w:w="2041" w:type="dxa"/>
            <w:tcBorders>
              <w:top w:val="nil"/>
            </w:tcBorders>
          </w:tcPr>
          <w:p w:rsidR="001B4257" w:rsidRDefault="001B4257">
            <w:pPr>
              <w:pStyle w:val="ConsPlusNormal"/>
              <w:jc w:val="both"/>
            </w:pPr>
            <w:r>
              <w:t>% от общего жилищного фонда сельских поселений</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tcPr>
          <w:p w:rsidR="001B4257" w:rsidRDefault="001B4257">
            <w:pPr>
              <w:pStyle w:val="ConsPlusNormal"/>
              <w:jc w:val="both"/>
              <w:outlineLvl w:val="5"/>
            </w:pPr>
            <w:r>
              <w:t>5.</w:t>
            </w:r>
          </w:p>
        </w:tc>
        <w:tc>
          <w:tcPr>
            <w:tcW w:w="3288" w:type="dxa"/>
          </w:tcPr>
          <w:p w:rsidR="001B4257" w:rsidRDefault="001B4257">
            <w:pPr>
              <w:pStyle w:val="ConsPlusNormal"/>
            </w:pPr>
            <w:r>
              <w:t>Объекты социального и культурно-бытового обслуживания межселенного значения</w:t>
            </w:r>
          </w:p>
        </w:tc>
        <w:tc>
          <w:tcPr>
            <w:tcW w:w="204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5.1</w:t>
            </w:r>
          </w:p>
        </w:tc>
        <w:tc>
          <w:tcPr>
            <w:tcW w:w="3288" w:type="dxa"/>
          </w:tcPr>
          <w:p w:rsidR="001B4257" w:rsidRDefault="001B4257">
            <w:pPr>
              <w:pStyle w:val="ConsPlusNormal"/>
            </w:pPr>
            <w:r>
              <w:t>Высшие учебные заведения</w:t>
            </w:r>
          </w:p>
        </w:tc>
        <w:tc>
          <w:tcPr>
            <w:tcW w:w="2041" w:type="dxa"/>
          </w:tcPr>
          <w:p w:rsidR="001B4257" w:rsidRDefault="001B4257">
            <w:pPr>
              <w:pStyle w:val="ConsPlusNormal"/>
              <w:jc w:val="both"/>
            </w:pPr>
            <w:r>
              <w:t>студентов</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5.2</w:t>
            </w:r>
          </w:p>
        </w:tc>
        <w:tc>
          <w:tcPr>
            <w:tcW w:w="3288" w:type="dxa"/>
          </w:tcPr>
          <w:p w:rsidR="001B4257" w:rsidRDefault="001B4257">
            <w:pPr>
              <w:pStyle w:val="ConsPlusNormal"/>
            </w:pPr>
            <w:r>
              <w:t>Учреждения начального и среднего профессионального образования</w:t>
            </w:r>
          </w:p>
        </w:tc>
        <w:tc>
          <w:tcPr>
            <w:tcW w:w="2041" w:type="dxa"/>
          </w:tcPr>
          <w:p w:rsidR="001B4257" w:rsidRDefault="001B4257">
            <w:pPr>
              <w:pStyle w:val="ConsPlusNormal"/>
              <w:jc w:val="both"/>
            </w:pPr>
            <w:r>
              <w:t>учащихся</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5.3</w:t>
            </w:r>
          </w:p>
        </w:tc>
        <w:tc>
          <w:tcPr>
            <w:tcW w:w="3288" w:type="dxa"/>
          </w:tcPr>
          <w:p w:rsidR="001B4257" w:rsidRDefault="001B4257">
            <w:pPr>
              <w:pStyle w:val="ConsPlusNormal"/>
            </w:pPr>
            <w:r>
              <w:t>Учреждения культуры и искусства (театры, музеи, выставочные залы и др.) - всего/1000 чел.</w:t>
            </w:r>
          </w:p>
        </w:tc>
        <w:tc>
          <w:tcPr>
            <w:tcW w:w="2041" w:type="dxa"/>
          </w:tcPr>
          <w:p w:rsidR="001B4257" w:rsidRDefault="001B4257">
            <w:pPr>
              <w:pStyle w:val="ConsPlusNormal"/>
              <w:jc w:val="both"/>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5.4</w:t>
            </w:r>
          </w:p>
        </w:tc>
        <w:tc>
          <w:tcPr>
            <w:tcW w:w="3288" w:type="dxa"/>
          </w:tcPr>
          <w:p w:rsidR="001B4257" w:rsidRDefault="001B4257">
            <w:pPr>
              <w:pStyle w:val="ConsPlusNormal"/>
            </w:pPr>
            <w:r>
              <w:t>Учреждения здравоохранения (больницы, поликлиники и др.)</w:t>
            </w:r>
          </w:p>
        </w:tc>
        <w:tc>
          <w:tcPr>
            <w:tcW w:w="2041" w:type="dxa"/>
          </w:tcPr>
          <w:p w:rsidR="001B4257" w:rsidRDefault="001B4257">
            <w:pPr>
              <w:pStyle w:val="ConsPlusNormal"/>
              <w:jc w:val="both"/>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5.5</w:t>
            </w:r>
          </w:p>
        </w:tc>
        <w:tc>
          <w:tcPr>
            <w:tcW w:w="3288" w:type="dxa"/>
          </w:tcPr>
          <w:p w:rsidR="001B4257" w:rsidRDefault="001B4257">
            <w:pPr>
              <w:pStyle w:val="ConsPlusNormal"/>
            </w:pPr>
            <w:r>
              <w:t>Учреждения санаторно-курортные, оздоровительные, отдыха и туризма (санатории, дома отдыха, пансионаты, лагеря для школьников и др.)</w:t>
            </w:r>
          </w:p>
        </w:tc>
        <w:tc>
          <w:tcPr>
            <w:tcW w:w="2041" w:type="dxa"/>
          </w:tcPr>
          <w:p w:rsidR="001B4257" w:rsidRDefault="001B4257">
            <w:pPr>
              <w:pStyle w:val="ConsPlusNormal"/>
              <w:jc w:val="both"/>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lastRenderedPageBreak/>
              <w:t>5.6</w:t>
            </w:r>
          </w:p>
        </w:tc>
        <w:tc>
          <w:tcPr>
            <w:tcW w:w="3288" w:type="dxa"/>
          </w:tcPr>
          <w:p w:rsidR="001B4257" w:rsidRDefault="001B4257">
            <w:pPr>
              <w:pStyle w:val="ConsPlusNormal"/>
            </w:pPr>
            <w:r>
              <w:t>Учреждения социального обеспечения</w:t>
            </w:r>
          </w:p>
        </w:tc>
        <w:tc>
          <w:tcPr>
            <w:tcW w:w="2041" w:type="dxa"/>
          </w:tcPr>
          <w:p w:rsidR="001B4257" w:rsidRDefault="001B4257">
            <w:pPr>
              <w:pStyle w:val="ConsPlusNormal"/>
              <w:jc w:val="both"/>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5.7</w:t>
            </w:r>
          </w:p>
        </w:tc>
        <w:tc>
          <w:tcPr>
            <w:tcW w:w="3288" w:type="dxa"/>
          </w:tcPr>
          <w:p w:rsidR="001B4257" w:rsidRDefault="001B4257">
            <w:pPr>
              <w:pStyle w:val="ConsPlusNormal"/>
            </w:pPr>
            <w:r>
              <w:t>Организации и учреждения управления, кредитно-финансовые учреждения, предприятия связи</w:t>
            </w:r>
          </w:p>
        </w:tc>
        <w:tc>
          <w:tcPr>
            <w:tcW w:w="2041" w:type="dxa"/>
          </w:tcPr>
          <w:p w:rsidR="001B4257" w:rsidRDefault="001B4257">
            <w:pPr>
              <w:pStyle w:val="ConsPlusNormal"/>
              <w:jc w:val="both"/>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5.8</w:t>
            </w:r>
          </w:p>
        </w:tc>
        <w:tc>
          <w:tcPr>
            <w:tcW w:w="3288" w:type="dxa"/>
          </w:tcPr>
          <w:p w:rsidR="001B4257" w:rsidRDefault="001B4257">
            <w:pPr>
              <w:pStyle w:val="ConsPlusNormal"/>
            </w:pPr>
            <w:r>
              <w:t>Прочие объекты социального и культурно-бытового обслуживания населения</w:t>
            </w:r>
          </w:p>
        </w:tc>
        <w:tc>
          <w:tcPr>
            <w:tcW w:w="2041" w:type="dxa"/>
          </w:tcPr>
          <w:p w:rsidR="001B4257" w:rsidRDefault="001B4257">
            <w:pPr>
              <w:pStyle w:val="ConsPlusNormal"/>
              <w:jc w:val="both"/>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outlineLvl w:val="5"/>
            </w:pPr>
            <w:r>
              <w:t>6.</w:t>
            </w:r>
          </w:p>
        </w:tc>
        <w:tc>
          <w:tcPr>
            <w:tcW w:w="3288" w:type="dxa"/>
          </w:tcPr>
          <w:p w:rsidR="001B4257" w:rsidRDefault="001B4257">
            <w:pPr>
              <w:pStyle w:val="ConsPlusNormal"/>
            </w:pPr>
            <w:r>
              <w:t>Транспортная инфраструктура</w:t>
            </w:r>
          </w:p>
        </w:tc>
        <w:tc>
          <w:tcPr>
            <w:tcW w:w="204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vMerge w:val="restart"/>
          </w:tcPr>
          <w:p w:rsidR="001B4257" w:rsidRDefault="001B4257">
            <w:pPr>
              <w:pStyle w:val="ConsPlusNormal"/>
              <w:jc w:val="both"/>
            </w:pPr>
            <w:r>
              <w:t>6.1</w:t>
            </w:r>
          </w:p>
        </w:tc>
        <w:tc>
          <w:tcPr>
            <w:tcW w:w="3288" w:type="dxa"/>
            <w:tcBorders>
              <w:bottom w:val="nil"/>
            </w:tcBorders>
          </w:tcPr>
          <w:p w:rsidR="001B4257" w:rsidRDefault="001B4257">
            <w:pPr>
              <w:pStyle w:val="ConsPlusNormal"/>
            </w:pPr>
            <w:r>
              <w:t>Протяженность железнодорожной сети в том числе:</w:t>
            </w:r>
          </w:p>
        </w:tc>
        <w:tc>
          <w:tcPr>
            <w:tcW w:w="2041" w:type="dxa"/>
            <w:tcBorders>
              <w:bottom w:val="nil"/>
            </w:tcBorders>
          </w:tcPr>
          <w:p w:rsidR="001B4257" w:rsidRDefault="001B4257">
            <w:pPr>
              <w:pStyle w:val="ConsPlusNormal"/>
              <w:jc w:val="both"/>
            </w:pPr>
            <w:r>
              <w:t>км</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федерального значения</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680" w:type="dxa"/>
            <w:vMerge/>
          </w:tcPr>
          <w:p w:rsidR="001B4257" w:rsidRDefault="001B4257"/>
        </w:tc>
        <w:tc>
          <w:tcPr>
            <w:tcW w:w="3288" w:type="dxa"/>
            <w:tcBorders>
              <w:top w:val="nil"/>
            </w:tcBorders>
          </w:tcPr>
          <w:p w:rsidR="001B4257" w:rsidRDefault="001B4257">
            <w:pPr>
              <w:pStyle w:val="ConsPlusNormal"/>
            </w:pPr>
            <w:r>
              <w:t>регионального значения</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vMerge w:val="restart"/>
          </w:tcPr>
          <w:p w:rsidR="001B4257" w:rsidRDefault="001B4257">
            <w:pPr>
              <w:pStyle w:val="ConsPlusNormal"/>
              <w:jc w:val="both"/>
            </w:pPr>
            <w:r>
              <w:t>6.2</w:t>
            </w:r>
          </w:p>
        </w:tc>
        <w:tc>
          <w:tcPr>
            <w:tcW w:w="3288" w:type="dxa"/>
            <w:tcBorders>
              <w:bottom w:val="nil"/>
            </w:tcBorders>
          </w:tcPr>
          <w:p w:rsidR="001B4257" w:rsidRDefault="001B4257">
            <w:pPr>
              <w:pStyle w:val="ConsPlusNormal"/>
            </w:pPr>
            <w:r>
              <w:t>Протяженность автомобильных дорог, всего</w:t>
            </w:r>
          </w:p>
          <w:p w:rsidR="001B4257" w:rsidRDefault="001B4257">
            <w:pPr>
              <w:pStyle w:val="ConsPlusNormal"/>
            </w:pPr>
            <w:r>
              <w:t>в том числе:</w:t>
            </w:r>
          </w:p>
        </w:tc>
        <w:tc>
          <w:tcPr>
            <w:tcW w:w="2041" w:type="dxa"/>
            <w:tcBorders>
              <w:bottom w:val="nil"/>
            </w:tcBorders>
          </w:tcPr>
          <w:p w:rsidR="001B4257" w:rsidRDefault="001B4257">
            <w:pPr>
              <w:pStyle w:val="ConsPlusNormal"/>
              <w:jc w:val="both"/>
            </w:pPr>
            <w:r>
              <w:t>км</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федерального значения</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680" w:type="dxa"/>
            <w:vMerge/>
          </w:tcPr>
          <w:p w:rsidR="001B4257" w:rsidRDefault="001B4257"/>
        </w:tc>
        <w:tc>
          <w:tcPr>
            <w:tcW w:w="3288" w:type="dxa"/>
            <w:tcBorders>
              <w:top w:val="nil"/>
            </w:tcBorders>
          </w:tcPr>
          <w:p w:rsidR="001B4257" w:rsidRDefault="001B4257">
            <w:pPr>
              <w:pStyle w:val="ConsPlusNormal"/>
            </w:pPr>
            <w:r>
              <w:t>регионального значения</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tcPr>
          <w:p w:rsidR="001B4257" w:rsidRDefault="001B4257">
            <w:pPr>
              <w:pStyle w:val="ConsPlusNormal"/>
              <w:jc w:val="both"/>
            </w:pPr>
            <w:r>
              <w:t>6.3</w:t>
            </w:r>
          </w:p>
        </w:tc>
        <w:tc>
          <w:tcPr>
            <w:tcW w:w="3288" w:type="dxa"/>
          </w:tcPr>
          <w:p w:rsidR="001B4257" w:rsidRDefault="001B4257">
            <w:pPr>
              <w:pStyle w:val="ConsPlusNormal"/>
            </w:pPr>
            <w:r>
              <w:t>Из общего количества автомобильных дорог с твердым покрытием</w:t>
            </w:r>
          </w:p>
        </w:tc>
        <w:tc>
          <w:tcPr>
            <w:tcW w:w="2041" w:type="dxa"/>
          </w:tcPr>
          <w:p w:rsidR="001B4257" w:rsidRDefault="001B4257">
            <w:pPr>
              <w:pStyle w:val="ConsPlusNormal"/>
              <w:jc w:val="both"/>
            </w:pPr>
            <w:r>
              <w:t>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vMerge w:val="restart"/>
          </w:tcPr>
          <w:p w:rsidR="001B4257" w:rsidRDefault="001B4257">
            <w:pPr>
              <w:pStyle w:val="ConsPlusNormal"/>
              <w:jc w:val="both"/>
            </w:pPr>
            <w:r>
              <w:t>6.4</w:t>
            </w:r>
          </w:p>
        </w:tc>
        <w:tc>
          <w:tcPr>
            <w:tcW w:w="3288" w:type="dxa"/>
            <w:tcBorders>
              <w:bottom w:val="nil"/>
            </w:tcBorders>
          </w:tcPr>
          <w:p w:rsidR="001B4257" w:rsidRDefault="001B4257">
            <w:pPr>
              <w:pStyle w:val="ConsPlusNormal"/>
            </w:pPr>
            <w:r>
              <w:t>Плотность транспортной сети</w:t>
            </w:r>
          </w:p>
        </w:tc>
        <w:tc>
          <w:tcPr>
            <w:tcW w:w="2041" w:type="dxa"/>
            <w:tcBorders>
              <w:bottom w:val="nil"/>
            </w:tcBorders>
          </w:tcPr>
          <w:p w:rsidR="001B4257" w:rsidRDefault="001B4257">
            <w:pPr>
              <w:pStyle w:val="ConsPlusNormal"/>
              <w:jc w:val="both"/>
            </w:pPr>
            <w:r>
              <w:t>км/100 кв. м</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железнодорожной</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680" w:type="dxa"/>
            <w:vMerge/>
          </w:tcPr>
          <w:p w:rsidR="001B4257" w:rsidRDefault="001B4257"/>
        </w:tc>
        <w:tc>
          <w:tcPr>
            <w:tcW w:w="3288" w:type="dxa"/>
            <w:tcBorders>
              <w:top w:val="nil"/>
            </w:tcBorders>
          </w:tcPr>
          <w:p w:rsidR="001B4257" w:rsidRDefault="001B4257">
            <w:pPr>
              <w:pStyle w:val="ConsPlusNormal"/>
            </w:pPr>
            <w:r>
              <w:t>автомобильной</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tcPr>
          <w:p w:rsidR="001B4257" w:rsidRDefault="001B4257">
            <w:pPr>
              <w:pStyle w:val="ConsPlusNormal"/>
              <w:jc w:val="both"/>
            </w:pPr>
            <w:r>
              <w:t>6.5</w:t>
            </w:r>
          </w:p>
        </w:tc>
        <w:tc>
          <w:tcPr>
            <w:tcW w:w="3288" w:type="dxa"/>
          </w:tcPr>
          <w:p w:rsidR="001B4257" w:rsidRDefault="001B4257">
            <w:pPr>
              <w:pStyle w:val="ConsPlusNormal"/>
            </w:pPr>
            <w:r>
              <w:t>Протяженность судоходных речных путей с гарантированными глубинами</w:t>
            </w:r>
          </w:p>
        </w:tc>
        <w:tc>
          <w:tcPr>
            <w:tcW w:w="2041" w:type="dxa"/>
          </w:tcPr>
          <w:p w:rsidR="001B4257" w:rsidRDefault="001B4257">
            <w:pPr>
              <w:pStyle w:val="ConsPlusNormal"/>
              <w:jc w:val="both"/>
            </w:pPr>
            <w:r>
              <w:t>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6.6</w:t>
            </w:r>
          </w:p>
        </w:tc>
        <w:tc>
          <w:tcPr>
            <w:tcW w:w="3288" w:type="dxa"/>
          </w:tcPr>
          <w:p w:rsidR="001B4257" w:rsidRDefault="001B4257">
            <w:pPr>
              <w:pStyle w:val="ConsPlusNormal"/>
            </w:pPr>
            <w:r>
              <w:t>Протяженность трубопроводного транспорта</w:t>
            </w:r>
          </w:p>
        </w:tc>
        <w:tc>
          <w:tcPr>
            <w:tcW w:w="2041" w:type="dxa"/>
          </w:tcPr>
          <w:p w:rsidR="001B4257" w:rsidRDefault="001B4257">
            <w:pPr>
              <w:pStyle w:val="ConsPlusNormal"/>
              <w:jc w:val="both"/>
            </w:pPr>
            <w:r>
              <w:t>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vMerge w:val="restart"/>
          </w:tcPr>
          <w:p w:rsidR="001B4257" w:rsidRDefault="001B4257">
            <w:pPr>
              <w:pStyle w:val="ConsPlusNormal"/>
              <w:jc w:val="both"/>
            </w:pPr>
            <w:r>
              <w:t>6.7</w:t>
            </w:r>
          </w:p>
        </w:tc>
        <w:tc>
          <w:tcPr>
            <w:tcW w:w="3288" w:type="dxa"/>
            <w:tcBorders>
              <w:bottom w:val="nil"/>
            </w:tcBorders>
          </w:tcPr>
          <w:p w:rsidR="001B4257" w:rsidRDefault="001B4257">
            <w:pPr>
              <w:pStyle w:val="ConsPlusNormal"/>
            </w:pPr>
            <w:r>
              <w:t>Аэропорты</w:t>
            </w:r>
          </w:p>
          <w:p w:rsidR="001B4257" w:rsidRDefault="001B4257">
            <w:pPr>
              <w:pStyle w:val="ConsPlusNormal"/>
            </w:pPr>
            <w:r>
              <w:t>в том числе:</w:t>
            </w:r>
          </w:p>
        </w:tc>
        <w:tc>
          <w:tcPr>
            <w:tcW w:w="2041" w:type="dxa"/>
            <w:tcBorders>
              <w:bottom w:val="nil"/>
            </w:tcBorders>
          </w:tcPr>
          <w:p w:rsidR="001B4257" w:rsidRDefault="001B4257">
            <w:pPr>
              <w:pStyle w:val="ConsPlusNormal"/>
              <w:jc w:val="both"/>
            </w:pPr>
            <w:r>
              <w:t>единиц</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международного значения</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680" w:type="dxa"/>
            <w:vMerge/>
          </w:tcPr>
          <w:p w:rsidR="001B4257" w:rsidRDefault="001B4257"/>
        </w:tc>
        <w:tc>
          <w:tcPr>
            <w:tcW w:w="3288" w:type="dxa"/>
            <w:tcBorders>
              <w:top w:val="nil"/>
            </w:tcBorders>
          </w:tcPr>
          <w:p w:rsidR="001B4257" w:rsidRDefault="001B4257">
            <w:pPr>
              <w:pStyle w:val="ConsPlusNormal"/>
            </w:pPr>
            <w:r>
              <w:t>федерального значения</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tcPr>
          <w:p w:rsidR="001B4257" w:rsidRDefault="001B4257">
            <w:pPr>
              <w:pStyle w:val="ConsPlusNormal"/>
              <w:jc w:val="both"/>
            </w:pPr>
            <w:r>
              <w:t>6.8</w:t>
            </w:r>
          </w:p>
        </w:tc>
        <w:tc>
          <w:tcPr>
            <w:tcW w:w="3288" w:type="dxa"/>
          </w:tcPr>
          <w:p w:rsidR="001B4257" w:rsidRDefault="001B4257">
            <w:pPr>
              <w:pStyle w:val="ConsPlusNormal"/>
            </w:pPr>
            <w:r>
              <w:t>Обеспеченность населения индивидуальными легковыми автомобилями (на 1000 жителей)</w:t>
            </w:r>
          </w:p>
        </w:tc>
        <w:tc>
          <w:tcPr>
            <w:tcW w:w="2041" w:type="dxa"/>
          </w:tcPr>
          <w:p w:rsidR="001B4257" w:rsidRDefault="001B4257">
            <w:pPr>
              <w:pStyle w:val="ConsPlusNormal"/>
              <w:jc w:val="both"/>
            </w:pPr>
            <w:r>
              <w:t>автомобилей</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outlineLvl w:val="5"/>
            </w:pPr>
            <w:r>
              <w:lastRenderedPageBreak/>
              <w:t>7.</w:t>
            </w:r>
          </w:p>
        </w:tc>
        <w:tc>
          <w:tcPr>
            <w:tcW w:w="3288" w:type="dxa"/>
          </w:tcPr>
          <w:p w:rsidR="001B4257" w:rsidRDefault="001B4257">
            <w:pPr>
              <w:pStyle w:val="ConsPlusNormal"/>
            </w:pPr>
            <w:r>
              <w:t>Инженерная инфраструктура и благоустройство территории</w:t>
            </w:r>
          </w:p>
        </w:tc>
        <w:tc>
          <w:tcPr>
            <w:tcW w:w="204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outlineLvl w:val="6"/>
            </w:pPr>
            <w:r>
              <w:t>7.1</w:t>
            </w:r>
          </w:p>
        </w:tc>
        <w:tc>
          <w:tcPr>
            <w:tcW w:w="3288" w:type="dxa"/>
          </w:tcPr>
          <w:p w:rsidR="001B4257" w:rsidRDefault="001B4257">
            <w:pPr>
              <w:pStyle w:val="ConsPlusNormal"/>
            </w:pPr>
            <w:r>
              <w:t>Водоснабжение</w:t>
            </w:r>
          </w:p>
        </w:tc>
        <w:tc>
          <w:tcPr>
            <w:tcW w:w="204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vMerge w:val="restart"/>
          </w:tcPr>
          <w:p w:rsidR="001B4257" w:rsidRDefault="001B4257">
            <w:pPr>
              <w:pStyle w:val="ConsPlusNormal"/>
              <w:jc w:val="both"/>
            </w:pPr>
            <w:r>
              <w:t>7.1.1</w:t>
            </w:r>
          </w:p>
        </w:tc>
        <w:tc>
          <w:tcPr>
            <w:tcW w:w="3288" w:type="dxa"/>
            <w:tcBorders>
              <w:bottom w:val="nil"/>
            </w:tcBorders>
          </w:tcPr>
          <w:p w:rsidR="001B4257" w:rsidRDefault="001B4257">
            <w:pPr>
              <w:pStyle w:val="ConsPlusNormal"/>
            </w:pPr>
            <w:r>
              <w:t>Водопотребление, всего</w:t>
            </w:r>
          </w:p>
        </w:tc>
        <w:tc>
          <w:tcPr>
            <w:tcW w:w="2041" w:type="dxa"/>
            <w:tcBorders>
              <w:bottom w:val="nil"/>
            </w:tcBorders>
          </w:tcPr>
          <w:p w:rsidR="001B4257" w:rsidRDefault="001B4257">
            <w:pPr>
              <w:pStyle w:val="ConsPlusNormal"/>
              <w:jc w:val="both"/>
            </w:pPr>
            <w:r>
              <w:t>тыс. куб. м/сут.</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в том числе на хозяйственно-питьевые нужды</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680" w:type="dxa"/>
            <w:vMerge/>
          </w:tcPr>
          <w:p w:rsidR="001B4257" w:rsidRDefault="001B4257"/>
        </w:tc>
        <w:tc>
          <w:tcPr>
            <w:tcW w:w="3288" w:type="dxa"/>
            <w:tcBorders>
              <w:top w:val="nil"/>
            </w:tcBorders>
          </w:tcPr>
          <w:p w:rsidR="001B4257" w:rsidRDefault="001B4257">
            <w:pPr>
              <w:pStyle w:val="ConsPlusNormal"/>
            </w:pPr>
            <w:r>
              <w:t>из них в городских поселениях</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vMerge w:val="restart"/>
          </w:tcPr>
          <w:p w:rsidR="001B4257" w:rsidRDefault="001B4257">
            <w:pPr>
              <w:pStyle w:val="ConsPlusNormal"/>
              <w:jc w:val="both"/>
            </w:pPr>
            <w:r>
              <w:t>7.1.2</w:t>
            </w:r>
          </w:p>
        </w:tc>
        <w:tc>
          <w:tcPr>
            <w:tcW w:w="3288" w:type="dxa"/>
            <w:tcBorders>
              <w:bottom w:val="nil"/>
            </w:tcBorders>
          </w:tcPr>
          <w:p w:rsidR="001B4257" w:rsidRDefault="001B4257">
            <w:pPr>
              <w:pStyle w:val="ConsPlusNormal"/>
            </w:pPr>
            <w:r>
              <w:t>Производительность водозаборных сооружений</w:t>
            </w:r>
          </w:p>
        </w:tc>
        <w:tc>
          <w:tcPr>
            <w:tcW w:w="2041" w:type="dxa"/>
            <w:tcBorders>
              <w:bottom w:val="nil"/>
            </w:tcBorders>
          </w:tcPr>
          <w:p w:rsidR="001B4257" w:rsidRDefault="001B4257">
            <w:pPr>
              <w:pStyle w:val="ConsPlusNormal"/>
              <w:jc w:val="both"/>
            </w:pPr>
            <w:r>
              <w:t>-"-</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c>
          <w:tcPr>
            <w:tcW w:w="680" w:type="dxa"/>
            <w:vMerge/>
          </w:tcPr>
          <w:p w:rsidR="001B4257" w:rsidRDefault="001B4257"/>
        </w:tc>
        <w:tc>
          <w:tcPr>
            <w:tcW w:w="3288" w:type="dxa"/>
            <w:tcBorders>
              <w:top w:val="nil"/>
            </w:tcBorders>
          </w:tcPr>
          <w:p w:rsidR="001B4257" w:rsidRDefault="001B4257">
            <w:pPr>
              <w:pStyle w:val="ConsPlusNormal"/>
            </w:pPr>
            <w:r>
              <w:t>в том числе водозаборов подземных вод</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vMerge w:val="restart"/>
          </w:tcPr>
          <w:p w:rsidR="001B4257" w:rsidRDefault="001B4257">
            <w:pPr>
              <w:pStyle w:val="ConsPlusNormal"/>
              <w:jc w:val="both"/>
            </w:pPr>
            <w:r>
              <w:t>7.1.3</w:t>
            </w:r>
          </w:p>
        </w:tc>
        <w:tc>
          <w:tcPr>
            <w:tcW w:w="3288" w:type="dxa"/>
            <w:tcBorders>
              <w:bottom w:val="nil"/>
            </w:tcBorders>
          </w:tcPr>
          <w:p w:rsidR="001B4257" w:rsidRDefault="001B4257">
            <w:pPr>
              <w:pStyle w:val="ConsPlusNormal"/>
            </w:pPr>
            <w:r>
              <w:t>Среднесуточное</w:t>
            </w:r>
          </w:p>
          <w:p w:rsidR="001B4257" w:rsidRDefault="001B4257">
            <w:pPr>
              <w:pStyle w:val="ConsPlusNormal"/>
            </w:pPr>
            <w:r>
              <w:t>водопотребление на 1 человека</w:t>
            </w:r>
          </w:p>
        </w:tc>
        <w:tc>
          <w:tcPr>
            <w:tcW w:w="2041" w:type="dxa"/>
            <w:tcBorders>
              <w:bottom w:val="nil"/>
            </w:tcBorders>
          </w:tcPr>
          <w:p w:rsidR="001B4257" w:rsidRDefault="001B4257">
            <w:pPr>
              <w:pStyle w:val="ConsPlusNormal"/>
              <w:jc w:val="both"/>
            </w:pPr>
            <w:r>
              <w:t>л/сут. на чел.</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в том числе на хозяйственно-питьевые нужды</w:t>
            </w:r>
          </w:p>
          <w:p w:rsidR="001B4257" w:rsidRDefault="001B4257">
            <w:pPr>
              <w:pStyle w:val="ConsPlusNormal"/>
            </w:pPr>
            <w:r>
              <w:t>из них:</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в городских поселениях</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680" w:type="dxa"/>
            <w:vMerge/>
          </w:tcPr>
          <w:p w:rsidR="001B4257" w:rsidRDefault="001B4257"/>
        </w:tc>
        <w:tc>
          <w:tcPr>
            <w:tcW w:w="3288" w:type="dxa"/>
            <w:tcBorders>
              <w:top w:val="nil"/>
            </w:tcBorders>
          </w:tcPr>
          <w:p w:rsidR="001B4257" w:rsidRDefault="001B4257">
            <w:pPr>
              <w:pStyle w:val="ConsPlusNormal"/>
            </w:pPr>
            <w:r>
              <w:t>в сельских поселениях</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tcPr>
          <w:p w:rsidR="001B4257" w:rsidRDefault="001B4257">
            <w:pPr>
              <w:pStyle w:val="ConsPlusNormal"/>
              <w:jc w:val="both"/>
              <w:outlineLvl w:val="6"/>
            </w:pPr>
            <w:r>
              <w:t>7.2</w:t>
            </w:r>
          </w:p>
        </w:tc>
        <w:tc>
          <w:tcPr>
            <w:tcW w:w="3288" w:type="dxa"/>
          </w:tcPr>
          <w:p w:rsidR="001B4257" w:rsidRDefault="001B4257">
            <w:pPr>
              <w:pStyle w:val="ConsPlusNormal"/>
            </w:pPr>
            <w:r>
              <w:t>Канализация</w:t>
            </w:r>
          </w:p>
        </w:tc>
        <w:tc>
          <w:tcPr>
            <w:tcW w:w="204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vMerge w:val="restart"/>
          </w:tcPr>
          <w:p w:rsidR="001B4257" w:rsidRDefault="001B4257">
            <w:pPr>
              <w:pStyle w:val="ConsPlusNormal"/>
              <w:jc w:val="both"/>
            </w:pPr>
            <w:r>
              <w:t>7.2.1</w:t>
            </w:r>
          </w:p>
        </w:tc>
        <w:tc>
          <w:tcPr>
            <w:tcW w:w="3288" w:type="dxa"/>
            <w:tcBorders>
              <w:bottom w:val="nil"/>
            </w:tcBorders>
          </w:tcPr>
          <w:p w:rsidR="001B4257" w:rsidRDefault="001B4257">
            <w:pPr>
              <w:pStyle w:val="ConsPlusNormal"/>
            </w:pPr>
            <w:r>
              <w:t>Объемы сброса сточных вод в поверхностные водоемы</w:t>
            </w:r>
          </w:p>
          <w:p w:rsidR="001B4257" w:rsidRDefault="001B4257">
            <w:pPr>
              <w:pStyle w:val="ConsPlusNormal"/>
            </w:pPr>
            <w:r>
              <w:t>в том числе:</w:t>
            </w:r>
          </w:p>
        </w:tc>
        <w:tc>
          <w:tcPr>
            <w:tcW w:w="2041" w:type="dxa"/>
            <w:tcBorders>
              <w:bottom w:val="nil"/>
            </w:tcBorders>
          </w:tcPr>
          <w:p w:rsidR="001B4257" w:rsidRDefault="001B4257">
            <w:pPr>
              <w:pStyle w:val="ConsPlusNormal"/>
              <w:jc w:val="both"/>
            </w:pPr>
            <w:r>
              <w:t>тыс. куб. м/сут.</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хозяйственно-бытовых сточных вод</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680" w:type="dxa"/>
            <w:vMerge/>
          </w:tcPr>
          <w:p w:rsidR="001B4257" w:rsidRDefault="001B4257"/>
        </w:tc>
        <w:tc>
          <w:tcPr>
            <w:tcW w:w="3288" w:type="dxa"/>
            <w:tcBorders>
              <w:top w:val="nil"/>
            </w:tcBorders>
          </w:tcPr>
          <w:p w:rsidR="001B4257" w:rsidRDefault="001B4257">
            <w:pPr>
              <w:pStyle w:val="ConsPlusNormal"/>
            </w:pPr>
            <w:r>
              <w:t>из них городских поселений</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vMerge w:val="restart"/>
          </w:tcPr>
          <w:p w:rsidR="001B4257" w:rsidRDefault="001B4257">
            <w:pPr>
              <w:pStyle w:val="ConsPlusNormal"/>
              <w:jc w:val="both"/>
            </w:pPr>
            <w:r>
              <w:t>7.2.2</w:t>
            </w:r>
          </w:p>
        </w:tc>
        <w:tc>
          <w:tcPr>
            <w:tcW w:w="3288" w:type="dxa"/>
            <w:tcBorders>
              <w:bottom w:val="nil"/>
            </w:tcBorders>
          </w:tcPr>
          <w:p w:rsidR="001B4257" w:rsidRDefault="001B4257">
            <w:pPr>
              <w:pStyle w:val="ConsPlusNormal"/>
            </w:pPr>
            <w:r>
              <w:t>Из общего количества сброс сточных вод после биологической очистки</w:t>
            </w:r>
          </w:p>
        </w:tc>
        <w:tc>
          <w:tcPr>
            <w:tcW w:w="2041" w:type="dxa"/>
            <w:tcBorders>
              <w:bottom w:val="nil"/>
            </w:tcBorders>
          </w:tcPr>
          <w:p w:rsidR="001B4257" w:rsidRDefault="001B4257">
            <w:pPr>
              <w:pStyle w:val="ConsPlusNormal"/>
              <w:jc w:val="both"/>
            </w:pPr>
            <w:r>
              <w:t>тыс. куб. м/сут.</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c>
          <w:tcPr>
            <w:tcW w:w="680" w:type="dxa"/>
            <w:vMerge/>
          </w:tcPr>
          <w:p w:rsidR="001B4257" w:rsidRDefault="001B4257"/>
        </w:tc>
        <w:tc>
          <w:tcPr>
            <w:tcW w:w="3288" w:type="dxa"/>
            <w:tcBorders>
              <w:top w:val="nil"/>
            </w:tcBorders>
          </w:tcPr>
          <w:p w:rsidR="001B4257" w:rsidRDefault="001B4257">
            <w:pPr>
              <w:pStyle w:val="ConsPlusNormal"/>
            </w:pPr>
            <w:r>
              <w:t>в том числе городских поселений</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vMerge w:val="restart"/>
          </w:tcPr>
          <w:p w:rsidR="001B4257" w:rsidRDefault="001B4257">
            <w:pPr>
              <w:pStyle w:val="ConsPlusNormal"/>
              <w:jc w:val="both"/>
            </w:pPr>
            <w:r>
              <w:t>7.2.3</w:t>
            </w:r>
          </w:p>
        </w:tc>
        <w:tc>
          <w:tcPr>
            <w:tcW w:w="3288" w:type="dxa"/>
            <w:tcBorders>
              <w:bottom w:val="nil"/>
            </w:tcBorders>
          </w:tcPr>
          <w:p w:rsidR="001B4257" w:rsidRDefault="001B4257">
            <w:pPr>
              <w:pStyle w:val="ConsPlusNormal"/>
            </w:pPr>
            <w:r>
              <w:t>Производительность очистных сооружений канализации</w:t>
            </w:r>
          </w:p>
        </w:tc>
        <w:tc>
          <w:tcPr>
            <w:tcW w:w="2041" w:type="dxa"/>
            <w:tcBorders>
              <w:bottom w:val="nil"/>
            </w:tcBorders>
          </w:tcPr>
          <w:p w:rsidR="001B4257" w:rsidRDefault="001B4257">
            <w:pPr>
              <w:pStyle w:val="ConsPlusNormal"/>
              <w:jc w:val="both"/>
            </w:pPr>
            <w:r>
              <w:t>тыс. куб. м/сут.</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c>
          <w:tcPr>
            <w:tcW w:w="680" w:type="dxa"/>
            <w:vMerge/>
          </w:tcPr>
          <w:p w:rsidR="001B4257" w:rsidRDefault="001B4257"/>
        </w:tc>
        <w:tc>
          <w:tcPr>
            <w:tcW w:w="3288" w:type="dxa"/>
            <w:tcBorders>
              <w:top w:val="nil"/>
            </w:tcBorders>
          </w:tcPr>
          <w:p w:rsidR="001B4257" w:rsidRDefault="001B4257">
            <w:pPr>
              <w:pStyle w:val="ConsPlusNormal"/>
            </w:pPr>
            <w:r>
              <w:t>в том числе в городских поселениях</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tcPr>
          <w:p w:rsidR="001B4257" w:rsidRDefault="001B4257">
            <w:pPr>
              <w:pStyle w:val="ConsPlusNormal"/>
              <w:jc w:val="both"/>
              <w:outlineLvl w:val="6"/>
            </w:pPr>
            <w:r>
              <w:t>7.3</w:t>
            </w:r>
          </w:p>
        </w:tc>
        <w:tc>
          <w:tcPr>
            <w:tcW w:w="3288" w:type="dxa"/>
          </w:tcPr>
          <w:p w:rsidR="001B4257" w:rsidRDefault="001B4257">
            <w:pPr>
              <w:pStyle w:val="ConsPlusNormal"/>
            </w:pPr>
            <w:r>
              <w:t>Энергоснабжение</w:t>
            </w:r>
          </w:p>
        </w:tc>
        <w:tc>
          <w:tcPr>
            <w:tcW w:w="204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7.3.1</w:t>
            </w:r>
          </w:p>
        </w:tc>
        <w:tc>
          <w:tcPr>
            <w:tcW w:w="3288" w:type="dxa"/>
          </w:tcPr>
          <w:p w:rsidR="001B4257" w:rsidRDefault="001B4257">
            <w:pPr>
              <w:pStyle w:val="ConsPlusNormal"/>
            </w:pPr>
            <w:r>
              <w:t xml:space="preserve">Производительность централизованных источников: электроснабжения </w:t>
            </w:r>
            <w:r>
              <w:lastRenderedPageBreak/>
              <w:t>теплоснабжения</w:t>
            </w:r>
          </w:p>
        </w:tc>
        <w:tc>
          <w:tcPr>
            <w:tcW w:w="2041" w:type="dxa"/>
          </w:tcPr>
          <w:p w:rsidR="001B4257" w:rsidRDefault="001B4257">
            <w:pPr>
              <w:pStyle w:val="ConsPlusNormal"/>
              <w:jc w:val="both"/>
            </w:pPr>
            <w:r>
              <w:lastRenderedPageBreak/>
              <w:t>МВт</w:t>
            </w:r>
          </w:p>
          <w:p w:rsidR="001B4257" w:rsidRDefault="001B4257">
            <w:pPr>
              <w:pStyle w:val="ConsPlusNormal"/>
              <w:jc w:val="both"/>
            </w:pPr>
            <w:r>
              <w:t>Гкал/час</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vMerge w:val="restart"/>
          </w:tcPr>
          <w:p w:rsidR="001B4257" w:rsidRDefault="001B4257">
            <w:pPr>
              <w:pStyle w:val="ConsPlusNormal"/>
              <w:jc w:val="both"/>
            </w:pPr>
            <w:r>
              <w:lastRenderedPageBreak/>
              <w:t>7.3.2</w:t>
            </w:r>
          </w:p>
        </w:tc>
        <w:tc>
          <w:tcPr>
            <w:tcW w:w="3288" w:type="dxa"/>
            <w:tcBorders>
              <w:bottom w:val="nil"/>
            </w:tcBorders>
          </w:tcPr>
          <w:p w:rsidR="001B4257" w:rsidRDefault="001B4257">
            <w:pPr>
              <w:pStyle w:val="ConsPlusNormal"/>
            </w:pPr>
            <w:r>
              <w:t>Потребность в:</w:t>
            </w:r>
          </w:p>
        </w:tc>
        <w:tc>
          <w:tcPr>
            <w:tcW w:w="2041" w:type="dxa"/>
            <w:tcBorders>
              <w:bottom w:val="nil"/>
            </w:tcBorders>
            <w:vAlign w:val="bottom"/>
          </w:tcPr>
          <w:p w:rsidR="001B4257" w:rsidRDefault="001B4257">
            <w:pPr>
              <w:pStyle w:val="ConsPlusNormal"/>
            </w:pP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электроэнергии</w:t>
            </w:r>
          </w:p>
        </w:tc>
        <w:tc>
          <w:tcPr>
            <w:tcW w:w="2041" w:type="dxa"/>
            <w:tcBorders>
              <w:top w:val="nil"/>
              <w:bottom w:val="nil"/>
            </w:tcBorders>
          </w:tcPr>
          <w:p w:rsidR="001B4257" w:rsidRDefault="001B4257">
            <w:pPr>
              <w:pStyle w:val="ConsPlusNormal"/>
              <w:jc w:val="both"/>
            </w:pPr>
            <w:r>
              <w:t>млн. кВт.</w:t>
            </w:r>
          </w:p>
          <w:p w:rsidR="001B4257" w:rsidRDefault="001B4257">
            <w:pPr>
              <w:pStyle w:val="ConsPlusNormal"/>
              <w:jc w:val="both"/>
            </w:pPr>
            <w:r>
              <w:t>ч/год</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из них на коммунально-бытовые нужды</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в том числе в городских поселениях</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тепле</w:t>
            </w:r>
          </w:p>
        </w:tc>
        <w:tc>
          <w:tcPr>
            <w:tcW w:w="2041" w:type="dxa"/>
            <w:tcBorders>
              <w:top w:val="nil"/>
              <w:bottom w:val="nil"/>
            </w:tcBorders>
          </w:tcPr>
          <w:p w:rsidR="001B4257" w:rsidRDefault="001B4257">
            <w:pPr>
              <w:pStyle w:val="ConsPlusNormal"/>
              <w:jc w:val="both"/>
            </w:pPr>
            <w:r>
              <w:t>млн. Гкал/год</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из них на коммунально-бытовые нужды</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680" w:type="dxa"/>
            <w:vMerge/>
          </w:tcPr>
          <w:p w:rsidR="001B4257" w:rsidRDefault="001B4257"/>
        </w:tc>
        <w:tc>
          <w:tcPr>
            <w:tcW w:w="3288" w:type="dxa"/>
            <w:tcBorders>
              <w:top w:val="nil"/>
            </w:tcBorders>
          </w:tcPr>
          <w:p w:rsidR="001B4257" w:rsidRDefault="001B4257">
            <w:pPr>
              <w:pStyle w:val="ConsPlusNormal"/>
            </w:pPr>
            <w:r>
              <w:t>в том числе в городских поселениях</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tcPr>
          <w:p w:rsidR="001B4257" w:rsidRDefault="001B4257">
            <w:pPr>
              <w:pStyle w:val="ConsPlusNormal"/>
              <w:jc w:val="both"/>
            </w:pPr>
            <w:r>
              <w:t>7.3.3</w:t>
            </w:r>
          </w:p>
        </w:tc>
        <w:tc>
          <w:tcPr>
            <w:tcW w:w="3288" w:type="dxa"/>
          </w:tcPr>
          <w:p w:rsidR="001B4257" w:rsidRDefault="001B4257">
            <w:pPr>
              <w:pStyle w:val="ConsPlusNormal"/>
            </w:pPr>
            <w:r>
              <w:t>Протяженность воздушных линий электропередач напряжением 35 кВ и выше</w:t>
            </w:r>
          </w:p>
        </w:tc>
        <w:tc>
          <w:tcPr>
            <w:tcW w:w="2041" w:type="dxa"/>
          </w:tcPr>
          <w:p w:rsidR="001B4257" w:rsidRDefault="001B4257">
            <w:pPr>
              <w:pStyle w:val="ConsPlusNormal"/>
              <w:jc w:val="both"/>
            </w:pPr>
            <w:r>
              <w:t>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outlineLvl w:val="6"/>
            </w:pPr>
            <w:r>
              <w:t>7.4</w:t>
            </w:r>
          </w:p>
        </w:tc>
        <w:tc>
          <w:tcPr>
            <w:tcW w:w="3288" w:type="dxa"/>
          </w:tcPr>
          <w:p w:rsidR="001B4257" w:rsidRDefault="001B4257">
            <w:pPr>
              <w:pStyle w:val="ConsPlusNormal"/>
            </w:pPr>
            <w:r>
              <w:t>Газоснабжение</w:t>
            </w:r>
          </w:p>
        </w:tc>
        <w:tc>
          <w:tcPr>
            <w:tcW w:w="204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vMerge w:val="restart"/>
          </w:tcPr>
          <w:p w:rsidR="001B4257" w:rsidRDefault="001B4257">
            <w:pPr>
              <w:pStyle w:val="ConsPlusNormal"/>
              <w:jc w:val="both"/>
            </w:pPr>
            <w:r>
              <w:t>7.4.1</w:t>
            </w:r>
          </w:p>
        </w:tc>
        <w:tc>
          <w:tcPr>
            <w:tcW w:w="3288" w:type="dxa"/>
            <w:tcBorders>
              <w:bottom w:val="nil"/>
            </w:tcBorders>
          </w:tcPr>
          <w:p w:rsidR="001B4257" w:rsidRDefault="001B4257">
            <w:pPr>
              <w:pStyle w:val="ConsPlusNormal"/>
            </w:pPr>
            <w:r>
              <w:t>Потребление газа, всего</w:t>
            </w:r>
          </w:p>
        </w:tc>
        <w:tc>
          <w:tcPr>
            <w:tcW w:w="2041" w:type="dxa"/>
            <w:tcBorders>
              <w:bottom w:val="nil"/>
            </w:tcBorders>
          </w:tcPr>
          <w:p w:rsidR="001B4257" w:rsidRDefault="001B4257">
            <w:pPr>
              <w:pStyle w:val="ConsPlusNormal"/>
              <w:jc w:val="both"/>
            </w:pPr>
            <w:r>
              <w:t>млн. куб. м/год</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в том числе: на хозяйственно-бытовые нужды</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vMerge/>
          </w:tcPr>
          <w:p w:rsidR="001B4257" w:rsidRDefault="001B4257"/>
        </w:tc>
        <w:tc>
          <w:tcPr>
            <w:tcW w:w="3288" w:type="dxa"/>
            <w:tcBorders>
              <w:top w:val="nil"/>
              <w:bottom w:val="nil"/>
            </w:tcBorders>
          </w:tcPr>
          <w:p w:rsidR="001B4257" w:rsidRDefault="001B4257">
            <w:pPr>
              <w:pStyle w:val="ConsPlusNormal"/>
            </w:pPr>
            <w:r>
              <w:t>из них в городских поселениях</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680" w:type="dxa"/>
            <w:vMerge/>
          </w:tcPr>
          <w:p w:rsidR="001B4257" w:rsidRDefault="001B4257"/>
        </w:tc>
        <w:tc>
          <w:tcPr>
            <w:tcW w:w="3288" w:type="dxa"/>
            <w:tcBorders>
              <w:top w:val="nil"/>
            </w:tcBorders>
          </w:tcPr>
          <w:p w:rsidR="001B4257" w:rsidRDefault="001B4257">
            <w:pPr>
              <w:pStyle w:val="ConsPlusNormal"/>
            </w:pPr>
            <w:r>
              <w:t>на производственные нужды</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tcPr>
          <w:p w:rsidR="001B4257" w:rsidRDefault="001B4257">
            <w:pPr>
              <w:pStyle w:val="ConsPlusNormal"/>
              <w:jc w:val="both"/>
            </w:pPr>
            <w:r>
              <w:t>7.4.2</w:t>
            </w:r>
          </w:p>
        </w:tc>
        <w:tc>
          <w:tcPr>
            <w:tcW w:w="3288" w:type="dxa"/>
          </w:tcPr>
          <w:p w:rsidR="001B4257" w:rsidRDefault="001B4257">
            <w:pPr>
              <w:pStyle w:val="ConsPlusNormal"/>
            </w:pPr>
            <w:r>
              <w:t>Удельный вес газа в топливном балансе</w:t>
            </w:r>
          </w:p>
        </w:tc>
        <w:tc>
          <w:tcPr>
            <w:tcW w:w="2041" w:type="dxa"/>
          </w:tcPr>
          <w:p w:rsidR="001B4257" w:rsidRDefault="001B4257">
            <w:pPr>
              <w:pStyle w:val="ConsPlusNormal"/>
              <w:jc w:val="both"/>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7.4.3</w:t>
            </w:r>
          </w:p>
        </w:tc>
        <w:tc>
          <w:tcPr>
            <w:tcW w:w="3288" w:type="dxa"/>
          </w:tcPr>
          <w:p w:rsidR="001B4257" w:rsidRDefault="001B4257">
            <w:pPr>
              <w:pStyle w:val="ConsPlusNormal"/>
            </w:pPr>
            <w:r>
              <w:t>Источники подачи газа</w:t>
            </w:r>
          </w:p>
        </w:tc>
        <w:tc>
          <w:tcPr>
            <w:tcW w:w="2041" w:type="dxa"/>
          </w:tcPr>
          <w:p w:rsidR="001B4257" w:rsidRDefault="001B4257">
            <w:pPr>
              <w:pStyle w:val="ConsPlusNormal"/>
              <w:jc w:val="both"/>
            </w:pPr>
            <w:r>
              <w:t>млн. куб. м/год</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outlineLvl w:val="6"/>
            </w:pPr>
            <w:r>
              <w:t>7.5</w:t>
            </w:r>
          </w:p>
        </w:tc>
        <w:tc>
          <w:tcPr>
            <w:tcW w:w="3288" w:type="dxa"/>
          </w:tcPr>
          <w:p w:rsidR="001B4257" w:rsidRDefault="001B4257">
            <w:pPr>
              <w:pStyle w:val="ConsPlusNormal"/>
            </w:pPr>
            <w:r>
              <w:t>Связь</w:t>
            </w:r>
          </w:p>
        </w:tc>
        <w:tc>
          <w:tcPr>
            <w:tcW w:w="204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7.5.1</w:t>
            </w:r>
          </w:p>
        </w:tc>
        <w:tc>
          <w:tcPr>
            <w:tcW w:w="3288" w:type="dxa"/>
          </w:tcPr>
          <w:p w:rsidR="001B4257" w:rsidRDefault="001B4257">
            <w:pPr>
              <w:pStyle w:val="ConsPlusNormal"/>
            </w:pPr>
            <w:r>
              <w:t>Протяженность междугородних кабельных линий связи</w:t>
            </w:r>
          </w:p>
        </w:tc>
        <w:tc>
          <w:tcPr>
            <w:tcW w:w="2041" w:type="dxa"/>
          </w:tcPr>
          <w:p w:rsidR="001B4257" w:rsidRDefault="001B4257">
            <w:pPr>
              <w:pStyle w:val="ConsPlusNormal"/>
              <w:jc w:val="both"/>
            </w:pPr>
            <w:r>
              <w:t>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vMerge w:val="restart"/>
            <w:tcBorders>
              <w:bottom w:val="nil"/>
            </w:tcBorders>
          </w:tcPr>
          <w:p w:rsidR="001B4257" w:rsidRDefault="001B4257">
            <w:pPr>
              <w:pStyle w:val="ConsPlusNormal"/>
              <w:jc w:val="both"/>
            </w:pPr>
            <w:r>
              <w:t>7.5.2</w:t>
            </w:r>
          </w:p>
        </w:tc>
        <w:tc>
          <w:tcPr>
            <w:tcW w:w="3288" w:type="dxa"/>
            <w:tcBorders>
              <w:bottom w:val="nil"/>
            </w:tcBorders>
          </w:tcPr>
          <w:p w:rsidR="001B4257" w:rsidRDefault="001B4257">
            <w:pPr>
              <w:pStyle w:val="ConsPlusNormal"/>
            </w:pPr>
            <w:r>
              <w:t>Охват населения телевизионным вещанием, всего населения</w:t>
            </w:r>
          </w:p>
        </w:tc>
        <w:tc>
          <w:tcPr>
            <w:tcW w:w="2041" w:type="dxa"/>
            <w:tcBorders>
              <w:bottom w:val="nil"/>
            </w:tcBorders>
          </w:tcPr>
          <w:p w:rsidR="001B4257" w:rsidRDefault="001B4257">
            <w:pPr>
              <w:pStyle w:val="ConsPlusNormal"/>
              <w:jc w:val="both"/>
            </w:pPr>
            <w:r>
              <w:t>% от всего населения</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vMerge/>
            <w:tcBorders>
              <w:bottom w:val="nil"/>
            </w:tcBorders>
          </w:tcPr>
          <w:p w:rsidR="001B4257" w:rsidRDefault="001B4257"/>
        </w:tc>
        <w:tc>
          <w:tcPr>
            <w:tcW w:w="3288" w:type="dxa"/>
            <w:tcBorders>
              <w:top w:val="nil"/>
              <w:bottom w:val="nil"/>
            </w:tcBorders>
          </w:tcPr>
          <w:p w:rsidR="001B4257" w:rsidRDefault="001B4257">
            <w:pPr>
              <w:pStyle w:val="ConsPlusNormal"/>
            </w:pPr>
            <w:r>
              <w:t>в том числе: городского населения</w:t>
            </w:r>
          </w:p>
        </w:tc>
        <w:tc>
          <w:tcPr>
            <w:tcW w:w="2041" w:type="dxa"/>
            <w:tcBorders>
              <w:top w:val="nil"/>
              <w:bottom w:val="nil"/>
            </w:tcBorders>
          </w:tcPr>
          <w:p w:rsidR="001B4257" w:rsidRDefault="001B4257">
            <w:pPr>
              <w:pStyle w:val="ConsPlusNormal"/>
              <w:jc w:val="both"/>
            </w:pPr>
            <w:r>
              <w:t>% от городского населения</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tcBorders>
          </w:tcPr>
          <w:p w:rsidR="001B4257" w:rsidRDefault="001B4257">
            <w:pPr>
              <w:pStyle w:val="ConsPlusNormal"/>
            </w:pPr>
          </w:p>
        </w:tc>
        <w:tc>
          <w:tcPr>
            <w:tcW w:w="3288" w:type="dxa"/>
            <w:tcBorders>
              <w:top w:val="nil"/>
            </w:tcBorders>
          </w:tcPr>
          <w:p w:rsidR="001B4257" w:rsidRDefault="001B4257">
            <w:pPr>
              <w:pStyle w:val="ConsPlusNormal"/>
            </w:pPr>
            <w:r>
              <w:t>сельского населения</w:t>
            </w:r>
          </w:p>
        </w:tc>
        <w:tc>
          <w:tcPr>
            <w:tcW w:w="2041" w:type="dxa"/>
            <w:tcBorders>
              <w:top w:val="nil"/>
            </w:tcBorders>
          </w:tcPr>
          <w:p w:rsidR="001B4257" w:rsidRDefault="001B4257">
            <w:pPr>
              <w:pStyle w:val="ConsPlusNormal"/>
              <w:jc w:val="both"/>
            </w:pPr>
            <w:r>
              <w:t>% от сельского населения</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blPrEx>
          <w:tblBorders>
            <w:insideH w:val="nil"/>
          </w:tblBorders>
        </w:tblPrEx>
        <w:tc>
          <w:tcPr>
            <w:tcW w:w="680" w:type="dxa"/>
            <w:tcBorders>
              <w:bottom w:val="nil"/>
            </w:tcBorders>
          </w:tcPr>
          <w:p w:rsidR="001B4257" w:rsidRDefault="001B4257">
            <w:pPr>
              <w:pStyle w:val="ConsPlusNormal"/>
              <w:jc w:val="both"/>
            </w:pPr>
            <w:r>
              <w:t>7.5.3</w:t>
            </w:r>
          </w:p>
        </w:tc>
        <w:tc>
          <w:tcPr>
            <w:tcW w:w="3288" w:type="dxa"/>
            <w:tcBorders>
              <w:bottom w:val="nil"/>
            </w:tcBorders>
          </w:tcPr>
          <w:p w:rsidR="001B4257" w:rsidRDefault="001B4257">
            <w:pPr>
              <w:pStyle w:val="ConsPlusNormal"/>
            </w:pPr>
            <w:r>
              <w:t>Обеспеченность населения телефонной сетью общего пользования, всего</w:t>
            </w:r>
          </w:p>
        </w:tc>
        <w:tc>
          <w:tcPr>
            <w:tcW w:w="2041" w:type="dxa"/>
            <w:tcBorders>
              <w:bottom w:val="nil"/>
            </w:tcBorders>
          </w:tcPr>
          <w:p w:rsidR="001B4257" w:rsidRDefault="001B4257">
            <w:pPr>
              <w:pStyle w:val="ConsPlusNormal"/>
              <w:jc w:val="both"/>
            </w:pPr>
            <w:r>
              <w:t>номеров на 100 семей</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в том числе: в городских поселениях</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tcBorders>
          </w:tcPr>
          <w:p w:rsidR="001B4257" w:rsidRDefault="001B4257">
            <w:pPr>
              <w:pStyle w:val="ConsPlusNormal"/>
            </w:pPr>
          </w:p>
        </w:tc>
        <w:tc>
          <w:tcPr>
            <w:tcW w:w="3288" w:type="dxa"/>
            <w:tcBorders>
              <w:top w:val="nil"/>
            </w:tcBorders>
          </w:tcPr>
          <w:p w:rsidR="001B4257" w:rsidRDefault="001B4257">
            <w:pPr>
              <w:pStyle w:val="ConsPlusNormal"/>
            </w:pPr>
            <w:r>
              <w:t>в сельских поселениях</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tcPr>
          <w:p w:rsidR="001B4257" w:rsidRDefault="001B4257">
            <w:pPr>
              <w:pStyle w:val="ConsPlusNormal"/>
              <w:jc w:val="both"/>
              <w:outlineLvl w:val="6"/>
            </w:pPr>
            <w:r>
              <w:t>7.6</w:t>
            </w:r>
          </w:p>
        </w:tc>
        <w:tc>
          <w:tcPr>
            <w:tcW w:w="3288" w:type="dxa"/>
          </w:tcPr>
          <w:p w:rsidR="001B4257" w:rsidRDefault="001B4257">
            <w:pPr>
              <w:pStyle w:val="ConsPlusNormal"/>
            </w:pPr>
            <w:r>
              <w:t>Инженерная подготовка территории</w:t>
            </w:r>
          </w:p>
        </w:tc>
        <w:tc>
          <w:tcPr>
            <w:tcW w:w="204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7.6.1</w:t>
            </w:r>
          </w:p>
        </w:tc>
        <w:tc>
          <w:tcPr>
            <w:tcW w:w="3288" w:type="dxa"/>
          </w:tcPr>
          <w:p w:rsidR="001B4257" w:rsidRDefault="001B4257">
            <w:pPr>
              <w:pStyle w:val="ConsPlusNormal"/>
            </w:pPr>
            <w:r>
              <w:t>Территории, требующие проведения специальных мероприятий по инженерной подготовке территории</w:t>
            </w:r>
          </w:p>
        </w:tc>
        <w:tc>
          <w:tcPr>
            <w:tcW w:w="204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outlineLvl w:val="6"/>
            </w:pPr>
            <w:r>
              <w:t>7.7</w:t>
            </w:r>
          </w:p>
        </w:tc>
        <w:tc>
          <w:tcPr>
            <w:tcW w:w="3288" w:type="dxa"/>
          </w:tcPr>
          <w:p w:rsidR="001B4257" w:rsidRDefault="001B4257">
            <w:pPr>
              <w:pStyle w:val="ConsPlusNormal"/>
            </w:pPr>
            <w:r>
              <w:t>Санитарная очистка территорий</w:t>
            </w:r>
          </w:p>
        </w:tc>
        <w:tc>
          <w:tcPr>
            <w:tcW w:w="204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blPrEx>
          <w:tblBorders>
            <w:insideH w:val="nil"/>
          </w:tblBorders>
        </w:tblPrEx>
        <w:tc>
          <w:tcPr>
            <w:tcW w:w="680" w:type="dxa"/>
            <w:tcBorders>
              <w:bottom w:val="nil"/>
            </w:tcBorders>
          </w:tcPr>
          <w:p w:rsidR="001B4257" w:rsidRDefault="001B4257">
            <w:pPr>
              <w:pStyle w:val="ConsPlusNormal"/>
              <w:jc w:val="both"/>
            </w:pPr>
            <w:r>
              <w:t>7.7.1</w:t>
            </w:r>
          </w:p>
        </w:tc>
        <w:tc>
          <w:tcPr>
            <w:tcW w:w="3288" w:type="dxa"/>
            <w:tcBorders>
              <w:bottom w:val="nil"/>
            </w:tcBorders>
          </w:tcPr>
          <w:p w:rsidR="001B4257" w:rsidRDefault="001B4257">
            <w:pPr>
              <w:pStyle w:val="ConsPlusNormal"/>
            </w:pPr>
            <w:r>
              <w:t>Количество твердых бытовых отходов</w:t>
            </w:r>
          </w:p>
        </w:tc>
        <w:tc>
          <w:tcPr>
            <w:tcW w:w="2041" w:type="dxa"/>
            <w:tcBorders>
              <w:bottom w:val="nil"/>
            </w:tcBorders>
          </w:tcPr>
          <w:p w:rsidR="001B4257" w:rsidRDefault="001B4257">
            <w:pPr>
              <w:pStyle w:val="ConsPlusNormal"/>
              <w:jc w:val="both"/>
            </w:pPr>
            <w:r>
              <w:t>тыс. куб. м/год</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680" w:type="dxa"/>
            <w:tcBorders>
              <w:top w:val="nil"/>
              <w:bottom w:val="nil"/>
            </w:tcBorders>
          </w:tcPr>
          <w:p w:rsidR="001B4257" w:rsidRDefault="001B4257">
            <w:pPr>
              <w:pStyle w:val="ConsPlusNormal"/>
            </w:pPr>
          </w:p>
        </w:tc>
        <w:tc>
          <w:tcPr>
            <w:tcW w:w="3288" w:type="dxa"/>
            <w:tcBorders>
              <w:top w:val="nil"/>
              <w:bottom w:val="nil"/>
            </w:tcBorders>
          </w:tcPr>
          <w:p w:rsidR="001B4257" w:rsidRDefault="001B4257">
            <w:pPr>
              <w:pStyle w:val="ConsPlusNormal"/>
            </w:pPr>
            <w:r>
              <w:t>в том числе количество утилизируемых твердых бытовых отходов</w:t>
            </w:r>
          </w:p>
        </w:tc>
        <w:tc>
          <w:tcPr>
            <w:tcW w:w="2041"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680" w:type="dxa"/>
            <w:tcBorders>
              <w:top w:val="nil"/>
            </w:tcBorders>
          </w:tcPr>
          <w:p w:rsidR="001B4257" w:rsidRDefault="001B4257">
            <w:pPr>
              <w:pStyle w:val="ConsPlusNormal"/>
            </w:pPr>
          </w:p>
        </w:tc>
        <w:tc>
          <w:tcPr>
            <w:tcW w:w="3288" w:type="dxa"/>
            <w:tcBorders>
              <w:top w:val="nil"/>
            </w:tcBorders>
          </w:tcPr>
          <w:p w:rsidR="001B4257" w:rsidRDefault="001B4257">
            <w:pPr>
              <w:pStyle w:val="ConsPlusNormal"/>
            </w:pPr>
            <w:r>
              <w:t>из них в городских поселениях</w:t>
            </w:r>
          </w:p>
        </w:tc>
        <w:tc>
          <w:tcPr>
            <w:tcW w:w="2041"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680" w:type="dxa"/>
          </w:tcPr>
          <w:p w:rsidR="001B4257" w:rsidRDefault="001B4257">
            <w:pPr>
              <w:pStyle w:val="ConsPlusNormal"/>
              <w:jc w:val="both"/>
              <w:outlineLvl w:val="6"/>
            </w:pPr>
            <w:r>
              <w:t>7.8</w:t>
            </w:r>
          </w:p>
        </w:tc>
        <w:tc>
          <w:tcPr>
            <w:tcW w:w="3288" w:type="dxa"/>
          </w:tcPr>
          <w:p w:rsidR="001B4257" w:rsidRDefault="001B4257">
            <w:pPr>
              <w:pStyle w:val="ConsPlusNormal"/>
            </w:pPr>
            <w:r>
              <w:t>Иные виды инженерного оборудования</w:t>
            </w:r>
          </w:p>
        </w:tc>
        <w:tc>
          <w:tcPr>
            <w:tcW w:w="2041" w:type="dxa"/>
          </w:tcPr>
          <w:p w:rsidR="001B4257" w:rsidRDefault="001B4257">
            <w:pPr>
              <w:pStyle w:val="ConsPlusNormal"/>
              <w:jc w:val="both"/>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outlineLvl w:val="5"/>
            </w:pPr>
            <w:r>
              <w:t>8.</w:t>
            </w:r>
          </w:p>
        </w:tc>
        <w:tc>
          <w:tcPr>
            <w:tcW w:w="3288" w:type="dxa"/>
          </w:tcPr>
          <w:p w:rsidR="001B4257" w:rsidRDefault="001B4257">
            <w:pPr>
              <w:pStyle w:val="ConsPlusNormal"/>
            </w:pPr>
            <w:r>
              <w:t>Охрана природы и рациональное природопользование</w:t>
            </w:r>
          </w:p>
        </w:tc>
        <w:tc>
          <w:tcPr>
            <w:tcW w:w="204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8.1</w:t>
            </w:r>
          </w:p>
        </w:tc>
        <w:tc>
          <w:tcPr>
            <w:tcW w:w="3288" w:type="dxa"/>
          </w:tcPr>
          <w:p w:rsidR="001B4257" w:rsidRDefault="001B4257">
            <w:pPr>
              <w:pStyle w:val="ConsPlusNormal"/>
            </w:pPr>
            <w:r>
              <w:t>Объем выбросов вредных веществ в атмосферный воздух</w:t>
            </w:r>
          </w:p>
        </w:tc>
        <w:tc>
          <w:tcPr>
            <w:tcW w:w="2041" w:type="dxa"/>
          </w:tcPr>
          <w:p w:rsidR="001B4257" w:rsidRDefault="001B4257">
            <w:pPr>
              <w:pStyle w:val="ConsPlusNormal"/>
              <w:jc w:val="both"/>
            </w:pPr>
            <w:r>
              <w:t>тыс. т/год</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8.2</w:t>
            </w:r>
          </w:p>
        </w:tc>
        <w:tc>
          <w:tcPr>
            <w:tcW w:w="3288" w:type="dxa"/>
          </w:tcPr>
          <w:p w:rsidR="001B4257" w:rsidRDefault="001B4257">
            <w:pPr>
              <w:pStyle w:val="ConsPlusNormal"/>
            </w:pPr>
            <w:r>
              <w:t>Общий объем сброса загрязненных вод</w:t>
            </w:r>
          </w:p>
        </w:tc>
        <w:tc>
          <w:tcPr>
            <w:tcW w:w="2041" w:type="dxa"/>
          </w:tcPr>
          <w:p w:rsidR="001B4257" w:rsidRDefault="001B4257">
            <w:pPr>
              <w:pStyle w:val="ConsPlusNormal"/>
              <w:jc w:val="both"/>
            </w:pPr>
            <w:r>
              <w:t>млн. куб. м/год</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8.3</w:t>
            </w:r>
          </w:p>
        </w:tc>
        <w:tc>
          <w:tcPr>
            <w:tcW w:w="3288" w:type="dxa"/>
          </w:tcPr>
          <w:p w:rsidR="001B4257" w:rsidRDefault="001B4257">
            <w:pPr>
              <w:pStyle w:val="ConsPlusNormal"/>
            </w:pPr>
            <w:r>
              <w:t>Удельный вес загрязненных водоемов</w:t>
            </w:r>
          </w:p>
        </w:tc>
        <w:tc>
          <w:tcPr>
            <w:tcW w:w="2041" w:type="dxa"/>
          </w:tcPr>
          <w:p w:rsidR="001B4257" w:rsidRDefault="001B4257">
            <w:pPr>
              <w:pStyle w:val="ConsPlusNormal"/>
              <w:jc w:val="both"/>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8.4</w:t>
            </w:r>
          </w:p>
        </w:tc>
        <w:tc>
          <w:tcPr>
            <w:tcW w:w="3288" w:type="dxa"/>
          </w:tcPr>
          <w:p w:rsidR="001B4257" w:rsidRDefault="001B4257">
            <w:pPr>
              <w:pStyle w:val="ConsPlusNormal"/>
            </w:pPr>
            <w:r>
              <w:t>Рекультивация нарушенных территорий</w:t>
            </w:r>
          </w:p>
        </w:tc>
        <w:tc>
          <w:tcPr>
            <w:tcW w:w="2041" w:type="dxa"/>
          </w:tcPr>
          <w:p w:rsidR="001B4257" w:rsidRDefault="001B4257">
            <w:pPr>
              <w:pStyle w:val="ConsPlusNormal"/>
              <w:jc w:val="both"/>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8.5</w:t>
            </w:r>
          </w:p>
        </w:tc>
        <w:tc>
          <w:tcPr>
            <w:tcW w:w="3288" w:type="dxa"/>
          </w:tcPr>
          <w:p w:rsidR="001B4257" w:rsidRDefault="001B4257">
            <w:pPr>
              <w:pStyle w:val="ConsPlusNormal"/>
            </w:pPr>
            <w:r>
              <w:t>Лесовосстановительные работы</w:t>
            </w:r>
          </w:p>
        </w:tc>
        <w:tc>
          <w:tcPr>
            <w:tcW w:w="2041" w:type="dxa"/>
          </w:tcPr>
          <w:p w:rsidR="001B4257" w:rsidRDefault="001B4257">
            <w:pPr>
              <w:pStyle w:val="ConsPlusNormal"/>
              <w:jc w:val="both"/>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t>8.6</w:t>
            </w:r>
          </w:p>
        </w:tc>
        <w:tc>
          <w:tcPr>
            <w:tcW w:w="3288" w:type="dxa"/>
          </w:tcPr>
          <w:p w:rsidR="001B4257" w:rsidRDefault="001B4257">
            <w:pPr>
              <w:pStyle w:val="ConsPlusNormal"/>
            </w:pPr>
            <w:r>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41" w:type="dxa"/>
          </w:tcPr>
          <w:p w:rsidR="001B4257" w:rsidRDefault="001B4257">
            <w:pPr>
              <w:pStyle w:val="ConsPlusNormal"/>
              <w:jc w:val="both"/>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pPr>
            <w:r>
              <w:lastRenderedPageBreak/>
              <w:t>8.7</w:t>
            </w:r>
          </w:p>
        </w:tc>
        <w:tc>
          <w:tcPr>
            <w:tcW w:w="3288" w:type="dxa"/>
          </w:tcPr>
          <w:p w:rsidR="001B4257" w:rsidRDefault="001B4257">
            <w:pPr>
              <w:pStyle w:val="ConsPlusNormal"/>
            </w:pPr>
            <w:r>
              <w:t>Иные показатели и мероприятия по охране природы и рациональному использованию природных ресурсов</w:t>
            </w:r>
          </w:p>
        </w:tc>
        <w:tc>
          <w:tcPr>
            <w:tcW w:w="2041" w:type="dxa"/>
          </w:tcPr>
          <w:p w:rsidR="001B4257" w:rsidRDefault="001B4257">
            <w:pPr>
              <w:pStyle w:val="ConsPlusNormal"/>
              <w:jc w:val="both"/>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680" w:type="dxa"/>
          </w:tcPr>
          <w:p w:rsidR="001B4257" w:rsidRDefault="001B4257">
            <w:pPr>
              <w:pStyle w:val="ConsPlusNormal"/>
              <w:jc w:val="both"/>
              <w:outlineLvl w:val="5"/>
            </w:pPr>
            <w:r>
              <w:t>9.</w:t>
            </w:r>
          </w:p>
        </w:tc>
        <w:tc>
          <w:tcPr>
            <w:tcW w:w="3288" w:type="dxa"/>
          </w:tcPr>
          <w:p w:rsidR="001B4257" w:rsidRDefault="001B4257">
            <w:pPr>
              <w:pStyle w:val="ConsPlusNormal"/>
            </w:pPr>
            <w:r>
              <w:t>Ориентировочный объем инвестиций по I-му этапу реализации проектных решений</w:t>
            </w:r>
          </w:p>
        </w:tc>
        <w:tc>
          <w:tcPr>
            <w:tcW w:w="2041" w:type="dxa"/>
          </w:tcPr>
          <w:p w:rsidR="001B4257" w:rsidRDefault="001B4257">
            <w:pPr>
              <w:pStyle w:val="ConsPlusNormal"/>
              <w:jc w:val="both"/>
            </w:pPr>
            <w:r>
              <w:t>млн. руб.</w:t>
            </w:r>
          </w:p>
        </w:tc>
        <w:tc>
          <w:tcPr>
            <w:tcW w:w="1644" w:type="dxa"/>
          </w:tcPr>
          <w:p w:rsidR="001B4257" w:rsidRDefault="001B4257">
            <w:pPr>
              <w:pStyle w:val="ConsPlusNormal"/>
            </w:pPr>
          </w:p>
        </w:tc>
        <w:tc>
          <w:tcPr>
            <w:tcW w:w="1361" w:type="dxa"/>
          </w:tcPr>
          <w:p w:rsidR="001B4257" w:rsidRDefault="001B4257">
            <w:pPr>
              <w:pStyle w:val="ConsPlusNormal"/>
            </w:pPr>
          </w:p>
        </w:tc>
      </w:tr>
    </w:tbl>
    <w:p w:rsidR="001B4257" w:rsidRDefault="001B4257">
      <w:pPr>
        <w:pStyle w:val="ConsPlusNormal"/>
        <w:jc w:val="both"/>
      </w:pPr>
    </w:p>
    <w:p w:rsidR="001B4257" w:rsidRDefault="001B4257">
      <w:pPr>
        <w:pStyle w:val="ConsPlusNormal"/>
        <w:ind w:firstLine="540"/>
        <w:jc w:val="both"/>
        <w:outlineLvl w:val="2"/>
      </w:pPr>
      <w:bookmarkStart w:id="38" w:name="P5493"/>
      <w:bookmarkEnd w:id="38"/>
      <w:r>
        <w:t>15. Основные технико-экономические показатели схемы территориального планирования муниципального района:</w:t>
      </w:r>
    </w:p>
    <w:p w:rsidR="001B4257" w:rsidRDefault="001B4257">
      <w:pPr>
        <w:pStyle w:val="ConsPlusNormal"/>
        <w:jc w:val="both"/>
      </w:pPr>
    </w:p>
    <w:p w:rsidR="001B4257" w:rsidRDefault="001B4257">
      <w:pPr>
        <w:pStyle w:val="ConsPlusNormal"/>
        <w:jc w:val="right"/>
        <w:outlineLvl w:val="3"/>
      </w:pPr>
      <w:bookmarkStart w:id="39" w:name="P5495"/>
      <w:bookmarkEnd w:id="39"/>
      <w:r>
        <w:t>Таблица 21</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288"/>
        <w:gridCol w:w="1871"/>
        <w:gridCol w:w="1644"/>
        <w:gridCol w:w="1361"/>
      </w:tblGrid>
      <w:tr w:rsidR="001B4257">
        <w:tc>
          <w:tcPr>
            <w:tcW w:w="794" w:type="dxa"/>
          </w:tcPr>
          <w:p w:rsidR="001B4257" w:rsidRDefault="001B4257">
            <w:pPr>
              <w:pStyle w:val="ConsPlusNormal"/>
              <w:jc w:val="center"/>
            </w:pPr>
            <w:r>
              <w:t>N п/п</w:t>
            </w:r>
          </w:p>
        </w:tc>
        <w:tc>
          <w:tcPr>
            <w:tcW w:w="3288" w:type="dxa"/>
          </w:tcPr>
          <w:p w:rsidR="001B4257" w:rsidRDefault="001B4257">
            <w:pPr>
              <w:pStyle w:val="ConsPlusNormal"/>
              <w:jc w:val="center"/>
            </w:pPr>
            <w:r>
              <w:t>Показатели</w:t>
            </w:r>
          </w:p>
        </w:tc>
        <w:tc>
          <w:tcPr>
            <w:tcW w:w="1871" w:type="dxa"/>
          </w:tcPr>
          <w:p w:rsidR="001B4257" w:rsidRDefault="001B4257">
            <w:pPr>
              <w:pStyle w:val="ConsPlusNormal"/>
              <w:jc w:val="center"/>
            </w:pPr>
            <w:r>
              <w:t>Единицы измерения</w:t>
            </w:r>
          </w:p>
        </w:tc>
        <w:tc>
          <w:tcPr>
            <w:tcW w:w="1644" w:type="dxa"/>
          </w:tcPr>
          <w:p w:rsidR="001B4257" w:rsidRDefault="001B4257">
            <w:pPr>
              <w:pStyle w:val="ConsPlusNormal"/>
              <w:jc w:val="center"/>
            </w:pPr>
            <w:r>
              <w:t>Современное состояние на _____ г.</w:t>
            </w:r>
          </w:p>
        </w:tc>
        <w:tc>
          <w:tcPr>
            <w:tcW w:w="1361" w:type="dxa"/>
          </w:tcPr>
          <w:p w:rsidR="001B4257" w:rsidRDefault="001B4257">
            <w:pPr>
              <w:pStyle w:val="ConsPlusNormal"/>
              <w:jc w:val="center"/>
            </w:pPr>
            <w:r>
              <w:t>Расчетный срок</w:t>
            </w:r>
          </w:p>
        </w:tc>
      </w:tr>
      <w:tr w:rsidR="001B4257">
        <w:tc>
          <w:tcPr>
            <w:tcW w:w="794" w:type="dxa"/>
          </w:tcPr>
          <w:p w:rsidR="001B4257" w:rsidRDefault="001B4257">
            <w:pPr>
              <w:pStyle w:val="ConsPlusNormal"/>
              <w:jc w:val="center"/>
            </w:pPr>
            <w:r>
              <w:t>1</w:t>
            </w:r>
          </w:p>
        </w:tc>
        <w:tc>
          <w:tcPr>
            <w:tcW w:w="3288" w:type="dxa"/>
          </w:tcPr>
          <w:p w:rsidR="001B4257" w:rsidRDefault="001B4257">
            <w:pPr>
              <w:pStyle w:val="ConsPlusNormal"/>
              <w:jc w:val="center"/>
            </w:pPr>
            <w:r>
              <w:t>2</w:t>
            </w:r>
          </w:p>
        </w:tc>
        <w:tc>
          <w:tcPr>
            <w:tcW w:w="1871" w:type="dxa"/>
          </w:tcPr>
          <w:p w:rsidR="001B4257" w:rsidRDefault="001B4257">
            <w:pPr>
              <w:pStyle w:val="ConsPlusNormal"/>
              <w:jc w:val="center"/>
            </w:pPr>
            <w:r>
              <w:t>3</w:t>
            </w:r>
          </w:p>
        </w:tc>
        <w:tc>
          <w:tcPr>
            <w:tcW w:w="1644" w:type="dxa"/>
          </w:tcPr>
          <w:p w:rsidR="001B4257" w:rsidRDefault="001B4257">
            <w:pPr>
              <w:pStyle w:val="ConsPlusNormal"/>
              <w:jc w:val="center"/>
            </w:pPr>
            <w:r>
              <w:t>4</w:t>
            </w:r>
          </w:p>
        </w:tc>
        <w:tc>
          <w:tcPr>
            <w:tcW w:w="1361" w:type="dxa"/>
          </w:tcPr>
          <w:p w:rsidR="001B4257" w:rsidRDefault="001B4257">
            <w:pPr>
              <w:pStyle w:val="ConsPlusNormal"/>
              <w:jc w:val="center"/>
            </w:pPr>
            <w:r>
              <w:t>5</w:t>
            </w:r>
          </w:p>
        </w:tc>
      </w:tr>
      <w:tr w:rsidR="001B4257">
        <w:tc>
          <w:tcPr>
            <w:tcW w:w="8958" w:type="dxa"/>
            <w:gridSpan w:val="5"/>
          </w:tcPr>
          <w:p w:rsidR="001B4257" w:rsidRDefault="001B4257">
            <w:pPr>
              <w:pStyle w:val="ConsPlusNormal"/>
              <w:jc w:val="center"/>
              <w:outlineLvl w:val="4"/>
            </w:pPr>
            <w:r>
              <w:t>Обязательные</w:t>
            </w:r>
          </w:p>
        </w:tc>
      </w:tr>
      <w:tr w:rsidR="001B4257">
        <w:tc>
          <w:tcPr>
            <w:tcW w:w="794" w:type="dxa"/>
          </w:tcPr>
          <w:p w:rsidR="001B4257" w:rsidRDefault="001B4257">
            <w:pPr>
              <w:pStyle w:val="ConsPlusNormal"/>
              <w:outlineLvl w:val="5"/>
            </w:pPr>
            <w:r>
              <w:t>1.</w:t>
            </w:r>
          </w:p>
        </w:tc>
        <w:tc>
          <w:tcPr>
            <w:tcW w:w="3288" w:type="dxa"/>
          </w:tcPr>
          <w:p w:rsidR="001B4257" w:rsidRDefault="001B4257">
            <w:pPr>
              <w:pStyle w:val="ConsPlusNormal"/>
            </w:pPr>
            <w:r>
              <w:t>Территория муниципального района, всего</w:t>
            </w:r>
          </w:p>
        </w:tc>
        <w:tc>
          <w:tcPr>
            <w:tcW w:w="1871" w:type="dxa"/>
          </w:tcPr>
          <w:p w:rsidR="001B4257" w:rsidRDefault="001B4257">
            <w:pPr>
              <w:pStyle w:val="ConsPlusNormal"/>
            </w:pPr>
            <w:r>
              <w:t>тыс. 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1.1</w:t>
            </w:r>
          </w:p>
        </w:tc>
        <w:tc>
          <w:tcPr>
            <w:tcW w:w="3288" w:type="dxa"/>
            <w:tcBorders>
              <w:bottom w:val="nil"/>
            </w:tcBorders>
          </w:tcPr>
          <w:p w:rsidR="001B4257" w:rsidRDefault="001B4257">
            <w:pPr>
              <w:pStyle w:val="ConsPlusNormal"/>
            </w:pPr>
            <w:r>
              <w:t>в том числе:</w:t>
            </w:r>
          </w:p>
          <w:p w:rsidR="001B4257" w:rsidRDefault="001B4257">
            <w:pPr>
              <w:pStyle w:val="ConsPlusNormal"/>
            </w:pPr>
            <w:r>
              <w:t>земли сельскохозяйственного назначения</w:t>
            </w:r>
          </w:p>
        </w:tc>
        <w:tc>
          <w:tcPr>
            <w:tcW w:w="1871" w:type="dxa"/>
            <w:tcBorders>
              <w:bottom w:val="nil"/>
            </w:tcBorders>
            <w:vAlign w:val="center"/>
          </w:tcPr>
          <w:p w:rsidR="001B4257" w:rsidRDefault="001B4257">
            <w:pPr>
              <w:pStyle w:val="ConsPlusNormal"/>
            </w:pPr>
            <w:r>
              <w:t>тыс. га/%</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земли населенных пунктов</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земли промышленности, энергетики, транспорта, связи, радиовещания, телевидения, информатики, космического обеспечения, обороны, безопасности и иного специального назначения за пределами поселений</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земли особо охраняемых территорий и объектов</w:t>
            </w:r>
          </w:p>
          <w:p w:rsidR="001B4257" w:rsidRDefault="001B4257">
            <w:pPr>
              <w:pStyle w:val="ConsPlusNormal"/>
            </w:pPr>
            <w:r>
              <w:t>из них:</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особо охраняемые природные территории (с выделением лечебно - оздоровительных местностей и курортов)</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природоохранного назначения</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рекреационного назначения</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историко-культурного назначения</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иные особо ценные земли</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земли лесного фонда</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из них: леса первой группы</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земли водного фонда</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земли запаса</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1.2</w:t>
            </w:r>
          </w:p>
        </w:tc>
        <w:tc>
          <w:tcPr>
            <w:tcW w:w="3288" w:type="dxa"/>
            <w:tcBorders>
              <w:bottom w:val="nil"/>
            </w:tcBorders>
          </w:tcPr>
          <w:p w:rsidR="001B4257" w:rsidRDefault="001B4257">
            <w:pPr>
              <w:pStyle w:val="ConsPlusNormal"/>
            </w:pPr>
            <w:r>
              <w:t>Из общей территории муниципального района: земли, находящиеся в федеральной собственности</w:t>
            </w:r>
          </w:p>
        </w:tc>
        <w:tc>
          <w:tcPr>
            <w:tcW w:w="1871" w:type="dxa"/>
            <w:tcBorders>
              <w:bottom w:val="nil"/>
            </w:tcBorders>
          </w:tcPr>
          <w:p w:rsidR="001B4257" w:rsidRDefault="001B4257">
            <w:pPr>
              <w:pStyle w:val="ConsPlusNormal"/>
            </w:pPr>
            <w:r>
              <w:t>тыс. га/%</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земли, находящиеся в собственности Краснодарского края</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земли, находящиеся в муниципальной собственности</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земли, находящиеся в частной собственности</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outlineLvl w:val="5"/>
            </w:pPr>
            <w:r>
              <w:t>2.</w:t>
            </w:r>
          </w:p>
        </w:tc>
        <w:tc>
          <w:tcPr>
            <w:tcW w:w="3288" w:type="dxa"/>
          </w:tcPr>
          <w:p w:rsidR="001B4257" w:rsidRDefault="001B4257">
            <w:pPr>
              <w:pStyle w:val="ConsPlusNormal"/>
            </w:pPr>
            <w:r>
              <w:t>Население, всего</w:t>
            </w:r>
          </w:p>
        </w:tc>
        <w:tc>
          <w:tcPr>
            <w:tcW w:w="1871" w:type="dxa"/>
          </w:tcPr>
          <w:p w:rsidR="001B4257" w:rsidRDefault="001B4257">
            <w:pPr>
              <w:pStyle w:val="ConsPlusNormal"/>
            </w:pPr>
            <w:r>
              <w:t>тыс. чел.</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2.1</w:t>
            </w:r>
          </w:p>
        </w:tc>
        <w:tc>
          <w:tcPr>
            <w:tcW w:w="3288" w:type="dxa"/>
            <w:tcBorders>
              <w:bottom w:val="nil"/>
            </w:tcBorders>
          </w:tcPr>
          <w:p w:rsidR="001B4257" w:rsidRDefault="001B4257">
            <w:pPr>
              <w:pStyle w:val="ConsPlusNormal"/>
            </w:pPr>
            <w:r>
              <w:t>в том числе: численность городского населения</w:t>
            </w:r>
          </w:p>
        </w:tc>
        <w:tc>
          <w:tcPr>
            <w:tcW w:w="1871" w:type="dxa"/>
            <w:tcBorders>
              <w:bottom w:val="nil"/>
            </w:tcBorders>
          </w:tcPr>
          <w:p w:rsidR="001B4257" w:rsidRDefault="001B4257">
            <w:pPr>
              <w:pStyle w:val="ConsPlusNormal"/>
            </w:pPr>
            <w:r>
              <w:t>тыс. чел./% от общей численности населения</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численность сельского населения</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2.2</w:t>
            </w:r>
          </w:p>
        </w:tc>
        <w:tc>
          <w:tcPr>
            <w:tcW w:w="3288" w:type="dxa"/>
            <w:tcBorders>
              <w:bottom w:val="nil"/>
            </w:tcBorders>
          </w:tcPr>
          <w:p w:rsidR="001B4257" w:rsidRDefault="001B4257">
            <w:pPr>
              <w:pStyle w:val="ConsPlusNormal"/>
            </w:pPr>
            <w:r>
              <w:t>Показатели естественного движения населения:</w:t>
            </w:r>
          </w:p>
        </w:tc>
        <w:tc>
          <w:tcPr>
            <w:tcW w:w="1871" w:type="dxa"/>
            <w:tcBorders>
              <w:bottom w:val="nil"/>
            </w:tcBorders>
          </w:tcPr>
          <w:p w:rsidR="001B4257" w:rsidRDefault="001B4257">
            <w:pPr>
              <w:pStyle w:val="ConsPlusNormal"/>
            </w:pP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прирост</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убыль</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2.3</w:t>
            </w:r>
          </w:p>
        </w:tc>
        <w:tc>
          <w:tcPr>
            <w:tcW w:w="3288" w:type="dxa"/>
            <w:tcBorders>
              <w:bottom w:val="nil"/>
            </w:tcBorders>
          </w:tcPr>
          <w:p w:rsidR="001B4257" w:rsidRDefault="001B4257">
            <w:pPr>
              <w:pStyle w:val="ConsPlusNormal"/>
            </w:pPr>
            <w:r>
              <w:t>Показатели миграции населения:</w:t>
            </w:r>
          </w:p>
        </w:tc>
        <w:tc>
          <w:tcPr>
            <w:tcW w:w="1871" w:type="dxa"/>
            <w:tcBorders>
              <w:bottom w:val="nil"/>
            </w:tcBorders>
            <w:vAlign w:val="bottom"/>
          </w:tcPr>
          <w:p w:rsidR="001B4257" w:rsidRDefault="001B4257">
            <w:pPr>
              <w:pStyle w:val="ConsPlusNormal"/>
            </w:pPr>
          </w:p>
        </w:tc>
        <w:tc>
          <w:tcPr>
            <w:tcW w:w="1644" w:type="dxa"/>
            <w:vMerge w:val="restart"/>
            <w:tcBorders>
              <w:bottom w:val="nil"/>
            </w:tcBorders>
          </w:tcPr>
          <w:p w:rsidR="001B4257" w:rsidRDefault="001B4257">
            <w:pPr>
              <w:pStyle w:val="ConsPlusNormal"/>
            </w:pPr>
          </w:p>
        </w:tc>
        <w:tc>
          <w:tcPr>
            <w:tcW w:w="1361" w:type="dxa"/>
            <w:vMerge w:val="restart"/>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прирост</w:t>
            </w:r>
          </w:p>
        </w:tc>
        <w:tc>
          <w:tcPr>
            <w:tcW w:w="1871" w:type="dxa"/>
            <w:tcBorders>
              <w:top w:val="nil"/>
              <w:bottom w:val="nil"/>
            </w:tcBorders>
          </w:tcPr>
          <w:p w:rsidR="001B4257" w:rsidRDefault="001B4257">
            <w:pPr>
              <w:pStyle w:val="ConsPlusNormal"/>
            </w:pPr>
            <w:r>
              <w:t>тыс. чел./% от общей численности населения</w:t>
            </w:r>
          </w:p>
        </w:tc>
        <w:tc>
          <w:tcPr>
            <w:tcW w:w="1644" w:type="dxa"/>
            <w:vMerge/>
            <w:tcBorders>
              <w:bottom w:val="nil"/>
            </w:tcBorders>
          </w:tcPr>
          <w:p w:rsidR="001B4257" w:rsidRDefault="001B4257"/>
        </w:tc>
        <w:tc>
          <w:tcPr>
            <w:tcW w:w="1361" w:type="dxa"/>
            <w:vMerge/>
            <w:tcBorders>
              <w:bottom w:val="nil"/>
            </w:tcBorders>
          </w:tcPr>
          <w:p w:rsidR="001B4257" w:rsidRDefault="001B4257"/>
        </w:tc>
      </w:tr>
      <w:tr w:rsidR="001B4257">
        <w:tc>
          <w:tcPr>
            <w:tcW w:w="794" w:type="dxa"/>
            <w:vMerge/>
          </w:tcPr>
          <w:p w:rsidR="001B4257" w:rsidRDefault="001B4257"/>
        </w:tc>
        <w:tc>
          <w:tcPr>
            <w:tcW w:w="3288" w:type="dxa"/>
            <w:tcBorders>
              <w:top w:val="nil"/>
            </w:tcBorders>
          </w:tcPr>
          <w:p w:rsidR="001B4257" w:rsidRDefault="001B4257">
            <w:pPr>
              <w:pStyle w:val="ConsPlusNormal"/>
            </w:pPr>
            <w:r>
              <w:t>убыль</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2.4</w:t>
            </w:r>
          </w:p>
        </w:tc>
        <w:tc>
          <w:tcPr>
            <w:tcW w:w="3288" w:type="dxa"/>
            <w:tcBorders>
              <w:bottom w:val="nil"/>
            </w:tcBorders>
          </w:tcPr>
          <w:p w:rsidR="001B4257" w:rsidRDefault="001B4257">
            <w:pPr>
              <w:pStyle w:val="ConsPlusNormal"/>
            </w:pPr>
            <w:r>
              <w:t>Возрастная структура населения:</w:t>
            </w:r>
          </w:p>
        </w:tc>
        <w:tc>
          <w:tcPr>
            <w:tcW w:w="1871" w:type="dxa"/>
            <w:tcBorders>
              <w:bottom w:val="nil"/>
            </w:tcBorders>
            <w:vAlign w:val="bottom"/>
          </w:tcPr>
          <w:p w:rsidR="001B4257" w:rsidRDefault="001B4257">
            <w:pPr>
              <w:pStyle w:val="ConsPlusNormal"/>
            </w:pPr>
          </w:p>
        </w:tc>
        <w:tc>
          <w:tcPr>
            <w:tcW w:w="1644" w:type="dxa"/>
            <w:vMerge w:val="restart"/>
            <w:tcBorders>
              <w:bottom w:val="nil"/>
            </w:tcBorders>
          </w:tcPr>
          <w:p w:rsidR="001B4257" w:rsidRDefault="001B4257">
            <w:pPr>
              <w:pStyle w:val="ConsPlusNormal"/>
            </w:pPr>
          </w:p>
        </w:tc>
        <w:tc>
          <w:tcPr>
            <w:tcW w:w="1361" w:type="dxa"/>
            <w:vMerge w:val="restart"/>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дети до 15 лет</w:t>
            </w:r>
          </w:p>
        </w:tc>
        <w:tc>
          <w:tcPr>
            <w:tcW w:w="1871" w:type="dxa"/>
            <w:tcBorders>
              <w:top w:val="nil"/>
              <w:bottom w:val="nil"/>
            </w:tcBorders>
          </w:tcPr>
          <w:p w:rsidR="001B4257" w:rsidRDefault="001B4257">
            <w:pPr>
              <w:pStyle w:val="ConsPlusNormal"/>
            </w:pPr>
            <w:r>
              <w:t>тыс. чел./% от общей численности населения</w:t>
            </w:r>
          </w:p>
        </w:tc>
        <w:tc>
          <w:tcPr>
            <w:tcW w:w="1644" w:type="dxa"/>
            <w:vMerge/>
            <w:tcBorders>
              <w:bottom w:val="nil"/>
            </w:tcBorders>
          </w:tcPr>
          <w:p w:rsidR="001B4257" w:rsidRDefault="001B4257"/>
        </w:tc>
        <w:tc>
          <w:tcPr>
            <w:tcW w:w="1361" w:type="dxa"/>
            <w:vMerge/>
            <w:tcBorders>
              <w:bottom w:val="nil"/>
            </w:tcBorders>
          </w:tcPr>
          <w:p w:rsidR="001B4257" w:rsidRDefault="001B4257"/>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население в трудоспособном возрасте (мужчины 16 - 59 лет, женщины 16 - 54 лет)</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население старше трудоспособного возраста</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2.5</w:t>
            </w:r>
          </w:p>
        </w:tc>
        <w:tc>
          <w:tcPr>
            <w:tcW w:w="3288" w:type="dxa"/>
            <w:tcBorders>
              <w:bottom w:val="nil"/>
            </w:tcBorders>
          </w:tcPr>
          <w:p w:rsidR="001B4257" w:rsidRDefault="001B4257">
            <w:pPr>
              <w:pStyle w:val="ConsPlusNormal"/>
            </w:pPr>
            <w:r>
              <w:t>Численность занятого населения, всего из них: в материальной сфере</w:t>
            </w:r>
          </w:p>
        </w:tc>
        <w:tc>
          <w:tcPr>
            <w:tcW w:w="1871" w:type="dxa"/>
            <w:tcBorders>
              <w:bottom w:val="nil"/>
            </w:tcBorders>
          </w:tcPr>
          <w:p w:rsidR="001B4257" w:rsidRDefault="001B4257">
            <w:pPr>
              <w:pStyle w:val="ConsPlusNormal"/>
            </w:pPr>
            <w:r>
              <w:t>тыс. чел.</w:t>
            </w:r>
          </w:p>
        </w:tc>
        <w:tc>
          <w:tcPr>
            <w:tcW w:w="1644" w:type="dxa"/>
            <w:vMerge w:val="restart"/>
            <w:tcBorders>
              <w:bottom w:val="nil"/>
            </w:tcBorders>
          </w:tcPr>
          <w:p w:rsidR="001B4257" w:rsidRDefault="001B4257">
            <w:pPr>
              <w:pStyle w:val="ConsPlusNormal"/>
            </w:pPr>
          </w:p>
        </w:tc>
        <w:tc>
          <w:tcPr>
            <w:tcW w:w="1361" w:type="dxa"/>
            <w:vMerge w:val="restart"/>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p>
        </w:tc>
        <w:tc>
          <w:tcPr>
            <w:tcW w:w="1871" w:type="dxa"/>
            <w:tcBorders>
              <w:top w:val="nil"/>
              <w:bottom w:val="nil"/>
            </w:tcBorders>
          </w:tcPr>
          <w:p w:rsidR="001B4257" w:rsidRDefault="001B4257">
            <w:pPr>
              <w:pStyle w:val="ConsPlusNormal"/>
            </w:pPr>
            <w:r>
              <w:t>тыс. чел./% от общей численности</w:t>
            </w:r>
          </w:p>
        </w:tc>
        <w:tc>
          <w:tcPr>
            <w:tcW w:w="1644" w:type="dxa"/>
            <w:vMerge/>
            <w:tcBorders>
              <w:bottom w:val="nil"/>
            </w:tcBorders>
          </w:tcPr>
          <w:p w:rsidR="001B4257" w:rsidRDefault="001B4257"/>
        </w:tc>
        <w:tc>
          <w:tcPr>
            <w:tcW w:w="1361" w:type="dxa"/>
            <w:vMerge/>
            <w:tcBorders>
              <w:bottom w:val="nil"/>
            </w:tcBorders>
          </w:tcPr>
          <w:p w:rsidR="001B4257" w:rsidRDefault="001B4257"/>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в том числе:</w:t>
            </w:r>
          </w:p>
        </w:tc>
        <w:tc>
          <w:tcPr>
            <w:tcW w:w="1871" w:type="dxa"/>
            <w:tcBorders>
              <w:top w:val="nil"/>
              <w:bottom w:val="nil"/>
            </w:tcBorders>
          </w:tcPr>
          <w:p w:rsidR="001B4257" w:rsidRDefault="001B4257">
            <w:pPr>
              <w:pStyle w:val="ConsPlusNormal"/>
            </w:pP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промышленность</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строительство</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сельское хозяйство</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наука</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прочие</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в обслуживающей сфере</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2.6</w:t>
            </w:r>
          </w:p>
        </w:tc>
        <w:tc>
          <w:tcPr>
            <w:tcW w:w="3288" w:type="dxa"/>
          </w:tcPr>
          <w:p w:rsidR="001B4257" w:rsidRDefault="001B4257">
            <w:pPr>
              <w:pStyle w:val="ConsPlusNormal"/>
            </w:pPr>
            <w:r>
              <w:t>Число вынужденных переселенцев и беженцев</w:t>
            </w:r>
          </w:p>
        </w:tc>
        <w:tc>
          <w:tcPr>
            <w:tcW w:w="1871" w:type="dxa"/>
          </w:tcPr>
          <w:p w:rsidR="001B4257" w:rsidRDefault="001B4257">
            <w:pPr>
              <w:pStyle w:val="ConsPlusNormal"/>
            </w:pPr>
            <w:r>
              <w:t>тыс. чел.</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2.7</w:t>
            </w:r>
          </w:p>
        </w:tc>
        <w:tc>
          <w:tcPr>
            <w:tcW w:w="3288" w:type="dxa"/>
            <w:tcBorders>
              <w:bottom w:val="nil"/>
            </w:tcBorders>
          </w:tcPr>
          <w:p w:rsidR="001B4257" w:rsidRDefault="001B4257">
            <w:pPr>
              <w:pStyle w:val="ConsPlusNormal"/>
            </w:pPr>
            <w:r>
              <w:t>Число городских поселений, всего</w:t>
            </w:r>
          </w:p>
          <w:p w:rsidR="001B4257" w:rsidRDefault="001B4257">
            <w:pPr>
              <w:pStyle w:val="ConsPlusNormal"/>
            </w:pPr>
            <w:r>
              <w:t>в том числе:</w:t>
            </w:r>
          </w:p>
        </w:tc>
        <w:tc>
          <w:tcPr>
            <w:tcW w:w="1871" w:type="dxa"/>
            <w:tcBorders>
              <w:bottom w:val="nil"/>
            </w:tcBorders>
          </w:tcPr>
          <w:p w:rsidR="001B4257" w:rsidRDefault="001B4257">
            <w:pPr>
              <w:pStyle w:val="ConsPlusNormal"/>
            </w:pPr>
            <w:r>
              <w:t>единиц</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городов</w:t>
            </w:r>
          </w:p>
          <w:p w:rsidR="001B4257" w:rsidRDefault="001B4257">
            <w:pPr>
              <w:pStyle w:val="ConsPlusNormal"/>
            </w:pPr>
            <w:r>
              <w:t>из них с численностью населения:</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100 - 250 тыс. чел.</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50 - 100 тыс. чел.</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до 50 тыс. чел. поселков</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2.8</w:t>
            </w:r>
          </w:p>
        </w:tc>
        <w:tc>
          <w:tcPr>
            <w:tcW w:w="3288" w:type="dxa"/>
            <w:tcBorders>
              <w:bottom w:val="nil"/>
            </w:tcBorders>
          </w:tcPr>
          <w:p w:rsidR="001B4257" w:rsidRDefault="001B4257">
            <w:pPr>
              <w:pStyle w:val="ConsPlusNormal"/>
            </w:pPr>
            <w:r>
              <w:t>Число сельских поселений, всего</w:t>
            </w:r>
          </w:p>
        </w:tc>
        <w:tc>
          <w:tcPr>
            <w:tcW w:w="1871" w:type="dxa"/>
            <w:tcBorders>
              <w:bottom w:val="nil"/>
            </w:tcBorders>
          </w:tcPr>
          <w:p w:rsidR="001B4257" w:rsidRDefault="001B4257">
            <w:pPr>
              <w:pStyle w:val="ConsPlusNormal"/>
            </w:pPr>
            <w:r>
              <w:t>единиц</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из них с численностью: 1 - 5 тыс. чел.</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0,2 - 1 тыс. чел.</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до 0,2 тыс. чел.</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2.9</w:t>
            </w:r>
          </w:p>
        </w:tc>
        <w:tc>
          <w:tcPr>
            <w:tcW w:w="3288" w:type="dxa"/>
          </w:tcPr>
          <w:p w:rsidR="001B4257" w:rsidRDefault="001B4257">
            <w:pPr>
              <w:pStyle w:val="ConsPlusNormal"/>
            </w:pPr>
            <w:r>
              <w:t>Плотность</w:t>
            </w:r>
          </w:p>
        </w:tc>
        <w:tc>
          <w:tcPr>
            <w:tcW w:w="1871" w:type="dxa"/>
          </w:tcPr>
          <w:p w:rsidR="001B4257" w:rsidRDefault="001B4257">
            <w:pPr>
              <w:pStyle w:val="ConsPlusNormal"/>
            </w:pPr>
            <w:r>
              <w:t>чел./кв. 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2.10</w:t>
            </w:r>
          </w:p>
        </w:tc>
        <w:tc>
          <w:tcPr>
            <w:tcW w:w="3288" w:type="dxa"/>
          </w:tcPr>
          <w:p w:rsidR="001B4257" w:rsidRDefault="001B4257">
            <w:pPr>
              <w:pStyle w:val="ConsPlusNormal"/>
            </w:pPr>
            <w:r>
              <w:t>Плотность сельского населения</w:t>
            </w:r>
          </w:p>
        </w:tc>
        <w:tc>
          <w:tcPr>
            <w:tcW w:w="1871" w:type="dxa"/>
          </w:tcPr>
          <w:p w:rsidR="001B4257" w:rsidRDefault="001B4257">
            <w:pPr>
              <w:pStyle w:val="ConsPlusNormal"/>
            </w:pPr>
            <w:r>
              <w:t>чел./кв. 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8958" w:type="dxa"/>
            <w:gridSpan w:val="5"/>
          </w:tcPr>
          <w:p w:rsidR="001B4257" w:rsidRDefault="001B4257">
            <w:pPr>
              <w:pStyle w:val="ConsPlusNormal"/>
              <w:jc w:val="center"/>
              <w:outlineLvl w:val="4"/>
            </w:pPr>
            <w:r>
              <w:lastRenderedPageBreak/>
              <w:t>Рекомендуемые</w:t>
            </w:r>
          </w:p>
        </w:tc>
      </w:tr>
      <w:tr w:rsidR="001B4257">
        <w:tc>
          <w:tcPr>
            <w:tcW w:w="794" w:type="dxa"/>
          </w:tcPr>
          <w:p w:rsidR="001B4257" w:rsidRDefault="001B4257">
            <w:pPr>
              <w:pStyle w:val="ConsPlusNormal"/>
              <w:outlineLvl w:val="5"/>
            </w:pPr>
            <w:r>
              <w:t>3.</w:t>
            </w:r>
          </w:p>
        </w:tc>
        <w:tc>
          <w:tcPr>
            <w:tcW w:w="3288" w:type="dxa"/>
          </w:tcPr>
          <w:p w:rsidR="001B4257" w:rsidRDefault="001B4257">
            <w:pPr>
              <w:pStyle w:val="ConsPlusNormal"/>
            </w:pPr>
            <w:r>
              <w:t>Экономический потенциал</w:t>
            </w:r>
          </w:p>
        </w:tc>
        <w:tc>
          <w:tcPr>
            <w:tcW w:w="187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3.1</w:t>
            </w:r>
          </w:p>
        </w:tc>
        <w:tc>
          <w:tcPr>
            <w:tcW w:w="3288" w:type="dxa"/>
          </w:tcPr>
          <w:p w:rsidR="001B4257" w:rsidRDefault="001B4257">
            <w:pPr>
              <w:pStyle w:val="ConsPlusNormal"/>
            </w:pPr>
            <w:r>
              <w:t>Объем промышленного производства</w:t>
            </w:r>
          </w:p>
        </w:tc>
        <w:tc>
          <w:tcPr>
            <w:tcW w:w="1871" w:type="dxa"/>
          </w:tcPr>
          <w:p w:rsidR="001B4257" w:rsidRDefault="001B4257">
            <w:pPr>
              <w:pStyle w:val="ConsPlusNormal"/>
            </w:pPr>
            <w:r>
              <w:t>млрд. руб./% к общероссийскому уровню (уровню Краснодарского края)</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3.2</w:t>
            </w:r>
          </w:p>
        </w:tc>
        <w:tc>
          <w:tcPr>
            <w:tcW w:w="3288" w:type="dxa"/>
          </w:tcPr>
          <w:p w:rsidR="001B4257" w:rsidRDefault="001B4257">
            <w:pPr>
              <w:pStyle w:val="ConsPlusNormal"/>
            </w:pPr>
            <w:r>
              <w:t>Объем производства продукции сельского хозяйства</w:t>
            </w:r>
          </w:p>
        </w:tc>
        <w:tc>
          <w:tcPr>
            <w:tcW w:w="1871" w:type="dxa"/>
          </w:tcPr>
          <w:p w:rsidR="001B4257" w:rsidRDefault="001B4257">
            <w:pPr>
              <w:pStyle w:val="ConsPlusNormal"/>
            </w:pPr>
            <w:r>
              <w:t>млрд. руб./% к общероссийскому уровню (уровню Краснодарского края)</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outlineLvl w:val="5"/>
            </w:pPr>
            <w:r>
              <w:t>4.</w:t>
            </w:r>
          </w:p>
        </w:tc>
        <w:tc>
          <w:tcPr>
            <w:tcW w:w="3288" w:type="dxa"/>
          </w:tcPr>
          <w:p w:rsidR="001B4257" w:rsidRDefault="001B4257">
            <w:pPr>
              <w:pStyle w:val="ConsPlusNormal"/>
            </w:pPr>
            <w:r>
              <w:t>Жилищный фонд, всего</w:t>
            </w:r>
          </w:p>
        </w:tc>
        <w:tc>
          <w:tcPr>
            <w:tcW w:w="1871" w:type="dxa"/>
          </w:tcPr>
          <w:p w:rsidR="001B4257" w:rsidRDefault="001B4257">
            <w:pPr>
              <w:pStyle w:val="ConsPlusNormal"/>
            </w:pPr>
            <w:r>
              <w:t>тыс. кв. м общей площади квартир</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4.1</w:t>
            </w:r>
          </w:p>
        </w:tc>
        <w:tc>
          <w:tcPr>
            <w:tcW w:w="3288" w:type="dxa"/>
            <w:tcBorders>
              <w:bottom w:val="nil"/>
            </w:tcBorders>
          </w:tcPr>
          <w:p w:rsidR="001B4257" w:rsidRDefault="001B4257">
            <w:pPr>
              <w:pStyle w:val="ConsPlusNormal"/>
            </w:pPr>
            <w:r>
              <w:t>в том числе: в городских поселениях</w:t>
            </w:r>
          </w:p>
        </w:tc>
        <w:tc>
          <w:tcPr>
            <w:tcW w:w="1871" w:type="dxa"/>
            <w:tcBorders>
              <w:bottom w:val="nil"/>
            </w:tcBorders>
          </w:tcPr>
          <w:p w:rsidR="001B4257" w:rsidRDefault="001B4257">
            <w:pPr>
              <w:pStyle w:val="ConsPlusNormal"/>
            </w:pPr>
            <w:r>
              <w:t>тыс. кв. м общей площади квартир/%</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в сельских поселениях</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4.2</w:t>
            </w:r>
          </w:p>
        </w:tc>
        <w:tc>
          <w:tcPr>
            <w:tcW w:w="3288" w:type="dxa"/>
            <w:tcBorders>
              <w:bottom w:val="nil"/>
            </w:tcBorders>
          </w:tcPr>
          <w:p w:rsidR="001B4257" w:rsidRDefault="001B4257">
            <w:pPr>
              <w:pStyle w:val="ConsPlusNormal"/>
            </w:pPr>
            <w:r>
              <w:t>Из общего жилищного фонда: государственного и муниципального</w:t>
            </w:r>
          </w:p>
        </w:tc>
        <w:tc>
          <w:tcPr>
            <w:tcW w:w="1871" w:type="dxa"/>
            <w:tcBorders>
              <w:bottom w:val="nil"/>
            </w:tcBorders>
          </w:tcPr>
          <w:p w:rsidR="001B4257" w:rsidRDefault="001B4257">
            <w:pPr>
              <w:pStyle w:val="ConsPlusNormal"/>
            </w:pPr>
            <w:r>
              <w:t>тыс. кв. м общей площади квартир/%</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частного</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4.3</w:t>
            </w:r>
          </w:p>
        </w:tc>
        <w:tc>
          <w:tcPr>
            <w:tcW w:w="3288" w:type="dxa"/>
            <w:tcBorders>
              <w:bottom w:val="nil"/>
            </w:tcBorders>
          </w:tcPr>
          <w:p w:rsidR="001B4257" w:rsidRDefault="001B4257">
            <w:pPr>
              <w:pStyle w:val="ConsPlusNormal"/>
            </w:pPr>
            <w:r>
              <w:t>Обеспеченность населения общей площадью:</w:t>
            </w:r>
          </w:p>
        </w:tc>
        <w:tc>
          <w:tcPr>
            <w:tcW w:w="1871" w:type="dxa"/>
            <w:tcBorders>
              <w:bottom w:val="nil"/>
            </w:tcBorders>
          </w:tcPr>
          <w:p w:rsidR="001B4257" w:rsidRDefault="001B4257">
            <w:pPr>
              <w:pStyle w:val="ConsPlusNormal"/>
            </w:pPr>
            <w:r>
              <w:t>кв. м/чел.</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в городских поселениях</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в сельских поселениях</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4.4</w:t>
            </w:r>
          </w:p>
        </w:tc>
        <w:tc>
          <w:tcPr>
            <w:tcW w:w="3288" w:type="dxa"/>
            <w:tcBorders>
              <w:bottom w:val="nil"/>
            </w:tcBorders>
          </w:tcPr>
          <w:p w:rsidR="001B4257" w:rsidRDefault="001B4257">
            <w:pPr>
              <w:pStyle w:val="ConsPlusNormal"/>
            </w:pPr>
            <w:r>
              <w:t>Обеспеченность жилищного фонда:</w:t>
            </w:r>
          </w:p>
        </w:tc>
        <w:tc>
          <w:tcPr>
            <w:tcW w:w="1871" w:type="dxa"/>
            <w:tcBorders>
              <w:bottom w:val="nil"/>
            </w:tcBorders>
          </w:tcPr>
          <w:p w:rsidR="001B4257" w:rsidRDefault="001B4257">
            <w:pPr>
              <w:pStyle w:val="ConsPlusNormal"/>
            </w:pP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водопроводом</w:t>
            </w:r>
          </w:p>
        </w:tc>
        <w:tc>
          <w:tcPr>
            <w:tcW w:w="1871" w:type="dxa"/>
            <w:tcBorders>
              <w:top w:val="nil"/>
              <w:bottom w:val="nil"/>
            </w:tcBorders>
          </w:tcPr>
          <w:p w:rsidR="001B4257" w:rsidRDefault="001B4257">
            <w:pPr>
              <w:pStyle w:val="ConsPlusNormal"/>
            </w:pP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в городских поселениях</w:t>
            </w:r>
          </w:p>
        </w:tc>
        <w:tc>
          <w:tcPr>
            <w:tcW w:w="1871" w:type="dxa"/>
            <w:tcBorders>
              <w:top w:val="nil"/>
              <w:bottom w:val="nil"/>
            </w:tcBorders>
          </w:tcPr>
          <w:p w:rsidR="001B4257" w:rsidRDefault="001B4257">
            <w:pPr>
              <w:pStyle w:val="ConsPlusNormal"/>
            </w:pPr>
            <w:r>
              <w:t>% от общего жилищного фонда городских поселений</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в сельских поселениях</w:t>
            </w:r>
          </w:p>
        </w:tc>
        <w:tc>
          <w:tcPr>
            <w:tcW w:w="1871" w:type="dxa"/>
            <w:tcBorders>
              <w:top w:val="nil"/>
              <w:bottom w:val="nil"/>
            </w:tcBorders>
          </w:tcPr>
          <w:p w:rsidR="001B4257" w:rsidRDefault="001B4257">
            <w:pPr>
              <w:pStyle w:val="ConsPlusNormal"/>
            </w:pPr>
            <w:r>
              <w:t>% от общего жилищного фонда сельских поселений</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канализацией</w:t>
            </w:r>
          </w:p>
        </w:tc>
        <w:tc>
          <w:tcPr>
            <w:tcW w:w="1871" w:type="dxa"/>
            <w:tcBorders>
              <w:top w:val="nil"/>
              <w:bottom w:val="nil"/>
            </w:tcBorders>
            <w:vAlign w:val="bottom"/>
          </w:tcPr>
          <w:p w:rsidR="001B4257" w:rsidRDefault="001B4257">
            <w:pPr>
              <w:pStyle w:val="ConsPlusNormal"/>
            </w:pP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в городских поселениях</w:t>
            </w:r>
          </w:p>
        </w:tc>
        <w:tc>
          <w:tcPr>
            <w:tcW w:w="1871" w:type="dxa"/>
            <w:tcBorders>
              <w:top w:val="nil"/>
              <w:bottom w:val="nil"/>
            </w:tcBorders>
          </w:tcPr>
          <w:p w:rsidR="001B4257" w:rsidRDefault="001B4257">
            <w:pPr>
              <w:pStyle w:val="ConsPlusNormal"/>
            </w:pPr>
            <w:r>
              <w:t xml:space="preserve">% от общего жилищного фонда </w:t>
            </w:r>
            <w:r>
              <w:lastRenderedPageBreak/>
              <w:t>городских поселений</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в сельских поселениях</w:t>
            </w:r>
          </w:p>
        </w:tc>
        <w:tc>
          <w:tcPr>
            <w:tcW w:w="1871" w:type="dxa"/>
            <w:tcBorders>
              <w:top w:val="nil"/>
              <w:bottom w:val="nil"/>
            </w:tcBorders>
          </w:tcPr>
          <w:p w:rsidR="001B4257" w:rsidRDefault="001B4257">
            <w:pPr>
              <w:pStyle w:val="ConsPlusNormal"/>
            </w:pPr>
            <w:r>
              <w:t>% от общего жилищного фонда сельских поселений</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электроплитами</w:t>
            </w:r>
          </w:p>
        </w:tc>
        <w:tc>
          <w:tcPr>
            <w:tcW w:w="1871" w:type="dxa"/>
            <w:tcBorders>
              <w:top w:val="nil"/>
              <w:bottom w:val="nil"/>
            </w:tcBorders>
            <w:vAlign w:val="bottom"/>
          </w:tcPr>
          <w:p w:rsidR="001B4257" w:rsidRDefault="001B4257">
            <w:pPr>
              <w:pStyle w:val="ConsPlusNormal"/>
            </w:pP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в городских поселениях</w:t>
            </w:r>
          </w:p>
        </w:tc>
        <w:tc>
          <w:tcPr>
            <w:tcW w:w="1871" w:type="dxa"/>
            <w:tcBorders>
              <w:top w:val="nil"/>
              <w:bottom w:val="nil"/>
            </w:tcBorders>
          </w:tcPr>
          <w:p w:rsidR="001B4257" w:rsidRDefault="001B4257">
            <w:pPr>
              <w:pStyle w:val="ConsPlusNormal"/>
            </w:pPr>
            <w:r>
              <w:t>% от общего жилищного фонда городских поселений</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в сельских поселениях</w:t>
            </w:r>
          </w:p>
        </w:tc>
        <w:tc>
          <w:tcPr>
            <w:tcW w:w="1871" w:type="dxa"/>
            <w:tcBorders>
              <w:top w:val="nil"/>
              <w:bottom w:val="nil"/>
            </w:tcBorders>
          </w:tcPr>
          <w:p w:rsidR="001B4257" w:rsidRDefault="001B4257">
            <w:pPr>
              <w:pStyle w:val="ConsPlusNormal"/>
            </w:pPr>
            <w:r>
              <w:t>% от общего жилищного фонда сельских поселений</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газовыми плитами</w:t>
            </w:r>
          </w:p>
        </w:tc>
        <w:tc>
          <w:tcPr>
            <w:tcW w:w="1871" w:type="dxa"/>
            <w:tcBorders>
              <w:top w:val="nil"/>
              <w:bottom w:val="nil"/>
            </w:tcBorders>
            <w:vAlign w:val="bottom"/>
          </w:tcPr>
          <w:p w:rsidR="001B4257" w:rsidRDefault="001B4257">
            <w:pPr>
              <w:pStyle w:val="ConsPlusNormal"/>
            </w:pP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в городских поселениях</w:t>
            </w:r>
          </w:p>
        </w:tc>
        <w:tc>
          <w:tcPr>
            <w:tcW w:w="1871" w:type="dxa"/>
            <w:tcBorders>
              <w:top w:val="nil"/>
              <w:bottom w:val="nil"/>
            </w:tcBorders>
          </w:tcPr>
          <w:p w:rsidR="001B4257" w:rsidRDefault="001B4257">
            <w:pPr>
              <w:pStyle w:val="ConsPlusNormal"/>
            </w:pPr>
            <w:r>
              <w:t>% от общего жилищного фонда городских поселений</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в сельских поселениях</w:t>
            </w:r>
          </w:p>
        </w:tc>
        <w:tc>
          <w:tcPr>
            <w:tcW w:w="1871" w:type="dxa"/>
            <w:tcBorders>
              <w:top w:val="nil"/>
            </w:tcBorders>
          </w:tcPr>
          <w:p w:rsidR="001B4257" w:rsidRDefault="001B4257">
            <w:pPr>
              <w:pStyle w:val="ConsPlusNormal"/>
            </w:pPr>
            <w:r>
              <w:t>% от общего жилищного фонда сельских поселений</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outlineLvl w:val="5"/>
            </w:pPr>
            <w:r>
              <w:t>5.</w:t>
            </w:r>
          </w:p>
        </w:tc>
        <w:tc>
          <w:tcPr>
            <w:tcW w:w="3288" w:type="dxa"/>
          </w:tcPr>
          <w:p w:rsidR="001B4257" w:rsidRDefault="001B4257">
            <w:pPr>
              <w:pStyle w:val="ConsPlusNormal"/>
            </w:pPr>
            <w:r>
              <w:t>Объекты социального и культурно-бытового обслуживания межселенного значения</w:t>
            </w:r>
          </w:p>
        </w:tc>
        <w:tc>
          <w:tcPr>
            <w:tcW w:w="187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5.1</w:t>
            </w:r>
          </w:p>
        </w:tc>
        <w:tc>
          <w:tcPr>
            <w:tcW w:w="3288" w:type="dxa"/>
          </w:tcPr>
          <w:p w:rsidR="001B4257" w:rsidRDefault="001B4257">
            <w:pPr>
              <w:pStyle w:val="ConsPlusNormal"/>
            </w:pPr>
            <w:r>
              <w:t>Детские дошкольные учреждения, всего/1000 чел.</w:t>
            </w:r>
          </w:p>
        </w:tc>
        <w:tc>
          <w:tcPr>
            <w:tcW w:w="1871" w:type="dxa"/>
          </w:tcPr>
          <w:p w:rsidR="001B4257" w:rsidRDefault="001B4257">
            <w:pPr>
              <w:pStyle w:val="ConsPlusNormal"/>
            </w:pPr>
            <w:r>
              <w:t>мест</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5.2</w:t>
            </w:r>
          </w:p>
        </w:tc>
        <w:tc>
          <w:tcPr>
            <w:tcW w:w="3288" w:type="dxa"/>
          </w:tcPr>
          <w:p w:rsidR="001B4257" w:rsidRDefault="001B4257">
            <w:pPr>
              <w:pStyle w:val="ConsPlusNormal"/>
            </w:pPr>
            <w:r>
              <w:t>Общеобразовательные школы, всего/1000 чел.</w:t>
            </w:r>
          </w:p>
        </w:tc>
        <w:tc>
          <w:tcPr>
            <w:tcW w:w="1871" w:type="dxa"/>
          </w:tcPr>
          <w:p w:rsidR="001B4257" w:rsidRDefault="001B4257">
            <w:pPr>
              <w:pStyle w:val="ConsPlusNormal"/>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5.3</w:t>
            </w:r>
          </w:p>
        </w:tc>
        <w:tc>
          <w:tcPr>
            <w:tcW w:w="3288" w:type="dxa"/>
          </w:tcPr>
          <w:p w:rsidR="001B4257" w:rsidRDefault="001B4257">
            <w:pPr>
              <w:pStyle w:val="ConsPlusNormal"/>
            </w:pPr>
            <w:r>
              <w:t>Учреждения начального и среднего профессионального образования</w:t>
            </w:r>
          </w:p>
        </w:tc>
        <w:tc>
          <w:tcPr>
            <w:tcW w:w="1871" w:type="dxa"/>
          </w:tcPr>
          <w:p w:rsidR="001B4257" w:rsidRDefault="001B4257">
            <w:pPr>
              <w:pStyle w:val="ConsPlusNormal"/>
            </w:pPr>
            <w:r>
              <w:t>учащихся</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5.4</w:t>
            </w:r>
          </w:p>
        </w:tc>
        <w:tc>
          <w:tcPr>
            <w:tcW w:w="3288" w:type="dxa"/>
          </w:tcPr>
          <w:p w:rsidR="001B4257" w:rsidRDefault="001B4257">
            <w:pPr>
              <w:pStyle w:val="ConsPlusNormal"/>
            </w:pPr>
            <w:r>
              <w:t>Высшие учебные заведения</w:t>
            </w:r>
          </w:p>
        </w:tc>
        <w:tc>
          <w:tcPr>
            <w:tcW w:w="1871" w:type="dxa"/>
          </w:tcPr>
          <w:p w:rsidR="001B4257" w:rsidRDefault="001B4257">
            <w:pPr>
              <w:pStyle w:val="ConsPlusNormal"/>
            </w:pPr>
            <w:r>
              <w:t>студентов</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5.5</w:t>
            </w:r>
          </w:p>
        </w:tc>
        <w:tc>
          <w:tcPr>
            <w:tcW w:w="3288" w:type="dxa"/>
          </w:tcPr>
          <w:p w:rsidR="001B4257" w:rsidRDefault="001B4257">
            <w:pPr>
              <w:pStyle w:val="ConsPlusNormal"/>
            </w:pPr>
            <w:r>
              <w:t>Больницы, всего/1000 чел.</w:t>
            </w:r>
          </w:p>
        </w:tc>
        <w:tc>
          <w:tcPr>
            <w:tcW w:w="1871" w:type="dxa"/>
          </w:tcPr>
          <w:p w:rsidR="001B4257" w:rsidRDefault="001B4257">
            <w:pPr>
              <w:pStyle w:val="ConsPlusNormal"/>
            </w:pPr>
            <w:r>
              <w:t>коек</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5.6</w:t>
            </w:r>
          </w:p>
        </w:tc>
        <w:tc>
          <w:tcPr>
            <w:tcW w:w="3288" w:type="dxa"/>
          </w:tcPr>
          <w:p w:rsidR="001B4257" w:rsidRDefault="001B4257">
            <w:pPr>
              <w:pStyle w:val="ConsPlusNormal"/>
            </w:pPr>
            <w:r>
              <w:t>Поликлиники, всего/1000 чел.</w:t>
            </w:r>
          </w:p>
        </w:tc>
        <w:tc>
          <w:tcPr>
            <w:tcW w:w="1871" w:type="dxa"/>
          </w:tcPr>
          <w:p w:rsidR="001B4257" w:rsidRDefault="001B4257">
            <w:pPr>
              <w:pStyle w:val="ConsPlusNormal"/>
            </w:pPr>
            <w:r>
              <w:t>посещений в смену</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5.7</w:t>
            </w:r>
          </w:p>
        </w:tc>
        <w:tc>
          <w:tcPr>
            <w:tcW w:w="3288" w:type="dxa"/>
          </w:tcPr>
          <w:p w:rsidR="001B4257" w:rsidRDefault="001B4257">
            <w:pPr>
              <w:pStyle w:val="ConsPlusNormal"/>
            </w:pPr>
            <w:r>
              <w:t xml:space="preserve">Предприятия розничной торговли, питания и бытового </w:t>
            </w:r>
            <w:r>
              <w:lastRenderedPageBreak/>
              <w:t>обслуживания населения, всего/1000 чел.</w:t>
            </w:r>
          </w:p>
        </w:tc>
        <w:tc>
          <w:tcPr>
            <w:tcW w:w="1871" w:type="dxa"/>
          </w:tcPr>
          <w:p w:rsidR="001B4257" w:rsidRDefault="001B4257">
            <w:pPr>
              <w:pStyle w:val="ConsPlusNormal"/>
            </w:pPr>
            <w:r>
              <w:lastRenderedPageBreak/>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lastRenderedPageBreak/>
              <w:t>5.8</w:t>
            </w:r>
          </w:p>
        </w:tc>
        <w:tc>
          <w:tcPr>
            <w:tcW w:w="3288" w:type="dxa"/>
          </w:tcPr>
          <w:p w:rsidR="001B4257" w:rsidRDefault="001B4257">
            <w:pPr>
              <w:pStyle w:val="ConsPlusNormal"/>
            </w:pPr>
            <w:r>
              <w:t>Учреждения культуры и искусства (театры, музеи, выставочные залы и др.), всего/1000 чел.</w:t>
            </w:r>
          </w:p>
        </w:tc>
        <w:tc>
          <w:tcPr>
            <w:tcW w:w="1871" w:type="dxa"/>
          </w:tcPr>
          <w:p w:rsidR="001B4257" w:rsidRDefault="001B4257">
            <w:pPr>
              <w:pStyle w:val="ConsPlusNormal"/>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5.9</w:t>
            </w:r>
          </w:p>
        </w:tc>
        <w:tc>
          <w:tcPr>
            <w:tcW w:w="3288" w:type="dxa"/>
          </w:tcPr>
          <w:p w:rsidR="001B4257" w:rsidRDefault="001B4257">
            <w:pPr>
              <w:pStyle w:val="ConsPlusNormal"/>
            </w:pPr>
            <w:r>
              <w:t>Физкультурно-спортивные сооружения, всего/1000 чел.</w:t>
            </w:r>
          </w:p>
        </w:tc>
        <w:tc>
          <w:tcPr>
            <w:tcW w:w="1871" w:type="dxa"/>
          </w:tcPr>
          <w:p w:rsidR="001B4257" w:rsidRDefault="001B4257">
            <w:pPr>
              <w:pStyle w:val="ConsPlusNormal"/>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5.10</w:t>
            </w:r>
          </w:p>
        </w:tc>
        <w:tc>
          <w:tcPr>
            <w:tcW w:w="3288" w:type="dxa"/>
          </w:tcPr>
          <w:p w:rsidR="001B4257" w:rsidRDefault="001B4257">
            <w:pPr>
              <w:pStyle w:val="ConsPlusNormal"/>
            </w:pPr>
            <w:r>
              <w:t>Учреждения санаторно-курортные, оздоровительные, отдыха и туризма (санатории, дома отдыха, пансионаты, лагеря для школьников и др.)</w:t>
            </w:r>
          </w:p>
        </w:tc>
        <w:tc>
          <w:tcPr>
            <w:tcW w:w="1871" w:type="dxa"/>
          </w:tcPr>
          <w:p w:rsidR="001B4257" w:rsidRDefault="001B4257">
            <w:pPr>
              <w:pStyle w:val="ConsPlusNormal"/>
            </w:pPr>
            <w:r>
              <w:t>мест</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5.11</w:t>
            </w:r>
          </w:p>
        </w:tc>
        <w:tc>
          <w:tcPr>
            <w:tcW w:w="3288" w:type="dxa"/>
          </w:tcPr>
          <w:p w:rsidR="001B4257" w:rsidRDefault="001B4257">
            <w:pPr>
              <w:pStyle w:val="ConsPlusNormal"/>
            </w:pPr>
            <w:r>
              <w:t>Учреждения социального обеспечения</w:t>
            </w:r>
          </w:p>
        </w:tc>
        <w:tc>
          <w:tcPr>
            <w:tcW w:w="1871" w:type="dxa"/>
          </w:tcPr>
          <w:p w:rsidR="001B4257" w:rsidRDefault="001B4257">
            <w:pPr>
              <w:pStyle w:val="ConsPlusNormal"/>
            </w:pPr>
            <w:r>
              <w:t>мест</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5.12</w:t>
            </w:r>
          </w:p>
        </w:tc>
        <w:tc>
          <w:tcPr>
            <w:tcW w:w="3288" w:type="dxa"/>
          </w:tcPr>
          <w:p w:rsidR="001B4257" w:rsidRDefault="001B4257">
            <w:pPr>
              <w:pStyle w:val="ConsPlusNormal"/>
            </w:pPr>
            <w:r>
              <w:t>Организации и учреждения управления, кредитно-финансовые учреждения</w:t>
            </w:r>
          </w:p>
        </w:tc>
        <w:tc>
          <w:tcPr>
            <w:tcW w:w="1871" w:type="dxa"/>
          </w:tcPr>
          <w:p w:rsidR="001B4257" w:rsidRDefault="001B4257">
            <w:pPr>
              <w:pStyle w:val="ConsPlusNormal"/>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5.13</w:t>
            </w:r>
          </w:p>
        </w:tc>
        <w:tc>
          <w:tcPr>
            <w:tcW w:w="3288" w:type="dxa"/>
          </w:tcPr>
          <w:p w:rsidR="001B4257" w:rsidRDefault="001B4257">
            <w:pPr>
              <w:pStyle w:val="ConsPlusNormal"/>
            </w:pPr>
            <w:r>
              <w:t>Прочие объекты социального и культурно-бытового обслуживания населения</w:t>
            </w:r>
          </w:p>
        </w:tc>
        <w:tc>
          <w:tcPr>
            <w:tcW w:w="1871" w:type="dxa"/>
          </w:tcPr>
          <w:p w:rsidR="001B4257" w:rsidRDefault="001B4257">
            <w:pPr>
              <w:pStyle w:val="ConsPlusNormal"/>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5.14</w:t>
            </w:r>
          </w:p>
        </w:tc>
        <w:tc>
          <w:tcPr>
            <w:tcW w:w="3288" w:type="dxa"/>
          </w:tcPr>
          <w:p w:rsidR="001B4257" w:rsidRDefault="001B4257">
            <w:pPr>
              <w:pStyle w:val="ConsPlusNormal"/>
            </w:pPr>
            <w:r>
              <w:t>Пожарные депо, расчетное количество объектов и машиномест пожарных автомобилей</w:t>
            </w:r>
          </w:p>
        </w:tc>
        <w:tc>
          <w:tcPr>
            <w:tcW w:w="187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outlineLvl w:val="5"/>
            </w:pPr>
            <w:r>
              <w:t>6.</w:t>
            </w:r>
          </w:p>
        </w:tc>
        <w:tc>
          <w:tcPr>
            <w:tcW w:w="3288" w:type="dxa"/>
          </w:tcPr>
          <w:p w:rsidR="001B4257" w:rsidRDefault="001B4257">
            <w:pPr>
              <w:pStyle w:val="ConsPlusNormal"/>
            </w:pPr>
            <w:r>
              <w:t>Транспортная инфраструктура</w:t>
            </w:r>
          </w:p>
        </w:tc>
        <w:tc>
          <w:tcPr>
            <w:tcW w:w="187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6.1</w:t>
            </w:r>
          </w:p>
        </w:tc>
        <w:tc>
          <w:tcPr>
            <w:tcW w:w="3288" w:type="dxa"/>
            <w:tcBorders>
              <w:bottom w:val="nil"/>
            </w:tcBorders>
          </w:tcPr>
          <w:p w:rsidR="001B4257" w:rsidRDefault="001B4257">
            <w:pPr>
              <w:pStyle w:val="ConsPlusNormal"/>
            </w:pPr>
            <w:r>
              <w:t>Протяженность железнодорожной сети</w:t>
            </w:r>
          </w:p>
          <w:p w:rsidR="001B4257" w:rsidRDefault="001B4257">
            <w:pPr>
              <w:pStyle w:val="ConsPlusNormal"/>
            </w:pPr>
            <w:r>
              <w:t>в том числе:</w:t>
            </w:r>
          </w:p>
        </w:tc>
        <w:tc>
          <w:tcPr>
            <w:tcW w:w="1871" w:type="dxa"/>
            <w:tcBorders>
              <w:bottom w:val="nil"/>
            </w:tcBorders>
          </w:tcPr>
          <w:p w:rsidR="001B4257" w:rsidRDefault="001B4257">
            <w:pPr>
              <w:pStyle w:val="ConsPlusNormal"/>
            </w:pPr>
            <w:r>
              <w:t>км</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федерального значения</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регионального значения</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межселенного значения</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6.2</w:t>
            </w:r>
          </w:p>
        </w:tc>
        <w:tc>
          <w:tcPr>
            <w:tcW w:w="3288" w:type="dxa"/>
            <w:tcBorders>
              <w:bottom w:val="nil"/>
            </w:tcBorders>
          </w:tcPr>
          <w:p w:rsidR="001B4257" w:rsidRDefault="001B4257">
            <w:pPr>
              <w:pStyle w:val="ConsPlusNormal"/>
            </w:pPr>
            <w:r>
              <w:t>Протяженность автомобильных дорог, всего</w:t>
            </w:r>
          </w:p>
          <w:p w:rsidR="001B4257" w:rsidRDefault="001B4257">
            <w:pPr>
              <w:pStyle w:val="ConsPlusNormal"/>
            </w:pPr>
            <w:r>
              <w:t>в том числе:</w:t>
            </w:r>
          </w:p>
        </w:tc>
        <w:tc>
          <w:tcPr>
            <w:tcW w:w="1871" w:type="dxa"/>
            <w:tcBorders>
              <w:bottom w:val="nil"/>
            </w:tcBorders>
          </w:tcPr>
          <w:p w:rsidR="001B4257" w:rsidRDefault="001B4257">
            <w:pPr>
              <w:pStyle w:val="ConsPlusNormal"/>
            </w:pPr>
            <w:r>
              <w:t>км</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федерального значения</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регионального значения</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межселенного значения</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6.3</w:t>
            </w:r>
          </w:p>
        </w:tc>
        <w:tc>
          <w:tcPr>
            <w:tcW w:w="3288" w:type="dxa"/>
          </w:tcPr>
          <w:p w:rsidR="001B4257" w:rsidRDefault="001B4257">
            <w:pPr>
              <w:pStyle w:val="ConsPlusNormal"/>
            </w:pPr>
            <w:r>
              <w:t xml:space="preserve">Из общего количества автомобильных дорог с твердым </w:t>
            </w:r>
            <w:r>
              <w:lastRenderedPageBreak/>
              <w:t>покрытием</w:t>
            </w:r>
          </w:p>
        </w:tc>
        <w:tc>
          <w:tcPr>
            <w:tcW w:w="1871" w:type="dxa"/>
          </w:tcPr>
          <w:p w:rsidR="001B4257" w:rsidRDefault="001B4257">
            <w:pPr>
              <w:pStyle w:val="ConsPlusNormal"/>
            </w:pPr>
            <w:r>
              <w:lastRenderedPageBreak/>
              <w:t>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lastRenderedPageBreak/>
              <w:t>6.4</w:t>
            </w:r>
          </w:p>
        </w:tc>
        <w:tc>
          <w:tcPr>
            <w:tcW w:w="3288" w:type="dxa"/>
            <w:tcBorders>
              <w:bottom w:val="nil"/>
            </w:tcBorders>
          </w:tcPr>
          <w:p w:rsidR="001B4257" w:rsidRDefault="001B4257">
            <w:pPr>
              <w:pStyle w:val="ConsPlusNormal"/>
            </w:pPr>
            <w:r>
              <w:t>Плотность транспортной сети: железнодорожной</w:t>
            </w:r>
          </w:p>
        </w:tc>
        <w:tc>
          <w:tcPr>
            <w:tcW w:w="1871" w:type="dxa"/>
            <w:tcBorders>
              <w:bottom w:val="nil"/>
            </w:tcBorders>
            <w:vAlign w:val="bottom"/>
          </w:tcPr>
          <w:p w:rsidR="001B4257" w:rsidRDefault="001B4257">
            <w:pPr>
              <w:pStyle w:val="ConsPlusNormal"/>
            </w:pPr>
            <w:r>
              <w:t>км/100 кв. м</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автомобильной</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6.5</w:t>
            </w:r>
          </w:p>
        </w:tc>
        <w:tc>
          <w:tcPr>
            <w:tcW w:w="3288" w:type="dxa"/>
          </w:tcPr>
          <w:p w:rsidR="001B4257" w:rsidRDefault="001B4257">
            <w:pPr>
              <w:pStyle w:val="ConsPlusNormal"/>
            </w:pPr>
            <w:r>
              <w:t>Протяженность судоходных речных путей с гарантированными глубинами</w:t>
            </w:r>
          </w:p>
        </w:tc>
        <w:tc>
          <w:tcPr>
            <w:tcW w:w="1871" w:type="dxa"/>
          </w:tcPr>
          <w:p w:rsidR="001B4257" w:rsidRDefault="001B4257">
            <w:pPr>
              <w:pStyle w:val="ConsPlusNormal"/>
            </w:pPr>
            <w:r>
              <w:t>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6.6</w:t>
            </w:r>
          </w:p>
        </w:tc>
        <w:tc>
          <w:tcPr>
            <w:tcW w:w="3288" w:type="dxa"/>
          </w:tcPr>
          <w:p w:rsidR="001B4257" w:rsidRDefault="001B4257">
            <w:pPr>
              <w:pStyle w:val="ConsPlusNormal"/>
            </w:pPr>
            <w:r>
              <w:t>Протяженность трубопроводного транспорта</w:t>
            </w:r>
          </w:p>
        </w:tc>
        <w:tc>
          <w:tcPr>
            <w:tcW w:w="1871" w:type="dxa"/>
          </w:tcPr>
          <w:p w:rsidR="001B4257" w:rsidRDefault="001B4257">
            <w:pPr>
              <w:pStyle w:val="ConsPlusNormal"/>
            </w:pPr>
            <w:r>
              <w:t>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6.7</w:t>
            </w:r>
          </w:p>
        </w:tc>
        <w:tc>
          <w:tcPr>
            <w:tcW w:w="3288" w:type="dxa"/>
            <w:tcBorders>
              <w:bottom w:val="nil"/>
            </w:tcBorders>
          </w:tcPr>
          <w:p w:rsidR="001B4257" w:rsidRDefault="001B4257">
            <w:pPr>
              <w:pStyle w:val="ConsPlusNormal"/>
            </w:pPr>
            <w:r>
              <w:t>Аэропорты</w:t>
            </w:r>
          </w:p>
          <w:p w:rsidR="001B4257" w:rsidRDefault="001B4257">
            <w:pPr>
              <w:pStyle w:val="ConsPlusNormal"/>
            </w:pPr>
            <w:r>
              <w:t>в том числе:</w:t>
            </w:r>
          </w:p>
        </w:tc>
        <w:tc>
          <w:tcPr>
            <w:tcW w:w="1871" w:type="dxa"/>
            <w:tcBorders>
              <w:bottom w:val="nil"/>
            </w:tcBorders>
          </w:tcPr>
          <w:p w:rsidR="001B4257" w:rsidRDefault="001B4257">
            <w:pPr>
              <w:pStyle w:val="ConsPlusNormal"/>
            </w:pPr>
            <w:r>
              <w:t>единиц</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международного значения</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федерального значения</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межселенного значения</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6.8</w:t>
            </w:r>
          </w:p>
        </w:tc>
        <w:tc>
          <w:tcPr>
            <w:tcW w:w="3288" w:type="dxa"/>
          </w:tcPr>
          <w:p w:rsidR="001B4257" w:rsidRDefault="001B4257">
            <w:pPr>
              <w:pStyle w:val="ConsPlusNormal"/>
            </w:pPr>
            <w:r>
              <w:t>Обеспеченность населения индивидуальными легковыми автомобилями (на 1000 жителей)</w:t>
            </w:r>
          </w:p>
        </w:tc>
        <w:tc>
          <w:tcPr>
            <w:tcW w:w="1871" w:type="dxa"/>
          </w:tcPr>
          <w:p w:rsidR="001B4257" w:rsidRDefault="001B4257">
            <w:pPr>
              <w:pStyle w:val="ConsPlusNormal"/>
            </w:pPr>
            <w:r>
              <w:t>автомобилей</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outlineLvl w:val="5"/>
            </w:pPr>
            <w:r>
              <w:t>7.</w:t>
            </w:r>
          </w:p>
        </w:tc>
        <w:tc>
          <w:tcPr>
            <w:tcW w:w="3288" w:type="dxa"/>
          </w:tcPr>
          <w:p w:rsidR="001B4257" w:rsidRDefault="001B4257">
            <w:pPr>
              <w:pStyle w:val="ConsPlusNormal"/>
            </w:pPr>
            <w:r>
              <w:t>Инженерная инфраструктура и благоустройство территории</w:t>
            </w:r>
          </w:p>
        </w:tc>
        <w:tc>
          <w:tcPr>
            <w:tcW w:w="187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outlineLvl w:val="6"/>
            </w:pPr>
            <w:r>
              <w:t>7.1</w:t>
            </w:r>
          </w:p>
        </w:tc>
        <w:tc>
          <w:tcPr>
            <w:tcW w:w="3288" w:type="dxa"/>
          </w:tcPr>
          <w:p w:rsidR="001B4257" w:rsidRDefault="001B4257">
            <w:pPr>
              <w:pStyle w:val="ConsPlusNormal"/>
            </w:pPr>
            <w:r>
              <w:t>Водоснабжение</w:t>
            </w:r>
          </w:p>
        </w:tc>
        <w:tc>
          <w:tcPr>
            <w:tcW w:w="187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7.1.1</w:t>
            </w:r>
          </w:p>
        </w:tc>
        <w:tc>
          <w:tcPr>
            <w:tcW w:w="3288" w:type="dxa"/>
            <w:tcBorders>
              <w:bottom w:val="nil"/>
            </w:tcBorders>
          </w:tcPr>
          <w:p w:rsidR="001B4257" w:rsidRDefault="001B4257">
            <w:pPr>
              <w:pStyle w:val="ConsPlusNormal"/>
            </w:pPr>
            <w:r>
              <w:t>Водопотребление, всего</w:t>
            </w:r>
          </w:p>
        </w:tc>
        <w:tc>
          <w:tcPr>
            <w:tcW w:w="1871" w:type="dxa"/>
            <w:tcBorders>
              <w:bottom w:val="nil"/>
            </w:tcBorders>
          </w:tcPr>
          <w:p w:rsidR="001B4257" w:rsidRDefault="001B4257">
            <w:pPr>
              <w:pStyle w:val="ConsPlusNormal"/>
            </w:pPr>
            <w:r>
              <w:t>тыс. куб. м/сут.</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в том числе на хозяйственно-питьевые нужды</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из них в городских поселениях</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7.1.2</w:t>
            </w:r>
          </w:p>
        </w:tc>
        <w:tc>
          <w:tcPr>
            <w:tcW w:w="3288" w:type="dxa"/>
          </w:tcPr>
          <w:p w:rsidR="001B4257" w:rsidRDefault="001B4257">
            <w:pPr>
              <w:pStyle w:val="ConsPlusNormal"/>
            </w:pPr>
            <w:r>
              <w:t>Производительность водозаборных сооружений в том числе водозаборов подземных вод</w:t>
            </w:r>
          </w:p>
        </w:tc>
        <w:tc>
          <w:tcPr>
            <w:tcW w:w="1871" w:type="dxa"/>
          </w:tcPr>
          <w:p w:rsidR="001B4257" w:rsidRDefault="001B4257">
            <w:pPr>
              <w:pStyle w:val="ConsPlusNormal"/>
            </w:pPr>
            <w:r>
              <w:t>тыс. куб. м/сут.</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7.1.3</w:t>
            </w:r>
          </w:p>
        </w:tc>
        <w:tc>
          <w:tcPr>
            <w:tcW w:w="3288" w:type="dxa"/>
            <w:tcBorders>
              <w:bottom w:val="nil"/>
            </w:tcBorders>
          </w:tcPr>
          <w:p w:rsidR="001B4257" w:rsidRDefault="001B4257">
            <w:pPr>
              <w:pStyle w:val="ConsPlusNormal"/>
            </w:pPr>
            <w:r>
              <w:t>Среднесуточное водопотребление на 1 чел.</w:t>
            </w:r>
          </w:p>
        </w:tc>
        <w:tc>
          <w:tcPr>
            <w:tcW w:w="1871" w:type="dxa"/>
            <w:tcBorders>
              <w:bottom w:val="nil"/>
            </w:tcBorders>
          </w:tcPr>
          <w:p w:rsidR="001B4257" w:rsidRDefault="001B4257">
            <w:pPr>
              <w:pStyle w:val="ConsPlusNormal"/>
            </w:pPr>
            <w:r>
              <w:t>л/сут. на чел.</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в том числе на хозяйственно-питьевые нужды</w:t>
            </w:r>
          </w:p>
          <w:p w:rsidR="001B4257" w:rsidRDefault="001B4257">
            <w:pPr>
              <w:pStyle w:val="ConsPlusNormal"/>
            </w:pPr>
            <w:r>
              <w:t>из них:</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в городских поселениях</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в сельских поселениях</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outlineLvl w:val="6"/>
            </w:pPr>
            <w:r>
              <w:t>7.2</w:t>
            </w:r>
          </w:p>
        </w:tc>
        <w:tc>
          <w:tcPr>
            <w:tcW w:w="3288" w:type="dxa"/>
          </w:tcPr>
          <w:p w:rsidR="001B4257" w:rsidRDefault="001B4257">
            <w:pPr>
              <w:pStyle w:val="ConsPlusNormal"/>
            </w:pPr>
            <w:r>
              <w:t>Канализация</w:t>
            </w:r>
          </w:p>
        </w:tc>
        <w:tc>
          <w:tcPr>
            <w:tcW w:w="187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lastRenderedPageBreak/>
              <w:t>7.2.1</w:t>
            </w:r>
          </w:p>
        </w:tc>
        <w:tc>
          <w:tcPr>
            <w:tcW w:w="3288" w:type="dxa"/>
            <w:tcBorders>
              <w:bottom w:val="nil"/>
            </w:tcBorders>
          </w:tcPr>
          <w:p w:rsidR="001B4257" w:rsidRDefault="001B4257">
            <w:pPr>
              <w:pStyle w:val="ConsPlusNormal"/>
            </w:pPr>
            <w:r>
              <w:t>Объемы сброса сточных вод в поверхностные водоемы</w:t>
            </w:r>
          </w:p>
          <w:p w:rsidR="001B4257" w:rsidRDefault="001B4257">
            <w:pPr>
              <w:pStyle w:val="ConsPlusNormal"/>
            </w:pPr>
            <w:r>
              <w:t>в том числе хозяйственно-бытовых</w:t>
            </w:r>
          </w:p>
        </w:tc>
        <w:tc>
          <w:tcPr>
            <w:tcW w:w="1871" w:type="dxa"/>
            <w:tcBorders>
              <w:bottom w:val="nil"/>
            </w:tcBorders>
          </w:tcPr>
          <w:p w:rsidR="001B4257" w:rsidRDefault="001B4257">
            <w:pPr>
              <w:pStyle w:val="ConsPlusNormal"/>
            </w:pPr>
            <w:r>
              <w:t>тыс. куб. м/сут.</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сточных вод</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из них городских поселений</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7.2.2</w:t>
            </w:r>
          </w:p>
        </w:tc>
        <w:tc>
          <w:tcPr>
            <w:tcW w:w="3288" w:type="dxa"/>
            <w:tcBorders>
              <w:bottom w:val="nil"/>
            </w:tcBorders>
          </w:tcPr>
          <w:p w:rsidR="001B4257" w:rsidRDefault="001B4257">
            <w:pPr>
              <w:pStyle w:val="ConsPlusNormal"/>
            </w:pPr>
            <w:r>
              <w:t>Из общего количества сброс сточных вод после биологической очистки</w:t>
            </w:r>
          </w:p>
        </w:tc>
        <w:tc>
          <w:tcPr>
            <w:tcW w:w="1871" w:type="dxa"/>
            <w:tcBorders>
              <w:bottom w:val="nil"/>
            </w:tcBorders>
          </w:tcPr>
          <w:p w:rsidR="001B4257" w:rsidRDefault="001B4257">
            <w:pPr>
              <w:pStyle w:val="ConsPlusNormal"/>
            </w:pPr>
            <w:r>
              <w:t>тыс. куб. м/сут.</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в том числе городских поселений</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7.2.3</w:t>
            </w:r>
          </w:p>
        </w:tc>
        <w:tc>
          <w:tcPr>
            <w:tcW w:w="3288" w:type="dxa"/>
            <w:tcBorders>
              <w:bottom w:val="nil"/>
            </w:tcBorders>
          </w:tcPr>
          <w:p w:rsidR="001B4257" w:rsidRDefault="001B4257">
            <w:pPr>
              <w:pStyle w:val="ConsPlusNormal"/>
            </w:pPr>
            <w:r>
              <w:t>Производительность очистных сооружений канализации</w:t>
            </w:r>
          </w:p>
        </w:tc>
        <w:tc>
          <w:tcPr>
            <w:tcW w:w="1871" w:type="dxa"/>
            <w:tcBorders>
              <w:bottom w:val="nil"/>
            </w:tcBorders>
          </w:tcPr>
          <w:p w:rsidR="001B4257" w:rsidRDefault="001B4257">
            <w:pPr>
              <w:pStyle w:val="ConsPlusNormal"/>
            </w:pPr>
            <w:r>
              <w:t>тыс. куб. м/сут.</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в том числе в городских поселениях</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outlineLvl w:val="6"/>
            </w:pPr>
            <w:r>
              <w:t>7.3</w:t>
            </w:r>
          </w:p>
        </w:tc>
        <w:tc>
          <w:tcPr>
            <w:tcW w:w="3288" w:type="dxa"/>
          </w:tcPr>
          <w:p w:rsidR="001B4257" w:rsidRDefault="001B4257">
            <w:pPr>
              <w:pStyle w:val="ConsPlusNormal"/>
            </w:pPr>
            <w:r>
              <w:t>Энергоснабжение</w:t>
            </w:r>
          </w:p>
        </w:tc>
        <w:tc>
          <w:tcPr>
            <w:tcW w:w="187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7.3.1</w:t>
            </w:r>
          </w:p>
        </w:tc>
        <w:tc>
          <w:tcPr>
            <w:tcW w:w="3288" w:type="dxa"/>
          </w:tcPr>
          <w:p w:rsidR="001B4257" w:rsidRDefault="001B4257">
            <w:pPr>
              <w:pStyle w:val="ConsPlusNormal"/>
            </w:pPr>
            <w:r>
              <w:t>Производительность централизованных источников: электроснабжения теплоснабжения</w:t>
            </w:r>
          </w:p>
        </w:tc>
        <w:tc>
          <w:tcPr>
            <w:tcW w:w="1871" w:type="dxa"/>
            <w:vAlign w:val="bottom"/>
          </w:tcPr>
          <w:p w:rsidR="001B4257" w:rsidRDefault="001B4257">
            <w:pPr>
              <w:pStyle w:val="ConsPlusNormal"/>
            </w:pPr>
            <w:r>
              <w:t>МВт Гкал/час</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7.3.2</w:t>
            </w:r>
          </w:p>
        </w:tc>
        <w:tc>
          <w:tcPr>
            <w:tcW w:w="3288" w:type="dxa"/>
            <w:tcBorders>
              <w:bottom w:val="nil"/>
            </w:tcBorders>
          </w:tcPr>
          <w:p w:rsidR="001B4257" w:rsidRDefault="001B4257">
            <w:pPr>
              <w:pStyle w:val="ConsPlusNormal"/>
            </w:pPr>
            <w:r>
              <w:t>Потребность в: электроэнергии</w:t>
            </w:r>
          </w:p>
        </w:tc>
        <w:tc>
          <w:tcPr>
            <w:tcW w:w="1871" w:type="dxa"/>
            <w:tcBorders>
              <w:bottom w:val="nil"/>
            </w:tcBorders>
          </w:tcPr>
          <w:p w:rsidR="001B4257" w:rsidRDefault="001B4257">
            <w:pPr>
              <w:pStyle w:val="ConsPlusNormal"/>
            </w:pPr>
            <w:r>
              <w:t>млн. кВт.ч/год</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из них на коммунально-бытовые нужды</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в том числе в городских поселениях</w:t>
            </w:r>
          </w:p>
        </w:tc>
        <w:tc>
          <w:tcPr>
            <w:tcW w:w="1871" w:type="dxa"/>
            <w:tcBorders>
              <w:top w:val="nil"/>
              <w:bottom w:val="nil"/>
            </w:tcBorders>
          </w:tcPr>
          <w:p w:rsidR="001B4257" w:rsidRDefault="001B4257">
            <w:pPr>
              <w:pStyle w:val="ConsPlusNormal"/>
            </w:pPr>
            <w:r>
              <w:t>-"-</w:t>
            </w:r>
          </w:p>
        </w:tc>
        <w:tc>
          <w:tcPr>
            <w:tcW w:w="1644" w:type="dxa"/>
            <w:vMerge w:val="restart"/>
            <w:tcBorders>
              <w:top w:val="nil"/>
              <w:bottom w:val="nil"/>
            </w:tcBorders>
          </w:tcPr>
          <w:p w:rsidR="001B4257" w:rsidRDefault="001B4257">
            <w:pPr>
              <w:pStyle w:val="ConsPlusNormal"/>
            </w:pPr>
          </w:p>
        </w:tc>
        <w:tc>
          <w:tcPr>
            <w:tcW w:w="1361" w:type="dxa"/>
            <w:vMerge w:val="restart"/>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тепле</w:t>
            </w:r>
          </w:p>
        </w:tc>
        <w:tc>
          <w:tcPr>
            <w:tcW w:w="1871" w:type="dxa"/>
            <w:tcBorders>
              <w:top w:val="nil"/>
              <w:bottom w:val="nil"/>
            </w:tcBorders>
          </w:tcPr>
          <w:p w:rsidR="001B4257" w:rsidRDefault="001B4257">
            <w:pPr>
              <w:pStyle w:val="ConsPlusNormal"/>
            </w:pPr>
            <w:r>
              <w:t>млн. Гкал/год</w:t>
            </w:r>
          </w:p>
        </w:tc>
        <w:tc>
          <w:tcPr>
            <w:tcW w:w="1644" w:type="dxa"/>
            <w:vMerge/>
            <w:tcBorders>
              <w:top w:val="nil"/>
              <w:bottom w:val="nil"/>
            </w:tcBorders>
          </w:tcPr>
          <w:p w:rsidR="001B4257" w:rsidRDefault="001B4257"/>
        </w:tc>
        <w:tc>
          <w:tcPr>
            <w:tcW w:w="1361" w:type="dxa"/>
            <w:vMerge/>
            <w:tcBorders>
              <w:top w:val="nil"/>
              <w:bottom w:val="nil"/>
            </w:tcBorders>
          </w:tcPr>
          <w:p w:rsidR="001B4257" w:rsidRDefault="001B4257"/>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из них на коммунально-бытовые нужды</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в том числе в городских поселениях</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7.3.3</w:t>
            </w:r>
          </w:p>
        </w:tc>
        <w:tc>
          <w:tcPr>
            <w:tcW w:w="3288" w:type="dxa"/>
          </w:tcPr>
          <w:p w:rsidR="001B4257" w:rsidRDefault="001B4257">
            <w:pPr>
              <w:pStyle w:val="ConsPlusNormal"/>
            </w:pPr>
            <w:r>
              <w:t>Протяженность воздушных линий электропередач напряжением 35 кВ и выше</w:t>
            </w:r>
          </w:p>
        </w:tc>
        <w:tc>
          <w:tcPr>
            <w:tcW w:w="1871" w:type="dxa"/>
          </w:tcPr>
          <w:p w:rsidR="001B4257" w:rsidRDefault="001B4257">
            <w:pPr>
              <w:pStyle w:val="ConsPlusNormal"/>
            </w:pPr>
            <w:r>
              <w:t>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outlineLvl w:val="6"/>
            </w:pPr>
            <w:r>
              <w:t>7.4</w:t>
            </w:r>
          </w:p>
        </w:tc>
        <w:tc>
          <w:tcPr>
            <w:tcW w:w="3288" w:type="dxa"/>
          </w:tcPr>
          <w:p w:rsidR="001B4257" w:rsidRDefault="001B4257">
            <w:pPr>
              <w:pStyle w:val="ConsPlusNormal"/>
            </w:pPr>
            <w:r>
              <w:t>Газоснабжение</w:t>
            </w:r>
          </w:p>
        </w:tc>
        <w:tc>
          <w:tcPr>
            <w:tcW w:w="187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7.4.1</w:t>
            </w:r>
          </w:p>
        </w:tc>
        <w:tc>
          <w:tcPr>
            <w:tcW w:w="3288" w:type="dxa"/>
            <w:tcBorders>
              <w:bottom w:val="nil"/>
            </w:tcBorders>
          </w:tcPr>
          <w:p w:rsidR="001B4257" w:rsidRDefault="001B4257">
            <w:pPr>
              <w:pStyle w:val="ConsPlusNormal"/>
            </w:pPr>
            <w:r>
              <w:t>Потребление газа, всего</w:t>
            </w:r>
          </w:p>
        </w:tc>
        <w:tc>
          <w:tcPr>
            <w:tcW w:w="1871" w:type="dxa"/>
            <w:tcBorders>
              <w:bottom w:val="nil"/>
            </w:tcBorders>
          </w:tcPr>
          <w:p w:rsidR="001B4257" w:rsidRDefault="001B4257">
            <w:pPr>
              <w:pStyle w:val="ConsPlusNormal"/>
            </w:pPr>
            <w:r>
              <w:t>млн. куб. м/год</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в том числе на коммунально-бытовые нужды</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из них в городских поселениях</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на производственные нужды</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7.4.2</w:t>
            </w:r>
          </w:p>
        </w:tc>
        <w:tc>
          <w:tcPr>
            <w:tcW w:w="3288" w:type="dxa"/>
          </w:tcPr>
          <w:p w:rsidR="001B4257" w:rsidRDefault="001B4257">
            <w:pPr>
              <w:pStyle w:val="ConsPlusNormal"/>
            </w:pPr>
            <w:r>
              <w:t>Удельный вес газа топливном балансе</w:t>
            </w:r>
          </w:p>
        </w:tc>
        <w:tc>
          <w:tcPr>
            <w:tcW w:w="1871" w:type="dxa"/>
          </w:tcPr>
          <w:p w:rsidR="001B4257" w:rsidRDefault="001B4257">
            <w:pPr>
              <w:pStyle w:val="ConsPlusNormal"/>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7.4.3</w:t>
            </w:r>
          </w:p>
        </w:tc>
        <w:tc>
          <w:tcPr>
            <w:tcW w:w="3288" w:type="dxa"/>
          </w:tcPr>
          <w:p w:rsidR="001B4257" w:rsidRDefault="001B4257">
            <w:pPr>
              <w:pStyle w:val="ConsPlusNormal"/>
            </w:pPr>
            <w:r>
              <w:t>Источники подачи газа</w:t>
            </w:r>
          </w:p>
        </w:tc>
        <w:tc>
          <w:tcPr>
            <w:tcW w:w="1871" w:type="dxa"/>
          </w:tcPr>
          <w:p w:rsidR="001B4257" w:rsidRDefault="001B4257">
            <w:pPr>
              <w:pStyle w:val="ConsPlusNormal"/>
            </w:pPr>
            <w:r>
              <w:t>млн. куб. м/год</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outlineLvl w:val="6"/>
            </w:pPr>
            <w:r>
              <w:t>7.5</w:t>
            </w:r>
          </w:p>
        </w:tc>
        <w:tc>
          <w:tcPr>
            <w:tcW w:w="3288" w:type="dxa"/>
          </w:tcPr>
          <w:p w:rsidR="001B4257" w:rsidRDefault="001B4257">
            <w:pPr>
              <w:pStyle w:val="ConsPlusNormal"/>
            </w:pPr>
            <w:r>
              <w:t>Связь</w:t>
            </w:r>
          </w:p>
        </w:tc>
        <w:tc>
          <w:tcPr>
            <w:tcW w:w="187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7.5.1</w:t>
            </w:r>
          </w:p>
        </w:tc>
        <w:tc>
          <w:tcPr>
            <w:tcW w:w="3288" w:type="dxa"/>
          </w:tcPr>
          <w:p w:rsidR="001B4257" w:rsidRDefault="001B4257">
            <w:pPr>
              <w:pStyle w:val="ConsPlusNormal"/>
            </w:pPr>
            <w:r>
              <w:t>Протяженность междугородних кабельных линий связи</w:t>
            </w:r>
          </w:p>
        </w:tc>
        <w:tc>
          <w:tcPr>
            <w:tcW w:w="1871" w:type="dxa"/>
          </w:tcPr>
          <w:p w:rsidR="001B4257" w:rsidRDefault="001B4257">
            <w:pPr>
              <w:pStyle w:val="ConsPlusNormal"/>
            </w:pPr>
            <w:r>
              <w:t>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7.5.2</w:t>
            </w:r>
          </w:p>
        </w:tc>
        <w:tc>
          <w:tcPr>
            <w:tcW w:w="3288" w:type="dxa"/>
            <w:tcBorders>
              <w:bottom w:val="nil"/>
            </w:tcBorders>
          </w:tcPr>
          <w:p w:rsidR="001B4257" w:rsidRDefault="001B4257">
            <w:pPr>
              <w:pStyle w:val="ConsPlusNormal"/>
            </w:pPr>
            <w:r>
              <w:t>Охват населения телевизионным вещанием, всего населения</w:t>
            </w:r>
          </w:p>
          <w:p w:rsidR="001B4257" w:rsidRDefault="001B4257">
            <w:pPr>
              <w:pStyle w:val="ConsPlusNormal"/>
            </w:pPr>
            <w:r>
              <w:t>в том числе:</w:t>
            </w:r>
          </w:p>
        </w:tc>
        <w:tc>
          <w:tcPr>
            <w:tcW w:w="1871" w:type="dxa"/>
            <w:tcBorders>
              <w:bottom w:val="nil"/>
            </w:tcBorders>
          </w:tcPr>
          <w:p w:rsidR="001B4257" w:rsidRDefault="001B4257">
            <w:pPr>
              <w:pStyle w:val="ConsPlusNormal"/>
            </w:pPr>
            <w:r>
              <w:t>% от всего населения</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городского населения</w:t>
            </w:r>
          </w:p>
        </w:tc>
        <w:tc>
          <w:tcPr>
            <w:tcW w:w="1871" w:type="dxa"/>
            <w:tcBorders>
              <w:top w:val="nil"/>
              <w:bottom w:val="nil"/>
            </w:tcBorders>
          </w:tcPr>
          <w:p w:rsidR="001B4257" w:rsidRDefault="001B4257">
            <w:pPr>
              <w:pStyle w:val="ConsPlusNormal"/>
            </w:pPr>
            <w:r>
              <w:t>% от городского населения</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сельского населения</w:t>
            </w:r>
          </w:p>
        </w:tc>
        <w:tc>
          <w:tcPr>
            <w:tcW w:w="1871" w:type="dxa"/>
            <w:tcBorders>
              <w:top w:val="nil"/>
            </w:tcBorders>
          </w:tcPr>
          <w:p w:rsidR="001B4257" w:rsidRDefault="001B4257">
            <w:pPr>
              <w:pStyle w:val="ConsPlusNormal"/>
            </w:pPr>
            <w:r>
              <w:t>% от сельского населения</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7.5.3</w:t>
            </w:r>
          </w:p>
        </w:tc>
        <w:tc>
          <w:tcPr>
            <w:tcW w:w="3288" w:type="dxa"/>
            <w:tcBorders>
              <w:bottom w:val="nil"/>
            </w:tcBorders>
          </w:tcPr>
          <w:p w:rsidR="001B4257" w:rsidRDefault="001B4257">
            <w:pPr>
              <w:pStyle w:val="ConsPlusNormal"/>
            </w:pPr>
            <w:r>
              <w:t>Обеспеченность населения телефонной сетью общего пользования, всего</w:t>
            </w:r>
          </w:p>
          <w:p w:rsidR="001B4257" w:rsidRDefault="001B4257">
            <w:pPr>
              <w:pStyle w:val="ConsPlusNormal"/>
            </w:pPr>
            <w:r>
              <w:t>в том числе:</w:t>
            </w:r>
          </w:p>
        </w:tc>
        <w:tc>
          <w:tcPr>
            <w:tcW w:w="1871" w:type="dxa"/>
            <w:tcBorders>
              <w:bottom w:val="nil"/>
            </w:tcBorders>
          </w:tcPr>
          <w:p w:rsidR="001B4257" w:rsidRDefault="001B4257">
            <w:pPr>
              <w:pStyle w:val="ConsPlusNormal"/>
            </w:pPr>
            <w:r>
              <w:t>номеров на 100 семей</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в городских поселениях</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в сельских поселениях</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outlineLvl w:val="6"/>
            </w:pPr>
            <w:r>
              <w:t>7.6</w:t>
            </w:r>
          </w:p>
        </w:tc>
        <w:tc>
          <w:tcPr>
            <w:tcW w:w="3288" w:type="dxa"/>
          </w:tcPr>
          <w:p w:rsidR="001B4257" w:rsidRDefault="001B4257">
            <w:pPr>
              <w:pStyle w:val="ConsPlusNormal"/>
            </w:pPr>
            <w:r>
              <w:t>Инженерная подготовка территории</w:t>
            </w:r>
          </w:p>
        </w:tc>
        <w:tc>
          <w:tcPr>
            <w:tcW w:w="187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7.6.1</w:t>
            </w:r>
          </w:p>
        </w:tc>
        <w:tc>
          <w:tcPr>
            <w:tcW w:w="3288" w:type="dxa"/>
          </w:tcPr>
          <w:p w:rsidR="001B4257" w:rsidRDefault="001B4257">
            <w:pPr>
              <w:pStyle w:val="ConsPlusNormal"/>
            </w:pPr>
            <w:r>
              <w:t>Территории, требующие проведения специальных мероприятий по инженерной подготовке территории</w:t>
            </w:r>
          </w:p>
        </w:tc>
        <w:tc>
          <w:tcPr>
            <w:tcW w:w="1871" w:type="dxa"/>
          </w:tcPr>
          <w:p w:rsidR="001B4257" w:rsidRDefault="001B4257">
            <w:pPr>
              <w:pStyle w:val="ConsPlusNormal"/>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outlineLvl w:val="6"/>
            </w:pPr>
            <w:r>
              <w:t>7.7</w:t>
            </w:r>
          </w:p>
        </w:tc>
        <w:tc>
          <w:tcPr>
            <w:tcW w:w="3288" w:type="dxa"/>
          </w:tcPr>
          <w:p w:rsidR="001B4257" w:rsidRDefault="001B4257">
            <w:pPr>
              <w:pStyle w:val="ConsPlusNormal"/>
            </w:pPr>
            <w:r>
              <w:t>Санитарная очистка территорий</w:t>
            </w:r>
          </w:p>
        </w:tc>
        <w:tc>
          <w:tcPr>
            <w:tcW w:w="187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7.7.1</w:t>
            </w:r>
          </w:p>
        </w:tc>
        <w:tc>
          <w:tcPr>
            <w:tcW w:w="3288" w:type="dxa"/>
            <w:tcBorders>
              <w:bottom w:val="nil"/>
            </w:tcBorders>
          </w:tcPr>
          <w:p w:rsidR="001B4257" w:rsidRDefault="001B4257">
            <w:pPr>
              <w:pStyle w:val="ConsPlusNormal"/>
            </w:pPr>
            <w:r>
              <w:t>Количество твердых бытовых отходов</w:t>
            </w:r>
          </w:p>
        </w:tc>
        <w:tc>
          <w:tcPr>
            <w:tcW w:w="1871" w:type="dxa"/>
            <w:tcBorders>
              <w:bottom w:val="nil"/>
            </w:tcBorders>
          </w:tcPr>
          <w:p w:rsidR="001B4257" w:rsidRDefault="001B4257">
            <w:pPr>
              <w:pStyle w:val="ConsPlusNormal"/>
            </w:pPr>
            <w:r>
              <w:t>тыс. куб. м/год</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288" w:type="dxa"/>
            <w:tcBorders>
              <w:top w:val="nil"/>
              <w:bottom w:val="nil"/>
            </w:tcBorders>
          </w:tcPr>
          <w:p w:rsidR="001B4257" w:rsidRDefault="001B4257">
            <w:pPr>
              <w:pStyle w:val="ConsPlusNormal"/>
            </w:pPr>
            <w:r>
              <w:t>в том числе количество утилизируемых твердых бытовых отходов</w:t>
            </w:r>
          </w:p>
        </w:tc>
        <w:tc>
          <w:tcPr>
            <w:tcW w:w="187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288" w:type="dxa"/>
            <w:tcBorders>
              <w:top w:val="nil"/>
            </w:tcBorders>
          </w:tcPr>
          <w:p w:rsidR="001B4257" w:rsidRDefault="001B4257">
            <w:pPr>
              <w:pStyle w:val="ConsPlusNormal"/>
            </w:pPr>
            <w:r>
              <w:t>из них в городских поселениях</w:t>
            </w:r>
          </w:p>
        </w:tc>
        <w:tc>
          <w:tcPr>
            <w:tcW w:w="187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7.7.2</w:t>
            </w:r>
          </w:p>
        </w:tc>
        <w:tc>
          <w:tcPr>
            <w:tcW w:w="3288" w:type="dxa"/>
          </w:tcPr>
          <w:p w:rsidR="001B4257" w:rsidRDefault="001B4257">
            <w:pPr>
              <w:pStyle w:val="ConsPlusNormal"/>
            </w:pPr>
            <w:r>
              <w:t>Мусороперерабатывающие заводы</w:t>
            </w:r>
          </w:p>
        </w:tc>
        <w:tc>
          <w:tcPr>
            <w:tcW w:w="1871" w:type="dxa"/>
          </w:tcPr>
          <w:p w:rsidR="001B4257" w:rsidRDefault="001B4257">
            <w:pPr>
              <w:pStyle w:val="ConsPlusNormal"/>
            </w:pPr>
            <w:r>
              <w:t>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7.7.3</w:t>
            </w:r>
          </w:p>
        </w:tc>
        <w:tc>
          <w:tcPr>
            <w:tcW w:w="3288" w:type="dxa"/>
          </w:tcPr>
          <w:p w:rsidR="001B4257" w:rsidRDefault="001B4257">
            <w:pPr>
              <w:pStyle w:val="ConsPlusNormal"/>
            </w:pPr>
            <w:r>
              <w:t>Мусоросжигательные заводы</w:t>
            </w:r>
          </w:p>
        </w:tc>
        <w:tc>
          <w:tcPr>
            <w:tcW w:w="1871" w:type="dxa"/>
          </w:tcPr>
          <w:p w:rsidR="001B4257" w:rsidRDefault="001B4257">
            <w:pPr>
              <w:pStyle w:val="ConsPlusNormal"/>
            </w:pPr>
            <w:r>
              <w:t>единицы тыс. т/год</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7.7.4</w:t>
            </w:r>
          </w:p>
        </w:tc>
        <w:tc>
          <w:tcPr>
            <w:tcW w:w="3288" w:type="dxa"/>
          </w:tcPr>
          <w:p w:rsidR="001B4257" w:rsidRDefault="001B4257">
            <w:pPr>
              <w:pStyle w:val="ConsPlusNormal"/>
            </w:pPr>
            <w:r>
              <w:t xml:space="preserve">Мусороперерабатывающие </w:t>
            </w:r>
            <w:r>
              <w:lastRenderedPageBreak/>
              <w:t>заводы</w:t>
            </w:r>
          </w:p>
        </w:tc>
        <w:tc>
          <w:tcPr>
            <w:tcW w:w="1871" w:type="dxa"/>
          </w:tcPr>
          <w:p w:rsidR="001B4257" w:rsidRDefault="001B4257">
            <w:pPr>
              <w:pStyle w:val="ConsPlusNormal"/>
            </w:pPr>
            <w:r>
              <w:lastRenderedPageBreak/>
              <w:t xml:space="preserve">единицы тыс. </w:t>
            </w:r>
            <w:r>
              <w:lastRenderedPageBreak/>
              <w:t>т/год</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lastRenderedPageBreak/>
              <w:t>7.7.5</w:t>
            </w:r>
          </w:p>
        </w:tc>
        <w:tc>
          <w:tcPr>
            <w:tcW w:w="3288" w:type="dxa"/>
          </w:tcPr>
          <w:p w:rsidR="001B4257" w:rsidRDefault="001B4257">
            <w:pPr>
              <w:pStyle w:val="ConsPlusNormal"/>
            </w:pPr>
            <w:r>
              <w:t>Усовершенствованные свалки (полигоны)</w:t>
            </w:r>
          </w:p>
        </w:tc>
        <w:tc>
          <w:tcPr>
            <w:tcW w:w="1871" w:type="dxa"/>
          </w:tcPr>
          <w:p w:rsidR="001B4257" w:rsidRDefault="001B4257">
            <w:pPr>
              <w:pStyle w:val="ConsPlusNormal"/>
            </w:pPr>
            <w:r>
              <w:t>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7.7.6</w:t>
            </w:r>
          </w:p>
        </w:tc>
        <w:tc>
          <w:tcPr>
            <w:tcW w:w="3288" w:type="dxa"/>
          </w:tcPr>
          <w:p w:rsidR="001B4257" w:rsidRDefault="001B4257">
            <w:pPr>
              <w:pStyle w:val="ConsPlusNormal"/>
            </w:pPr>
            <w:r>
              <w:t>Общая площадь свалок</w:t>
            </w:r>
          </w:p>
        </w:tc>
        <w:tc>
          <w:tcPr>
            <w:tcW w:w="1871" w:type="dxa"/>
          </w:tcPr>
          <w:p w:rsidR="001B4257" w:rsidRDefault="001B4257">
            <w:pPr>
              <w:pStyle w:val="ConsPlusNormal"/>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outlineLvl w:val="6"/>
            </w:pPr>
            <w:r>
              <w:t>7.8</w:t>
            </w:r>
          </w:p>
        </w:tc>
        <w:tc>
          <w:tcPr>
            <w:tcW w:w="3288" w:type="dxa"/>
          </w:tcPr>
          <w:p w:rsidR="001B4257" w:rsidRDefault="001B4257">
            <w:pPr>
              <w:pStyle w:val="ConsPlusNormal"/>
            </w:pPr>
            <w:r>
              <w:t>Иные виды инженерного оборудования</w:t>
            </w:r>
          </w:p>
        </w:tc>
        <w:tc>
          <w:tcPr>
            <w:tcW w:w="1871" w:type="dxa"/>
          </w:tcPr>
          <w:p w:rsidR="001B4257" w:rsidRDefault="001B4257">
            <w:pPr>
              <w:pStyle w:val="ConsPlusNormal"/>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outlineLvl w:val="5"/>
            </w:pPr>
            <w:r>
              <w:t>8.</w:t>
            </w:r>
          </w:p>
        </w:tc>
        <w:tc>
          <w:tcPr>
            <w:tcW w:w="3288" w:type="dxa"/>
          </w:tcPr>
          <w:p w:rsidR="001B4257" w:rsidRDefault="001B4257">
            <w:pPr>
              <w:pStyle w:val="ConsPlusNormal"/>
            </w:pPr>
            <w:r>
              <w:t>Ритуальное обслуживание населения</w:t>
            </w:r>
          </w:p>
        </w:tc>
        <w:tc>
          <w:tcPr>
            <w:tcW w:w="187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8.1</w:t>
            </w:r>
          </w:p>
        </w:tc>
        <w:tc>
          <w:tcPr>
            <w:tcW w:w="3288" w:type="dxa"/>
          </w:tcPr>
          <w:p w:rsidR="001B4257" w:rsidRDefault="001B4257">
            <w:pPr>
              <w:pStyle w:val="ConsPlusNormal"/>
            </w:pPr>
            <w:r>
              <w:t>Общее количество кладбищ</w:t>
            </w:r>
          </w:p>
        </w:tc>
        <w:tc>
          <w:tcPr>
            <w:tcW w:w="1871" w:type="dxa"/>
          </w:tcPr>
          <w:p w:rsidR="001B4257" w:rsidRDefault="001B4257">
            <w:pPr>
              <w:pStyle w:val="ConsPlusNormal"/>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8.2</w:t>
            </w:r>
          </w:p>
        </w:tc>
        <w:tc>
          <w:tcPr>
            <w:tcW w:w="3288" w:type="dxa"/>
          </w:tcPr>
          <w:p w:rsidR="001B4257" w:rsidRDefault="001B4257">
            <w:pPr>
              <w:pStyle w:val="ConsPlusNormal"/>
            </w:pPr>
            <w:r>
              <w:t>Общее количество крематориев</w:t>
            </w:r>
          </w:p>
        </w:tc>
        <w:tc>
          <w:tcPr>
            <w:tcW w:w="1871" w:type="dxa"/>
          </w:tcPr>
          <w:p w:rsidR="001B4257" w:rsidRDefault="001B4257">
            <w:pPr>
              <w:pStyle w:val="ConsPlusNormal"/>
            </w:pPr>
            <w:r>
              <w:t>ед.</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outlineLvl w:val="5"/>
            </w:pPr>
            <w:r>
              <w:t>9.</w:t>
            </w:r>
          </w:p>
        </w:tc>
        <w:tc>
          <w:tcPr>
            <w:tcW w:w="3288" w:type="dxa"/>
          </w:tcPr>
          <w:p w:rsidR="001B4257" w:rsidRDefault="001B4257">
            <w:pPr>
              <w:pStyle w:val="ConsPlusNormal"/>
            </w:pPr>
            <w:r>
              <w:t>Охрана природы и рациональное природопользование</w:t>
            </w:r>
          </w:p>
        </w:tc>
        <w:tc>
          <w:tcPr>
            <w:tcW w:w="187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9.1</w:t>
            </w:r>
          </w:p>
        </w:tc>
        <w:tc>
          <w:tcPr>
            <w:tcW w:w="3288" w:type="dxa"/>
          </w:tcPr>
          <w:p w:rsidR="001B4257" w:rsidRDefault="001B4257">
            <w:pPr>
              <w:pStyle w:val="ConsPlusNormal"/>
            </w:pPr>
            <w:r>
              <w:t>Объем выбросов вредных веществ в атмосферный воздух</w:t>
            </w:r>
          </w:p>
        </w:tc>
        <w:tc>
          <w:tcPr>
            <w:tcW w:w="1871" w:type="dxa"/>
          </w:tcPr>
          <w:p w:rsidR="001B4257" w:rsidRDefault="001B4257">
            <w:pPr>
              <w:pStyle w:val="ConsPlusNormal"/>
            </w:pPr>
            <w:r>
              <w:t>тыс. т/год</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9.2</w:t>
            </w:r>
          </w:p>
        </w:tc>
        <w:tc>
          <w:tcPr>
            <w:tcW w:w="3288" w:type="dxa"/>
          </w:tcPr>
          <w:p w:rsidR="001B4257" w:rsidRDefault="001B4257">
            <w:pPr>
              <w:pStyle w:val="ConsPlusNormal"/>
            </w:pPr>
            <w:r>
              <w:t>Общий объем сброса загрязненных вод</w:t>
            </w:r>
          </w:p>
        </w:tc>
        <w:tc>
          <w:tcPr>
            <w:tcW w:w="1871" w:type="dxa"/>
          </w:tcPr>
          <w:p w:rsidR="001B4257" w:rsidRDefault="001B4257">
            <w:pPr>
              <w:pStyle w:val="ConsPlusNormal"/>
            </w:pPr>
            <w:r>
              <w:t>млн. куб. м/год</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9.3</w:t>
            </w:r>
          </w:p>
        </w:tc>
        <w:tc>
          <w:tcPr>
            <w:tcW w:w="3288" w:type="dxa"/>
          </w:tcPr>
          <w:p w:rsidR="001B4257" w:rsidRDefault="001B4257">
            <w:pPr>
              <w:pStyle w:val="ConsPlusNormal"/>
            </w:pPr>
            <w:r>
              <w:t>Удельный вес загрязненных водоемов</w:t>
            </w:r>
          </w:p>
        </w:tc>
        <w:tc>
          <w:tcPr>
            <w:tcW w:w="1871" w:type="dxa"/>
          </w:tcPr>
          <w:p w:rsidR="001B4257" w:rsidRDefault="001B4257">
            <w:pPr>
              <w:pStyle w:val="ConsPlusNormal"/>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9.4</w:t>
            </w:r>
          </w:p>
        </w:tc>
        <w:tc>
          <w:tcPr>
            <w:tcW w:w="3288" w:type="dxa"/>
          </w:tcPr>
          <w:p w:rsidR="001B4257" w:rsidRDefault="001B4257">
            <w:pPr>
              <w:pStyle w:val="ConsPlusNormal"/>
            </w:pPr>
            <w:r>
              <w:t>Рекультивация нарушенных территорий</w:t>
            </w:r>
          </w:p>
        </w:tc>
        <w:tc>
          <w:tcPr>
            <w:tcW w:w="1871" w:type="dxa"/>
          </w:tcPr>
          <w:p w:rsidR="001B4257" w:rsidRDefault="001B4257">
            <w:pPr>
              <w:pStyle w:val="ConsPlusNormal"/>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9.5</w:t>
            </w:r>
          </w:p>
        </w:tc>
        <w:tc>
          <w:tcPr>
            <w:tcW w:w="3288" w:type="dxa"/>
          </w:tcPr>
          <w:p w:rsidR="001B4257" w:rsidRDefault="001B4257">
            <w:pPr>
              <w:pStyle w:val="ConsPlusNormal"/>
            </w:pPr>
            <w:r>
              <w:t>Лесовосстановительные работы</w:t>
            </w:r>
          </w:p>
        </w:tc>
        <w:tc>
          <w:tcPr>
            <w:tcW w:w="1871" w:type="dxa"/>
          </w:tcPr>
          <w:p w:rsidR="001B4257" w:rsidRDefault="001B4257">
            <w:pPr>
              <w:pStyle w:val="ConsPlusNormal"/>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9.6</w:t>
            </w:r>
          </w:p>
        </w:tc>
        <w:tc>
          <w:tcPr>
            <w:tcW w:w="3288" w:type="dxa"/>
          </w:tcPr>
          <w:p w:rsidR="001B4257" w:rsidRDefault="001B4257">
            <w:pPr>
              <w:pStyle w:val="ConsPlusNormal"/>
            </w:pPr>
            <w:r>
              <w:t>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871" w:type="dxa"/>
          </w:tcPr>
          <w:p w:rsidR="001B4257" w:rsidRDefault="001B4257">
            <w:pPr>
              <w:pStyle w:val="ConsPlusNormal"/>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9.7</w:t>
            </w:r>
          </w:p>
        </w:tc>
        <w:tc>
          <w:tcPr>
            <w:tcW w:w="3288" w:type="dxa"/>
          </w:tcPr>
          <w:p w:rsidR="001B4257" w:rsidRDefault="001B4257">
            <w:pPr>
              <w:pStyle w:val="ConsPlusNormal"/>
            </w:pPr>
            <w:r>
              <w:t>Озеленение санитарно-защитных и водоохранных зон</w:t>
            </w:r>
          </w:p>
        </w:tc>
        <w:tc>
          <w:tcPr>
            <w:tcW w:w="1871" w:type="dxa"/>
          </w:tcPr>
          <w:p w:rsidR="001B4257" w:rsidRDefault="001B4257">
            <w:pPr>
              <w:pStyle w:val="ConsPlusNormal"/>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9.8</w:t>
            </w:r>
          </w:p>
        </w:tc>
        <w:tc>
          <w:tcPr>
            <w:tcW w:w="3288" w:type="dxa"/>
          </w:tcPr>
          <w:p w:rsidR="001B4257" w:rsidRDefault="001B4257">
            <w:pPr>
              <w:pStyle w:val="ConsPlusNormal"/>
            </w:pPr>
            <w:r>
              <w:t>Защита почв и недр</w:t>
            </w:r>
          </w:p>
        </w:tc>
        <w:tc>
          <w:tcPr>
            <w:tcW w:w="1871" w:type="dxa"/>
          </w:tcPr>
          <w:p w:rsidR="001B4257" w:rsidRDefault="001B4257">
            <w:pPr>
              <w:pStyle w:val="ConsPlusNormal"/>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9.9</w:t>
            </w:r>
          </w:p>
        </w:tc>
        <w:tc>
          <w:tcPr>
            <w:tcW w:w="3288" w:type="dxa"/>
          </w:tcPr>
          <w:p w:rsidR="001B4257" w:rsidRDefault="001B4257">
            <w:pPr>
              <w:pStyle w:val="ConsPlusNormal"/>
            </w:pPr>
            <w:r>
              <w:t>Иные показатели и мероприятия по охране природы и рациональному использованию природных ресурсов</w:t>
            </w:r>
          </w:p>
        </w:tc>
        <w:tc>
          <w:tcPr>
            <w:tcW w:w="1871" w:type="dxa"/>
          </w:tcPr>
          <w:p w:rsidR="001B4257" w:rsidRDefault="001B4257">
            <w:pPr>
              <w:pStyle w:val="ConsPlusNormal"/>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outlineLvl w:val="5"/>
            </w:pPr>
            <w:r>
              <w:lastRenderedPageBreak/>
              <w:t>10.</w:t>
            </w:r>
          </w:p>
        </w:tc>
        <w:tc>
          <w:tcPr>
            <w:tcW w:w="3288" w:type="dxa"/>
          </w:tcPr>
          <w:p w:rsidR="001B4257" w:rsidRDefault="001B4257">
            <w:pPr>
              <w:pStyle w:val="ConsPlusNormal"/>
            </w:pPr>
            <w:r>
              <w:t>Ориентировочный объем инвестиций по I этапу реализации проектных решений</w:t>
            </w:r>
          </w:p>
        </w:tc>
        <w:tc>
          <w:tcPr>
            <w:tcW w:w="1871" w:type="dxa"/>
          </w:tcPr>
          <w:p w:rsidR="001B4257" w:rsidRDefault="001B4257">
            <w:pPr>
              <w:pStyle w:val="ConsPlusNormal"/>
            </w:pPr>
            <w:r>
              <w:t>млн. руб.</w:t>
            </w:r>
          </w:p>
        </w:tc>
        <w:tc>
          <w:tcPr>
            <w:tcW w:w="1644" w:type="dxa"/>
          </w:tcPr>
          <w:p w:rsidR="001B4257" w:rsidRDefault="001B4257">
            <w:pPr>
              <w:pStyle w:val="ConsPlusNormal"/>
            </w:pPr>
          </w:p>
        </w:tc>
        <w:tc>
          <w:tcPr>
            <w:tcW w:w="1361" w:type="dxa"/>
          </w:tcPr>
          <w:p w:rsidR="001B4257" w:rsidRDefault="001B4257">
            <w:pPr>
              <w:pStyle w:val="ConsPlusNormal"/>
            </w:pPr>
          </w:p>
        </w:tc>
      </w:tr>
    </w:tbl>
    <w:p w:rsidR="001B4257" w:rsidRDefault="001B4257">
      <w:pPr>
        <w:pStyle w:val="ConsPlusNormal"/>
        <w:jc w:val="both"/>
      </w:pPr>
    </w:p>
    <w:p w:rsidR="001B4257" w:rsidRDefault="001B4257">
      <w:pPr>
        <w:pStyle w:val="ConsPlusNormal"/>
        <w:ind w:firstLine="540"/>
        <w:jc w:val="both"/>
        <w:outlineLvl w:val="2"/>
      </w:pPr>
      <w:r>
        <w:t>16. Основные технико-экономические показатели генерального плана городского округа, городского или сельского поселения:</w:t>
      </w:r>
    </w:p>
    <w:p w:rsidR="001B4257" w:rsidRDefault="001B4257">
      <w:pPr>
        <w:pStyle w:val="ConsPlusNormal"/>
        <w:jc w:val="both"/>
      </w:pPr>
    </w:p>
    <w:p w:rsidR="001B4257" w:rsidRDefault="001B4257">
      <w:pPr>
        <w:pStyle w:val="ConsPlusNormal"/>
        <w:jc w:val="right"/>
        <w:outlineLvl w:val="3"/>
      </w:pPr>
      <w:bookmarkStart w:id="40" w:name="P6318"/>
      <w:bookmarkEnd w:id="40"/>
      <w:r>
        <w:t>Таблица 22</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458"/>
        <w:gridCol w:w="1701"/>
        <w:gridCol w:w="1644"/>
        <w:gridCol w:w="1361"/>
      </w:tblGrid>
      <w:tr w:rsidR="001B4257">
        <w:tc>
          <w:tcPr>
            <w:tcW w:w="794" w:type="dxa"/>
          </w:tcPr>
          <w:p w:rsidR="001B4257" w:rsidRDefault="001B4257">
            <w:pPr>
              <w:pStyle w:val="ConsPlusNormal"/>
              <w:jc w:val="center"/>
            </w:pPr>
            <w:r>
              <w:t>N п/п</w:t>
            </w:r>
          </w:p>
        </w:tc>
        <w:tc>
          <w:tcPr>
            <w:tcW w:w="3458" w:type="dxa"/>
          </w:tcPr>
          <w:p w:rsidR="001B4257" w:rsidRDefault="001B4257">
            <w:pPr>
              <w:pStyle w:val="ConsPlusNormal"/>
              <w:jc w:val="center"/>
            </w:pPr>
            <w:r>
              <w:t>Показатели</w:t>
            </w:r>
          </w:p>
        </w:tc>
        <w:tc>
          <w:tcPr>
            <w:tcW w:w="1701" w:type="dxa"/>
          </w:tcPr>
          <w:p w:rsidR="001B4257" w:rsidRDefault="001B4257">
            <w:pPr>
              <w:pStyle w:val="ConsPlusNormal"/>
              <w:jc w:val="center"/>
            </w:pPr>
            <w:r>
              <w:t>Единицы измерения</w:t>
            </w:r>
          </w:p>
        </w:tc>
        <w:tc>
          <w:tcPr>
            <w:tcW w:w="1644" w:type="dxa"/>
          </w:tcPr>
          <w:p w:rsidR="001B4257" w:rsidRDefault="001B4257">
            <w:pPr>
              <w:pStyle w:val="ConsPlusNormal"/>
              <w:jc w:val="center"/>
            </w:pPr>
            <w:r>
              <w:t>Современное состояние на ____ г.</w:t>
            </w:r>
          </w:p>
        </w:tc>
        <w:tc>
          <w:tcPr>
            <w:tcW w:w="1361" w:type="dxa"/>
          </w:tcPr>
          <w:p w:rsidR="001B4257" w:rsidRDefault="001B4257">
            <w:pPr>
              <w:pStyle w:val="ConsPlusNormal"/>
              <w:jc w:val="center"/>
            </w:pPr>
            <w:r>
              <w:t>Расчетный срок</w:t>
            </w:r>
          </w:p>
        </w:tc>
      </w:tr>
      <w:tr w:rsidR="001B4257">
        <w:tc>
          <w:tcPr>
            <w:tcW w:w="794" w:type="dxa"/>
          </w:tcPr>
          <w:p w:rsidR="001B4257" w:rsidRDefault="001B4257">
            <w:pPr>
              <w:pStyle w:val="ConsPlusNormal"/>
              <w:jc w:val="center"/>
            </w:pPr>
            <w:r>
              <w:t>1</w:t>
            </w:r>
          </w:p>
        </w:tc>
        <w:tc>
          <w:tcPr>
            <w:tcW w:w="3458" w:type="dxa"/>
          </w:tcPr>
          <w:p w:rsidR="001B4257" w:rsidRDefault="001B4257">
            <w:pPr>
              <w:pStyle w:val="ConsPlusNormal"/>
              <w:jc w:val="center"/>
            </w:pPr>
            <w:r>
              <w:t>2</w:t>
            </w:r>
          </w:p>
        </w:tc>
        <w:tc>
          <w:tcPr>
            <w:tcW w:w="1701" w:type="dxa"/>
          </w:tcPr>
          <w:p w:rsidR="001B4257" w:rsidRDefault="001B4257">
            <w:pPr>
              <w:pStyle w:val="ConsPlusNormal"/>
              <w:jc w:val="center"/>
            </w:pPr>
            <w:r>
              <w:t>3</w:t>
            </w:r>
          </w:p>
        </w:tc>
        <w:tc>
          <w:tcPr>
            <w:tcW w:w="1644" w:type="dxa"/>
          </w:tcPr>
          <w:p w:rsidR="001B4257" w:rsidRDefault="001B4257">
            <w:pPr>
              <w:pStyle w:val="ConsPlusNormal"/>
              <w:jc w:val="center"/>
            </w:pPr>
            <w:r>
              <w:t>4</w:t>
            </w:r>
          </w:p>
        </w:tc>
        <w:tc>
          <w:tcPr>
            <w:tcW w:w="1361" w:type="dxa"/>
          </w:tcPr>
          <w:p w:rsidR="001B4257" w:rsidRDefault="001B4257">
            <w:pPr>
              <w:pStyle w:val="ConsPlusNormal"/>
              <w:jc w:val="center"/>
            </w:pPr>
            <w:r>
              <w:t>5</w:t>
            </w:r>
          </w:p>
        </w:tc>
      </w:tr>
      <w:tr w:rsidR="001B4257">
        <w:tc>
          <w:tcPr>
            <w:tcW w:w="8958" w:type="dxa"/>
            <w:gridSpan w:val="5"/>
          </w:tcPr>
          <w:p w:rsidR="001B4257" w:rsidRDefault="001B4257">
            <w:pPr>
              <w:pStyle w:val="ConsPlusNormal"/>
              <w:jc w:val="center"/>
              <w:outlineLvl w:val="4"/>
            </w:pPr>
            <w:r>
              <w:t>Обязательные</w:t>
            </w:r>
          </w:p>
        </w:tc>
      </w:tr>
      <w:tr w:rsidR="001B4257">
        <w:tc>
          <w:tcPr>
            <w:tcW w:w="794" w:type="dxa"/>
          </w:tcPr>
          <w:p w:rsidR="001B4257" w:rsidRDefault="001B4257">
            <w:pPr>
              <w:pStyle w:val="ConsPlusNormal"/>
              <w:outlineLvl w:val="5"/>
            </w:pPr>
            <w:r>
              <w:t>1.</w:t>
            </w:r>
          </w:p>
        </w:tc>
        <w:tc>
          <w:tcPr>
            <w:tcW w:w="3458" w:type="dxa"/>
          </w:tcPr>
          <w:p w:rsidR="001B4257" w:rsidRDefault="001B4257">
            <w:pPr>
              <w:pStyle w:val="ConsPlusNormal"/>
            </w:pPr>
            <w:r>
              <w:t>Территория</w:t>
            </w:r>
          </w:p>
        </w:tc>
        <w:tc>
          <w:tcPr>
            <w:tcW w:w="170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1.1</w:t>
            </w:r>
          </w:p>
        </w:tc>
        <w:tc>
          <w:tcPr>
            <w:tcW w:w="3458" w:type="dxa"/>
            <w:tcBorders>
              <w:bottom w:val="nil"/>
            </w:tcBorders>
          </w:tcPr>
          <w:p w:rsidR="001B4257" w:rsidRDefault="001B4257">
            <w:pPr>
              <w:pStyle w:val="ConsPlusNormal"/>
            </w:pPr>
            <w:r>
              <w:t>Общая площадь земель городского округа, городского, сельского поселения в установленных границах</w:t>
            </w:r>
          </w:p>
          <w:p w:rsidR="001B4257" w:rsidRDefault="001B4257">
            <w:pPr>
              <w:pStyle w:val="ConsPlusNormal"/>
            </w:pPr>
            <w:r>
              <w:t>в том числе территории:</w:t>
            </w:r>
          </w:p>
        </w:tc>
        <w:tc>
          <w:tcPr>
            <w:tcW w:w="1701" w:type="dxa"/>
            <w:tcBorders>
              <w:bottom w:val="nil"/>
            </w:tcBorders>
          </w:tcPr>
          <w:p w:rsidR="001B4257" w:rsidRDefault="001B4257">
            <w:pPr>
              <w:pStyle w:val="ConsPlusNormal"/>
            </w:pPr>
            <w:r>
              <w:t>га</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жилых зон</w:t>
            </w:r>
          </w:p>
          <w:p w:rsidR="001B4257" w:rsidRDefault="001B4257">
            <w:pPr>
              <w:pStyle w:val="ConsPlusNormal"/>
            </w:pPr>
            <w:r>
              <w:t>из них:</w:t>
            </w:r>
          </w:p>
        </w:tc>
        <w:tc>
          <w:tcPr>
            <w:tcW w:w="1701" w:type="dxa"/>
            <w:tcBorders>
              <w:top w:val="nil"/>
              <w:bottom w:val="nil"/>
            </w:tcBorders>
          </w:tcPr>
          <w:p w:rsidR="001B4257" w:rsidRDefault="001B4257">
            <w:pPr>
              <w:pStyle w:val="ConsPlusNormal"/>
            </w:pPr>
            <w:r>
              <w:t>га/%</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многоэтажная застройка</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4 - 5-этажная застройка</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малоэтажная застройка</w:t>
            </w:r>
          </w:p>
          <w:p w:rsidR="001B4257" w:rsidRDefault="001B4257">
            <w:pPr>
              <w:pStyle w:val="ConsPlusNormal"/>
            </w:pPr>
            <w:r>
              <w:t>в том числе:</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малоэтажные жилые дома с приквартирными земельными участками</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индивидуальные жилые дома с приусадебными участками</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общественно-деловых зон</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производственных зон</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зон инженерной и транспортной инфраструктур</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рекреационных зон</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зон сельскохозяйственного использования</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зон специального назначения</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режимных зон</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иных зон</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1.2</w:t>
            </w:r>
          </w:p>
        </w:tc>
        <w:tc>
          <w:tcPr>
            <w:tcW w:w="3458" w:type="dxa"/>
            <w:tcBorders>
              <w:bottom w:val="nil"/>
            </w:tcBorders>
          </w:tcPr>
          <w:p w:rsidR="001B4257" w:rsidRDefault="001B4257">
            <w:pPr>
              <w:pStyle w:val="ConsPlusNormal"/>
            </w:pPr>
            <w:r>
              <w:t>Из общей площади земель городского, сельского поселения территории общего пользования</w:t>
            </w:r>
          </w:p>
          <w:p w:rsidR="001B4257" w:rsidRDefault="001B4257">
            <w:pPr>
              <w:pStyle w:val="ConsPlusNormal"/>
            </w:pPr>
            <w:r>
              <w:t>из них:</w:t>
            </w:r>
          </w:p>
        </w:tc>
        <w:tc>
          <w:tcPr>
            <w:tcW w:w="1701" w:type="dxa"/>
            <w:tcBorders>
              <w:bottom w:val="nil"/>
            </w:tcBorders>
          </w:tcPr>
          <w:p w:rsidR="001B4257" w:rsidRDefault="001B4257">
            <w:pPr>
              <w:pStyle w:val="ConsPlusNormal"/>
            </w:pPr>
            <w:r>
              <w:t>га/%</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зеленые насаждения общего пользования</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улицы, дороги, проезды, площади</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прочие территории общего пользования</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1.3</w:t>
            </w:r>
          </w:p>
        </w:tc>
        <w:tc>
          <w:tcPr>
            <w:tcW w:w="3458" w:type="dxa"/>
          </w:tcPr>
          <w:p w:rsidR="001B4257" w:rsidRDefault="001B4257">
            <w:pPr>
              <w:pStyle w:val="ConsPlusNormal"/>
            </w:pPr>
            <w:r>
              <w:t>Из общей площади земель городского, сельского поселения территории, неиспользуемые, требующие специальных инженерных мероприятий (овраги, нарушенные территории и т.п.)</w:t>
            </w:r>
          </w:p>
        </w:tc>
        <w:tc>
          <w:tcPr>
            <w:tcW w:w="1701" w:type="dxa"/>
          </w:tcPr>
          <w:p w:rsidR="001B4257" w:rsidRDefault="001B4257">
            <w:pPr>
              <w:pStyle w:val="ConsPlusNormal"/>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1.4</w:t>
            </w:r>
          </w:p>
        </w:tc>
        <w:tc>
          <w:tcPr>
            <w:tcW w:w="3458" w:type="dxa"/>
          </w:tcPr>
          <w:p w:rsidR="001B4257" w:rsidRDefault="001B4257">
            <w:pPr>
              <w:pStyle w:val="ConsPlusNormal"/>
            </w:pPr>
            <w:r>
              <w:t>Из общей площади земель городского, сельского поселения территории резерва для развития поселения</w:t>
            </w:r>
          </w:p>
        </w:tc>
        <w:tc>
          <w:tcPr>
            <w:tcW w:w="1701" w:type="dxa"/>
          </w:tcPr>
          <w:p w:rsidR="001B4257" w:rsidRDefault="001B4257">
            <w:pPr>
              <w:pStyle w:val="ConsPlusNormal"/>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1.5</w:t>
            </w:r>
          </w:p>
        </w:tc>
        <w:tc>
          <w:tcPr>
            <w:tcW w:w="3458" w:type="dxa"/>
          </w:tcPr>
          <w:p w:rsidR="001B4257" w:rsidRDefault="001B4257">
            <w:pPr>
              <w:pStyle w:val="ConsPlusNormal"/>
            </w:pPr>
            <w:r>
              <w:t>Использование подземного пространства под транспортную инфраструктуру и иные цели</w:t>
            </w:r>
          </w:p>
        </w:tc>
        <w:tc>
          <w:tcPr>
            <w:tcW w:w="1701" w:type="dxa"/>
          </w:tcPr>
          <w:p w:rsidR="001B4257" w:rsidRDefault="001B4257">
            <w:pPr>
              <w:pStyle w:val="ConsPlusNormal"/>
            </w:pPr>
            <w:r>
              <w:t>тыс. кв. 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1.6</w:t>
            </w:r>
          </w:p>
        </w:tc>
        <w:tc>
          <w:tcPr>
            <w:tcW w:w="3458" w:type="dxa"/>
            <w:tcBorders>
              <w:bottom w:val="nil"/>
            </w:tcBorders>
          </w:tcPr>
          <w:p w:rsidR="001B4257" w:rsidRDefault="001B4257">
            <w:pPr>
              <w:pStyle w:val="ConsPlusNormal"/>
            </w:pPr>
            <w:r>
              <w:t>Из общего количества земель городского, сельского поселения</w:t>
            </w:r>
          </w:p>
        </w:tc>
        <w:tc>
          <w:tcPr>
            <w:tcW w:w="1701" w:type="dxa"/>
            <w:tcBorders>
              <w:bottom w:val="nil"/>
            </w:tcBorders>
          </w:tcPr>
          <w:p w:rsidR="001B4257" w:rsidRDefault="001B4257">
            <w:pPr>
              <w:pStyle w:val="ConsPlusNormal"/>
            </w:pPr>
            <w:r>
              <w:t>тыс. кв. м</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земли, находящиеся в федеральной собственности</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земли, находящиеся в собственности Краснодарского края</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земли, находящиеся в муниципальной собственности</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земли, находящиеся в частной собственности</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outlineLvl w:val="5"/>
            </w:pPr>
            <w:r>
              <w:t>2.</w:t>
            </w:r>
          </w:p>
        </w:tc>
        <w:tc>
          <w:tcPr>
            <w:tcW w:w="3458" w:type="dxa"/>
          </w:tcPr>
          <w:p w:rsidR="001B4257" w:rsidRDefault="001B4257">
            <w:pPr>
              <w:pStyle w:val="ConsPlusNormal"/>
            </w:pPr>
            <w:r>
              <w:t>Население</w:t>
            </w:r>
          </w:p>
        </w:tc>
        <w:tc>
          <w:tcPr>
            <w:tcW w:w="170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2.1</w:t>
            </w:r>
          </w:p>
        </w:tc>
        <w:tc>
          <w:tcPr>
            <w:tcW w:w="3458" w:type="dxa"/>
            <w:tcBorders>
              <w:bottom w:val="nil"/>
            </w:tcBorders>
          </w:tcPr>
          <w:p w:rsidR="001B4257" w:rsidRDefault="001B4257">
            <w:pPr>
              <w:pStyle w:val="ConsPlusNormal"/>
            </w:pPr>
            <w:r>
              <w:t>Численность населения с учетом подчиненных административно-территориальных образований</w:t>
            </w:r>
          </w:p>
        </w:tc>
        <w:tc>
          <w:tcPr>
            <w:tcW w:w="1701" w:type="dxa"/>
            <w:tcBorders>
              <w:bottom w:val="nil"/>
            </w:tcBorders>
          </w:tcPr>
          <w:p w:rsidR="001B4257" w:rsidRDefault="001B4257">
            <w:pPr>
              <w:pStyle w:val="ConsPlusNormal"/>
            </w:pPr>
            <w:r>
              <w:t>тыс. чел.</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в том числе собственно города</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lastRenderedPageBreak/>
              <w:t>2.2</w:t>
            </w:r>
          </w:p>
        </w:tc>
        <w:tc>
          <w:tcPr>
            <w:tcW w:w="3458" w:type="dxa"/>
            <w:tcBorders>
              <w:bottom w:val="nil"/>
            </w:tcBorders>
          </w:tcPr>
          <w:p w:rsidR="001B4257" w:rsidRDefault="001B4257">
            <w:pPr>
              <w:pStyle w:val="ConsPlusNormal"/>
            </w:pPr>
            <w:r>
              <w:t>Показатели естественного движения населения</w:t>
            </w:r>
          </w:p>
        </w:tc>
        <w:tc>
          <w:tcPr>
            <w:tcW w:w="1701" w:type="dxa"/>
            <w:tcBorders>
              <w:bottom w:val="nil"/>
            </w:tcBorders>
          </w:tcPr>
          <w:p w:rsidR="001B4257" w:rsidRDefault="001B4257">
            <w:pPr>
              <w:pStyle w:val="ConsPlusNormal"/>
            </w:pP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прирост</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убыль</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2.3</w:t>
            </w:r>
          </w:p>
        </w:tc>
        <w:tc>
          <w:tcPr>
            <w:tcW w:w="3458" w:type="dxa"/>
            <w:tcBorders>
              <w:bottom w:val="nil"/>
            </w:tcBorders>
          </w:tcPr>
          <w:p w:rsidR="001B4257" w:rsidRDefault="001B4257">
            <w:pPr>
              <w:pStyle w:val="ConsPlusNormal"/>
            </w:pPr>
            <w:r>
              <w:t>Показатель миграции населения</w:t>
            </w:r>
          </w:p>
        </w:tc>
        <w:tc>
          <w:tcPr>
            <w:tcW w:w="1701" w:type="dxa"/>
            <w:tcBorders>
              <w:bottom w:val="nil"/>
            </w:tcBorders>
          </w:tcPr>
          <w:p w:rsidR="001B4257" w:rsidRDefault="001B4257">
            <w:pPr>
              <w:pStyle w:val="ConsPlusNormal"/>
            </w:pPr>
            <w:r>
              <w:t>тыс. чел./%</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прирост</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убыль</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2.4</w:t>
            </w:r>
          </w:p>
        </w:tc>
        <w:tc>
          <w:tcPr>
            <w:tcW w:w="3458" w:type="dxa"/>
            <w:tcBorders>
              <w:bottom w:val="nil"/>
            </w:tcBorders>
          </w:tcPr>
          <w:p w:rsidR="001B4257" w:rsidRDefault="001B4257">
            <w:pPr>
              <w:pStyle w:val="ConsPlusNormal"/>
            </w:pPr>
            <w:r>
              <w:t>Возрастная структура населения:</w:t>
            </w:r>
          </w:p>
        </w:tc>
        <w:tc>
          <w:tcPr>
            <w:tcW w:w="1701" w:type="dxa"/>
            <w:tcBorders>
              <w:bottom w:val="nil"/>
            </w:tcBorders>
          </w:tcPr>
          <w:p w:rsidR="001B4257" w:rsidRDefault="001B4257">
            <w:pPr>
              <w:pStyle w:val="ConsPlusNormal"/>
            </w:pPr>
            <w:r>
              <w:t>тыс. чел./%</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дети до 15 лет</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население в трудоспособном возрасте (мужчины 16 - 59 лет, женщины 16 - 54 лет)</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население старше трудоспособного возраста</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2.5</w:t>
            </w:r>
          </w:p>
        </w:tc>
        <w:tc>
          <w:tcPr>
            <w:tcW w:w="3458" w:type="dxa"/>
            <w:tcBorders>
              <w:bottom w:val="nil"/>
            </w:tcBorders>
          </w:tcPr>
          <w:p w:rsidR="001B4257" w:rsidRDefault="001B4257">
            <w:pPr>
              <w:pStyle w:val="ConsPlusNormal"/>
            </w:pPr>
            <w:r>
              <w:t>Численность занятого населения, всего</w:t>
            </w:r>
          </w:p>
          <w:p w:rsidR="001B4257" w:rsidRDefault="001B4257">
            <w:pPr>
              <w:pStyle w:val="ConsPlusNormal"/>
            </w:pPr>
            <w:r>
              <w:t>из них:</w:t>
            </w:r>
          </w:p>
        </w:tc>
        <w:tc>
          <w:tcPr>
            <w:tcW w:w="1701" w:type="dxa"/>
            <w:tcBorders>
              <w:bottom w:val="nil"/>
            </w:tcBorders>
          </w:tcPr>
          <w:p w:rsidR="001B4257" w:rsidRDefault="001B4257">
            <w:pPr>
              <w:pStyle w:val="ConsPlusNormal"/>
            </w:pPr>
            <w:r>
              <w:t>тыс. чел.</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в материальной сфере</w:t>
            </w:r>
          </w:p>
        </w:tc>
        <w:tc>
          <w:tcPr>
            <w:tcW w:w="1701" w:type="dxa"/>
            <w:tcBorders>
              <w:top w:val="nil"/>
              <w:bottom w:val="nil"/>
            </w:tcBorders>
          </w:tcPr>
          <w:p w:rsidR="001B4257" w:rsidRDefault="001B4257">
            <w:pPr>
              <w:pStyle w:val="ConsPlusNormal"/>
            </w:pPr>
            <w:r>
              <w:t>тыс. чел./% от численности занятого населения</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в том числе:</w:t>
            </w:r>
          </w:p>
        </w:tc>
        <w:tc>
          <w:tcPr>
            <w:tcW w:w="1701" w:type="dxa"/>
            <w:tcBorders>
              <w:top w:val="nil"/>
              <w:bottom w:val="nil"/>
            </w:tcBorders>
          </w:tcPr>
          <w:p w:rsidR="001B4257" w:rsidRDefault="001B4257">
            <w:pPr>
              <w:pStyle w:val="ConsPlusNormal"/>
            </w:pP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промышленность</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строительство</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сельское хозяйство</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наука</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прочие</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в обслуживающей сфере</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2.6</w:t>
            </w:r>
          </w:p>
        </w:tc>
        <w:tc>
          <w:tcPr>
            <w:tcW w:w="3458" w:type="dxa"/>
            <w:tcBorders>
              <w:bottom w:val="nil"/>
            </w:tcBorders>
          </w:tcPr>
          <w:p w:rsidR="001B4257" w:rsidRDefault="001B4257">
            <w:pPr>
              <w:pStyle w:val="ConsPlusNormal"/>
            </w:pPr>
            <w:r>
              <w:t>Число семей и одиноких жителей, всего</w:t>
            </w:r>
          </w:p>
        </w:tc>
        <w:tc>
          <w:tcPr>
            <w:tcW w:w="1701" w:type="dxa"/>
            <w:tcBorders>
              <w:bottom w:val="nil"/>
            </w:tcBorders>
          </w:tcPr>
          <w:p w:rsidR="001B4257" w:rsidRDefault="001B4257">
            <w:pPr>
              <w:pStyle w:val="ConsPlusNormal"/>
            </w:pPr>
            <w:r>
              <w:t>единиц</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в том числе имеющих жилищную обеспеченность ниже социальной нормы</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2.7</w:t>
            </w:r>
          </w:p>
        </w:tc>
        <w:tc>
          <w:tcPr>
            <w:tcW w:w="3458" w:type="dxa"/>
          </w:tcPr>
          <w:p w:rsidR="001B4257" w:rsidRDefault="001B4257">
            <w:pPr>
              <w:pStyle w:val="ConsPlusNormal"/>
            </w:pPr>
            <w:r>
              <w:t>Число вынужденных переселенцев и беженцев</w:t>
            </w:r>
          </w:p>
        </w:tc>
        <w:tc>
          <w:tcPr>
            <w:tcW w:w="1701" w:type="dxa"/>
          </w:tcPr>
          <w:p w:rsidR="001B4257" w:rsidRDefault="001B4257">
            <w:pPr>
              <w:pStyle w:val="ConsPlusNormal"/>
            </w:pPr>
            <w:r>
              <w:t>тыс. чел.</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outlineLvl w:val="5"/>
            </w:pPr>
            <w:r>
              <w:t>3.</w:t>
            </w:r>
          </w:p>
        </w:tc>
        <w:tc>
          <w:tcPr>
            <w:tcW w:w="3458" w:type="dxa"/>
          </w:tcPr>
          <w:p w:rsidR="001B4257" w:rsidRDefault="001B4257">
            <w:pPr>
              <w:pStyle w:val="ConsPlusNormal"/>
            </w:pPr>
            <w:r>
              <w:t>Жилищный фонд</w:t>
            </w:r>
          </w:p>
        </w:tc>
        <w:tc>
          <w:tcPr>
            <w:tcW w:w="170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lastRenderedPageBreak/>
              <w:t>3.1</w:t>
            </w:r>
          </w:p>
        </w:tc>
        <w:tc>
          <w:tcPr>
            <w:tcW w:w="3458" w:type="dxa"/>
            <w:tcBorders>
              <w:bottom w:val="nil"/>
            </w:tcBorders>
          </w:tcPr>
          <w:p w:rsidR="001B4257" w:rsidRDefault="001B4257">
            <w:pPr>
              <w:pStyle w:val="ConsPlusNormal"/>
            </w:pPr>
            <w:r>
              <w:t>Жилищный фонд, всего</w:t>
            </w:r>
          </w:p>
          <w:p w:rsidR="001B4257" w:rsidRDefault="001B4257">
            <w:pPr>
              <w:pStyle w:val="ConsPlusNormal"/>
            </w:pPr>
            <w:r>
              <w:t>в том числе:</w:t>
            </w:r>
          </w:p>
        </w:tc>
        <w:tc>
          <w:tcPr>
            <w:tcW w:w="1701" w:type="dxa"/>
            <w:tcBorders>
              <w:bottom w:val="nil"/>
            </w:tcBorders>
          </w:tcPr>
          <w:p w:rsidR="001B4257" w:rsidRDefault="001B4257">
            <w:pPr>
              <w:pStyle w:val="ConsPlusNormal"/>
            </w:pPr>
            <w:r>
              <w:t>тыс. кв. м общей площади квартир</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государственный и муниципальный</w:t>
            </w:r>
          </w:p>
        </w:tc>
        <w:tc>
          <w:tcPr>
            <w:tcW w:w="1701" w:type="dxa"/>
            <w:tcBorders>
              <w:top w:val="nil"/>
              <w:bottom w:val="nil"/>
            </w:tcBorders>
          </w:tcPr>
          <w:p w:rsidR="001B4257" w:rsidRDefault="001B4257">
            <w:pPr>
              <w:pStyle w:val="ConsPlusNormal"/>
            </w:pPr>
            <w:r>
              <w:t>тыс. кв. м. общей площади квартир/% к общему объему жилищного фонда</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частный</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3.2</w:t>
            </w:r>
          </w:p>
        </w:tc>
        <w:tc>
          <w:tcPr>
            <w:tcW w:w="3458" w:type="dxa"/>
            <w:tcBorders>
              <w:bottom w:val="nil"/>
            </w:tcBorders>
          </w:tcPr>
          <w:p w:rsidR="001B4257" w:rsidRDefault="001B4257">
            <w:pPr>
              <w:pStyle w:val="ConsPlusNormal"/>
            </w:pPr>
            <w:r>
              <w:t>Из общего жилищного фонда:</w:t>
            </w:r>
          </w:p>
        </w:tc>
        <w:tc>
          <w:tcPr>
            <w:tcW w:w="1701" w:type="dxa"/>
            <w:tcBorders>
              <w:bottom w:val="nil"/>
            </w:tcBorders>
          </w:tcPr>
          <w:p w:rsidR="001B4257" w:rsidRDefault="001B4257">
            <w:pPr>
              <w:pStyle w:val="ConsPlusNormal"/>
            </w:pPr>
            <w:r>
              <w:t>тыс. кв. м. общей площади квартир/% к общему объему жилищного фонда</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в многоэтажных домах</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4 - 5-этажных домах в малоэтажных домах</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в том числе:</w:t>
            </w:r>
          </w:p>
          <w:p w:rsidR="001B4257" w:rsidRDefault="001B4257">
            <w:pPr>
              <w:pStyle w:val="ConsPlusNormal"/>
            </w:pPr>
            <w:r>
              <w:t>в малоэтажных жилых домах с приквартирными земельными участками</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в индивидуальных жилых домах с приусадебными земельными участками</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3.3</w:t>
            </w:r>
          </w:p>
        </w:tc>
        <w:tc>
          <w:tcPr>
            <w:tcW w:w="3458" w:type="dxa"/>
            <w:tcBorders>
              <w:bottom w:val="nil"/>
            </w:tcBorders>
          </w:tcPr>
          <w:p w:rsidR="001B4257" w:rsidRDefault="001B4257">
            <w:pPr>
              <w:pStyle w:val="ConsPlusNormal"/>
            </w:pPr>
            <w:r>
              <w:t>Жилищный фонд с износом 70%</w:t>
            </w:r>
          </w:p>
        </w:tc>
        <w:tc>
          <w:tcPr>
            <w:tcW w:w="1701" w:type="dxa"/>
            <w:tcBorders>
              <w:bottom w:val="nil"/>
            </w:tcBorders>
          </w:tcPr>
          <w:p w:rsidR="001B4257" w:rsidRDefault="001B4257">
            <w:pPr>
              <w:pStyle w:val="ConsPlusNormal"/>
            </w:pPr>
            <w:r>
              <w:t>тыс. кв. м общей площади квартир/% к общему объему жилищного фонда</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в том числе государственный и муниципальный фонд</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3.4</w:t>
            </w:r>
          </w:p>
        </w:tc>
        <w:tc>
          <w:tcPr>
            <w:tcW w:w="3458" w:type="dxa"/>
            <w:tcBorders>
              <w:bottom w:val="nil"/>
            </w:tcBorders>
          </w:tcPr>
          <w:p w:rsidR="001B4257" w:rsidRDefault="001B4257">
            <w:pPr>
              <w:pStyle w:val="ConsPlusNormal"/>
            </w:pPr>
            <w:r>
              <w:t>Убыль жилищного фонда</w:t>
            </w:r>
          </w:p>
        </w:tc>
        <w:tc>
          <w:tcPr>
            <w:tcW w:w="1701" w:type="dxa"/>
            <w:tcBorders>
              <w:bottom w:val="nil"/>
            </w:tcBorders>
          </w:tcPr>
          <w:p w:rsidR="001B4257" w:rsidRDefault="001B4257">
            <w:pPr>
              <w:pStyle w:val="ConsPlusNormal"/>
            </w:pPr>
            <w:r>
              <w:t>-"-</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в том числе:</w:t>
            </w:r>
          </w:p>
          <w:p w:rsidR="001B4257" w:rsidRDefault="001B4257">
            <w:pPr>
              <w:pStyle w:val="ConsPlusNormal"/>
            </w:pPr>
            <w:r>
              <w:t>государственного и муниципального</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частного</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3.5</w:t>
            </w:r>
          </w:p>
        </w:tc>
        <w:tc>
          <w:tcPr>
            <w:tcW w:w="3458" w:type="dxa"/>
            <w:tcBorders>
              <w:bottom w:val="nil"/>
            </w:tcBorders>
          </w:tcPr>
          <w:p w:rsidR="001B4257" w:rsidRDefault="001B4257">
            <w:pPr>
              <w:pStyle w:val="ConsPlusNormal"/>
            </w:pPr>
            <w:r>
              <w:t>Из общего объема убыли жилищного фонда убыль по: техническому состоянию</w:t>
            </w:r>
          </w:p>
        </w:tc>
        <w:tc>
          <w:tcPr>
            <w:tcW w:w="1701" w:type="dxa"/>
            <w:tcBorders>
              <w:bottom w:val="nil"/>
            </w:tcBorders>
            <w:vAlign w:val="bottom"/>
          </w:tcPr>
          <w:p w:rsidR="001B4257" w:rsidRDefault="001B4257">
            <w:pPr>
              <w:pStyle w:val="ConsPlusNormal"/>
            </w:pP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p>
        </w:tc>
        <w:tc>
          <w:tcPr>
            <w:tcW w:w="1701" w:type="dxa"/>
            <w:tcBorders>
              <w:top w:val="nil"/>
              <w:bottom w:val="nil"/>
            </w:tcBorders>
          </w:tcPr>
          <w:p w:rsidR="001B4257" w:rsidRDefault="001B4257">
            <w:pPr>
              <w:pStyle w:val="ConsPlusNormal"/>
            </w:pPr>
            <w:r>
              <w:t>тыс. кв. м общей площади квартир/% к объему убыли жилищного фонда</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реконструкции</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другим причинам (организация санитарно-защитных зон, переоборудование и пр.)</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3.6</w:t>
            </w:r>
          </w:p>
        </w:tc>
        <w:tc>
          <w:tcPr>
            <w:tcW w:w="3458" w:type="dxa"/>
          </w:tcPr>
          <w:p w:rsidR="001B4257" w:rsidRDefault="001B4257">
            <w:pPr>
              <w:pStyle w:val="ConsPlusNormal"/>
            </w:pPr>
            <w:r>
              <w:t>Существующий сохраняемый жилищный фонд</w:t>
            </w:r>
          </w:p>
        </w:tc>
        <w:tc>
          <w:tcPr>
            <w:tcW w:w="1701" w:type="dxa"/>
          </w:tcPr>
          <w:p w:rsidR="001B4257" w:rsidRDefault="001B4257">
            <w:pPr>
              <w:pStyle w:val="ConsPlusNormal"/>
            </w:pPr>
            <w:r>
              <w:t>тыс. кв. м общей площади квартир</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3.7</w:t>
            </w:r>
          </w:p>
        </w:tc>
        <w:tc>
          <w:tcPr>
            <w:tcW w:w="3458" w:type="dxa"/>
            <w:tcBorders>
              <w:bottom w:val="nil"/>
            </w:tcBorders>
          </w:tcPr>
          <w:p w:rsidR="001B4257" w:rsidRDefault="001B4257">
            <w:pPr>
              <w:pStyle w:val="ConsPlusNormal"/>
            </w:pPr>
            <w:r>
              <w:t>Новое жилищное строительство, всего</w:t>
            </w:r>
          </w:p>
        </w:tc>
        <w:tc>
          <w:tcPr>
            <w:tcW w:w="1701" w:type="dxa"/>
            <w:tcBorders>
              <w:bottom w:val="nil"/>
            </w:tcBorders>
          </w:tcPr>
          <w:p w:rsidR="001B4257" w:rsidRDefault="001B4257">
            <w:pPr>
              <w:pStyle w:val="ConsPlusNormal"/>
            </w:pPr>
            <w:r>
              <w:t>-"-</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в том числе:</w:t>
            </w:r>
          </w:p>
          <w:p w:rsidR="001B4257" w:rsidRDefault="001B4257">
            <w:pPr>
              <w:pStyle w:val="ConsPlusNormal"/>
            </w:pPr>
            <w:r>
              <w:t>за счет средств федерального бюджета, средств бюджета</w:t>
            </w:r>
          </w:p>
        </w:tc>
        <w:tc>
          <w:tcPr>
            <w:tcW w:w="1701" w:type="dxa"/>
            <w:tcBorders>
              <w:top w:val="nil"/>
              <w:bottom w:val="nil"/>
            </w:tcBorders>
          </w:tcPr>
          <w:p w:rsidR="001B4257" w:rsidRDefault="001B4257">
            <w:pPr>
              <w:pStyle w:val="ConsPlusNormal"/>
            </w:pP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Краснодарского края и местного бюджета</w:t>
            </w:r>
          </w:p>
        </w:tc>
        <w:tc>
          <w:tcPr>
            <w:tcW w:w="1701" w:type="dxa"/>
            <w:tcBorders>
              <w:top w:val="nil"/>
              <w:bottom w:val="nil"/>
            </w:tcBorders>
          </w:tcPr>
          <w:p w:rsidR="001B4257" w:rsidRDefault="001B4257">
            <w:pPr>
              <w:pStyle w:val="ConsPlusNormal"/>
            </w:pPr>
            <w:r>
              <w:t>тыс. кв. м общей площади квартир/% к общему объему нового жилищного строительства</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за счет средств населения</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3.8</w:t>
            </w:r>
          </w:p>
        </w:tc>
        <w:tc>
          <w:tcPr>
            <w:tcW w:w="3458" w:type="dxa"/>
            <w:tcBorders>
              <w:bottom w:val="nil"/>
            </w:tcBorders>
          </w:tcPr>
          <w:p w:rsidR="001B4257" w:rsidRDefault="001B4257">
            <w:pPr>
              <w:pStyle w:val="ConsPlusNormal"/>
            </w:pPr>
            <w:r>
              <w:t>Структура нового жилищного строительства по этажности:</w:t>
            </w:r>
          </w:p>
          <w:p w:rsidR="001B4257" w:rsidRDefault="001B4257">
            <w:pPr>
              <w:pStyle w:val="ConsPlusNormal"/>
            </w:pPr>
            <w:r>
              <w:t>в том числе малоэтажное</w:t>
            </w:r>
          </w:p>
          <w:p w:rsidR="001B4257" w:rsidRDefault="001B4257">
            <w:pPr>
              <w:pStyle w:val="ConsPlusNormal"/>
            </w:pPr>
            <w:r>
              <w:t>из них:</w:t>
            </w:r>
          </w:p>
        </w:tc>
        <w:tc>
          <w:tcPr>
            <w:tcW w:w="1701" w:type="dxa"/>
            <w:tcBorders>
              <w:bottom w:val="nil"/>
            </w:tcBorders>
          </w:tcPr>
          <w:p w:rsidR="001B4257" w:rsidRDefault="001B4257">
            <w:pPr>
              <w:pStyle w:val="ConsPlusNormal"/>
            </w:pP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малоэтажные жилые дома с приквартирными земельными участками</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индивидуальные жилые дома с приусадебными земельными участками</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4 - 5-этажное</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многоэтажное</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3.9</w:t>
            </w:r>
          </w:p>
        </w:tc>
        <w:tc>
          <w:tcPr>
            <w:tcW w:w="3458" w:type="dxa"/>
            <w:tcBorders>
              <w:bottom w:val="nil"/>
            </w:tcBorders>
          </w:tcPr>
          <w:p w:rsidR="001B4257" w:rsidRDefault="001B4257">
            <w:pPr>
              <w:pStyle w:val="ConsPlusNormal"/>
            </w:pPr>
            <w:r>
              <w:t>Из общего объема нового строительства размещается:</w:t>
            </w:r>
          </w:p>
        </w:tc>
        <w:tc>
          <w:tcPr>
            <w:tcW w:w="1701" w:type="dxa"/>
            <w:tcBorders>
              <w:bottom w:val="nil"/>
            </w:tcBorders>
          </w:tcPr>
          <w:p w:rsidR="001B4257" w:rsidRDefault="001B4257">
            <w:pPr>
              <w:pStyle w:val="ConsPlusNormal"/>
            </w:pP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на свободных территориях</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за счет реконструкции существующей застройки</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3.10</w:t>
            </w:r>
          </w:p>
        </w:tc>
        <w:tc>
          <w:tcPr>
            <w:tcW w:w="3458" w:type="dxa"/>
            <w:tcBorders>
              <w:bottom w:val="nil"/>
            </w:tcBorders>
          </w:tcPr>
          <w:p w:rsidR="001B4257" w:rsidRDefault="001B4257">
            <w:pPr>
              <w:pStyle w:val="ConsPlusNormal"/>
            </w:pPr>
            <w:r>
              <w:t>Обеспеченность жилищного фонда водопроводом</w:t>
            </w:r>
          </w:p>
        </w:tc>
        <w:tc>
          <w:tcPr>
            <w:tcW w:w="1701" w:type="dxa"/>
            <w:tcBorders>
              <w:bottom w:val="nil"/>
            </w:tcBorders>
            <w:vAlign w:val="bottom"/>
          </w:tcPr>
          <w:p w:rsidR="001B4257" w:rsidRDefault="001B4257">
            <w:pPr>
              <w:pStyle w:val="ConsPlusNormal"/>
            </w:pPr>
            <w:r>
              <w:t>% от общего жилищного фонда</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канализацией</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электроплитами</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газовыми плитами</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теплом</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горячей водой</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3.11</w:t>
            </w:r>
          </w:p>
        </w:tc>
        <w:tc>
          <w:tcPr>
            <w:tcW w:w="3458" w:type="dxa"/>
          </w:tcPr>
          <w:p w:rsidR="001B4257" w:rsidRDefault="001B4257">
            <w:pPr>
              <w:pStyle w:val="ConsPlusNormal"/>
            </w:pPr>
            <w:r>
              <w:t>Средняя обеспеченность населения общей площадью квартир</w:t>
            </w:r>
          </w:p>
        </w:tc>
        <w:tc>
          <w:tcPr>
            <w:tcW w:w="1701" w:type="dxa"/>
          </w:tcPr>
          <w:p w:rsidR="001B4257" w:rsidRDefault="001B4257">
            <w:pPr>
              <w:pStyle w:val="ConsPlusNormal"/>
            </w:pPr>
            <w:r>
              <w:t>кв. м/чел.</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outlineLvl w:val="5"/>
            </w:pPr>
            <w:r>
              <w:t>4.</w:t>
            </w:r>
          </w:p>
        </w:tc>
        <w:tc>
          <w:tcPr>
            <w:tcW w:w="3458" w:type="dxa"/>
          </w:tcPr>
          <w:p w:rsidR="001B4257" w:rsidRDefault="001B4257">
            <w:pPr>
              <w:pStyle w:val="ConsPlusNormal"/>
            </w:pPr>
            <w:r>
              <w:t>Объекты социального и культурно-бытового обслуживания населения</w:t>
            </w:r>
          </w:p>
        </w:tc>
        <w:tc>
          <w:tcPr>
            <w:tcW w:w="170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4.1</w:t>
            </w:r>
          </w:p>
        </w:tc>
        <w:tc>
          <w:tcPr>
            <w:tcW w:w="3458" w:type="dxa"/>
          </w:tcPr>
          <w:p w:rsidR="001B4257" w:rsidRDefault="001B4257">
            <w:pPr>
              <w:pStyle w:val="ConsPlusNormal"/>
            </w:pPr>
            <w:r>
              <w:t>Детские дошкольные учреждения, всего/1000 чел.</w:t>
            </w:r>
          </w:p>
        </w:tc>
        <w:tc>
          <w:tcPr>
            <w:tcW w:w="1701" w:type="dxa"/>
          </w:tcPr>
          <w:p w:rsidR="001B4257" w:rsidRDefault="001B4257">
            <w:pPr>
              <w:pStyle w:val="ConsPlusNormal"/>
            </w:pPr>
            <w:r>
              <w:t>мест</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4.2</w:t>
            </w:r>
          </w:p>
        </w:tc>
        <w:tc>
          <w:tcPr>
            <w:tcW w:w="3458" w:type="dxa"/>
          </w:tcPr>
          <w:p w:rsidR="001B4257" w:rsidRDefault="001B4257">
            <w:pPr>
              <w:pStyle w:val="ConsPlusNormal"/>
            </w:pPr>
            <w:r>
              <w:t>Общеобразовательные школы, всего/1000 чел.</w:t>
            </w:r>
          </w:p>
        </w:tc>
        <w:tc>
          <w:tcPr>
            <w:tcW w:w="1701" w:type="dxa"/>
          </w:tcPr>
          <w:p w:rsidR="001B4257" w:rsidRDefault="001B4257">
            <w:pPr>
              <w:pStyle w:val="ConsPlusNormal"/>
            </w:pPr>
            <w:r>
              <w:t>мест</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4.3</w:t>
            </w:r>
          </w:p>
        </w:tc>
        <w:tc>
          <w:tcPr>
            <w:tcW w:w="3458" w:type="dxa"/>
          </w:tcPr>
          <w:p w:rsidR="001B4257" w:rsidRDefault="001B4257">
            <w:pPr>
              <w:pStyle w:val="ConsPlusNormal"/>
            </w:pPr>
            <w:r>
              <w:t>Учреждения начального и среднего профессионального образования</w:t>
            </w:r>
          </w:p>
        </w:tc>
        <w:tc>
          <w:tcPr>
            <w:tcW w:w="1701" w:type="dxa"/>
          </w:tcPr>
          <w:p w:rsidR="001B4257" w:rsidRDefault="001B4257">
            <w:pPr>
              <w:pStyle w:val="ConsPlusNormal"/>
            </w:pPr>
            <w:r>
              <w:t>учащихся</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4.4</w:t>
            </w:r>
          </w:p>
        </w:tc>
        <w:tc>
          <w:tcPr>
            <w:tcW w:w="3458" w:type="dxa"/>
          </w:tcPr>
          <w:p w:rsidR="001B4257" w:rsidRDefault="001B4257">
            <w:pPr>
              <w:pStyle w:val="ConsPlusNormal"/>
            </w:pPr>
            <w:r>
              <w:t>Высшие учебные заведения</w:t>
            </w:r>
          </w:p>
        </w:tc>
        <w:tc>
          <w:tcPr>
            <w:tcW w:w="1701" w:type="dxa"/>
          </w:tcPr>
          <w:p w:rsidR="001B4257" w:rsidRDefault="001B4257">
            <w:pPr>
              <w:pStyle w:val="ConsPlusNormal"/>
            </w:pPr>
            <w:r>
              <w:t>студентов</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4.5</w:t>
            </w:r>
          </w:p>
        </w:tc>
        <w:tc>
          <w:tcPr>
            <w:tcW w:w="3458" w:type="dxa"/>
          </w:tcPr>
          <w:p w:rsidR="001B4257" w:rsidRDefault="001B4257">
            <w:pPr>
              <w:pStyle w:val="ConsPlusNormal"/>
            </w:pPr>
            <w:r>
              <w:t>Больницы, всего/1000 чел.</w:t>
            </w:r>
          </w:p>
        </w:tc>
        <w:tc>
          <w:tcPr>
            <w:tcW w:w="1701" w:type="dxa"/>
          </w:tcPr>
          <w:p w:rsidR="001B4257" w:rsidRDefault="001B4257">
            <w:pPr>
              <w:pStyle w:val="ConsPlusNormal"/>
            </w:pPr>
            <w:r>
              <w:t>коек</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4.6</w:t>
            </w:r>
          </w:p>
        </w:tc>
        <w:tc>
          <w:tcPr>
            <w:tcW w:w="3458" w:type="dxa"/>
          </w:tcPr>
          <w:p w:rsidR="001B4257" w:rsidRDefault="001B4257">
            <w:pPr>
              <w:pStyle w:val="ConsPlusNormal"/>
            </w:pPr>
            <w:r>
              <w:t>Поликлиники, всего/1000 чел.</w:t>
            </w:r>
          </w:p>
        </w:tc>
        <w:tc>
          <w:tcPr>
            <w:tcW w:w="1701" w:type="dxa"/>
          </w:tcPr>
          <w:p w:rsidR="001B4257" w:rsidRDefault="001B4257">
            <w:pPr>
              <w:pStyle w:val="ConsPlusNormal"/>
            </w:pPr>
            <w:r>
              <w:t>посещений в смену</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4.7</w:t>
            </w:r>
          </w:p>
        </w:tc>
        <w:tc>
          <w:tcPr>
            <w:tcW w:w="3458" w:type="dxa"/>
          </w:tcPr>
          <w:p w:rsidR="001B4257" w:rsidRDefault="001B4257">
            <w:pPr>
              <w:pStyle w:val="ConsPlusNormal"/>
            </w:pPr>
            <w:r>
              <w:t>Предприятия розничной торговли, питания и бытового обслуживания населения, всего/1000 чел.</w:t>
            </w:r>
          </w:p>
        </w:tc>
        <w:tc>
          <w:tcPr>
            <w:tcW w:w="1701" w:type="dxa"/>
          </w:tcPr>
          <w:p w:rsidR="001B4257" w:rsidRDefault="001B4257">
            <w:pPr>
              <w:pStyle w:val="ConsPlusNormal"/>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4.8</w:t>
            </w:r>
          </w:p>
        </w:tc>
        <w:tc>
          <w:tcPr>
            <w:tcW w:w="3458" w:type="dxa"/>
          </w:tcPr>
          <w:p w:rsidR="001B4257" w:rsidRDefault="001B4257">
            <w:pPr>
              <w:pStyle w:val="ConsPlusNormal"/>
            </w:pPr>
            <w:r>
              <w:t>Учреждения культуры и искусства (театры, музеи, выставочные залы и др.), всего/1000 чел.</w:t>
            </w:r>
          </w:p>
        </w:tc>
        <w:tc>
          <w:tcPr>
            <w:tcW w:w="1701" w:type="dxa"/>
          </w:tcPr>
          <w:p w:rsidR="001B4257" w:rsidRDefault="001B4257">
            <w:pPr>
              <w:pStyle w:val="ConsPlusNormal"/>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4.9</w:t>
            </w:r>
          </w:p>
        </w:tc>
        <w:tc>
          <w:tcPr>
            <w:tcW w:w="3458" w:type="dxa"/>
          </w:tcPr>
          <w:p w:rsidR="001B4257" w:rsidRDefault="001B4257">
            <w:pPr>
              <w:pStyle w:val="ConsPlusNormal"/>
            </w:pPr>
            <w:r>
              <w:t>Физкультурно-спортивные сооружения, всего/1000 чел.</w:t>
            </w:r>
          </w:p>
        </w:tc>
        <w:tc>
          <w:tcPr>
            <w:tcW w:w="1701" w:type="dxa"/>
          </w:tcPr>
          <w:p w:rsidR="001B4257" w:rsidRDefault="001B4257">
            <w:pPr>
              <w:pStyle w:val="ConsPlusNormal"/>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4.10</w:t>
            </w:r>
          </w:p>
        </w:tc>
        <w:tc>
          <w:tcPr>
            <w:tcW w:w="3458" w:type="dxa"/>
          </w:tcPr>
          <w:p w:rsidR="001B4257" w:rsidRDefault="001B4257">
            <w:pPr>
              <w:pStyle w:val="ConsPlusNormal"/>
            </w:pPr>
            <w:r>
              <w:t>Учреждения санаторно-курортные, оздоровительные, отдыха и туризма, всего/1000 чел.</w:t>
            </w:r>
          </w:p>
        </w:tc>
        <w:tc>
          <w:tcPr>
            <w:tcW w:w="1701" w:type="dxa"/>
          </w:tcPr>
          <w:p w:rsidR="001B4257" w:rsidRDefault="001B4257">
            <w:pPr>
              <w:pStyle w:val="ConsPlusNormal"/>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4.11</w:t>
            </w:r>
          </w:p>
        </w:tc>
        <w:tc>
          <w:tcPr>
            <w:tcW w:w="3458" w:type="dxa"/>
          </w:tcPr>
          <w:p w:rsidR="001B4257" w:rsidRDefault="001B4257">
            <w:pPr>
              <w:pStyle w:val="ConsPlusNormal"/>
            </w:pPr>
            <w:r>
              <w:t xml:space="preserve">Учреждения социального </w:t>
            </w:r>
            <w:r>
              <w:lastRenderedPageBreak/>
              <w:t>обеспечения, всего/1000 чел.</w:t>
            </w:r>
          </w:p>
        </w:tc>
        <w:tc>
          <w:tcPr>
            <w:tcW w:w="1701" w:type="dxa"/>
          </w:tcPr>
          <w:p w:rsidR="001B4257" w:rsidRDefault="001B4257">
            <w:pPr>
              <w:pStyle w:val="ConsPlusNormal"/>
            </w:pPr>
            <w:r>
              <w:lastRenderedPageBreak/>
              <w:t>соответствующи</w:t>
            </w:r>
            <w:r>
              <w:lastRenderedPageBreak/>
              <w:t>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lastRenderedPageBreak/>
              <w:t>4.12</w:t>
            </w:r>
          </w:p>
        </w:tc>
        <w:tc>
          <w:tcPr>
            <w:tcW w:w="3458" w:type="dxa"/>
          </w:tcPr>
          <w:p w:rsidR="001B4257" w:rsidRDefault="001B4257">
            <w:pPr>
              <w:pStyle w:val="ConsPlusNormal"/>
            </w:pPr>
            <w:r>
              <w:t>Организации и учреждения управления, кредитно-финансовые учреждения</w:t>
            </w:r>
          </w:p>
        </w:tc>
        <w:tc>
          <w:tcPr>
            <w:tcW w:w="1701" w:type="dxa"/>
          </w:tcPr>
          <w:p w:rsidR="001B4257" w:rsidRDefault="001B4257">
            <w:pPr>
              <w:pStyle w:val="ConsPlusNormal"/>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4.13</w:t>
            </w:r>
          </w:p>
        </w:tc>
        <w:tc>
          <w:tcPr>
            <w:tcW w:w="3458" w:type="dxa"/>
          </w:tcPr>
          <w:p w:rsidR="001B4257" w:rsidRDefault="001B4257">
            <w:pPr>
              <w:pStyle w:val="ConsPlusNormal"/>
            </w:pPr>
            <w:r>
              <w:t>Прочие объекты социального и культурно-бытового обслуживания населения</w:t>
            </w:r>
          </w:p>
        </w:tc>
        <w:tc>
          <w:tcPr>
            <w:tcW w:w="1701" w:type="dxa"/>
          </w:tcPr>
          <w:p w:rsidR="001B4257" w:rsidRDefault="001B4257">
            <w:pPr>
              <w:pStyle w:val="ConsPlusNormal"/>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4.14</w:t>
            </w:r>
          </w:p>
        </w:tc>
        <w:tc>
          <w:tcPr>
            <w:tcW w:w="3458" w:type="dxa"/>
          </w:tcPr>
          <w:p w:rsidR="001B4257" w:rsidRDefault="001B4257">
            <w:pPr>
              <w:pStyle w:val="ConsPlusNormal"/>
            </w:pPr>
            <w:r>
              <w:t>Пожарные депо, расчетное количество объектов и машиномест пожарных автомобилей</w:t>
            </w:r>
          </w:p>
        </w:tc>
        <w:tc>
          <w:tcPr>
            <w:tcW w:w="170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outlineLvl w:val="5"/>
            </w:pPr>
            <w:r>
              <w:t>5.</w:t>
            </w:r>
          </w:p>
        </w:tc>
        <w:tc>
          <w:tcPr>
            <w:tcW w:w="3458" w:type="dxa"/>
          </w:tcPr>
          <w:p w:rsidR="001B4257" w:rsidRDefault="001B4257">
            <w:pPr>
              <w:pStyle w:val="ConsPlusNormal"/>
            </w:pPr>
            <w:r>
              <w:t>Транспортная инфраструктура</w:t>
            </w:r>
          </w:p>
        </w:tc>
        <w:tc>
          <w:tcPr>
            <w:tcW w:w="170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5.1</w:t>
            </w:r>
          </w:p>
        </w:tc>
        <w:tc>
          <w:tcPr>
            <w:tcW w:w="3458" w:type="dxa"/>
            <w:tcBorders>
              <w:bottom w:val="nil"/>
            </w:tcBorders>
          </w:tcPr>
          <w:p w:rsidR="001B4257" w:rsidRDefault="001B4257">
            <w:pPr>
              <w:pStyle w:val="ConsPlusNormal"/>
            </w:pPr>
            <w:r>
              <w:t>Протяженность линий общественного транспорта</w:t>
            </w:r>
          </w:p>
          <w:p w:rsidR="001B4257" w:rsidRDefault="001B4257">
            <w:pPr>
              <w:pStyle w:val="ConsPlusNormal"/>
            </w:pPr>
            <w:r>
              <w:t>в том числе:</w:t>
            </w:r>
          </w:p>
        </w:tc>
        <w:tc>
          <w:tcPr>
            <w:tcW w:w="1701" w:type="dxa"/>
            <w:tcBorders>
              <w:bottom w:val="nil"/>
            </w:tcBorders>
          </w:tcPr>
          <w:p w:rsidR="001B4257" w:rsidRDefault="001B4257">
            <w:pPr>
              <w:pStyle w:val="ConsPlusNormal"/>
            </w:pP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электрифицированная железная дорога</w:t>
            </w:r>
          </w:p>
        </w:tc>
        <w:tc>
          <w:tcPr>
            <w:tcW w:w="1701" w:type="dxa"/>
            <w:tcBorders>
              <w:top w:val="nil"/>
              <w:bottom w:val="nil"/>
            </w:tcBorders>
          </w:tcPr>
          <w:p w:rsidR="001B4257" w:rsidRDefault="001B4257">
            <w:pPr>
              <w:pStyle w:val="ConsPlusNormal"/>
            </w:pPr>
            <w:r>
              <w:t>км двойного пути</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метрополитен</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скоростной трамвай</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трамвай</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троллейбус</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автобус</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водный транспорт</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5.2</w:t>
            </w:r>
          </w:p>
        </w:tc>
        <w:tc>
          <w:tcPr>
            <w:tcW w:w="3458" w:type="dxa"/>
            <w:tcBorders>
              <w:bottom w:val="nil"/>
            </w:tcBorders>
          </w:tcPr>
          <w:p w:rsidR="001B4257" w:rsidRDefault="001B4257">
            <w:pPr>
              <w:pStyle w:val="ConsPlusNormal"/>
            </w:pPr>
            <w:r>
              <w:t>Протяженность магистральных улиц и дорог, всего</w:t>
            </w:r>
          </w:p>
          <w:p w:rsidR="001B4257" w:rsidRDefault="001B4257">
            <w:pPr>
              <w:pStyle w:val="ConsPlusNormal"/>
            </w:pPr>
            <w:r>
              <w:t>в том числе:</w:t>
            </w:r>
          </w:p>
        </w:tc>
        <w:tc>
          <w:tcPr>
            <w:tcW w:w="1701" w:type="dxa"/>
            <w:tcBorders>
              <w:bottom w:val="nil"/>
            </w:tcBorders>
          </w:tcPr>
          <w:p w:rsidR="001B4257" w:rsidRDefault="001B4257">
            <w:pPr>
              <w:pStyle w:val="ConsPlusNormal"/>
            </w:pPr>
            <w:r>
              <w:t>км</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магистральных дорог скоростного движения</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магистральных дорог регулируемого движения</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магистральных улиц общегородского значения непрерывного движения</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магистральных улиц общегородского значения регулируемого движения</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магистральных улиц районного значения</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lastRenderedPageBreak/>
              <w:t>5.3</w:t>
            </w:r>
          </w:p>
        </w:tc>
        <w:tc>
          <w:tcPr>
            <w:tcW w:w="3458" w:type="dxa"/>
            <w:tcBorders>
              <w:bottom w:val="nil"/>
            </w:tcBorders>
          </w:tcPr>
          <w:p w:rsidR="001B4257" w:rsidRDefault="001B4257">
            <w:pPr>
              <w:pStyle w:val="ConsPlusNormal"/>
            </w:pPr>
            <w:r>
              <w:t>Общая протяженность улично-дорожной сети</w:t>
            </w:r>
          </w:p>
        </w:tc>
        <w:tc>
          <w:tcPr>
            <w:tcW w:w="1701" w:type="dxa"/>
            <w:tcBorders>
              <w:bottom w:val="nil"/>
            </w:tcBorders>
          </w:tcPr>
          <w:p w:rsidR="001B4257" w:rsidRDefault="001B4257">
            <w:pPr>
              <w:pStyle w:val="ConsPlusNormal"/>
            </w:pPr>
            <w:r>
              <w:t>км</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в том числе с усовершенствованным покрытием</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5.4</w:t>
            </w:r>
          </w:p>
        </w:tc>
        <w:tc>
          <w:tcPr>
            <w:tcW w:w="3458" w:type="dxa"/>
          </w:tcPr>
          <w:p w:rsidR="001B4257" w:rsidRDefault="001B4257">
            <w:pPr>
              <w:pStyle w:val="ConsPlusNormal"/>
            </w:pPr>
            <w:r>
              <w:t>Из общей протяженности улиц и дорог улицы и дороги, не удовлетворяющие пропускной способности</w:t>
            </w:r>
          </w:p>
        </w:tc>
        <w:tc>
          <w:tcPr>
            <w:tcW w:w="1701" w:type="dxa"/>
          </w:tcPr>
          <w:p w:rsidR="001B4257" w:rsidRDefault="001B4257">
            <w:pPr>
              <w:pStyle w:val="ConsPlusNormal"/>
            </w:pPr>
            <w:r>
              <w:t>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5.5</w:t>
            </w:r>
          </w:p>
        </w:tc>
        <w:tc>
          <w:tcPr>
            <w:tcW w:w="3458" w:type="dxa"/>
            <w:tcBorders>
              <w:bottom w:val="nil"/>
            </w:tcBorders>
          </w:tcPr>
          <w:p w:rsidR="001B4257" w:rsidRDefault="001B4257">
            <w:pPr>
              <w:pStyle w:val="ConsPlusNormal"/>
            </w:pPr>
            <w:r>
              <w:t>Плотность сети линий наземного пассажирского транспорта:</w:t>
            </w:r>
          </w:p>
        </w:tc>
        <w:tc>
          <w:tcPr>
            <w:tcW w:w="1701" w:type="dxa"/>
            <w:tcBorders>
              <w:bottom w:val="nil"/>
            </w:tcBorders>
            <w:vAlign w:val="bottom"/>
          </w:tcPr>
          <w:p w:rsidR="001B4257" w:rsidRDefault="001B4257">
            <w:pPr>
              <w:pStyle w:val="ConsPlusNormal"/>
            </w:pP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в пределах застроенных территорий</w:t>
            </w:r>
          </w:p>
        </w:tc>
        <w:tc>
          <w:tcPr>
            <w:tcW w:w="1701" w:type="dxa"/>
            <w:tcBorders>
              <w:top w:val="nil"/>
              <w:bottom w:val="nil"/>
            </w:tcBorders>
          </w:tcPr>
          <w:p w:rsidR="001B4257" w:rsidRDefault="001B4257">
            <w:pPr>
              <w:pStyle w:val="ConsPlusNormal"/>
            </w:pPr>
            <w:r>
              <w:t>км/100 кв. м</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в пределах центральных районов городского поселения</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5.6</w:t>
            </w:r>
          </w:p>
        </w:tc>
        <w:tc>
          <w:tcPr>
            <w:tcW w:w="3458" w:type="dxa"/>
          </w:tcPr>
          <w:p w:rsidR="001B4257" w:rsidRDefault="001B4257">
            <w:pPr>
              <w:pStyle w:val="ConsPlusNormal"/>
            </w:pPr>
            <w:r>
              <w:t>Количество транспортных развязок в разных уровнях</w:t>
            </w:r>
          </w:p>
        </w:tc>
        <w:tc>
          <w:tcPr>
            <w:tcW w:w="1701" w:type="dxa"/>
          </w:tcPr>
          <w:p w:rsidR="001B4257" w:rsidRDefault="001B4257">
            <w:pPr>
              <w:pStyle w:val="ConsPlusNormal"/>
            </w:pPr>
            <w:r>
              <w:t>единиц</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5.7</w:t>
            </w:r>
          </w:p>
        </w:tc>
        <w:tc>
          <w:tcPr>
            <w:tcW w:w="3458" w:type="dxa"/>
          </w:tcPr>
          <w:p w:rsidR="001B4257" w:rsidRDefault="001B4257">
            <w:pPr>
              <w:pStyle w:val="ConsPlusNormal"/>
            </w:pPr>
            <w:r>
              <w:t>Средние затраты времени на трудовые передвижения в один конец</w:t>
            </w:r>
          </w:p>
        </w:tc>
        <w:tc>
          <w:tcPr>
            <w:tcW w:w="1701" w:type="dxa"/>
          </w:tcPr>
          <w:p w:rsidR="001B4257" w:rsidRDefault="001B4257">
            <w:pPr>
              <w:pStyle w:val="ConsPlusNormal"/>
            </w:pPr>
            <w:r>
              <w:t>мин.</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5.8</w:t>
            </w:r>
          </w:p>
        </w:tc>
        <w:tc>
          <w:tcPr>
            <w:tcW w:w="3458" w:type="dxa"/>
            <w:tcBorders>
              <w:bottom w:val="nil"/>
            </w:tcBorders>
          </w:tcPr>
          <w:p w:rsidR="001B4257" w:rsidRDefault="001B4257">
            <w:pPr>
              <w:pStyle w:val="ConsPlusNormal"/>
            </w:pPr>
            <w:r>
              <w:t>Аэропорты</w:t>
            </w:r>
          </w:p>
        </w:tc>
        <w:tc>
          <w:tcPr>
            <w:tcW w:w="1701" w:type="dxa"/>
            <w:tcBorders>
              <w:bottom w:val="nil"/>
            </w:tcBorders>
          </w:tcPr>
          <w:p w:rsidR="001B4257" w:rsidRDefault="001B4257">
            <w:pPr>
              <w:pStyle w:val="ConsPlusNormal"/>
            </w:pPr>
            <w:r>
              <w:t>единиц</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в том числе:</w:t>
            </w:r>
          </w:p>
          <w:p w:rsidR="001B4257" w:rsidRDefault="001B4257">
            <w:pPr>
              <w:pStyle w:val="ConsPlusNormal"/>
            </w:pPr>
            <w:r>
              <w:t>международного значения</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федерального значения</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местного значения</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5.9</w:t>
            </w:r>
          </w:p>
        </w:tc>
        <w:tc>
          <w:tcPr>
            <w:tcW w:w="3458" w:type="dxa"/>
          </w:tcPr>
          <w:p w:rsidR="001B4257" w:rsidRDefault="001B4257">
            <w:pPr>
              <w:pStyle w:val="ConsPlusNormal"/>
            </w:pPr>
            <w:r>
              <w:t>Обеспеченность населения индивидуальными автомобилями (на 1000 жителей)</w:t>
            </w:r>
          </w:p>
        </w:tc>
        <w:tc>
          <w:tcPr>
            <w:tcW w:w="1701" w:type="dxa"/>
          </w:tcPr>
          <w:p w:rsidR="001B4257" w:rsidRDefault="001B4257">
            <w:pPr>
              <w:pStyle w:val="ConsPlusNormal"/>
            </w:pPr>
            <w:r>
              <w:t>автомобилей</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outlineLvl w:val="5"/>
            </w:pPr>
            <w:r>
              <w:t>6.</w:t>
            </w:r>
          </w:p>
        </w:tc>
        <w:tc>
          <w:tcPr>
            <w:tcW w:w="3458" w:type="dxa"/>
          </w:tcPr>
          <w:p w:rsidR="001B4257" w:rsidRDefault="001B4257">
            <w:pPr>
              <w:pStyle w:val="ConsPlusNormal"/>
            </w:pPr>
            <w:r>
              <w:t>Инженерная инфраструктура и благоустройство территории</w:t>
            </w:r>
          </w:p>
        </w:tc>
        <w:tc>
          <w:tcPr>
            <w:tcW w:w="170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6.1</w:t>
            </w:r>
          </w:p>
        </w:tc>
        <w:tc>
          <w:tcPr>
            <w:tcW w:w="3458" w:type="dxa"/>
          </w:tcPr>
          <w:p w:rsidR="001B4257" w:rsidRDefault="001B4257">
            <w:pPr>
              <w:pStyle w:val="ConsPlusNormal"/>
            </w:pPr>
            <w:r>
              <w:t>Водоснабжение</w:t>
            </w:r>
          </w:p>
        </w:tc>
        <w:tc>
          <w:tcPr>
            <w:tcW w:w="170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6.1.1</w:t>
            </w:r>
          </w:p>
        </w:tc>
        <w:tc>
          <w:tcPr>
            <w:tcW w:w="3458" w:type="dxa"/>
            <w:tcBorders>
              <w:bottom w:val="nil"/>
            </w:tcBorders>
          </w:tcPr>
          <w:p w:rsidR="001B4257" w:rsidRDefault="001B4257">
            <w:pPr>
              <w:pStyle w:val="ConsPlusNormal"/>
            </w:pPr>
            <w:r>
              <w:t>Водопотребление, всего</w:t>
            </w:r>
          </w:p>
        </w:tc>
        <w:tc>
          <w:tcPr>
            <w:tcW w:w="1701" w:type="dxa"/>
            <w:tcBorders>
              <w:bottom w:val="nil"/>
            </w:tcBorders>
          </w:tcPr>
          <w:p w:rsidR="001B4257" w:rsidRDefault="001B4257">
            <w:pPr>
              <w:pStyle w:val="ConsPlusNormal"/>
            </w:pPr>
            <w:r>
              <w:t>тыс. куб. м/сут.</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в том числе:</w:t>
            </w:r>
          </w:p>
          <w:p w:rsidR="001B4257" w:rsidRDefault="001B4257">
            <w:pPr>
              <w:pStyle w:val="ConsPlusNormal"/>
            </w:pPr>
            <w:r>
              <w:t>на хозяйственно-питьевые нужды</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на производственные нужды</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6.1.2</w:t>
            </w:r>
          </w:p>
        </w:tc>
        <w:tc>
          <w:tcPr>
            <w:tcW w:w="3458" w:type="dxa"/>
          </w:tcPr>
          <w:p w:rsidR="001B4257" w:rsidRDefault="001B4257">
            <w:pPr>
              <w:pStyle w:val="ConsPlusNormal"/>
            </w:pPr>
            <w:r>
              <w:t>Вторичное использование воды</w:t>
            </w:r>
          </w:p>
        </w:tc>
        <w:tc>
          <w:tcPr>
            <w:tcW w:w="1701" w:type="dxa"/>
          </w:tcPr>
          <w:p w:rsidR="001B4257" w:rsidRDefault="001B4257">
            <w:pPr>
              <w:pStyle w:val="ConsPlusNormal"/>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6.1.3</w:t>
            </w:r>
          </w:p>
        </w:tc>
        <w:tc>
          <w:tcPr>
            <w:tcW w:w="3458" w:type="dxa"/>
            <w:tcBorders>
              <w:bottom w:val="nil"/>
            </w:tcBorders>
          </w:tcPr>
          <w:p w:rsidR="001B4257" w:rsidRDefault="001B4257">
            <w:pPr>
              <w:pStyle w:val="ConsPlusNormal"/>
            </w:pPr>
            <w:r>
              <w:t>Производительность водозаборных сооружений</w:t>
            </w:r>
          </w:p>
        </w:tc>
        <w:tc>
          <w:tcPr>
            <w:tcW w:w="1701" w:type="dxa"/>
            <w:tcBorders>
              <w:bottom w:val="nil"/>
            </w:tcBorders>
          </w:tcPr>
          <w:p w:rsidR="001B4257" w:rsidRDefault="001B4257">
            <w:pPr>
              <w:pStyle w:val="ConsPlusNormal"/>
            </w:pPr>
            <w:r>
              <w:t>тыс. куб. м/сут.</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в том числе</w:t>
            </w:r>
          </w:p>
          <w:p w:rsidR="001B4257" w:rsidRDefault="001B4257">
            <w:pPr>
              <w:pStyle w:val="ConsPlusNormal"/>
            </w:pPr>
            <w:r>
              <w:t>водозаборов подземных вод</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6.1.4</w:t>
            </w:r>
          </w:p>
        </w:tc>
        <w:tc>
          <w:tcPr>
            <w:tcW w:w="3458" w:type="dxa"/>
            <w:tcBorders>
              <w:bottom w:val="nil"/>
            </w:tcBorders>
          </w:tcPr>
          <w:p w:rsidR="001B4257" w:rsidRDefault="001B4257">
            <w:pPr>
              <w:pStyle w:val="ConsPlusNormal"/>
            </w:pPr>
            <w:r>
              <w:t>Среднесуточное водопотребление на 1 человека</w:t>
            </w:r>
          </w:p>
        </w:tc>
        <w:tc>
          <w:tcPr>
            <w:tcW w:w="1701" w:type="dxa"/>
            <w:tcBorders>
              <w:bottom w:val="nil"/>
            </w:tcBorders>
          </w:tcPr>
          <w:p w:rsidR="001B4257" w:rsidRDefault="001B4257">
            <w:pPr>
              <w:pStyle w:val="ConsPlusNormal"/>
            </w:pPr>
            <w:r>
              <w:t>л/сут. на чел.</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в том числе на хозяйственно-питьевые нужды</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6.1.5</w:t>
            </w:r>
          </w:p>
        </w:tc>
        <w:tc>
          <w:tcPr>
            <w:tcW w:w="3458" w:type="dxa"/>
          </w:tcPr>
          <w:p w:rsidR="001B4257" w:rsidRDefault="001B4257">
            <w:pPr>
              <w:pStyle w:val="ConsPlusNormal"/>
            </w:pPr>
            <w:r>
              <w:t>Протяженность сетей</w:t>
            </w:r>
          </w:p>
        </w:tc>
        <w:tc>
          <w:tcPr>
            <w:tcW w:w="1701" w:type="dxa"/>
          </w:tcPr>
          <w:p w:rsidR="001B4257" w:rsidRDefault="001B4257">
            <w:pPr>
              <w:pStyle w:val="ConsPlusNormal"/>
            </w:pPr>
            <w:r>
              <w:t>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6.2</w:t>
            </w:r>
          </w:p>
        </w:tc>
        <w:tc>
          <w:tcPr>
            <w:tcW w:w="3458" w:type="dxa"/>
          </w:tcPr>
          <w:p w:rsidR="001B4257" w:rsidRDefault="001B4257">
            <w:pPr>
              <w:pStyle w:val="ConsPlusNormal"/>
            </w:pPr>
            <w:r>
              <w:t>Канализация</w:t>
            </w:r>
          </w:p>
        </w:tc>
        <w:tc>
          <w:tcPr>
            <w:tcW w:w="170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6.2.1</w:t>
            </w:r>
          </w:p>
        </w:tc>
        <w:tc>
          <w:tcPr>
            <w:tcW w:w="3458" w:type="dxa"/>
            <w:tcBorders>
              <w:bottom w:val="nil"/>
            </w:tcBorders>
          </w:tcPr>
          <w:p w:rsidR="001B4257" w:rsidRDefault="001B4257">
            <w:pPr>
              <w:pStyle w:val="ConsPlusNormal"/>
            </w:pPr>
            <w:r>
              <w:t>Общее поступление сточных вод, всего</w:t>
            </w:r>
          </w:p>
          <w:p w:rsidR="001B4257" w:rsidRDefault="001B4257">
            <w:pPr>
              <w:pStyle w:val="ConsPlusNormal"/>
            </w:pPr>
            <w:r>
              <w:t>в том числе:</w:t>
            </w:r>
          </w:p>
        </w:tc>
        <w:tc>
          <w:tcPr>
            <w:tcW w:w="1701" w:type="dxa"/>
            <w:tcBorders>
              <w:bottom w:val="nil"/>
            </w:tcBorders>
          </w:tcPr>
          <w:p w:rsidR="001B4257" w:rsidRDefault="001B4257">
            <w:pPr>
              <w:pStyle w:val="ConsPlusNormal"/>
            </w:pPr>
            <w:r>
              <w:t>тыс. куб. м/сут.</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хозяйственно-бытовые сточные воды</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производственные сточные воды</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6.2.2</w:t>
            </w:r>
          </w:p>
        </w:tc>
        <w:tc>
          <w:tcPr>
            <w:tcW w:w="3458" w:type="dxa"/>
          </w:tcPr>
          <w:p w:rsidR="001B4257" w:rsidRDefault="001B4257">
            <w:pPr>
              <w:pStyle w:val="ConsPlusNormal"/>
            </w:pPr>
            <w:r>
              <w:t>Производительность очистных сооружений канализации</w:t>
            </w:r>
          </w:p>
        </w:tc>
        <w:tc>
          <w:tcPr>
            <w:tcW w:w="1701" w:type="dxa"/>
          </w:tcPr>
          <w:p w:rsidR="001B4257" w:rsidRDefault="001B4257">
            <w:pPr>
              <w:pStyle w:val="ConsPlusNormal"/>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6.2.3</w:t>
            </w:r>
          </w:p>
        </w:tc>
        <w:tc>
          <w:tcPr>
            <w:tcW w:w="3458" w:type="dxa"/>
          </w:tcPr>
          <w:p w:rsidR="001B4257" w:rsidRDefault="001B4257">
            <w:pPr>
              <w:pStyle w:val="ConsPlusNormal"/>
            </w:pPr>
            <w:r>
              <w:t>Протяженность сетей</w:t>
            </w:r>
          </w:p>
        </w:tc>
        <w:tc>
          <w:tcPr>
            <w:tcW w:w="1701" w:type="dxa"/>
          </w:tcPr>
          <w:p w:rsidR="001B4257" w:rsidRDefault="001B4257">
            <w:pPr>
              <w:pStyle w:val="ConsPlusNormal"/>
            </w:pPr>
            <w:r>
              <w:t>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6.3</w:t>
            </w:r>
          </w:p>
        </w:tc>
        <w:tc>
          <w:tcPr>
            <w:tcW w:w="3458" w:type="dxa"/>
          </w:tcPr>
          <w:p w:rsidR="001B4257" w:rsidRDefault="001B4257">
            <w:pPr>
              <w:pStyle w:val="ConsPlusNormal"/>
            </w:pPr>
            <w:r>
              <w:t>Электроснабжение</w:t>
            </w:r>
          </w:p>
        </w:tc>
        <w:tc>
          <w:tcPr>
            <w:tcW w:w="170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6.3.1</w:t>
            </w:r>
          </w:p>
        </w:tc>
        <w:tc>
          <w:tcPr>
            <w:tcW w:w="3458" w:type="dxa"/>
            <w:tcBorders>
              <w:bottom w:val="nil"/>
            </w:tcBorders>
          </w:tcPr>
          <w:p w:rsidR="001B4257" w:rsidRDefault="001B4257">
            <w:pPr>
              <w:pStyle w:val="ConsPlusNormal"/>
            </w:pPr>
            <w:r>
              <w:t>Потребность в электроэнергии, всего</w:t>
            </w:r>
          </w:p>
          <w:p w:rsidR="001B4257" w:rsidRDefault="001B4257">
            <w:pPr>
              <w:pStyle w:val="ConsPlusNormal"/>
            </w:pPr>
            <w:r>
              <w:t>в том числе:</w:t>
            </w:r>
          </w:p>
        </w:tc>
        <w:tc>
          <w:tcPr>
            <w:tcW w:w="1701" w:type="dxa"/>
            <w:tcBorders>
              <w:bottom w:val="nil"/>
            </w:tcBorders>
          </w:tcPr>
          <w:p w:rsidR="001B4257" w:rsidRDefault="001B4257">
            <w:pPr>
              <w:pStyle w:val="ConsPlusNormal"/>
            </w:pPr>
            <w:r>
              <w:t>млн. кВт.ч/год</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на производственные нужды</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на коммунально-бытовые нужды</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6.3.2</w:t>
            </w:r>
          </w:p>
        </w:tc>
        <w:tc>
          <w:tcPr>
            <w:tcW w:w="3458" w:type="dxa"/>
            <w:tcBorders>
              <w:bottom w:val="nil"/>
            </w:tcBorders>
          </w:tcPr>
          <w:p w:rsidR="001B4257" w:rsidRDefault="001B4257">
            <w:pPr>
              <w:pStyle w:val="ConsPlusNormal"/>
            </w:pPr>
            <w:r>
              <w:t>Потребление электроэнергии на 1 чел. в год</w:t>
            </w:r>
          </w:p>
        </w:tc>
        <w:tc>
          <w:tcPr>
            <w:tcW w:w="1701" w:type="dxa"/>
            <w:tcBorders>
              <w:bottom w:val="nil"/>
            </w:tcBorders>
          </w:tcPr>
          <w:p w:rsidR="001B4257" w:rsidRDefault="001B4257">
            <w:pPr>
              <w:pStyle w:val="ConsPlusNormal"/>
            </w:pPr>
            <w:r>
              <w:t>кВт.ч</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в том числе на коммунально-бытовые нужды</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6.3.3</w:t>
            </w:r>
          </w:p>
        </w:tc>
        <w:tc>
          <w:tcPr>
            <w:tcW w:w="3458" w:type="dxa"/>
          </w:tcPr>
          <w:p w:rsidR="001B4257" w:rsidRDefault="001B4257">
            <w:pPr>
              <w:pStyle w:val="ConsPlusNormal"/>
            </w:pPr>
            <w:r>
              <w:t>Источники покрытия электронагрузок</w:t>
            </w:r>
          </w:p>
        </w:tc>
        <w:tc>
          <w:tcPr>
            <w:tcW w:w="1701" w:type="dxa"/>
          </w:tcPr>
          <w:p w:rsidR="001B4257" w:rsidRDefault="001B4257">
            <w:pPr>
              <w:pStyle w:val="ConsPlusNormal"/>
            </w:pPr>
            <w:r>
              <w:t>МВт</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6.3.4</w:t>
            </w:r>
          </w:p>
        </w:tc>
        <w:tc>
          <w:tcPr>
            <w:tcW w:w="3458" w:type="dxa"/>
          </w:tcPr>
          <w:p w:rsidR="001B4257" w:rsidRDefault="001B4257">
            <w:pPr>
              <w:pStyle w:val="ConsPlusNormal"/>
            </w:pPr>
            <w:r>
              <w:t>Протяженность сетей</w:t>
            </w:r>
          </w:p>
        </w:tc>
        <w:tc>
          <w:tcPr>
            <w:tcW w:w="1701" w:type="dxa"/>
          </w:tcPr>
          <w:p w:rsidR="001B4257" w:rsidRDefault="001B4257">
            <w:pPr>
              <w:pStyle w:val="ConsPlusNormal"/>
            </w:pPr>
            <w:r>
              <w:t>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6.4</w:t>
            </w:r>
          </w:p>
        </w:tc>
        <w:tc>
          <w:tcPr>
            <w:tcW w:w="3458" w:type="dxa"/>
          </w:tcPr>
          <w:p w:rsidR="001B4257" w:rsidRDefault="001B4257">
            <w:pPr>
              <w:pStyle w:val="ConsPlusNormal"/>
            </w:pPr>
            <w:r>
              <w:t>Теплоснабжение</w:t>
            </w:r>
          </w:p>
        </w:tc>
        <w:tc>
          <w:tcPr>
            <w:tcW w:w="170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6.4.1</w:t>
            </w:r>
          </w:p>
        </w:tc>
        <w:tc>
          <w:tcPr>
            <w:tcW w:w="3458" w:type="dxa"/>
            <w:tcBorders>
              <w:bottom w:val="nil"/>
            </w:tcBorders>
          </w:tcPr>
          <w:p w:rsidR="001B4257" w:rsidRDefault="001B4257">
            <w:pPr>
              <w:pStyle w:val="ConsPlusNormal"/>
            </w:pPr>
            <w:r>
              <w:t>Потребность тепла</w:t>
            </w:r>
          </w:p>
        </w:tc>
        <w:tc>
          <w:tcPr>
            <w:tcW w:w="1701" w:type="dxa"/>
            <w:tcBorders>
              <w:bottom w:val="nil"/>
            </w:tcBorders>
          </w:tcPr>
          <w:p w:rsidR="001B4257" w:rsidRDefault="001B4257">
            <w:pPr>
              <w:pStyle w:val="ConsPlusNormal"/>
            </w:pPr>
            <w:r>
              <w:t>млн. Гкал/год</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в том числе на коммунально-бытовые нужды</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pPr>
            <w:r>
              <w:t>6.4.2</w:t>
            </w:r>
          </w:p>
        </w:tc>
        <w:tc>
          <w:tcPr>
            <w:tcW w:w="3458" w:type="dxa"/>
            <w:tcBorders>
              <w:bottom w:val="nil"/>
            </w:tcBorders>
          </w:tcPr>
          <w:p w:rsidR="001B4257" w:rsidRDefault="001B4257">
            <w:pPr>
              <w:pStyle w:val="ConsPlusNormal"/>
            </w:pPr>
            <w:r>
              <w:t xml:space="preserve">Производительность централизованных источников </w:t>
            </w:r>
            <w:r>
              <w:lastRenderedPageBreak/>
              <w:t>теплоснабжения, всего</w:t>
            </w:r>
          </w:p>
        </w:tc>
        <w:tc>
          <w:tcPr>
            <w:tcW w:w="1701" w:type="dxa"/>
            <w:tcBorders>
              <w:bottom w:val="nil"/>
            </w:tcBorders>
          </w:tcPr>
          <w:p w:rsidR="001B4257" w:rsidRDefault="001B4257">
            <w:pPr>
              <w:pStyle w:val="ConsPlusNormal"/>
            </w:pPr>
            <w:r>
              <w:lastRenderedPageBreak/>
              <w:t>Гкал/час</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в том числе:</w:t>
            </w:r>
          </w:p>
          <w:p w:rsidR="001B4257" w:rsidRDefault="001B4257">
            <w:pPr>
              <w:pStyle w:val="ConsPlusNormal"/>
            </w:pPr>
            <w:r>
              <w:t>ТЭЦ (АТЭС, АСТ)</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районные котельные</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6.4.3</w:t>
            </w:r>
          </w:p>
        </w:tc>
        <w:tc>
          <w:tcPr>
            <w:tcW w:w="3458" w:type="dxa"/>
          </w:tcPr>
          <w:p w:rsidR="001B4257" w:rsidRDefault="001B4257">
            <w:pPr>
              <w:pStyle w:val="ConsPlusNormal"/>
            </w:pPr>
            <w:r>
              <w:t>Производительность локальных источников теплоснабжения</w:t>
            </w:r>
          </w:p>
        </w:tc>
        <w:tc>
          <w:tcPr>
            <w:tcW w:w="1701" w:type="dxa"/>
          </w:tcPr>
          <w:p w:rsidR="001B4257" w:rsidRDefault="001B4257">
            <w:pPr>
              <w:pStyle w:val="ConsPlusNormal"/>
            </w:pPr>
            <w:r>
              <w:t>Гкал/час</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6.4.4</w:t>
            </w:r>
          </w:p>
        </w:tc>
        <w:tc>
          <w:tcPr>
            <w:tcW w:w="3458" w:type="dxa"/>
          </w:tcPr>
          <w:p w:rsidR="001B4257" w:rsidRDefault="001B4257">
            <w:pPr>
              <w:pStyle w:val="ConsPlusNormal"/>
            </w:pPr>
            <w:r>
              <w:t>Протяженность сетей</w:t>
            </w:r>
          </w:p>
        </w:tc>
        <w:tc>
          <w:tcPr>
            <w:tcW w:w="1701" w:type="dxa"/>
          </w:tcPr>
          <w:p w:rsidR="001B4257" w:rsidRDefault="001B4257">
            <w:pPr>
              <w:pStyle w:val="ConsPlusNormal"/>
            </w:pPr>
            <w:r>
              <w:t>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6.5</w:t>
            </w:r>
          </w:p>
        </w:tc>
        <w:tc>
          <w:tcPr>
            <w:tcW w:w="3458" w:type="dxa"/>
          </w:tcPr>
          <w:p w:rsidR="001B4257" w:rsidRDefault="001B4257">
            <w:pPr>
              <w:pStyle w:val="ConsPlusNormal"/>
            </w:pPr>
            <w:r>
              <w:t>Газоснабжение</w:t>
            </w:r>
          </w:p>
        </w:tc>
        <w:tc>
          <w:tcPr>
            <w:tcW w:w="170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6.5.1</w:t>
            </w:r>
          </w:p>
        </w:tc>
        <w:tc>
          <w:tcPr>
            <w:tcW w:w="3458" w:type="dxa"/>
          </w:tcPr>
          <w:p w:rsidR="001B4257" w:rsidRDefault="001B4257">
            <w:pPr>
              <w:pStyle w:val="ConsPlusNormal"/>
            </w:pPr>
            <w:r>
              <w:t>Удельный вес газа в топливном балансе города, другого поселения</w:t>
            </w:r>
          </w:p>
        </w:tc>
        <w:tc>
          <w:tcPr>
            <w:tcW w:w="1701" w:type="dxa"/>
          </w:tcPr>
          <w:p w:rsidR="001B4257" w:rsidRDefault="001B4257">
            <w:pPr>
              <w:pStyle w:val="ConsPlusNormal"/>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6.5.2</w:t>
            </w:r>
          </w:p>
        </w:tc>
        <w:tc>
          <w:tcPr>
            <w:tcW w:w="3458" w:type="dxa"/>
            <w:tcBorders>
              <w:bottom w:val="nil"/>
            </w:tcBorders>
          </w:tcPr>
          <w:p w:rsidR="001B4257" w:rsidRDefault="001B4257">
            <w:pPr>
              <w:pStyle w:val="ConsPlusNormal"/>
            </w:pPr>
            <w:r>
              <w:t>Потребление газа, всего</w:t>
            </w:r>
          </w:p>
        </w:tc>
        <w:tc>
          <w:tcPr>
            <w:tcW w:w="1701" w:type="dxa"/>
            <w:tcBorders>
              <w:bottom w:val="nil"/>
            </w:tcBorders>
          </w:tcPr>
          <w:p w:rsidR="001B4257" w:rsidRDefault="001B4257">
            <w:pPr>
              <w:pStyle w:val="ConsPlusNormal"/>
            </w:pPr>
            <w:r>
              <w:t>млн. куб. м/год</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в том числе: коммунально-бытовые нужды</w:t>
            </w:r>
          </w:p>
        </w:tc>
        <w:tc>
          <w:tcPr>
            <w:tcW w:w="1701" w:type="dxa"/>
            <w:tcBorders>
              <w:top w:val="nil"/>
              <w:bottom w:val="nil"/>
            </w:tcBorders>
          </w:tcPr>
          <w:p w:rsidR="001B4257" w:rsidRDefault="001B4257">
            <w:pPr>
              <w:pStyle w:val="ConsPlusNormal"/>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на производственные нужды</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6.5.3</w:t>
            </w:r>
          </w:p>
        </w:tc>
        <w:tc>
          <w:tcPr>
            <w:tcW w:w="3458" w:type="dxa"/>
          </w:tcPr>
          <w:p w:rsidR="001B4257" w:rsidRDefault="001B4257">
            <w:pPr>
              <w:pStyle w:val="ConsPlusNormal"/>
            </w:pPr>
            <w:r>
              <w:t>Источники подачи газа</w:t>
            </w:r>
          </w:p>
        </w:tc>
        <w:tc>
          <w:tcPr>
            <w:tcW w:w="1701" w:type="dxa"/>
          </w:tcPr>
          <w:p w:rsidR="001B4257" w:rsidRDefault="001B4257">
            <w:pPr>
              <w:pStyle w:val="ConsPlusNormal"/>
            </w:pPr>
            <w:r>
              <w:t>млн. куб. м/год</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6.5.4</w:t>
            </w:r>
          </w:p>
        </w:tc>
        <w:tc>
          <w:tcPr>
            <w:tcW w:w="3458" w:type="dxa"/>
          </w:tcPr>
          <w:p w:rsidR="001B4257" w:rsidRDefault="001B4257">
            <w:pPr>
              <w:pStyle w:val="ConsPlusNormal"/>
            </w:pPr>
            <w:r>
              <w:t>Протяженность сетей</w:t>
            </w:r>
          </w:p>
        </w:tc>
        <w:tc>
          <w:tcPr>
            <w:tcW w:w="1701" w:type="dxa"/>
          </w:tcPr>
          <w:p w:rsidR="001B4257" w:rsidRDefault="001B4257">
            <w:pPr>
              <w:pStyle w:val="ConsPlusNormal"/>
            </w:pPr>
            <w:r>
              <w:t>км</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6.6</w:t>
            </w:r>
          </w:p>
        </w:tc>
        <w:tc>
          <w:tcPr>
            <w:tcW w:w="3458" w:type="dxa"/>
          </w:tcPr>
          <w:p w:rsidR="001B4257" w:rsidRDefault="001B4257">
            <w:pPr>
              <w:pStyle w:val="ConsPlusNormal"/>
            </w:pPr>
            <w:r>
              <w:t>Связь</w:t>
            </w:r>
          </w:p>
        </w:tc>
        <w:tc>
          <w:tcPr>
            <w:tcW w:w="170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6.6.1</w:t>
            </w:r>
          </w:p>
        </w:tc>
        <w:tc>
          <w:tcPr>
            <w:tcW w:w="3458" w:type="dxa"/>
          </w:tcPr>
          <w:p w:rsidR="001B4257" w:rsidRDefault="001B4257">
            <w:pPr>
              <w:pStyle w:val="ConsPlusNormal"/>
            </w:pPr>
            <w:r>
              <w:t>Охват населения телевизионным вещанием</w:t>
            </w:r>
          </w:p>
        </w:tc>
        <w:tc>
          <w:tcPr>
            <w:tcW w:w="1701" w:type="dxa"/>
          </w:tcPr>
          <w:p w:rsidR="001B4257" w:rsidRDefault="001B4257">
            <w:pPr>
              <w:pStyle w:val="ConsPlusNormal"/>
            </w:pPr>
            <w:r>
              <w:t>% от населения</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6.6.2</w:t>
            </w:r>
          </w:p>
        </w:tc>
        <w:tc>
          <w:tcPr>
            <w:tcW w:w="3458" w:type="dxa"/>
          </w:tcPr>
          <w:p w:rsidR="001B4257" w:rsidRDefault="001B4257">
            <w:pPr>
              <w:pStyle w:val="ConsPlusNormal"/>
            </w:pPr>
            <w:r>
              <w:t>Обеспеченность населения телефонной сетью общего пользования</w:t>
            </w:r>
          </w:p>
        </w:tc>
        <w:tc>
          <w:tcPr>
            <w:tcW w:w="1701" w:type="dxa"/>
          </w:tcPr>
          <w:p w:rsidR="001B4257" w:rsidRDefault="001B4257">
            <w:pPr>
              <w:pStyle w:val="ConsPlusNormal"/>
            </w:pPr>
            <w:r>
              <w:t>номеров на 100 семей</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6.7</w:t>
            </w:r>
          </w:p>
        </w:tc>
        <w:tc>
          <w:tcPr>
            <w:tcW w:w="3458" w:type="dxa"/>
          </w:tcPr>
          <w:p w:rsidR="001B4257" w:rsidRDefault="001B4257">
            <w:pPr>
              <w:pStyle w:val="ConsPlusNormal"/>
            </w:pPr>
            <w:r>
              <w:t>Инженерная подготовка территории</w:t>
            </w:r>
          </w:p>
        </w:tc>
        <w:tc>
          <w:tcPr>
            <w:tcW w:w="170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6.7.1</w:t>
            </w:r>
          </w:p>
        </w:tc>
        <w:tc>
          <w:tcPr>
            <w:tcW w:w="3458" w:type="dxa"/>
            <w:tcBorders>
              <w:bottom w:val="nil"/>
            </w:tcBorders>
          </w:tcPr>
          <w:p w:rsidR="001B4257" w:rsidRDefault="001B4257">
            <w:pPr>
              <w:pStyle w:val="ConsPlusNormal"/>
            </w:pPr>
            <w:r>
              <w:t>Защита территории от затопления:</w:t>
            </w:r>
          </w:p>
        </w:tc>
        <w:tc>
          <w:tcPr>
            <w:tcW w:w="1701" w:type="dxa"/>
            <w:tcBorders>
              <w:bottom w:val="nil"/>
            </w:tcBorders>
          </w:tcPr>
          <w:p w:rsidR="001B4257" w:rsidRDefault="001B4257">
            <w:pPr>
              <w:pStyle w:val="ConsPlusNormal"/>
            </w:pP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площадь</w:t>
            </w:r>
          </w:p>
        </w:tc>
        <w:tc>
          <w:tcPr>
            <w:tcW w:w="1701" w:type="dxa"/>
            <w:tcBorders>
              <w:top w:val="nil"/>
              <w:bottom w:val="nil"/>
            </w:tcBorders>
          </w:tcPr>
          <w:p w:rsidR="001B4257" w:rsidRDefault="001B4257">
            <w:pPr>
              <w:pStyle w:val="ConsPlusNormal"/>
            </w:pPr>
            <w:r>
              <w:t>га</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458" w:type="dxa"/>
            <w:tcBorders>
              <w:top w:val="nil"/>
              <w:bottom w:val="nil"/>
            </w:tcBorders>
          </w:tcPr>
          <w:p w:rsidR="001B4257" w:rsidRDefault="001B4257">
            <w:pPr>
              <w:pStyle w:val="ConsPlusNormal"/>
            </w:pPr>
            <w:r>
              <w:t>протяженность защитных сооружений</w:t>
            </w:r>
          </w:p>
        </w:tc>
        <w:tc>
          <w:tcPr>
            <w:tcW w:w="1701" w:type="dxa"/>
            <w:tcBorders>
              <w:top w:val="nil"/>
              <w:bottom w:val="nil"/>
            </w:tcBorders>
          </w:tcPr>
          <w:p w:rsidR="001B4257" w:rsidRDefault="001B4257">
            <w:pPr>
              <w:pStyle w:val="ConsPlusNormal"/>
            </w:pPr>
            <w:r>
              <w:t>км</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намыв и подсыпка</w:t>
            </w:r>
          </w:p>
        </w:tc>
        <w:tc>
          <w:tcPr>
            <w:tcW w:w="1701" w:type="dxa"/>
            <w:tcBorders>
              <w:top w:val="nil"/>
            </w:tcBorders>
          </w:tcPr>
          <w:p w:rsidR="001B4257" w:rsidRDefault="001B4257">
            <w:pPr>
              <w:pStyle w:val="ConsPlusNormal"/>
            </w:pPr>
            <w:r>
              <w:t>млн. куб. м</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6.7.2</w:t>
            </w:r>
          </w:p>
        </w:tc>
        <w:tc>
          <w:tcPr>
            <w:tcW w:w="3458" w:type="dxa"/>
          </w:tcPr>
          <w:p w:rsidR="001B4257" w:rsidRDefault="001B4257">
            <w:pPr>
              <w:pStyle w:val="ConsPlusNormal"/>
            </w:pPr>
            <w:r>
              <w:t>Другие специальные мероприятия по инженерной подготовке территории</w:t>
            </w:r>
          </w:p>
        </w:tc>
        <w:tc>
          <w:tcPr>
            <w:tcW w:w="1701" w:type="dxa"/>
          </w:tcPr>
          <w:p w:rsidR="001B4257" w:rsidRDefault="001B4257">
            <w:pPr>
              <w:pStyle w:val="ConsPlusNormal"/>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6.8</w:t>
            </w:r>
          </w:p>
        </w:tc>
        <w:tc>
          <w:tcPr>
            <w:tcW w:w="3458" w:type="dxa"/>
          </w:tcPr>
          <w:p w:rsidR="001B4257" w:rsidRDefault="001B4257">
            <w:pPr>
              <w:pStyle w:val="ConsPlusNormal"/>
            </w:pPr>
            <w:r>
              <w:t>Санитарная очистка территории</w:t>
            </w:r>
          </w:p>
        </w:tc>
        <w:tc>
          <w:tcPr>
            <w:tcW w:w="170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6.8.1</w:t>
            </w:r>
          </w:p>
        </w:tc>
        <w:tc>
          <w:tcPr>
            <w:tcW w:w="3458" w:type="dxa"/>
          </w:tcPr>
          <w:p w:rsidR="001B4257" w:rsidRDefault="001B4257">
            <w:pPr>
              <w:pStyle w:val="ConsPlusNormal"/>
            </w:pPr>
            <w:r>
              <w:t>Объем бытовых отходов</w:t>
            </w:r>
          </w:p>
          <w:p w:rsidR="001B4257" w:rsidRDefault="001B4257">
            <w:pPr>
              <w:pStyle w:val="ConsPlusNormal"/>
            </w:pPr>
            <w:r>
              <w:t>в том числе дифференцированного сбора отходов</w:t>
            </w:r>
          </w:p>
        </w:tc>
        <w:tc>
          <w:tcPr>
            <w:tcW w:w="1701" w:type="dxa"/>
          </w:tcPr>
          <w:p w:rsidR="001B4257" w:rsidRDefault="001B4257">
            <w:pPr>
              <w:pStyle w:val="ConsPlusNormal"/>
            </w:pPr>
            <w:r>
              <w:t>тыс. т/год %</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lastRenderedPageBreak/>
              <w:t>6.8.2</w:t>
            </w:r>
          </w:p>
        </w:tc>
        <w:tc>
          <w:tcPr>
            <w:tcW w:w="3458" w:type="dxa"/>
          </w:tcPr>
          <w:p w:rsidR="001B4257" w:rsidRDefault="001B4257">
            <w:pPr>
              <w:pStyle w:val="ConsPlusNormal"/>
            </w:pPr>
            <w:r>
              <w:t>Мусороперерабатывающие заводы</w:t>
            </w:r>
          </w:p>
        </w:tc>
        <w:tc>
          <w:tcPr>
            <w:tcW w:w="1701" w:type="dxa"/>
          </w:tcPr>
          <w:p w:rsidR="001B4257" w:rsidRDefault="001B4257">
            <w:pPr>
              <w:pStyle w:val="ConsPlusNormal"/>
            </w:pPr>
            <w:r>
              <w:t>единицы, тыс. т/год</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6.8.3</w:t>
            </w:r>
          </w:p>
        </w:tc>
        <w:tc>
          <w:tcPr>
            <w:tcW w:w="3458" w:type="dxa"/>
          </w:tcPr>
          <w:p w:rsidR="001B4257" w:rsidRDefault="001B4257">
            <w:pPr>
              <w:pStyle w:val="ConsPlusNormal"/>
            </w:pPr>
            <w:r>
              <w:t>Мусоросжигательные заводы</w:t>
            </w:r>
          </w:p>
        </w:tc>
        <w:tc>
          <w:tcPr>
            <w:tcW w:w="1701" w:type="dxa"/>
          </w:tcPr>
          <w:p w:rsidR="001B4257" w:rsidRDefault="001B4257">
            <w:pPr>
              <w:pStyle w:val="ConsPlusNormal"/>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6.8.4</w:t>
            </w:r>
          </w:p>
        </w:tc>
        <w:tc>
          <w:tcPr>
            <w:tcW w:w="3458" w:type="dxa"/>
          </w:tcPr>
          <w:p w:rsidR="001B4257" w:rsidRDefault="001B4257">
            <w:pPr>
              <w:pStyle w:val="ConsPlusNormal"/>
            </w:pPr>
            <w:r>
              <w:t>Мусороперегрузочные станции</w:t>
            </w:r>
          </w:p>
        </w:tc>
        <w:tc>
          <w:tcPr>
            <w:tcW w:w="1701" w:type="dxa"/>
          </w:tcPr>
          <w:p w:rsidR="001B4257" w:rsidRDefault="001B4257">
            <w:pPr>
              <w:pStyle w:val="ConsPlusNormal"/>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6.8.5</w:t>
            </w:r>
          </w:p>
        </w:tc>
        <w:tc>
          <w:tcPr>
            <w:tcW w:w="3458" w:type="dxa"/>
          </w:tcPr>
          <w:p w:rsidR="001B4257" w:rsidRDefault="001B4257">
            <w:pPr>
              <w:pStyle w:val="ConsPlusNormal"/>
            </w:pPr>
            <w:r>
              <w:t>Усовершенствованные свалки (полигоны)</w:t>
            </w:r>
          </w:p>
        </w:tc>
        <w:tc>
          <w:tcPr>
            <w:tcW w:w="1701" w:type="dxa"/>
          </w:tcPr>
          <w:p w:rsidR="001B4257" w:rsidRDefault="001B4257">
            <w:pPr>
              <w:pStyle w:val="ConsPlusNormal"/>
            </w:pPr>
            <w:r>
              <w:t>единиц/га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pPr>
            <w:r>
              <w:t>6.8.6</w:t>
            </w:r>
          </w:p>
        </w:tc>
        <w:tc>
          <w:tcPr>
            <w:tcW w:w="3458" w:type="dxa"/>
            <w:tcBorders>
              <w:bottom w:val="nil"/>
            </w:tcBorders>
          </w:tcPr>
          <w:p w:rsidR="001B4257" w:rsidRDefault="001B4257">
            <w:pPr>
              <w:pStyle w:val="ConsPlusNormal"/>
            </w:pPr>
            <w:r>
              <w:t>Общая площадь свалок</w:t>
            </w:r>
          </w:p>
        </w:tc>
        <w:tc>
          <w:tcPr>
            <w:tcW w:w="1701" w:type="dxa"/>
            <w:tcBorders>
              <w:bottom w:val="nil"/>
            </w:tcBorders>
          </w:tcPr>
          <w:p w:rsidR="001B4257" w:rsidRDefault="001B4257">
            <w:pPr>
              <w:pStyle w:val="ConsPlusNormal"/>
            </w:pPr>
            <w:r>
              <w:t>га</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c>
          <w:tcPr>
            <w:tcW w:w="794" w:type="dxa"/>
            <w:vMerge/>
          </w:tcPr>
          <w:p w:rsidR="001B4257" w:rsidRDefault="001B4257"/>
        </w:tc>
        <w:tc>
          <w:tcPr>
            <w:tcW w:w="3458" w:type="dxa"/>
            <w:tcBorders>
              <w:top w:val="nil"/>
            </w:tcBorders>
          </w:tcPr>
          <w:p w:rsidR="001B4257" w:rsidRDefault="001B4257">
            <w:pPr>
              <w:pStyle w:val="ConsPlusNormal"/>
            </w:pPr>
            <w:r>
              <w:t>в том числе стихийных</w:t>
            </w:r>
          </w:p>
        </w:tc>
        <w:tc>
          <w:tcPr>
            <w:tcW w:w="1701" w:type="dxa"/>
            <w:tcBorders>
              <w:top w:val="nil"/>
            </w:tcBorders>
          </w:tcPr>
          <w:p w:rsidR="001B4257" w:rsidRDefault="001B4257">
            <w:pPr>
              <w:pStyle w:val="ConsPlusNormal"/>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pPr>
            <w:r>
              <w:t>6.9</w:t>
            </w:r>
          </w:p>
        </w:tc>
        <w:tc>
          <w:tcPr>
            <w:tcW w:w="3458" w:type="dxa"/>
          </w:tcPr>
          <w:p w:rsidR="001B4257" w:rsidRDefault="001B4257">
            <w:pPr>
              <w:pStyle w:val="ConsPlusNormal"/>
            </w:pPr>
            <w:r>
              <w:t>Иные виды инженерного оборудования территории</w:t>
            </w:r>
          </w:p>
        </w:tc>
        <w:tc>
          <w:tcPr>
            <w:tcW w:w="1701" w:type="dxa"/>
          </w:tcPr>
          <w:p w:rsidR="001B4257" w:rsidRDefault="001B4257">
            <w:pPr>
              <w:pStyle w:val="ConsPlusNormal"/>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outlineLvl w:val="5"/>
            </w:pPr>
            <w:r>
              <w:t>7.</w:t>
            </w:r>
          </w:p>
        </w:tc>
        <w:tc>
          <w:tcPr>
            <w:tcW w:w="3458" w:type="dxa"/>
          </w:tcPr>
          <w:p w:rsidR="001B4257" w:rsidRDefault="001B4257">
            <w:pPr>
              <w:pStyle w:val="ConsPlusNormal"/>
            </w:pPr>
            <w:r>
              <w:t>Ритуальное обслуживание населения</w:t>
            </w:r>
          </w:p>
        </w:tc>
        <w:tc>
          <w:tcPr>
            <w:tcW w:w="170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7.1</w:t>
            </w:r>
          </w:p>
        </w:tc>
        <w:tc>
          <w:tcPr>
            <w:tcW w:w="3458" w:type="dxa"/>
          </w:tcPr>
          <w:p w:rsidR="001B4257" w:rsidRDefault="001B4257">
            <w:pPr>
              <w:pStyle w:val="ConsPlusNormal"/>
            </w:pPr>
            <w:r>
              <w:t>Общее количество кладбищ</w:t>
            </w:r>
          </w:p>
        </w:tc>
        <w:tc>
          <w:tcPr>
            <w:tcW w:w="1701" w:type="dxa"/>
          </w:tcPr>
          <w:p w:rsidR="001B4257" w:rsidRDefault="001B4257">
            <w:pPr>
              <w:pStyle w:val="ConsPlusNormal"/>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7.2</w:t>
            </w:r>
          </w:p>
        </w:tc>
        <w:tc>
          <w:tcPr>
            <w:tcW w:w="3458" w:type="dxa"/>
          </w:tcPr>
          <w:p w:rsidR="001B4257" w:rsidRDefault="001B4257">
            <w:pPr>
              <w:pStyle w:val="ConsPlusNormal"/>
            </w:pPr>
            <w:r>
              <w:t>Общее количество крематориев</w:t>
            </w:r>
          </w:p>
        </w:tc>
        <w:tc>
          <w:tcPr>
            <w:tcW w:w="1701" w:type="dxa"/>
          </w:tcPr>
          <w:p w:rsidR="001B4257" w:rsidRDefault="001B4257">
            <w:pPr>
              <w:pStyle w:val="ConsPlusNormal"/>
            </w:pPr>
            <w:r>
              <w:t>ед.</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outlineLvl w:val="5"/>
            </w:pPr>
            <w:r>
              <w:t>8.</w:t>
            </w:r>
          </w:p>
        </w:tc>
        <w:tc>
          <w:tcPr>
            <w:tcW w:w="3458" w:type="dxa"/>
          </w:tcPr>
          <w:p w:rsidR="001B4257" w:rsidRDefault="001B4257">
            <w:pPr>
              <w:pStyle w:val="ConsPlusNormal"/>
            </w:pPr>
            <w:r>
              <w:t>Охрана природы и рациональное природопользование</w:t>
            </w:r>
          </w:p>
        </w:tc>
        <w:tc>
          <w:tcPr>
            <w:tcW w:w="1701"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8.1</w:t>
            </w:r>
          </w:p>
        </w:tc>
        <w:tc>
          <w:tcPr>
            <w:tcW w:w="3458" w:type="dxa"/>
          </w:tcPr>
          <w:p w:rsidR="001B4257" w:rsidRDefault="001B4257">
            <w:pPr>
              <w:pStyle w:val="ConsPlusNormal"/>
            </w:pPr>
            <w:r>
              <w:t>Объем выбросов вредных веществ в атмосферный воздух</w:t>
            </w:r>
          </w:p>
        </w:tc>
        <w:tc>
          <w:tcPr>
            <w:tcW w:w="1701" w:type="dxa"/>
          </w:tcPr>
          <w:p w:rsidR="001B4257" w:rsidRDefault="001B4257">
            <w:pPr>
              <w:pStyle w:val="ConsPlusNormal"/>
            </w:pPr>
            <w:r>
              <w:t>тыс. т/год</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8.2</w:t>
            </w:r>
          </w:p>
        </w:tc>
        <w:tc>
          <w:tcPr>
            <w:tcW w:w="3458" w:type="dxa"/>
          </w:tcPr>
          <w:p w:rsidR="001B4257" w:rsidRDefault="001B4257">
            <w:pPr>
              <w:pStyle w:val="ConsPlusNormal"/>
            </w:pPr>
            <w:r>
              <w:t>Общий объем сброса загрязненных вод</w:t>
            </w:r>
          </w:p>
        </w:tc>
        <w:tc>
          <w:tcPr>
            <w:tcW w:w="1701" w:type="dxa"/>
          </w:tcPr>
          <w:p w:rsidR="001B4257" w:rsidRDefault="001B4257">
            <w:pPr>
              <w:pStyle w:val="ConsPlusNormal"/>
            </w:pPr>
            <w:r>
              <w:t>млн. куб. м/год</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8.3</w:t>
            </w:r>
          </w:p>
        </w:tc>
        <w:tc>
          <w:tcPr>
            <w:tcW w:w="3458" w:type="dxa"/>
          </w:tcPr>
          <w:p w:rsidR="001B4257" w:rsidRDefault="001B4257">
            <w:pPr>
              <w:pStyle w:val="ConsPlusNormal"/>
            </w:pPr>
            <w:r>
              <w:t>Рекультивация нарушенных территорий</w:t>
            </w:r>
          </w:p>
        </w:tc>
        <w:tc>
          <w:tcPr>
            <w:tcW w:w="1701" w:type="dxa"/>
          </w:tcPr>
          <w:p w:rsidR="001B4257" w:rsidRDefault="001B4257">
            <w:pPr>
              <w:pStyle w:val="ConsPlusNormal"/>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8.4</w:t>
            </w:r>
          </w:p>
        </w:tc>
        <w:tc>
          <w:tcPr>
            <w:tcW w:w="3458" w:type="dxa"/>
          </w:tcPr>
          <w:p w:rsidR="001B4257" w:rsidRDefault="001B4257">
            <w:pPr>
              <w:pStyle w:val="ConsPlusNormal"/>
            </w:pPr>
            <w:r>
              <w:t>Территории неблагоприятные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1701" w:type="dxa"/>
          </w:tcPr>
          <w:p w:rsidR="001B4257" w:rsidRDefault="001B4257">
            <w:pPr>
              <w:pStyle w:val="ConsPlusNormal"/>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8.5</w:t>
            </w:r>
          </w:p>
        </w:tc>
        <w:tc>
          <w:tcPr>
            <w:tcW w:w="3458" w:type="dxa"/>
          </w:tcPr>
          <w:p w:rsidR="001B4257" w:rsidRDefault="001B4257">
            <w:pPr>
              <w:pStyle w:val="ConsPlusNormal"/>
            </w:pPr>
            <w:r>
              <w:t>Территории с уровнем шума свыше 65 Дб</w:t>
            </w:r>
          </w:p>
        </w:tc>
        <w:tc>
          <w:tcPr>
            <w:tcW w:w="1701" w:type="dxa"/>
          </w:tcPr>
          <w:p w:rsidR="001B4257" w:rsidRDefault="001B4257">
            <w:pPr>
              <w:pStyle w:val="ConsPlusNormal"/>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8.6</w:t>
            </w:r>
          </w:p>
        </w:tc>
        <w:tc>
          <w:tcPr>
            <w:tcW w:w="3458" w:type="dxa"/>
          </w:tcPr>
          <w:p w:rsidR="001B4257" w:rsidRDefault="001B4257">
            <w:pPr>
              <w:pStyle w:val="ConsPlusNormal"/>
            </w:pPr>
            <w:r>
              <w:t>Население, проживающее в санитарно-защитных зонах</w:t>
            </w:r>
          </w:p>
        </w:tc>
        <w:tc>
          <w:tcPr>
            <w:tcW w:w="1701" w:type="dxa"/>
          </w:tcPr>
          <w:p w:rsidR="001B4257" w:rsidRDefault="001B4257">
            <w:pPr>
              <w:pStyle w:val="ConsPlusNormal"/>
            </w:pPr>
            <w:r>
              <w:t>тыс. чел.</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8.7</w:t>
            </w:r>
          </w:p>
        </w:tc>
        <w:tc>
          <w:tcPr>
            <w:tcW w:w="3458" w:type="dxa"/>
          </w:tcPr>
          <w:p w:rsidR="001B4257" w:rsidRDefault="001B4257">
            <w:pPr>
              <w:pStyle w:val="ConsPlusNormal"/>
            </w:pPr>
            <w:r>
              <w:t>Озеленение санитарно-защитных и водоохранных зон</w:t>
            </w:r>
          </w:p>
        </w:tc>
        <w:tc>
          <w:tcPr>
            <w:tcW w:w="1701" w:type="dxa"/>
          </w:tcPr>
          <w:p w:rsidR="001B4257" w:rsidRDefault="001B4257">
            <w:pPr>
              <w:pStyle w:val="ConsPlusNormal"/>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t>8.8</w:t>
            </w:r>
          </w:p>
        </w:tc>
        <w:tc>
          <w:tcPr>
            <w:tcW w:w="3458" w:type="dxa"/>
          </w:tcPr>
          <w:p w:rsidR="001B4257" w:rsidRDefault="001B4257">
            <w:pPr>
              <w:pStyle w:val="ConsPlusNormal"/>
            </w:pPr>
            <w:r>
              <w:t>Защита почв и недр</w:t>
            </w:r>
          </w:p>
        </w:tc>
        <w:tc>
          <w:tcPr>
            <w:tcW w:w="1701" w:type="dxa"/>
          </w:tcPr>
          <w:p w:rsidR="001B4257" w:rsidRDefault="001B4257">
            <w:pPr>
              <w:pStyle w:val="ConsPlusNormal"/>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pPr>
            <w:r>
              <w:lastRenderedPageBreak/>
              <w:t>8.9</w:t>
            </w:r>
          </w:p>
        </w:tc>
        <w:tc>
          <w:tcPr>
            <w:tcW w:w="3458" w:type="dxa"/>
          </w:tcPr>
          <w:p w:rsidR="001B4257" w:rsidRDefault="001B4257">
            <w:pPr>
              <w:pStyle w:val="ConsPlusNormal"/>
            </w:pPr>
            <w:r>
              <w:t>Иные мероприятия по охране природы и рациональному природопользованию</w:t>
            </w:r>
          </w:p>
        </w:tc>
        <w:tc>
          <w:tcPr>
            <w:tcW w:w="1701" w:type="dxa"/>
          </w:tcPr>
          <w:p w:rsidR="001B4257" w:rsidRDefault="001B4257">
            <w:pPr>
              <w:pStyle w:val="ConsPlusNormal"/>
            </w:pPr>
            <w:r>
              <w:t>соответствующих единиц</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outlineLvl w:val="5"/>
            </w:pPr>
            <w:r>
              <w:t>9.</w:t>
            </w:r>
          </w:p>
        </w:tc>
        <w:tc>
          <w:tcPr>
            <w:tcW w:w="3458" w:type="dxa"/>
          </w:tcPr>
          <w:p w:rsidR="001B4257" w:rsidRDefault="001B4257">
            <w:pPr>
              <w:pStyle w:val="ConsPlusNormal"/>
            </w:pPr>
            <w:r>
              <w:t>Ориентировочный объем инвестиций по I-му этапу реализации проектных решений</w:t>
            </w:r>
          </w:p>
        </w:tc>
        <w:tc>
          <w:tcPr>
            <w:tcW w:w="1701" w:type="dxa"/>
          </w:tcPr>
          <w:p w:rsidR="001B4257" w:rsidRDefault="001B4257">
            <w:pPr>
              <w:pStyle w:val="ConsPlusNormal"/>
            </w:pPr>
            <w:r>
              <w:t>млн. руб.</w:t>
            </w:r>
          </w:p>
        </w:tc>
        <w:tc>
          <w:tcPr>
            <w:tcW w:w="1644" w:type="dxa"/>
          </w:tcPr>
          <w:p w:rsidR="001B4257" w:rsidRDefault="001B4257">
            <w:pPr>
              <w:pStyle w:val="ConsPlusNormal"/>
            </w:pPr>
          </w:p>
        </w:tc>
        <w:tc>
          <w:tcPr>
            <w:tcW w:w="1361" w:type="dxa"/>
          </w:tcPr>
          <w:p w:rsidR="001B4257" w:rsidRDefault="001B4257">
            <w:pPr>
              <w:pStyle w:val="ConsPlusNormal"/>
            </w:pPr>
          </w:p>
        </w:tc>
      </w:tr>
    </w:tbl>
    <w:p w:rsidR="001B4257" w:rsidRDefault="001B4257">
      <w:pPr>
        <w:pStyle w:val="ConsPlusNormal"/>
        <w:jc w:val="both"/>
      </w:pPr>
    </w:p>
    <w:p w:rsidR="001B4257" w:rsidRDefault="001B4257">
      <w:pPr>
        <w:pStyle w:val="ConsPlusNormal"/>
        <w:ind w:firstLine="540"/>
        <w:jc w:val="both"/>
        <w:outlineLvl w:val="2"/>
      </w:pPr>
      <w:r>
        <w:t>17. Основные технико-экономические показатели проекта планировки:</w:t>
      </w:r>
    </w:p>
    <w:p w:rsidR="001B4257" w:rsidRDefault="001B4257">
      <w:pPr>
        <w:pStyle w:val="ConsPlusNormal"/>
        <w:jc w:val="both"/>
      </w:pPr>
    </w:p>
    <w:p w:rsidR="001B4257" w:rsidRDefault="001B4257">
      <w:pPr>
        <w:pStyle w:val="ConsPlusNormal"/>
        <w:jc w:val="right"/>
        <w:outlineLvl w:val="3"/>
      </w:pPr>
      <w:bookmarkStart w:id="41" w:name="P7284"/>
      <w:bookmarkEnd w:id="41"/>
      <w:r>
        <w:t>Таблица 23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685"/>
        <w:gridCol w:w="1474"/>
        <w:gridCol w:w="1644"/>
        <w:gridCol w:w="1361"/>
      </w:tblGrid>
      <w:tr w:rsidR="001B4257">
        <w:tc>
          <w:tcPr>
            <w:tcW w:w="794" w:type="dxa"/>
          </w:tcPr>
          <w:p w:rsidR="001B4257" w:rsidRDefault="001B4257">
            <w:pPr>
              <w:pStyle w:val="ConsPlusNormal"/>
              <w:jc w:val="center"/>
            </w:pPr>
            <w:r>
              <w:t>N п/п</w:t>
            </w:r>
          </w:p>
        </w:tc>
        <w:tc>
          <w:tcPr>
            <w:tcW w:w="3685" w:type="dxa"/>
          </w:tcPr>
          <w:p w:rsidR="001B4257" w:rsidRDefault="001B4257">
            <w:pPr>
              <w:pStyle w:val="ConsPlusNormal"/>
              <w:jc w:val="center"/>
            </w:pPr>
            <w:r>
              <w:t>Показатели</w:t>
            </w:r>
          </w:p>
        </w:tc>
        <w:tc>
          <w:tcPr>
            <w:tcW w:w="1474" w:type="dxa"/>
          </w:tcPr>
          <w:p w:rsidR="001B4257" w:rsidRDefault="001B4257">
            <w:pPr>
              <w:pStyle w:val="ConsPlusNormal"/>
              <w:jc w:val="center"/>
            </w:pPr>
            <w:r>
              <w:t>Единицы измерения</w:t>
            </w:r>
          </w:p>
        </w:tc>
        <w:tc>
          <w:tcPr>
            <w:tcW w:w="1644" w:type="dxa"/>
          </w:tcPr>
          <w:p w:rsidR="001B4257" w:rsidRDefault="001B4257">
            <w:pPr>
              <w:pStyle w:val="ConsPlusNormal"/>
              <w:jc w:val="center"/>
            </w:pPr>
            <w:r>
              <w:t>Современное состояние на ____ г.</w:t>
            </w:r>
          </w:p>
        </w:tc>
        <w:tc>
          <w:tcPr>
            <w:tcW w:w="1361" w:type="dxa"/>
          </w:tcPr>
          <w:p w:rsidR="001B4257" w:rsidRDefault="001B4257">
            <w:pPr>
              <w:pStyle w:val="ConsPlusNormal"/>
              <w:jc w:val="center"/>
            </w:pPr>
            <w:r>
              <w:t>Расчетный срок</w:t>
            </w:r>
          </w:p>
        </w:tc>
      </w:tr>
      <w:tr w:rsidR="001B4257">
        <w:tc>
          <w:tcPr>
            <w:tcW w:w="794" w:type="dxa"/>
          </w:tcPr>
          <w:p w:rsidR="001B4257" w:rsidRDefault="001B4257">
            <w:pPr>
              <w:pStyle w:val="ConsPlusNormal"/>
              <w:jc w:val="center"/>
            </w:pPr>
            <w:r>
              <w:t>1</w:t>
            </w:r>
          </w:p>
        </w:tc>
        <w:tc>
          <w:tcPr>
            <w:tcW w:w="3685" w:type="dxa"/>
          </w:tcPr>
          <w:p w:rsidR="001B4257" w:rsidRDefault="001B4257">
            <w:pPr>
              <w:pStyle w:val="ConsPlusNormal"/>
              <w:jc w:val="center"/>
            </w:pPr>
            <w:r>
              <w:t>2</w:t>
            </w:r>
          </w:p>
        </w:tc>
        <w:tc>
          <w:tcPr>
            <w:tcW w:w="1474" w:type="dxa"/>
          </w:tcPr>
          <w:p w:rsidR="001B4257" w:rsidRDefault="001B4257">
            <w:pPr>
              <w:pStyle w:val="ConsPlusNormal"/>
              <w:jc w:val="center"/>
            </w:pPr>
            <w:r>
              <w:t>3</w:t>
            </w:r>
          </w:p>
        </w:tc>
        <w:tc>
          <w:tcPr>
            <w:tcW w:w="1644" w:type="dxa"/>
          </w:tcPr>
          <w:p w:rsidR="001B4257" w:rsidRDefault="001B4257">
            <w:pPr>
              <w:pStyle w:val="ConsPlusNormal"/>
              <w:jc w:val="center"/>
            </w:pPr>
            <w:r>
              <w:t>4</w:t>
            </w:r>
          </w:p>
        </w:tc>
        <w:tc>
          <w:tcPr>
            <w:tcW w:w="1361" w:type="dxa"/>
          </w:tcPr>
          <w:p w:rsidR="001B4257" w:rsidRDefault="001B4257">
            <w:pPr>
              <w:pStyle w:val="ConsPlusNormal"/>
              <w:jc w:val="center"/>
            </w:pPr>
            <w:r>
              <w:t>5</w:t>
            </w:r>
          </w:p>
        </w:tc>
      </w:tr>
      <w:tr w:rsidR="001B4257">
        <w:tc>
          <w:tcPr>
            <w:tcW w:w="8958" w:type="dxa"/>
            <w:gridSpan w:val="5"/>
          </w:tcPr>
          <w:p w:rsidR="001B4257" w:rsidRDefault="001B4257">
            <w:pPr>
              <w:pStyle w:val="ConsPlusNormal"/>
              <w:jc w:val="center"/>
              <w:outlineLvl w:val="4"/>
            </w:pPr>
            <w:r>
              <w:t>Обязательные</w:t>
            </w:r>
          </w:p>
        </w:tc>
      </w:tr>
      <w:tr w:rsidR="001B4257">
        <w:tc>
          <w:tcPr>
            <w:tcW w:w="794" w:type="dxa"/>
          </w:tcPr>
          <w:p w:rsidR="001B4257" w:rsidRDefault="001B4257">
            <w:pPr>
              <w:pStyle w:val="ConsPlusNormal"/>
              <w:jc w:val="both"/>
              <w:outlineLvl w:val="5"/>
            </w:pPr>
            <w:r>
              <w:t>1.</w:t>
            </w:r>
          </w:p>
        </w:tc>
        <w:tc>
          <w:tcPr>
            <w:tcW w:w="3685" w:type="dxa"/>
          </w:tcPr>
          <w:p w:rsidR="001B4257" w:rsidRDefault="001B4257">
            <w:pPr>
              <w:pStyle w:val="ConsPlusNormal"/>
            </w:pPr>
            <w:r>
              <w:t>Территория</w:t>
            </w:r>
          </w:p>
        </w:tc>
        <w:tc>
          <w:tcPr>
            <w:tcW w:w="1474"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jc w:val="both"/>
            </w:pPr>
            <w:r>
              <w:t>1.1</w:t>
            </w:r>
          </w:p>
        </w:tc>
        <w:tc>
          <w:tcPr>
            <w:tcW w:w="3685" w:type="dxa"/>
            <w:tcBorders>
              <w:bottom w:val="nil"/>
            </w:tcBorders>
          </w:tcPr>
          <w:p w:rsidR="001B4257" w:rsidRDefault="001B4257">
            <w:pPr>
              <w:pStyle w:val="ConsPlusNormal"/>
            </w:pPr>
            <w:r>
              <w:t>Площадь проектируемой территории, всего</w:t>
            </w:r>
          </w:p>
        </w:tc>
        <w:tc>
          <w:tcPr>
            <w:tcW w:w="1474" w:type="dxa"/>
            <w:tcBorders>
              <w:bottom w:val="nil"/>
            </w:tcBorders>
          </w:tcPr>
          <w:p w:rsidR="001B4257" w:rsidRDefault="001B4257">
            <w:pPr>
              <w:pStyle w:val="ConsPlusNormal"/>
              <w:jc w:val="both"/>
            </w:pPr>
            <w:r>
              <w:t>га</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в том числе территории:</w:t>
            </w:r>
          </w:p>
        </w:tc>
        <w:tc>
          <w:tcPr>
            <w:tcW w:w="1474" w:type="dxa"/>
            <w:tcBorders>
              <w:top w:val="nil"/>
              <w:bottom w:val="nil"/>
            </w:tcBorders>
          </w:tcPr>
          <w:p w:rsidR="001B4257" w:rsidRDefault="001B4257">
            <w:pPr>
              <w:pStyle w:val="ConsPlusNormal"/>
              <w:jc w:val="both"/>
            </w:pPr>
            <w:r>
              <w:t>га/%</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жилых зон (кварталы, микрорайоны и другие)</w:t>
            </w:r>
          </w:p>
          <w:p w:rsidR="001B4257" w:rsidRDefault="001B4257">
            <w:pPr>
              <w:pStyle w:val="ConsPlusNormal"/>
            </w:pPr>
            <w:r>
              <w:t>из них:</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многоэтажная застройка</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4 - 5-этажная застройка</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малоэтажная застройка</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в том числе:</w:t>
            </w:r>
          </w:p>
          <w:p w:rsidR="001B4257" w:rsidRDefault="001B4257">
            <w:pPr>
              <w:pStyle w:val="ConsPlusNormal"/>
            </w:pPr>
            <w:r>
              <w:t>малоэтажные жилые дома с приквартирными земельными участками</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индивидуальные жилые дома с приусадебными земельными участками</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объектов социального и культурно-бытового обслуживания населения (кроме микрорайонного значения)</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рекреационных зон</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зон инженерной и транспортной инфраструктуры</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производственных зон</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685" w:type="dxa"/>
            <w:tcBorders>
              <w:top w:val="nil"/>
            </w:tcBorders>
          </w:tcPr>
          <w:p w:rsidR="001B4257" w:rsidRDefault="001B4257">
            <w:pPr>
              <w:pStyle w:val="ConsPlusNormal"/>
            </w:pPr>
            <w:r>
              <w:t>иных зон</w:t>
            </w:r>
          </w:p>
        </w:tc>
        <w:tc>
          <w:tcPr>
            <w:tcW w:w="1474"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jc w:val="both"/>
            </w:pPr>
            <w:r>
              <w:t>1.2</w:t>
            </w:r>
          </w:p>
        </w:tc>
        <w:tc>
          <w:tcPr>
            <w:tcW w:w="3685" w:type="dxa"/>
          </w:tcPr>
          <w:p w:rsidR="001B4257" w:rsidRDefault="001B4257">
            <w:pPr>
              <w:pStyle w:val="ConsPlusNormal"/>
            </w:pPr>
            <w:r>
              <w:t>Из общей площади проектируемого района участки гаражей и автостоянок для постоянного хранения индивидуального автотранспорта</w:t>
            </w:r>
          </w:p>
        </w:tc>
        <w:tc>
          <w:tcPr>
            <w:tcW w:w="1474" w:type="dxa"/>
          </w:tcPr>
          <w:p w:rsidR="001B4257" w:rsidRDefault="001B4257">
            <w:pPr>
              <w:pStyle w:val="ConsPlusNormal"/>
              <w:jc w:val="both"/>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jc w:val="both"/>
            </w:pPr>
            <w:r>
              <w:t>1.3</w:t>
            </w:r>
          </w:p>
        </w:tc>
        <w:tc>
          <w:tcPr>
            <w:tcW w:w="3685" w:type="dxa"/>
            <w:tcBorders>
              <w:bottom w:val="nil"/>
            </w:tcBorders>
          </w:tcPr>
          <w:p w:rsidR="001B4257" w:rsidRDefault="001B4257">
            <w:pPr>
              <w:pStyle w:val="ConsPlusNormal"/>
            </w:pPr>
            <w:r>
              <w:t>Из общей площади проектируемого района территории общего пользования, всего</w:t>
            </w:r>
          </w:p>
          <w:p w:rsidR="001B4257" w:rsidRDefault="001B4257">
            <w:pPr>
              <w:pStyle w:val="ConsPlusNormal"/>
            </w:pPr>
            <w:r>
              <w:t>из них:</w:t>
            </w:r>
          </w:p>
        </w:tc>
        <w:tc>
          <w:tcPr>
            <w:tcW w:w="1474" w:type="dxa"/>
            <w:tcBorders>
              <w:bottom w:val="nil"/>
            </w:tcBorders>
          </w:tcPr>
          <w:p w:rsidR="001B4257" w:rsidRDefault="001B4257">
            <w:pPr>
              <w:pStyle w:val="ConsPlusNormal"/>
              <w:jc w:val="both"/>
            </w:pPr>
            <w:r>
              <w:t>га</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зеленые насаждения общего пользования</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улицы, дороги, проезды, площади</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685" w:type="dxa"/>
            <w:tcBorders>
              <w:top w:val="nil"/>
            </w:tcBorders>
          </w:tcPr>
          <w:p w:rsidR="001B4257" w:rsidRDefault="001B4257">
            <w:pPr>
              <w:pStyle w:val="ConsPlusNormal"/>
            </w:pPr>
            <w:r>
              <w:t>прочие территории общего пользования</w:t>
            </w:r>
          </w:p>
        </w:tc>
        <w:tc>
          <w:tcPr>
            <w:tcW w:w="1474"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jc w:val="both"/>
            </w:pPr>
            <w:r>
              <w:t>1.4</w:t>
            </w:r>
          </w:p>
        </w:tc>
        <w:tc>
          <w:tcPr>
            <w:tcW w:w="3685" w:type="dxa"/>
          </w:tcPr>
          <w:p w:rsidR="001B4257" w:rsidRDefault="001B4257">
            <w:pPr>
              <w:pStyle w:val="ConsPlusNormal"/>
            </w:pPr>
            <w:r>
              <w:t>Коэффициент застройки</w:t>
            </w:r>
          </w:p>
        </w:tc>
        <w:tc>
          <w:tcPr>
            <w:tcW w:w="1474" w:type="dxa"/>
          </w:tcPr>
          <w:p w:rsidR="001B4257" w:rsidRDefault="001B4257">
            <w:pPr>
              <w:pStyle w:val="ConsPlusNormal"/>
              <w:jc w:val="both"/>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1.5</w:t>
            </w:r>
          </w:p>
        </w:tc>
        <w:tc>
          <w:tcPr>
            <w:tcW w:w="3685" w:type="dxa"/>
          </w:tcPr>
          <w:p w:rsidR="001B4257" w:rsidRDefault="001B4257">
            <w:pPr>
              <w:pStyle w:val="ConsPlusNormal"/>
            </w:pPr>
            <w:r>
              <w:t>Коэффициент плотности</w:t>
            </w:r>
          </w:p>
        </w:tc>
        <w:tc>
          <w:tcPr>
            <w:tcW w:w="1474" w:type="dxa"/>
          </w:tcPr>
          <w:p w:rsidR="001B4257" w:rsidRDefault="001B4257">
            <w:pPr>
              <w:pStyle w:val="ConsPlusNormal"/>
              <w:jc w:val="both"/>
            </w:pPr>
            <w:r>
              <w:t>%</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jc w:val="both"/>
            </w:pPr>
            <w:r>
              <w:t>1.6</w:t>
            </w:r>
          </w:p>
        </w:tc>
        <w:tc>
          <w:tcPr>
            <w:tcW w:w="3685" w:type="dxa"/>
            <w:tcBorders>
              <w:bottom w:val="nil"/>
            </w:tcBorders>
          </w:tcPr>
          <w:p w:rsidR="001B4257" w:rsidRDefault="001B4257">
            <w:pPr>
              <w:pStyle w:val="ConsPlusNormal"/>
            </w:pPr>
            <w:r>
              <w:t>Из общей территории:</w:t>
            </w:r>
          </w:p>
        </w:tc>
        <w:tc>
          <w:tcPr>
            <w:tcW w:w="1474" w:type="dxa"/>
            <w:tcBorders>
              <w:bottom w:val="nil"/>
            </w:tcBorders>
          </w:tcPr>
          <w:p w:rsidR="001B4257" w:rsidRDefault="001B4257">
            <w:pPr>
              <w:pStyle w:val="ConsPlusNormal"/>
            </w:pP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земли, находящиеся в федеральной собственности</w:t>
            </w:r>
          </w:p>
        </w:tc>
        <w:tc>
          <w:tcPr>
            <w:tcW w:w="1474" w:type="dxa"/>
            <w:tcBorders>
              <w:top w:val="nil"/>
              <w:bottom w:val="nil"/>
            </w:tcBorders>
          </w:tcPr>
          <w:p w:rsidR="001B4257" w:rsidRDefault="001B4257">
            <w:pPr>
              <w:pStyle w:val="ConsPlusNormal"/>
              <w:jc w:val="both"/>
            </w:pPr>
            <w:r>
              <w:t>га</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земли, находящиеся в собственности Краснодарского края</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земли, находящиеся в муниципальной собственности</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685" w:type="dxa"/>
            <w:tcBorders>
              <w:top w:val="nil"/>
            </w:tcBorders>
          </w:tcPr>
          <w:p w:rsidR="001B4257" w:rsidRDefault="001B4257">
            <w:pPr>
              <w:pStyle w:val="ConsPlusNormal"/>
            </w:pPr>
            <w:r>
              <w:t>земли, находящиеся в частной собственности</w:t>
            </w:r>
          </w:p>
        </w:tc>
        <w:tc>
          <w:tcPr>
            <w:tcW w:w="1474"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jc w:val="both"/>
              <w:outlineLvl w:val="5"/>
            </w:pPr>
            <w:r>
              <w:t>2.</w:t>
            </w:r>
          </w:p>
        </w:tc>
        <w:tc>
          <w:tcPr>
            <w:tcW w:w="3685" w:type="dxa"/>
          </w:tcPr>
          <w:p w:rsidR="001B4257" w:rsidRDefault="001B4257">
            <w:pPr>
              <w:pStyle w:val="ConsPlusNormal"/>
            </w:pPr>
            <w:r>
              <w:t>Население</w:t>
            </w:r>
          </w:p>
        </w:tc>
        <w:tc>
          <w:tcPr>
            <w:tcW w:w="1474"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2.1</w:t>
            </w:r>
          </w:p>
        </w:tc>
        <w:tc>
          <w:tcPr>
            <w:tcW w:w="3685" w:type="dxa"/>
          </w:tcPr>
          <w:p w:rsidR="001B4257" w:rsidRDefault="001B4257">
            <w:pPr>
              <w:pStyle w:val="ConsPlusNormal"/>
            </w:pPr>
            <w:r>
              <w:t>Численность населения</w:t>
            </w:r>
          </w:p>
        </w:tc>
        <w:tc>
          <w:tcPr>
            <w:tcW w:w="1474" w:type="dxa"/>
          </w:tcPr>
          <w:p w:rsidR="001B4257" w:rsidRDefault="001B4257">
            <w:pPr>
              <w:pStyle w:val="ConsPlusNormal"/>
              <w:jc w:val="both"/>
            </w:pPr>
            <w:r>
              <w:t>тыс. чел.</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2.2</w:t>
            </w:r>
          </w:p>
        </w:tc>
        <w:tc>
          <w:tcPr>
            <w:tcW w:w="3685" w:type="dxa"/>
          </w:tcPr>
          <w:p w:rsidR="001B4257" w:rsidRDefault="001B4257">
            <w:pPr>
              <w:pStyle w:val="ConsPlusNormal"/>
            </w:pPr>
            <w:r>
              <w:t>Плотность населения</w:t>
            </w:r>
          </w:p>
        </w:tc>
        <w:tc>
          <w:tcPr>
            <w:tcW w:w="1474" w:type="dxa"/>
          </w:tcPr>
          <w:p w:rsidR="001B4257" w:rsidRDefault="001B4257">
            <w:pPr>
              <w:pStyle w:val="ConsPlusNormal"/>
              <w:jc w:val="both"/>
            </w:pPr>
            <w:r>
              <w:t>чел./га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outlineLvl w:val="5"/>
            </w:pPr>
            <w:r>
              <w:t>3.</w:t>
            </w:r>
          </w:p>
        </w:tc>
        <w:tc>
          <w:tcPr>
            <w:tcW w:w="3685" w:type="dxa"/>
          </w:tcPr>
          <w:p w:rsidR="001B4257" w:rsidRDefault="001B4257">
            <w:pPr>
              <w:pStyle w:val="ConsPlusNormal"/>
            </w:pPr>
            <w:r>
              <w:t>Жилищный фонд</w:t>
            </w:r>
          </w:p>
        </w:tc>
        <w:tc>
          <w:tcPr>
            <w:tcW w:w="1474"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3.1</w:t>
            </w:r>
          </w:p>
        </w:tc>
        <w:tc>
          <w:tcPr>
            <w:tcW w:w="3685" w:type="dxa"/>
          </w:tcPr>
          <w:p w:rsidR="001B4257" w:rsidRDefault="001B4257">
            <w:pPr>
              <w:pStyle w:val="ConsPlusNormal"/>
            </w:pPr>
            <w:r>
              <w:t>Общая площадь жилых домов</w:t>
            </w:r>
          </w:p>
        </w:tc>
        <w:tc>
          <w:tcPr>
            <w:tcW w:w="1474" w:type="dxa"/>
          </w:tcPr>
          <w:p w:rsidR="001B4257" w:rsidRDefault="001B4257">
            <w:pPr>
              <w:pStyle w:val="ConsPlusNormal"/>
              <w:jc w:val="both"/>
            </w:pPr>
            <w:r>
              <w:t>тыс. кв. м общей площади квартир</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3.2</w:t>
            </w:r>
          </w:p>
        </w:tc>
        <w:tc>
          <w:tcPr>
            <w:tcW w:w="3685" w:type="dxa"/>
          </w:tcPr>
          <w:p w:rsidR="001B4257" w:rsidRDefault="001B4257">
            <w:pPr>
              <w:pStyle w:val="ConsPlusNormal"/>
            </w:pPr>
            <w:r>
              <w:t>Средняя этажность застройки</w:t>
            </w:r>
          </w:p>
        </w:tc>
        <w:tc>
          <w:tcPr>
            <w:tcW w:w="1474" w:type="dxa"/>
          </w:tcPr>
          <w:p w:rsidR="001B4257" w:rsidRDefault="001B4257">
            <w:pPr>
              <w:pStyle w:val="ConsPlusNormal"/>
              <w:jc w:val="both"/>
            </w:pPr>
            <w:r>
              <w:t>этаж</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3.3</w:t>
            </w:r>
          </w:p>
        </w:tc>
        <w:tc>
          <w:tcPr>
            <w:tcW w:w="3685" w:type="dxa"/>
          </w:tcPr>
          <w:p w:rsidR="001B4257" w:rsidRDefault="001B4257">
            <w:pPr>
              <w:pStyle w:val="ConsPlusNormal"/>
            </w:pPr>
            <w:r>
              <w:t>Существующий сохраняемый жилищный фонд</w:t>
            </w:r>
          </w:p>
        </w:tc>
        <w:tc>
          <w:tcPr>
            <w:tcW w:w="1474" w:type="dxa"/>
          </w:tcPr>
          <w:p w:rsidR="001B4257" w:rsidRDefault="001B4257">
            <w:pPr>
              <w:pStyle w:val="ConsPlusNormal"/>
              <w:jc w:val="both"/>
            </w:pPr>
            <w:r>
              <w:t xml:space="preserve">тыс. кв. м общей площади </w:t>
            </w:r>
            <w:r>
              <w:lastRenderedPageBreak/>
              <w:t>квартир</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jc w:val="both"/>
            </w:pPr>
            <w:r>
              <w:lastRenderedPageBreak/>
              <w:t>3.4</w:t>
            </w:r>
          </w:p>
        </w:tc>
        <w:tc>
          <w:tcPr>
            <w:tcW w:w="3685" w:type="dxa"/>
            <w:tcBorders>
              <w:bottom w:val="nil"/>
            </w:tcBorders>
          </w:tcPr>
          <w:p w:rsidR="001B4257" w:rsidRDefault="001B4257">
            <w:pPr>
              <w:pStyle w:val="ConsPlusNormal"/>
            </w:pPr>
            <w:r>
              <w:t>Убыль жилищного фонда, всего</w:t>
            </w:r>
          </w:p>
          <w:p w:rsidR="001B4257" w:rsidRDefault="001B4257">
            <w:pPr>
              <w:pStyle w:val="ConsPlusNormal"/>
            </w:pPr>
            <w:r>
              <w:t>в том числе:</w:t>
            </w:r>
          </w:p>
        </w:tc>
        <w:tc>
          <w:tcPr>
            <w:tcW w:w="1474" w:type="dxa"/>
            <w:tcBorders>
              <w:bottom w:val="nil"/>
            </w:tcBorders>
          </w:tcPr>
          <w:p w:rsidR="001B4257" w:rsidRDefault="001B4257">
            <w:pPr>
              <w:pStyle w:val="ConsPlusNormal"/>
              <w:jc w:val="both"/>
            </w:pPr>
            <w:r>
              <w:t>тыс. кв. м общей площади квартир</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государственного и муниципального</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685" w:type="dxa"/>
            <w:tcBorders>
              <w:top w:val="nil"/>
            </w:tcBorders>
          </w:tcPr>
          <w:p w:rsidR="001B4257" w:rsidRDefault="001B4257">
            <w:pPr>
              <w:pStyle w:val="ConsPlusNormal"/>
            </w:pPr>
            <w:r>
              <w:t>частного</w:t>
            </w:r>
          </w:p>
        </w:tc>
        <w:tc>
          <w:tcPr>
            <w:tcW w:w="1474"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jc w:val="both"/>
            </w:pPr>
            <w:r>
              <w:t>3.5</w:t>
            </w:r>
          </w:p>
        </w:tc>
        <w:tc>
          <w:tcPr>
            <w:tcW w:w="3685" w:type="dxa"/>
            <w:tcBorders>
              <w:bottom w:val="nil"/>
            </w:tcBorders>
          </w:tcPr>
          <w:p w:rsidR="001B4257" w:rsidRDefault="001B4257">
            <w:pPr>
              <w:pStyle w:val="ConsPlusNormal"/>
            </w:pPr>
            <w:r>
              <w:t>Из общего объема убыли жилищного фонда убыль:</w:t>
            </w:r>
          </w:p>
        </w:tc>
        <w:tc>
          <w:tcPr>
            <w:tcW w:w="1474" w:type="dxa"/>
            <w:tcBorders>
              <w:bottom w:val="nil"/>
            </w:tcBorders>
          </w:tcPr>
          <w:p w:rsidR="001B4257" w:rsidRDefault="001B4257">
            <w:pPr>
              <w:pStyle w:val="ConsPlusNormal"/>
            </w:pP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по техническому состоянию</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по реконструкции</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685" w:type="dxa"/>
            <w:tcBorders>
              <w:top w:val="nil"/>
            </w:tcBorders>
          </w:tcPr>
          <w:p w:rsidR="001B4257" w:rsidRDefault="001B4257">
            <w:pPr>
              <w:pStyle w:val="ConsPlusNormal"/>
            </w:pPr>
            <w:r>
              <w:t>по другим причинам (организация санитарно-защитных зон, переоборудование и пр.)</w:t>
            </w:r>
          </w:p>
        </w:tc>
        <w:tc>
          <w:tcPr>
            <w:tcW w:w="1474"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jc w:val="both"/>
            </w:pPr>
            <w:r>
              <w:t>3.6</w:t>
            </w:r>
          </w:p>
        </w:tc>
        <w:tc>
          <w:tcPr>
            <w:tcW w:w="3685" w:type="dxa"/>
            <w:tcBorders>
              <w:bottom w:val="nil"/>
            </w:tcBorders>
          </w:tcPr>
          <w:p w:rsidR="001B4257" w:rsidRDefault="001B4257">
            <w:pPr>
              <w:pStyle w:val="ConsPlusNormal"/>
            </w:pPr>
            <w:r>
              <w:t>Новое жилищное строительство, всего</w:t>
            </w:r>
          </w:p>
          <w:p w:rsidR="001B4257" w:rsidRDefault="001B4257">
            <w:pPr>
              <w:pStyle w:val="ConsPlusNormal"/>
            </w:pPr>
            <w:r>
              <w:t>в том числе:</w:t>
            </w:r>
          </w:p>
        </w:tc>
        <w:tc>
          <w:tcPr>
            <w:tcW w:w="1474" w:type="dxa"/>
            <w:tcBorders>
              <w:bottom w:val="nil"/>
            </w:tcBorders>
          </w:tcPr>
          <w:p w:rsidR="001B4257" w:rsidRDefault="001B4257">
            <w:pPr>
              <w:pStyle w:val="ConsPlusNormal"/>
              <w:jc w:val="both"/>
            </w:pPr>
            <w:r>
              <w:t>тыс. кв. м общей площади квартир</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малоэтажное</w:t>
            </w:r>
          </w:p>
          <w:p w:rsidR="001B4257" w:rsidRDefault="001B4257">
            <w:pPr>
              <w:pStyle w:val="ConsPlusNormal"/>
            </w:pPr>
            <w:r>
              <w:t>из них:</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малоэтажные жилые дома с приквартирными земельными участками</w:t>
            </w:r>
          </w:p>
        </w:tc>
        <w:tc>
          <w:tcPr>
            <w:tcW w:w="1474" w:type="dxa"/>
            <w:tcBorders>
              <w:top w:val="nil"/>
              <w:bottom w:val="nil"/>
            </w:tcBorders>
          </w:tcPr>
          <w:p w:rsidR="001B4257" w:rsidRDefault="001B4257">
            <w:pPr>
              <w:pStyle w:val="ConsPlusNormal"/>
              <w:jc w:val="both"/>
            </w:pPr>
            <w:r>
              <w:t>тыс. кв. м общей площади квартир/%</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индивидуальные жилые дома с приусадебными земельными участками</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4 - 5-этажная застройка</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685" w:type="dxa"/>
            <w:tcBorders>
              <w:top w:val="nil"/>
            </w:tcBorders>
          </w:tcPr>
          <w:p w:rsidR="001B4257" w:rsidRDefault="001B4257">
            <w:pPr>
              <w:pStyle w:val="ConsPlusNormal"/>
            </w:pPr>
            <w:r>
              <w:t>многоэтажная застройка</w:t>
            </w:r>
          </w:p>
        </w:tc>
        <w:tc>
          <w:tcPr>
            <w:tcW w:w="1474"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8958" w:type="dxa"/>
            <w:gridSpan w:val="5"/>
          </w:tcPr>
          <w:p w:rsidR="001B4257" w:rsidRDefault="001B4257">
            <w:pPr>
              <w:pStyle w:val="ConsPlusNormal"/>
              <w:jc w:val="center"/>
              <w:outlineLvl w:val="4"/>
            </w:pPr>
            <w:r>
              <w:t>Рекомендуемые</w:t>
            </w:r>
          </w:p>
        </w:tc>
      </w:tr>
      <w:tr w:rsidR="001B4257">
        <w:tc>
          <w:tcPr>
            <w:tcW w:w="794" w:type="dxa"/>
          </w:tcPr>
          <w:p w:rsidR="001B4257" w:rsidRDefault="001B4257">
            <w:pPr>
              <w:pStyle w:val="ConsPlusNormal"/>
              <w:jc w:val="both"/>
              <w:outlineLvl w:val="5"/>
            </w:pPr>
            <w:r>
              <w:t>4.</w:t>
            </w:r>
          </w:p>
        </w:tc>
        <w:tc>
          <w:tcPr>
            <w:tcW w:w="3685" w:type="dxa"/>
          </w:tcPr>
          <w:p w:rsidR="001B4257" w:rsidRDefault="001B4257">
            <w:pPr>
              <w:pStyle w:val="ConsPlusNormal"/>
            </w:pPr>
            <w:r>
              <w:t>Объекты социального и культурно-бытового обслуживания населения</w:t>
            </w:r>
          </w:p>
        </w:tc>
        <w:tc>
          <w:tcPr>
            <w:tcW w:w="1474"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4.1</w:t>
            </w:r>
          </w:p>
        </w:tc>
        <w:tc>
          <w:tcPr>
            <w:tcW w:w="3685" w:type="dxa"/>
          </w:tcPr>
          <w:p w:rsidR="001B4257" w:rsidRDefault="001B4257">
            <w:pPr>
              <w:pStyle w:val="ConsPlusNormal"/>
            </w:pPr>
            <w:r>
              <w:t>Детские и дошкольные учреждения, всего/1000 чел.</w:t>
            </w:r>
          </w:p>
        </w:tc>
        <w:tc>
          <w:tcPr>
            <w:tcW w:w="1474" w:type="dxa"/>
          </w:tcPr>
          <w:p w:rsidR="001B4257" w:rsidRDefault="001B4257">
            <w:pPr>
              <w:pStyle w:val="ConsPlusNormal"/>
              <w:jc w:val="both"/>
            </w:pPr>
            <w:r>
              <w:t>мест</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4.2</w:t>
            </w:r>
          </w:p>
        </w:tc>
        <w:tc>
          <w:tcPr>
            <w:tcW w:w="3685" w:type="dxa"/>
          </w:tcPr>
          <w:p w:rsidR="001B4257" w:rsidRDefault="001B4257">
            <w:pPr>
              <w:pStyle w:val="ConsPlusNormal"/>
            </w:pPr>
            <w:r>
              <w:t>Общеобразовательные школы, всего/1000 чел.</w:t>
            </w:r>
          </w:p>
        </w:tc>
        <w:tc>
          <w:tcPr>
            <w:tcW w:w="1474" w:type="dxa"/>
          </w:tcPr>
          <w:p w:rsidR="001B4257" w:rsidRDefault="001B4257">
            <w:pPr>
              <w:pStyle w:val="ConsPlusNormal"/>
              <w:jc w:val="both"/>
            </w:pPr>
            <w:r>
              <w:t>мест</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4.3</w:t>
            </w:r>
          </w:p>
        </w:tc>
        <w:tc>
          <w:tcPr>
            <w:tcW w:w="3685" w:type="dxa"/>
          </w:tcPr>
          <w:p w:rsidR="001B4257" w:rsidRDefault="001B4257">
            <w:pPr>
              <w:pStyle w:val="ConsPlusNormal"/>
            </w:pPr>
            <w:r>
              <w:t>Поликлиники, всего/1000 чел.</w:t>
            </w:r>
          </w:p>
        </w:tc>
        <w:tc>
          <w:tcPr>
            <w:tcW w:w="1474" w:type="dxa"/>
          </w:tcPr>
          <w:p w:rsidR="001B4257" w:rsidRDefault="001B4257">
            <w:pPr>
              <w:pStyle w:val="ConsPlusNormal"/>
              <w:jc w:val="both"/>
            </w:pPr>
            <w:r>
              <w:t>посещений в смену</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lastRenderedPageBreak/>
              <w:t>4.4</w:t>
            </w:r>
          </w:p>
        </w:tc>
        <w:tc>
          <w:tcPr>
            <w:tcW w:w="3685" w:type="dxa"/>
          </w:tcPr>
          <w:p w:rsidR="001B4257" w:rsidRDefault="001B4257">
            <w:pPr>
              <w:pStyle w:val="ConsPlusNormal"/>
            </w:pPr>
            <w:r>
              <w:t>Аптеки</w:t>
            </w:r>
          </w:p>
        </w:tc>
        <w:tc>
          <w:tcPr>
            <w:tcW w:w="1474" w:type="dxa"/>
          </w:tcPr>
          <w:p w:rsidR="001B4257" w:rsidRDefault="001B4257">
            <w:pPr>
              <w:pStyle w:val="ConsPlusNormal"/>
              <w:jc w:val="both"/>
            </w:pPr>
            <w:r>
              <w:t>объектов</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4.5</w:t>
            </w:r>
          </w:p>
        </w:tc>
        <w:tc>
          <w:tcPr>
            <w:tcW w:w="3685" w:type="dxa"/>
          </w:tcPr>
          <w:p w:rsidR="001B4257" w:rsidRDefault="001B4257">
            <w:pPr>
              <w:pStyle w:val="ConsPlusNormal"/>
            </w:pPr>
            <w:r>
              <w:t>Раздаточные пункты детской молочной кухни</w:t>
            </w:r>
          </w:p>
        </w:tc>
        <w:tc>
          <w:tcPr>
            <w:tcW w:w="1474" w:type="dxa"/>
          </w:tcPr>
          <w:p w:rsidR="001B4257" w:rsidRDefault="001B4257">
            <w:pPr>
              <w:pStyle w:val="ConsPlusNormal"/>
              <w:jc w:val="both"/>
            </w:pPr>
            <w:r>
              <w:t>порций в смену</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4.6</w:t>
            </w:r>
          </w:p>
        </w:tc>
        <w:tc>
          <w:tcPr>
            <w:tcW w:w="3685" w:type="dxa"/>
          </w:tcPr>
          <w:p w:rsidR="001B4257" w:rsidRDefault="001B4257">
            <w:pPr>
              <w:pStyle w:val="ConsPlusNormal"/>
            </w:pPr>
            <w:r>
              <w:t>Предприятия розничной торговли, питания и бытового обслуживания населения, всего/1000 чел.</w:t>
            </w:r>
          </w:p>
        </w:tc>
        <w:tc>
          <w:tcPr>
            <w:tcW w:w="1474" w:type="dxa"/>
          </w:tcPr>
          <w:p w:rsidR="001B4257" w:rsidRDefault="001B4257">
            <w:pPr>
              <w:pStyle w:val="ConsPlusNormal"/>
              <w:jc w:val="both"/>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4.7</w:t>
            </w:r>
          </w:p>
        </w:tc>
        <w:tc>
          <w:tcPr>
            <w:tcW w:w="3685" w:type="dxa"/>
          </w:tcPr>
          <w:p w:rsidR="001B4257" w:rsidRDefault="001B4257">
            <w:pPr>
              <w:pStyle w:val="ConsPlusNormal"/>
            </w:pPr>
            <w:r>
              <w:t>Учреждения культуры и искусства, всего/1000 чел.</w:t>
            </w:r>
          </w:p>
        </w:tc>
        <w:tc>
          <w:tcPr>
            <w:tcW w:w="1474" w:type="dxa"/>
          </w:tcPr>
          <w:p w:rsidR="001B4257" w:rsidRDefault="001B4257">
            <w:pPr>
              <w:pStyle w:val="ConsPlusNormal"/>
              <w:jc w:val="both"/>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4.8</w:t>
            </w:r>
          </w:p>
        </w:tc>
        <w:tc>
          <w:tcPr>
            <w:tcW w:w="3685" w:type="dxa"/>
          </w:tcPr>
          <w:p w:rsidR="001B4257" w:rsidRDefault="001B4257">
            <w:pPr>
              <w:pStyle w:val="ConsPlusNormal"/>
            </w:pPr>
            <w:r>
              <w:t>Физкультурно-спортивные сооружения, всего/1000 чел.</w:t>
            </w:r>
          </w:p>
        </w:tc>
        <w:tc>
          <w:tcPr>
            <w:tcW w:w="1474" w:type="dxa"/>
          </w:tcPr>
          <w:p w:rsidR="001B4257" w:rsidRDefault="001B4257">
            <w:pPr>
              <w:pStyle w:val="ConsPlusNormal"/>
              <w:jc w:val="both"/>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4.9</w:t>
            </w:r>
          </w:p>
        </w:tc>
        <w:tc>
          <w:tcPr>
            <w:tcW w:w="3685" w:type="dxa"/>
          </w:tcPr>
          <w:p w:rsidR="001B4257" w:rsidRDefault="001B4257">
            <w:pPr>
              <w:pStyle w:val="ConsPlusNormal"/>
            </w:pPr>
            <w:r>
              <w:t>Учреждения жилищно-коммунального хозяйства</w:t>
            </w:r>
          </w:p>
        </w:tc>
        <w:tc>
          <w:tcPr>
            <w:tcW w:w="1474" w:type="dxa"/>
          </w:tcPr>
          <w:p w:rsidR="001B4257" w:rsidRDefault="001B4257">
            <w:pPr>
              <w:pStyle w:val="ConsPlusNormal"/>
              <w:jc w:val="both"/>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4.10</w:t>
            </w:r>
          </w:p>
        </w:tc>
        <w:tc>
          <w:tcPr>
            <w:tcW w:w="3685" w:type="dxa"/>
          </w:tcPr>
          <w:p w:rsidR="001B4257" w:rsidRDefault="001B4257">
            <w:pPr>
              <w:pStyle w:val="ConsPlusNormal"/>
            </w:pPr>
            <w:r>
              <w:t>Организации и учреждения управления, кредитно-финансовые учреждения и предприятия связи</w:t>
            </w:r>
          </w:p>
        </w:tc>
        <w:tc>
          <w:tcPr>
            <w:tcW w:w="1474" w:type="dxa"/>
          </w:tcPr>
          <w:p w:rsidR="001B4257" w:rsidRDefault="001B4257">
            <w:pPr>
              <w:pStyle w:val="ConsPlusNormal"/>
              <w:jc w:val="both"/>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4.11</w:t>
            </w:r>
          </w:p>
        </w:tc>
        <w:tc>
          <w:tcPr>
            <w:tcW w:w="3685" w:type="dxa"/>
          </w:tcPr>
          <w:p w:rsidR="001B4257" w:rsidRDefault="001B4257">
            <w:pPr>
              <w:pStyle w:val="ConsPlusNormal"/>
            </w:pPr>
            <w:r>
              <w:t>Прочие объекты социального и культурно-бытового обслуживания населения</w:t>
            </w:r>
          </w:p>
        </w:tc>
        <w:tc>
          <w:tcPr>
            <w:tcW w:w="1474" w:type="dxa"/>
          </w:tcPr>
          <w:p w:rsidR="001B4257" w:rsidRDefault="001B4257">
            <w:pPr>
              <w:pStyle w:val="ConsPlusNormal"/>
              <w:jc w:val="both"/>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4.12</w:t>
            </w:r>
          </w:p>
        </w:tc>
        <w:tc>
          <w:tcPr>
            <w:tcW w:w="3685" w:type="dxa"/>
          </w:tcPr>
          <w:p w:rsidR="001B4257" w:rsidRDefault="001B4257">
            <w:pPr>
              <w:pStyle w:val="ConsPlusNormal"/>
            </w:pPr>
            <w:r>
              <w:t>Пожарные депо, расчетное количество объектов и машиномест пожарных автомобилей</w:t>
            </w:r>
          </w:p>
        </w:tc>
        <w:tc>
          <w:tcPr>
            <w:tcW w:w="1474"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outlineLvl w:val="5"/>
            </w:pPr>
            <w:r>
              <w:t>5.</w:t>
            </w:r>
          </w:p>
        </w:tc>
        <w:tc>
          <w:tcPr>
            <w:tcW w:w="3685" w:type="dxa"/>
          </w:tcPr>
          <w:p w:rsidR="001B4257" w:rsidRDefault="001B4257">
            <w:pPr>
              <w:pStyle w:val="ConsPlusNormal"/>
            </w:pPr>
            <w:r>
              <w:t>Транспортная инфраструктура</w:t>
            </w:r>
          </w:p>
        </w:tc>
        <w:tc>
          <w:tcPr>
            <w:tcW w:w="1474"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jc w:val="both"/>
            </w:pPr>
            <w:r>
              <w:t>5.1</w:t>
            </w:r>
          </w:p>
        </w:tc>
        <w:tc>
          <w:tcPr>
            <w:tcW w:w="3685" w:type="dxa"/>
            <w:tcBorders>
              <w:bottom w:val="nil"/>
            </w:tcBorders>
          </w:tcPr>
          <w:p w:rsidR="001B4257" w:rsidRDefault="001B4257">
            <w:pPr>
              <w:pStyle w:val="ConsPlusNormal"/>
            </w:pPr>
            <w:r>
              <w:t>Протяженность улично-дорожной сети, всего</w:t>
            </w:r>
          </w:p>
          <w:p w:rsidR="001B4257" w:rsidRDefault="001B4257">
            <w:pPr>
              <w:pStyle w:val="ConsPlusNormal"/>
            </w:pPr>
            <w:r>
              <w:t>в том числе:</w:t>
            </w:r>
          </w:p>
        </w:tc>
        <w:tc>
          <w:tcPr>
            <w:tcW w:w="1474" w:type="dxa"/>
            <w:tcBorders>
              <w:bottom w:val="nil"/>
            </w:tcBorders>
          </w:tcPr>
          <w:p w:rsidR="001B4257" w:rsidRDefault="001B4257">
            <w:pPr>
              <w:pStyle w:val="ConsPlusNormal"/>
              <w:jc w:val="both"/>
            </w:pPr>
            <w:r>
              <w:t>км</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магистральные дороги</w:t>
            </w:r>
          </w:p>
          <w:p w:rsidR="001B4257" w:rsidRDefault="001B4257">
            <w:pPr>
              <w:pStyle w:val="ConsPlusNormal"/>
            </w:pPr>
            <w:r>
              <w:t>из них:</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скоростного движения</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регулируемого движения</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магистральные улицы</w:t>
            </w:r>
          </w:p>
          <w:p w:rsidR="001B4257" w:rsidRDefault="001B4257">
            <w:pPr>
              <w:pStyle w:val="ConsPlusNormal"/>
            </w:pPr>
            <w:r>
              <w:t>из них:</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общегородского значения:</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непрерывного движения</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регулируемого движения</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районного значения</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685" w:type="dxa"/>
            <w:tcBorders>
              <w:top w:val="nil"/>
            </w:tcBorders>
          </w:tcPr>
          <w:p w:rsidR="001B4257" w:rsidRDefault="001B4257">
            <w:pPr>
              <w:pStyle w:val="ConsPlusNormal"/>
            </w:pPr>
            <w:r>
              <w:t>улицы и проезды местного значения</w:t>
            </w:r>
          </w:p>
        </w:tc>
        <w:tc>
          <w:tcPr>
            <w:tcW w:w="1474"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jc w:val="both"/>
            </w:pPr>
            <w:r>
              <w:t>5.2</w:t>
            </w:r>
          </w:p>
        </w:tc>
        <w:tc>
          <w:tcPr>
            <w:tcW w:w="3685" w:type="dxa"/>
            <w:tcBorders>
              <w:bottom w:val="nil"/>
            </w:tcBorders>
          </w:tcPr>
          <w:p w:rsidR="001B4257" w:rsidRDefault="001B4257">
            <w:pPr>
              <w:pStyle w:val="ConsPlusNormal"/>
            </w:pPr>
            <w:r>
              <w:t xml:space="preserve">Протяженность линий </w:t>
            </w:r>
            <w:r>
              <w:lastRenderedPageBreak/>
              <w:t>общественного пассажирского транспорта</w:t>
            </w:r>
          </w:p>
          <w:p w:rsidR="001B4257" w:rsidRDefault="001B4257">
            <w:pPr>
              <w:pStyle w:val="ConsPlusNormal"/>
            </w:pPr>
            <w:r>
              <w:t>в том числе:</w:t>
            </w:r>
          </w:p>
        </w:tc>
        <w:tc>
          <w:tcPr>
            <w:tcW w:w="1474" w:type="dxa"/>
            <w:tcBorders>
              <w:bottom w:val="nil"/>
            </w:tcBorders>
          </w:tcPr>
          <w:p w:rsidR="001B4257" w:rsidRDefault="001B4257">
            <w:pPr>
              <w:pStyle w:val="ConsPlusNormal"/>
              <w:jc w:val="both"/>
            </w:pPr>
            <w:r>
              <w:lastRenderedPageBreak/>
              <w:t>км</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трамвай</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троллейбус</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685" w:type="dxa"/>
            <w:tcBorders>
              <w:top w:val="nil"/>
            </w:tcBorders>
          </w:tcPr>
          <w:p w:rsidR="001B4257" w:rsidRDefault="001B4257">
            <w:pPr>
              <w:pStyle w:val="ConsPlusNormal"/>
            </w:pPr>
            <w:r>
              <w:t>автобус</w:t>
            </w:r>
          </w:p>
        </w:tc>
        <w:tc>
          <w:tcPr>
            <w:tcW w:w="1474"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jc w:val="both"/>
            </w:pPr>
            <w:r>
              <w:t>5.3</w:t>
            </w:r>
          </w:p>
        </w:tc>
        <w:tc>
          <w:tcPr>
            <w:tcW w:w="3685" w:type="dxa"/>
            <w:tcBorders>
              <w:bottom w:val="nil"/>
            </w:tcBorders>
          </w:tcPr>
          <w:p w:rsidR="001B4257" w:rsidRDefault="001B4257">
            <w:pPr>
              <w:pStyle w:val="ConsPlusNormal"/>
            </w:pPr>
            <w:r>
              <w:t>Гаражи и стоянки для хранения легковых автомобилей</w:t>
            </w:r>
          </w:p>
          <w:p w:rsidR="001B4257" w:rsidRDefault="001B4257">
            <w:pPr>
              <w:pStyle w:val="ConsPlusNormal"/>
            </w:pPr>
            <w:r>
              <w:t>в том числе:</w:t>
            </w:r>
          </w:p>
        </w:tc>
        <w:tc>
          <w:tcPr>
            <w:tcW w:w="1474" w:type="dxa"/>
            <w:tcBorders>
              <w:bottom w:val="nil"/>
            </w:tcBorders>
          </w:tcPr>
          <w:p w:rsidR="001B4257" w:rsidRDefault="001B4257">
            <w:pPr>
              <w:pStyle w:val="ConsPlusNormal"/>
              <w:jc w:val="both"/>
            </w:pPr>
            <w:r>
              <w:t>маш. мест</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постоянного хранения</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685" w:type="dxa"/>
            <w:tcBorders>
              <w:top w:val="nil"/>
            </w:tcBorders>
          </w:tcPr>
          <w:p w:rsidR="001B4257" w:rsidRDefault="001B4257">
            <w:pPr>
              <w:pStyle w:val="ConsPlusNormal"/>
            </w:pPr>
            <w:r>
              <w:t>временного хранения</w:t>
            </w:r>
          </w:p>
        </w:tc>
        <w:tc>
          <w:tcPr>
            <w:tcW w:w="1474"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tcPr>
          <w:p w:rsidR="001B4257" w:rsidRDefault="001B4257">
            <w:pPr>
              <w:pStyle w:val="ConsPlusNormal"/>
              <w:jc w:val="both"/>
              <w:outlineLvl w:val="5"/>
            </w:pPr>
            <w:r>
              <w:t>6.</w:t>
            </w:r>
          </w:p>
        </w:tc>
        <w:tc>
          <w:tcPr>
            <w:tcW w:w="3685" w:type="dxa"/>
          </w:tcPr>
          <w:p w:rsidR="001B4257" w:rsidRDefault="001B4257">
            <w:pPr>
              <w:pStyle w:val="ConsPlusNormal"/>
            </w:pPr>
            <w:r>
              <w:t>Инженерное оборудование и благоустройство территории</w:t>
            </w:r>
          </w:p>
        </w:tc>
        <w:tc>
          <w:tcPr>
            <w:tcW w:w="1474"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6.1</w:t>
            </w:r>
          </w:p>
        </w:tc>
        <w:tc>
          <w:tcPr>
            <w:tcW w:w="3685" w:type="dxa"/>
          </w:tcPr>
          <w:p w:rsidR="001B4257" w:rsidRDefault="001B4257">
            <w:pPr>
              <w:pStyle w:val="ConsPlusNormal"/>
            </w:pPr>
            <w:r>
              <w:t>Водопотребление, всего</w:t>
            </w:r>
          </w:p>
        </w:tc>
        <w:tc>
          <w:tcPr>
            <w:tcW w:w="1474" w:type="dxa"/>
          </w:tcPr>
          <w:p w:rsidR="001B4257" w:rsidRDefault="001B4257">
            <w:pPr>
              <w:pStyle w:val="ConsPlusNormal"/>
              <w:jc w:val="both"/>
            </w:pPr>
            <w:r>
              <w:t>тыс. куб. м/сут.</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6.2</w:t>
            </w:r>
          </w:p>
        </w:tc>
        <w:tc>
          <w:tcPr>
            <w:tcW w:w="3685" w:type="dxa"/>
          </w:tcPr>
          <w:p w:rsidR="001B4257" w:rsidRDefault="001B4257">
            <w:pPr>
              <w:pStyle w:val="ConsPlusNormal"/>
            </w:pPr>
            <w:r>
              <w:t>Водоотведение</w:t>
            </w:r>
          </w:p>
        </w:tc>
        <w:tc>
          <w:tcPr>
            <w:tcW w:w="1474" w:type="dxa"/>
          </w:tcPr>
          <w:p w:rsidR="001B4257" w:rsidRDefault="001B4257">
            <w:pPr>
              <w:pStyle w:val="ConsPlusNormal"/>
              <w:jc w:val="both"/>
            </w:pPr>
            <w:r>
              <w:t>тыс. куб. м/сут.</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6.3</w:t>
            </w:r>
          </w:p>
        </w:tc>
        <w:tc>
          <w:tcPr>
            <w:tcW w:w="3685" w:type="dxa"/>
          </w:tcPr>
          <w:p w:rsidR="001B4257" w:rsidRDefault="001B4257">
            <w:pPr>
              <w:pStyle w:val="ConsPlusNormal"/>
            </w:pPr>
            <w:r>
              <w:t>Электропотребление</w:t>
            </w:r>
          </w:p>
        </w:tc>
        <w:tc>
          <w:tcPr>
            <w:tcW w:w="1474" w:type="dxa"/>
          </w:tcPr>
          <w:p w:rsidR="001B4257" w:rsidRDefault="001B4257">
            <w:pPr>
              <w:pStyle w:val="ConsPlusNormal"/>
              <w:jc w:val="both"/>
            </w:pPr>
            <w:r>
              <w:t>кВт.ч/год</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6.4</w:t>
            </w:r>
          </w:p>
        </w:tc>
        <w:tc>
          <w:tcPr>
            <w:tcW w:w="3685" w:type="dxa"/>
          </w:tcPr>
          <w:p w:rsidR="001B4257" w:rsidRDefault="001B4257">
            <w:pPr>
              <w:pStyle w:val="ConsPlusNormal"/>
            </w:pPr>
            <w:r>
              <w:t>Расход газа</w:t>
            </w:r>
          </w:p>
        </w:tc>
        <w:tc>
          <w:tcPr>
            <w:tcW w:w="1474" w:type="dxa"/>
          </w:tcPr>
          <w:p w:rsidR="001B4257" w:rsidRDefault="001B4257">
            <w:pPr>
              <w:pStyle w:val="ConsPlusNormal"/>
              <w:jc w:val="both"/>
            </w:pPr>
            <w:r>
              <w:t>млн. куб. м/год</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6.5</w:t>
            </w:r>
          </w:p>
        </w:tc>
        <w:tc>
          <w:tcPr>
            <w:tcW w:w="3685" w:type="dxa"/>
          </w:tcPr>
          <w:p w:rsidR="001B4257" w:rsidRDefault="001B4257">
            <w:pPr>
              <w:pStyle w:val="ConsPlusNormal"/>
            </w:pPr>
            <w:r>
              <w:t>Общее потребление тепла на отопление, вентиляцию, горячее водоснабжение</w:t>
            </w:r>
          </w:p>
        </w:tc>
        <w:tc>
          <w:tcPr>
            <w:tcW w:w="1474" w:type="dxa"/>
          </w:tcPr>
          <w:p w:rsidR="001B4257" w:rsidRDefault="001B4257">
            <w:pPr>
              <w:pStyle w:val="ConsPlusNormal"/>
              <w:jc w:val="both"/>
            </w:pPr>
            <w:r>
              <w:t>млн. Гкал/год</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6.6</w:t>
            </w:r>
          </w:p>
        </w:tc>
        <w:tc>
          <w:tcPr>
            <w:tcW w:w="3685" w:type="dxa"/>
          </w:tcPr>
          <w:p w:rsidR="001B4257" w:rsidRDefault="001B4257">
            <w:pPr>
              <w:pStyle w:val="ConsPlusNormal"/>
            </w:pPr>
            <w:r>
              <w:t>Количество твердых бытовых отходов</w:t>
            </w:r>
          </w:p>
          <w:p w:rsidR="001B4257" w:rsidRDefault="001B4257">
            <w:pPr>
              <w:pStyle w:val="ConsPlusNormal"/>
            </w:pPr>
            <w:r>
              <w:t>в том числе утилизируемых</w:t>
            </w:r>
          </w:p>
        </w:tc>
        <w:tc>
          <w:tcPr>
            <w:tcW w:w="1474" w:type="dxa"/>
          </w:tcPr>
          <w:p w:rsidR="001B4257" w:rsidRDefault="001B4257">
            <w:pPr>
              <w:pStyle w:val="ConsPlusNormal"/>
              <w:jc w:val="both"/>
            </w:pPr>
            <w:r>
              <w:t>тыс. куб. м/сут. -"-</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6.7</w:t>
            </w:r>
          </w:p>
        </w:tc>
        <w:tc>
          <w:tcPr>
            <w:tcW w:w="3685" w:type="dxa"/>
          </w:tcPr>
          <w:p w:rsidR="001B4257" w:rsidRDefault="001B4257">
            <w:pPr>
              <w:pStyle w:val="ConsPlusNormal"/>
            </w:pPr>
            <w:r>
              <w:t>Территории, требующие проведения специальных мероприятий по инженерной подготовке</w:t>
            </w:r>
          </w:p>
        </w:tc>
        <w:tc>
          <w:tcPr>
            <w:tcW w:w="1474" w:type="dxa"/>
          </w:tcPr>
          <w:p w:rsidR="001B4257" w:rsidRDefault="001B4257">
            <w:pPr>
              <w:pStyle w:val="ConsPlusNormal"/>
              <w:jc w:val="both"/>
            </w:pPr>
            <w:r>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6.8</w:t>
            </w:r>
          </w:p>
        </w:tc>
        <w:tc>
          <w:tcPr>
            <w:tcW w:w="3685" w:type="dxa"/>
          </w:tcPr>
          <w:p w:rsidR="001B4257" w:rsidRDefault="001B4257">
            <w:pPr>
              <w:pStyle w:val="ConsPlusNormal"/>
            </w:pPr>
            <w:r>
              <w:t>Потребность в иных видах инженерного оборудования</w:t>
            </w:r>
          </w:p>
        </w:tc>
        <w:tc>
          <w:tcPr>
            <w:tcW w:w="1474" w:type="dxa"/>
          </w:tcPr>
          <w:p w:rsidR="001B4257" w:rsidRDefault="001B4257">
            <w:pPr>
              <w:pStyle w:val="ConsPlusNormal"/>
              <w:jc w:val="both"/>
            </w:pPr>
            <w:r>
              <w:t>соответствующие единицы</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outlineLvl w:val="5"/>
            </w:pPr>
            <w:r>
              <w:t>7.</w:t>
            </w:r>
          </w:p>
        </w:tc>
        <w:tc>
          <w:tcPr>
            <w:tcW w:w="3685" w:type="dxa"/>
          </w:tcPr>
          <w:p w:rsidR="001B4257" w:rsidRDefault="001B4257">
            <w:pPr>
              <w:pStyle w:val="ConsPlusNormal"/>
            </w:pPr>
            <w:r>
              <w:t>Охрана окружающей среды</w:t>
            </w:r>
          </w:p>
        </w:tc>
        <w:tc>
          <w:tcPr>
            <w:tcW w:w="1474"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7.1</w:t>
            </w:r>
          </w:p>
        </w:tc>
        <w:tc>
          <w:tcPr>
            <w:tcW w:w="3685" w:type="dxa"/>
          </w:tcPr>
          <w:p w:rsidR="001B4257" w:rsidRDefault="001B4257">
            <w:pPr>
              <w:pStyle w:val="ConsPlusNormal"/>
            </w:pPr>
            <w:r>
              <w:t>Озеленение санитарно-защитных зон</w:t>
            </w:r>
          </w:p>
        </w:tc>
        <w:tc>
          <w:tcPr>
            <w:tcW w:w="1474"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7.2</w:t>
            </w:r>
          </w:p>
        </w:tc>
        <w:tc>
          <w:tcPr>
            <w:tcW w:w="3685" w:type="dxa"/>
          </w:tcPr>
          <w:p w:rsidR="001B4257" w:rsidRDefault="001B4257">
            <w:pPr>
              <w:pStyle w:val="ConsPlusNormal"/>
            </w:pPr>
            <w:r>
              <w:t>Уровень загрязнения атмосферного воздуха</w:t>
            </w:r>
          </w:p>
        </w:tc>
        <w:tc>
          <w:tcPr>
            <w:tcW w:w="1474" w:type="dxa"/>
          </w:tcPr>
          <w:p w:rsidR="001B4257" w:rsidRDefault="001B4257">
            <w:pPr>
              <w:pStyle w:val="ConsPlusNormal"/>
            </w:pP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7.3</w:t>
            </w:r>
          </w:p>
        </w:tc>
        <w:tc>
          <w:tcPr>
            <w:tcW w:w="3685" w:type="dxa"/>
          </w:tcPr>
          <w:p w:rsidR="001B4257" w:rsidRDefault="001B4257">
            <w:pPr>
              <w:pStyle w:val="ConsPlusNormal"/>
            </w:pPr>
            <w:r>
              <w:t>Уровень шумового воздействия</w:t>
            </w:r>
          </w:p>
        </w:tc>
        <w:tc>
          <w:tcPr>
            <w:tcW w:w="1474" w:type="dxa"/>
          </w:tcPr>
          <w:p w:rsidR="001B4257" w:rsidRDefault="001B4257">
            <w:pPr>
              <w:pStyle w:val="ConsPlusNormal"/>
              <w:jc w:val="both"/>
            </w:pPr>
            <w:r>
              <w:t>Дб</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pPr>
            <w:r>
              <w:t>7.4</w:t>
            </w:r>
          </w:p>
        </w:tc>
        <w:tc>
          <w:tcPr>
            <w:tcW w:w="3685" w:type="dxa"/>
          </w:tcPr>
          <w:p w:rsidR="001B4257" w:rsidRDefault="001B4257">
            <w:pPr>
              <w:pStyle w:val="ConsPlusNormal"/>
            </w:pPr>
            <w:r>
              <w:t xml:space="preserve">Территории, требующие проведения </w:t>
            </w:r>
            <w:r>
              <w:lastRenderedPageBreak/>
              <w:t>специальных мероприятий по охране окружающей среды</w:t>
            </w:r>
          </w:p>
        </w:tc>
        <w:tc>
          <w:tcPr>
            <w:tcW w:w="1474" w:type="dxa"/>
          </w:tcPr>
          <w:p w:rsidR="001B4257" w:rsidRDefault="001B4257">
            <w:pPr>
              <w:pStyle w:val="ConsPlusNormal"/>
              <w:jc w:val="both"/>
            </w:pPr>
            <w:r>
              <w:lastRenderedPageBreak/>
              <w:t>га</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tcPr>
          <w:p w:rsidR="001B4257" w:rsidRDefault="001B4257">
            <w:pPr>
              <w:pStyle w:val="ConsPlusNormal"/>
              <w:jc w:val="both"/>
              <w:outlineLvl w:val="5"/>
            </w:pPr>
            <w:r>
              <w:lastRenderedPageBreak/>
              <w:t>8.</w:t>
            </w:r>
          </w:p>
        </w:tc>
        <w:tc>
          <w:tcPr>
            <w:tcW w:w="3685" w:type="dxa"/>
          </w:tcPr>
          <w:p w:rsidR="001B4257" w:rsidRDefault="001B4257">
            <w:pPr>
              <w:pStyle w:val="ConsPlusNormal"/>
            </w:pPr>
            <w:r>
              <w:t>Ориентировочная стоимость строительства по первоочередным мероприятиям реализации проекта, всего</w:t>
            </w:r>
          </w:p>
        </w:tc>
        <w:tc>
          <w:tcPr>
            <w:tcW w:w="1474" w:type="dxa"/>
          </w:tcPr>
          <w:p w:rsidR="001B4257" w:rsidRDefault="001B4257">
            <w:pPr>
              <w:pStyle w:val="ConsPlusNormal"/>
              <w:jc w:val="both"/>
            </w:pPr>
            <w:r>
              <w:t>млн. руб.</w:t>
            </w:r>
          </w:p>
        </w:tc>
        <w:tc>
          <w:tcPr>
            <w:tcW w:w="1644" w:type="dxa"/>
          </w:tcPr>
          <w:p w:rsidR="001B4257" w:rsidRDefault="001B4257">
            <w:pPr>
              <w:pStyle w:val="ConsPlusNormal"/>
            </w:pPr>
          </w:p>
        </w:tc>
        <w:tc>
          <w:tcPr>
            <w:tcW w:w="1361" w:type="dxa"/>
          </w:tcPr>
          <w:p w:rsidR="001B4257" w:rsidRDefault="001B4257">
            <w:pPr>
              <w:pStyle w:val="ConsPlusNormal"/>
            </w:pPr>
          </w:p>
        </w:tc>
      </w:tr>
      <w:tr w:rsidR="001B4257">
        <w:tc>
          <w:tcPr>
            <w:tcW w:w="794" w:type="dxa"/>
            <w:vMerge w:val="restart"/>
          </w:tcPr>
          <w:p w:rsidR="001B4257" w:rsidRDefault="001B4257">
            <w:pPr>
              <w:pStyle w:val="ConsPlusNormal"/>
              <w:jc w:val="both"/>
            </w:pPr>
            <w:r>
              <w:t>8.1</w:t>
            </w:r>
          </w:p>
        </w:tc>
        <w:tc>
          <w:tcPr>
            <w:tcW w:w="3685" w:type="dxa"/>
            <w:tcBorders>
              <w:bottom w:val="nil"/>
            </w:tcBorders>
          </w:tcPr>
          <w:p w:rsidR="001B4257" w:rsidRDefault="001B4257">
            <w:pPr>
              <w:pStyle w:val="ConsPlusNormal"/>
            </w:pPr>
            <w:r>
              <w:t>в том числе:</w:t>
            </w:r>
          </w:p>
        </w:tc>
        <w:tc>
          <w:tcPr>
            <w:tcW w:w="1474" w:type="dxa"/>
            <w:tcBorders>
              <w:bottom w:val="nil"/>
            </w:tcBorders>
          </w:tcPr>
          <w:p w:rsidR="001B4257" w:rsidRDefault="001B4257">
            <w:pPr>
              <w:pStyle w:val="ConsPlusNormal"/>
            </w:pP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жилищное строительство</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социальная инфраструктура</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улично-дорожная сеть и общественный пассажирский транспорт</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инженерное оборудование и благоустройство территории</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tcBorders>
              <w:top w:val="nil"/>
              <w:bottom w:val="nil"/>
            </w:tcBorders>
          </w:tcPr>
          <w:p w:rsidR="001B4257" w:rsidRDefault="001B4257">
            <w:pPr>
              <w:pStyle w:val="ConsPlusNormal"/>
            </w:pPr>
          </w:p>
        </w:tc>
      </w:tr>
      <w:tr w:rsidR="001B4257">
        <w:tc>
          <w:tcPr>
            <w:tcW w:w="794" w:type="dxa"/>
            <w:vMerge/>
          </w:tcPr>
          <w:p w:rsidR="001B4257" w:rsidRDefault="001B4257"/>
        </w:tc>
        <w:tc>
          <w:tcPr>
            <w:tcW w:w="3685" w:type="dxa"/>
            <w:tcBorders>
              <w:top w:val="nil"/>
            </w:tcBorders>
          </w:tcPr>
          <w:p w:rsidR="001B4257" w:rsidRDefault="001B4257">
            <w:pPr>
              <w:pStyle w:val="ConsPlusNormal"/>
            </w:pPr>
            <w:r>
              <w:t>прочие</w:t>
            </w:r>
          </w:p>
        </w:tc>
        <w:tc>
          <w:tcPr>
            <w:tcW w:w="1474"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tcBorders>
              <w:top w:val="nil"/>
            </w:tcBorders>
          </w:tcPr>
          <w:p w:rsidR="001B4257" w:rsidRDefault="001B4257">
            <w:pPr>
              <w:pStyle w:val="ConsPlusNormal"/>
            </w:pPr>
          </w:p>
        </w:tc>
      </w:tr>
      <w:tr w:rsidR="001B4257">
        <w:tc>
          <w:tcPr>
            <w:tcW w:w="794" w:type="dxa"/>
            <w:vMerge w:val="restart"/>
          </w:tcPr>
          <w:p w:rsidR="001B4257" w:rsidRDefault="001B4257">
            <w:pPr>
              <w:pStyle w:val="ConsPlusNormal"/>
              <w:jc w:val="both"/>
            </w:pPr>
            <w:r>
              <w:t>8.2</w:t>
            </w:r>
          </w:p>
        </w:tc>
        <w:tc>
          <w:tcPr>
            <w:tcW w:w="3685" w:type="dxa"/>
            <w:tcBorders>
              <w:bottom w:val="nil"/>
            </w:tcBorders>
          </w:tcPr>
          <w:p w:rsidR="001B4257" w:rsidRDefault="001B4257">
            <w:pPr>
              <w:pStyle w:val="ConsPlusNormal"/>
            </w:pPr>
            <w:r>
              <w:t>Удельные затраты на 1 жителя</w:t>
            </w:r>
          </w:p>
        </w:tc>
        <w:tc>
          <w:tcPr>
            <w:tcW w:w="1474" w:type="dxa"/>
            <w:tcBorders>
              <w:bottom w:val="nil"/>
            </w:tcBorders>
          </w:tcPr>
          <w:p w:rsidR="001B4257" w:rsidRDefault="001B4257">
            <w:pPr>
              <w:pStyle w:val="ConsPlusNormal"/>
              <w:jc w:val="both"/>
            </w:pPr>
            <w:r>
              <w:t>тыс. руб.</w:t>
            </w:r>
          </w:p>
        </w:tc>
        <w:tc>
          <w:tcPr>
            <w:tcW w:w="164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bottom w:val="nil"/>
            </w:tcBorders>
          </w:tcPr>
          <w:p w:rsidR="001B4257" w:rsidRDefault="001B4257">
            <w:pPr>
              <w:pStyle w:val="ConsPlusNormal"/>
            </w:pPr>
            <w:r>
              <w:t>на 1 кв. м общей площади квартир жилых домов нового строительства</w:t>
            </w:r>
          </w:p>
        </w:tc>
        <w:tc>
          <w:tcPr>
            <w:tcW w:w="1474" w:type="dxa"/>
            <w:tcBorders>
              <w:top w:val="nil"/>
              <w:bottom w:val="nil"/>
            </w:tcBorders>
          </w:tcPr>
          <w:p w:rsidR="001B4257" w:rsidRDefault="001B4257">
            <w:pPr>
              <w:pStyle w:val="ConsPlusNormal"/>
              <w:jc w:val="both"/>
            </w:pPr>
            <w:r>
              <w:t>-"-</w:t>
            </w:r>
          </w:p>
        </w:tc>
        <w:tc>
          <w:tcPr>
            <w:tcW w:w="1644" w:type="dxa"/>
            <w:tcBorders>
              <w:top w:val="nil"/>
              <w:bottom w:val="nil"/>
            </w:tcBorders>
          </w:tcPr>
          <w:p w:rsidR="001B4257" w:rsidRDefault="001B4257">
            <w:pPr>
              <w:pStyle w:val="ConsPlusNormal"/>
            </w:pPr>
          </w:p>
        </w:tc>
        <w:tc>
          <w:tcPr>
            <w:tcW w:w="1361" w:type="dxa"/>
            <w:vMerge w:val="restart"/>
            <w:tcBorders>
              <w:top w:val="nil"/>
            </w:tcBorders>
          </w:tcPr>
          <w:p w:rsidR="001B4257" w:rsidRDefault="001B4257">
            <w:pPr>
              <w:pStyle w:val="ConsPlusNormal"/>
            </w:pPr>
          </w:p>
        </w:tc>
      </w:tr>
      <w:tr w:rsidR="001B4257">
        <w:tblPrEx>
          <w:tblBorders>
            <w:insideH w:val="nil"/>
          </w:tblBorders>
        </w:tblPrEx>
        <w:tc>
          <w:tcPr>
            <w:tcW w:w="794" w:type="dxa"/>
            <w:vMerge/>
          </w:tcPr>
          <w:p w:rsidR="001B4257" w:rsidRDefault="001B4257"/>
        </w:tc>
        <w:tc>
          <w:tcPr>
            <w:tcW w:w="3685" w:type="dxa"/>
            <w:tcBorders>
              <w:top w:val="nil"/>
            </w:tcBorders>
          </w:tcPr>
          <w:p w:rsidR="001B4257" w:rsidRDefault="001B4257">
            <w:pPr>
              <w:pStyle w:val="ConsPlusNormal"/>
            </w:pPr>
            <w:r>
              <w:t>на 1 га территории</w:t>
            </w:r>
          </w:p>
        </w:tc>
        <w:tc>
          <w:tcPr>
            <w:tcW w:w="1474" w:type="dxa"/>
            <w:tcBorders>
              <w:top w:val="nil"/>
            </w:tcBorders>
          </w:tcPr>
          <w:p w:rsidR="001B4257" w:rsidRDefault="001B4257">
            <w:pPr>
              <w:pStyle w:val="ConsPlusNormal"/>
              <w:jc w:val="both"/>
            </w:pPr>
            <w:r>
              <w:t>-"-</w:t>
            </w:r>
          </w:p>
        </w:tc>
        <w:tc>
          <w:tcPr>
            <w:tcW w:w="1644" w:type="dxa"/>
            <w:tcBorders>
              <w:top w:val="nil"/>
            </w:tcBorders>
          </w:tcPr>
          <w:p w:rsidR="001B4257" w:rsidRDefault="001B4257">
            <w:pPr>
              <w:pStyle w:val="ConsPlusNormal"/>
            </w:pPr>
          </w:p>
        </w:tc>
        <w:tc>
          <w:tcPr>
            <w:tcW w:w="1361" w:type="dxa"/>
            <w:vMerge/>
            <w:tcBorders>
              <w:top w:val="nil"/>
            </w:tcBorders>
          </w:tcPr>
          <w:p w:rsidR="001B4257" w:rsidRDefault="001B4257"/>
        </w:tc>
      </w:tr>
    </w:tbl>
    <w:p w:rsidR="001B4257" w:rsidRDefault="001B4257">
      <w:pPr>
        <w:pStyle w:val="ConsPlusNormal"/>
        <w:jc w:val="both"/>
      </w:pPr>
    </w:p>
    <w:p w:rsidR="001B4257" w:rsidRDefault="001B4257">
      <w:pPr>
        <w:pStyle w:val="ConsPlusNormal"/>
        <w:ind w:firstLine="540"/>
        <w:jc w:val="both"/>
        <w:outlineLvl w:val="2"/>
      </w:pPr>
      <w:r>
        <w:t>18. Сведения о количестве памятников истории и культуры, расположенных на территории Краснодарского края:</w:t>
      </w:r>
    </w:p>
    <w:p w:rsidR="001B4257" w:rsidRDefault="001B4257">
      <w:pPr>
        <w:pStyle w:val="ConsPlusNormal"/>
        <w:jc w:val="both"/>
      </w:pPr>
    </w:p>
    <w:p w:rsidR="001B4257" w:rsidRDefault="001B4257">
      <w:pPr>
        <w:sectPr w:rsidR="001B4257">
          <w:pgSz w:w="11905" w:h="16838"/>
          <w:pgMar w:top="1134" w:right="850" w:bottom="1134" w:left="1701" w:header="0" w:footer="0" w:gutter="0"/>
          <w:cols w:space="720"/>
        </w:sectPr>
      </w:pPr>
    </w:p>
    <w:p w:rsidR="001B4257" w:rsidRDefault="001B4257">
      <w:pPr>
        <w:pStyle w:val="ConsPlusNormal"/>
        <w:jc w:val="right"/>
        <w:outlineLvl w:val="3"/>
      </w:pPr>
      <w:bookmarkStart w:id="42" w:name="P7767"/>
      <w:bookmarkEnd w:id="42"/>
      <w:r>
        <w:lastRenderedPageBreak/>
        <w:t>Таблица 24</w:t>
      </w:r>
    </w:p>
    <w:p w:rsidR="001B4257" w:rsidRDefault="001B4257">
      <w:pPr>
        <w:pStyle w:val="ConsPlusNormal"/>
        <w:jc w:val="both"/>
      </w:pPr>
    </w:p>
    <w:p w:rsidR="001B4257" w:rsidRDefault="001B4257">
      <w:pPr>
        <w:pStyle w:val="ConsPlusNormal"/>
        <w:jc w:val="center"/>
      </w:pPr>
      <w:r>
        <w:t>Сведения о количестве памятников истории и культуры,</w:t>
      </w:r>
    </w:p>
    <w:p w:rsidR="001B4257" w:rsidRDefault="001B4257">
      <w:pPr>
        <w:pStyle w:val="ConsPlusNormal"/>
        <w:jc w:val="center"/>
      </w:pPr>
      <w:r>
        <w:t>расположенных на территории Краснодарского края (2014 год)</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794"/>
        <w:gridCol w:w="794"/>
        <w:gridCol w:w="794"/>
        <w:gridCol w:w="794"/>
        <w:gridCol w:w="794"/>
        <w:gridCol w:w="794"/>
        <w:gridCol w:w="794"/>
        <w:gridCol w:w="794"/>
        <w:gridCol w:w="794"/>
        <w:gridCol w:w="794"/>
        <w:gridCol w:w="794"/>
        <w:gridCol w:w="794"/>
        <w:gridCol w:w="794"/>
        <w:gridCol w:w="794"/>
        <w:gridCol w:w="794"/>
        <w:gridCol w:w="794"/>
        <w:gridCol w:w="794"/>
        <w:gridCol w:w="794"/>
      </w:tblGrid>
      <w:tr w:rsidR="001B4257">
        <w:tc>
          <w:tcPr>
            <w:tcW w:w="2694" w:type="dxa"/>
            <w:vAlign w:val="center"/>
          </w:tcPr>
          <w:p w:rsidR="001B4257" w:rsidRDefault="001B4257">
            <w:pPr>
              <w:pStyle w:val="ConsPlusNormal"/>
              <w:jc w:val="center"/>
            </w:pPr>
            <w:r>
              <w:t>Вид памятника</w:t>
            </w:r>
          </w:p>
        </w:tc>
        <w:tc>
          <w:tcPr>
            <w:tcW w:w="3176" w:type="dxa"/>
            <w:gridSpan w:val="4"/>
            <w:vAlign w:val="center"/>
          </w:tcPr>
          <w:p w:rsidR="001B4257" w:rsidRDefault="001B4257">
            <w:pPr>
              <w:pStyle w:val="ConsPlusNormal"/>
              <w:jc w:val="center"/>
            </w:pPr>
            <w:r>
              <w:t>архитектура</w:t>
            </w:r>
          </w:p>
        </w:tc>
        <w:tc>
          <w:tcPr>
            <w:tcW w:w="2382" w:type="dxa"/>
            <w:gridSpan w:val="3"/>
            <w:vAlign w:val="center"/>
          </w:tcPr>
          <w:p w:rsidR="001B4257" w:rsidRDefault="001B4257">
            <w:pPr>
              <w:pStyle w:val="ConsPlusNormal"/>
              <w:jc w:val="center"/>
            </w:pPr>
            <w:r>
              <w:t>история</w:t>
            </w:r>
          </w:p>
        </w:tc>
        <w:tc>
          <w:tcPr>
            <w:tcW w:w="2382" w:type="dxa"/>
            <w:gridSpan w:val="3"/>
            <w:vAlign w:val="center"/>
          </w:tcPr>
          <w:p w:rsidR="001B4257" w:rsidRDefault="001B4257">
            <w:pPr>
              <w:pStyle w:val="ConsPlusNormal"/>
              <w:jc w:val="center"/>
            </w:pPr>
            <w:r>
              <w:t>археология</w:t>
            </w:r>
          </w:p>
        </w:tc>
        <w:tc>
          <w:tcPr>
            <w:tcW w:w="2382" w:type="dxa"/>
            <w:gridSpan w:val="3"/>
            <w:vAlign w:val="center"/>
          </w:tcPr>
          <w:p w:rsidR="001B4257" w:rsidRDefault="001B4257">
            <w:pPr>
              <w:pStyle w:val="ConsPlusNormal"/>
              <w:jc w:val="center"/>
            </w:pPr>
            <w:r>
              <w:t>монументальное искусство</w:t>
            </w:r>
          </w:p>
        </w:tc>
        <w:tc>
          <w:tcPr>
            <w:tcW w:w="3176" w:type="dxa"/>
            <w:gridSpan w:val="4"/>
            <w:vAlign w:val="center"/>
          </w:tcPr>
          <w:p w:rsidR="001B4257" w:rsidRDefault="001B4257">
            <w:pPr>
              <w:pStyle w:val="ConsPlusNormal"/>
              <w:jc w:val="center"/>
            </w:pPr>
            <w:r>
              <w:t>всего</w:t>
            </w:r>
          </w:p>
        </w:tc>
        <w:tc>
          <w:tcPr>
            <w:tcW w:w="794" w:type="dxa"/>
            <w:vAlign w:val="center"/>
          </w:tcPr>
          <w:p w:rsidR="001B4257" w:rsidRDefault="001B4257">
            <w:pPr>
              <w:pStyle w:val="ConsPlusNormal"/>
              <w:jc w:val="center"/>
            </w:pPr>
            <w:r>
              <w:t>итого</w:t>
            </w:r>
          </w:p>
        </w:tc>
      </w:tr>
      <w:tr w:rsidR="001B4257">
        <w:tc>
          <w:tcPr>
            <w:tcW w:w="2694" w:type="dxa"/>
            <w:vAlign w:val="center"/>
          </w:tcPr>
          <w:p w:rsidR="001B4257" w:rsidRDefault="001B4257">
            <w:pPr>
              <w:pStyle w:val="ConsPlusNormal"/>
            </w:pPr>
            <w:r>
              <w:t>Территория</w:t>
            </w:r>
          </w:p>
        </w:tc>
        <w:tc>
          <w:tcPr>
            <w:tcW w:w="794" w:type="dxa"/>
            <w:vAlign w:val="center"/>
          </w:tcPr>
          <w:p w:rsidR="001B4257" w:rsidRDefault="001B4257">
            <w:pPr>
              <w:pStyle w:val="ConsPlusNormal"/>
              <w:jc w:val="center"/>
            </w:pPr>
            <w:r>
              <w:t>Ф</w:t>
            </w:r>
          </w:p>
        </w:tc>
        <w:tc>
          <w:tcPr>
            <w:tcW w:w="794" w:type="dxa"/>
            <w:vAlign w:val="center"/>
          </w:tcPr>
          <w:p w:rsidR="001B4257" w:rsidRDefault="001B4257">
            <w:pPr>
              <w:pStyle w:val="ConsPlusNormal"/>
              <w:jc w:val="center"/>
            </w:pPr>
            <w:r>
              <w:t>Р</w:t>
            </w:r>
          </w:p>
        </w:tc>
        <w:tc>
          <w:tcPr>
            <w:tcW w:w="794" w:type="dxa"/>
            <w:vAlign w:val="center"/>
          </w:tcPr>
          <w:p w:rsidR="001B4257" w:rsidRDefault="001B4257">
            <w:pPr>
              <w:pStyle w:val="ConsPlusNormal"/>
              <w:jc w:val="center"/>
            </w:pPr>
            <w:r>
              <w:t>М</w:t>
            </w:r>
          </w:p>
        </w:tc>
        <w:tc>
          <w:tcPr>
            <w:tcW w:w="794" w:type="dxa"/>
            <w:vAlign w:val="center"/>
          </w:tcPr>
          <w:p w:rsidR="001B4257" w:rsidRDefault="001B4257">
            <w:pPr>
              <w:pStyle w:val="ConsPlusNormal"/>
              <w:jc w:val="center"/>
            </w:pPr>
            <w:r>
              <w:t>В</w:t>
            </w:r>
          </w:p>
        </w:tc>
        <w:tc>
          <w:tcPr>
            <w:tcW w:w="794" w:type="dxa"/>
            <w:vAlign w:val="center"/>
          </w:tcPr>
          <w:p w:rsidR="001B4257" w:rsidRDefault="001B4257">
            <w:pPr>
              <w:pStyle w:val="ConsPlusNormal"/>
              <w:jc w:val="center"/>
            </w:pPr>
            <w:r>
              <w:t>Ф</w:t>
            </w:r>
          </w:p>
        </w:tc>
        <w:tc>
          <w:tcPr>
            <w:tcW w:w="794" w:type="dxa"/>
            <w:vAlign w:val="center"/>
          </w:tcPr>
          <w:p w:rsidR="001B4257" w:rsidRDefault="001B4257">
            <w:pPr>
              <w:pStyle w:val="ConsPlusNormal"/>
              <w:jc w:val="center"/>
            </w:pPr>
            <w:r>
              <w:t>Р</w:t>
            </w:r>
          </w:p>
        </w:tc>
        <w:tc>
          <w:tcPr>
            <w:tcW w:w="794" w:type="dxa"/>
            <w:vAlign w:val="center"/>
          </w:tcPr>
          <w:p w:rsidR="001B4257" w:rsidRDefault="001B4257">
            <w:pPr>
              <w:pStyle w:val="ConsPlusNormal"/>
              <w:jc w:val="center"/>
            </w:pPr>
            <w:r>
              <w:t>В</w:t>
            </w:r>
          </w:p>
        </w:tc>
        <w:tc>
          <w:tcPr>
            <w:tcW w:w="794" w:type="dxa"/>
            <w:vAlign w:val="center"/>
          </w:tcPr>
          <w:p w:rsidR="001B4257" w:rsidRDefault="001B4257">
            <w:pPr>
              <w:pStyle w:val="ConsPlusNormal"/>
              <w:jc w:val="center"/>
            </w:pPr>
            <w:r>
              <w:t>Ф</w:t>
            </w:r>
          </w:p>
        </w:tc>
        <w:tc>
          <w:tcPr>
            <w:tcW w:w="794" w:type="dxa"/>
            <w:vAlign w:val="center"/>
          </w:tcPr>
          <w:p w:rsidR="001B4257" w:rsidRDefault="001B4257">
            <w:pPr>
              <w:pStyle w:val="ConsPlusNormal"/>
              <w:jc w:val="center"/>
            </w:pPr>
            <w:r>
              <w:t>Р</w:t>
            </w:r>
          </w:p>
        </w:tc>
        <w:tc>
          <w:tcPr>
            <w:tcW w:w="794" w:type="dxa"/>
            <w:vAlign w:val="center"/>
          </w:tcPr>
          <w:p w:rsidR="001B4257" w:rsidRDefault="001B4257">
            <w:pPr>
              <w:pStyle w:val="ConsPlusNormal"/>
              <w:jc w:val="center"/>
            </w:pPr>
            <w:r>
              <w:t>В</w:t>
            </w:r>
          </w:p>
        </w:tc>
        <w:tc>
          <w:tcPr>
            <w:tcW w:w="794" w:type="dxa"/>
            <w:vAlign w:val="center"/>
          </w:tcPr>
          <w:p w:rsidR="001B4257" w:rsidRDefault="001B4257">
            <w:pPr>
              <w:pStyle w:val="ConsPlusNormal"/>
              <w:jc w:val="center"/>
            </w:pPr>
            <w:r>
              <w:t>Ф</w:t>
            </w:r>
          </w:p>
        </w:tc>
        <w:tc>
          <w:tcPr>
            <w:tcW w:w="794" w:type="dxa"/>
            <w:vAlign w:val="center"/>
          </w:tcPr>
          <w:p w:rsidR="001B4257" w:rsidRDefault="001B4257">
            <w:pPr>
              <w:pStyle w:val="ConsPlusNormal"/>
              <w:jc w:val="center"/>
            </w:pPr>
            <w:r>
              <w:t>Р</w:t>
            </w:r>
          </w:p>
        </w:tc>
        <w:tc>
          <w:tcPr>
            <w:tcW w:w="794" w:type="dxa"/>
            <w:vAlign w:val="center"/>
          </w:tcPr>
          <w:p w:rsidR="001B4257" w:rsidRDefault="001B4257">
            <w:pPr>
              <w:pStyle w:val="ConsPlusNormal"/>
              <w:jc w:val="center"/>
            </w:pPr>
            <w:r>
              <w:t>В</w:t>
            </w:r>
          </w:p>
        </w:tc>
        <w:tc>
          <w:tcPr>
            <w:tcW w:w="794" w:type="dxa"/>
            <w:vAlign w:val="center"/>
          </w:tcPr>
          <w:p w:rsidR="001B4257" w:rsidRDefault="001B4257">
            <w:pPr>
              <w:pStyle w:val="ConsPlusNormal"/>
              <w:jc w:val="center"/>
            </w:pPr>
            <w:r>
              <w:t>Ф</w:t>
            </w:r>
          </w:p>
        </w:tc>
        <w:tc>
          <w:tcPr>
            <w:tcW w:w="794" w:type="dxa"/>
            <w:vAlign w:val="center"/>
          </w:tcPr>
          <w:p w:rsidR="001B4257" w:rsidRDefault="001B4257">
            <w:pPr>
              <w:pStyle w:val="ConsPlusNormal"/>
              <w:jc w:val="center"/>
            </w:pPr>
            <w:r>
              <w:t>Р</w:t>
            </w:r>
          </w:p>
        </w:tc>
        <w:tc>
          <w:tcPr>
            <w:tcW w:w="794" w:type="dxa"/>
            <w:vAlign w:val="center"/>
          </w:tcPr>
          <w:p w:rsidR="001B4257" w:rsidRDefault="001B4257">
            <w:pPr>
              <w:pStyle w:val="ConsPlusNormal"/>
              <w:jc w:val="center"/>
            </w:pPr>
            <w:r>
              <w:t>М</w:t>
            </w:r>
          </w:p>
        </w:tc>
        <w:tc>
          <w:tcPr>
            <w:tcW w:w="794" w:type="dxa"/>
            <w:vAlign w:val="center"/>
          </w:tcPr>
          <w:p w:rsidR="001B4257" w:rsidRDefault="001B4257">
            <w:pPr>
              <w:pStyle w:val="ConsPlusNormal"/>
              <w:jc w:val="center"/>
            </w:pPr>
            <w:r>
              <w:t>В</w:t>
            </w:r>
          </w:p>
        </w:tc>
        <w:tc>
          <w:tcPr>
            <w:tcW w:w="794" w:type="dxa"/>
            <w:vAlign w:val="center"/>
          </w:tcPr>
          <w:p w:rsidR="001B4257" w:rsidRDefault="001B4257">
            <w:pPr>
              <w:pStyle w:val="ConsPlusNormal"/>
            </w:pPr>
          </w:p>
        </w:tc>
      </w:tr>
      <w:tr w:rsidR="001B4257">
        <w:tc>
          <w:tcPr>
            <w:tcW w:w="2694" w:type="dxa"/>
            <w:vAlign w:val="center"/>
          </w:tcPr>
          <w:p w:rsidR="001B4257" w:rsidRDefault="001B4257">
            <w:pPr>
              <w:pStyle w:val="ConsPlusNormal"/>
            </w:pPr>
            <w:r>
              <w:t>г. Краснодар</w:t>
            </w:r>
          </w:p>
        </w:tc>
        <w:tc>
          <w:tcPr>
            <w:tcW w:w="794" w:type="dxa"/>
            <w:vAlign w:val="center"/>
          </w:tcPr>
          <w:p w:rsidR="001B4257" w:rsidRDefault="001B4257">
            <w:pPr>
              <w:pStyle w:val="ConsPlusNormal"/>
              <w:jc w:val="center"/>
            </w:pPr>
            <w:r>
              <w:t>3</w:t>
            </w:r>
          </w:p>
        </w:tc>
        <w:tc>
          <w:tcPr>
            <w:tcW w:w="794" w:type="dxa"/>
            <w:vAlign w:val="center"/>
          </w:tcPr>
          <w:p w:rsidR="001B4257" w:rsidRDefault="001B4257">
            <w:pPr>
              <w:pStyle w:val="ConsPlusNormal"/>
              <w:jc w:val="center"/>
            </w:pPr>
            <w:r>
              <w:t>279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5</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118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78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16</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34</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83</w:t>
            </w:r>
          </w:p>
        </w:tc>
        <w:tc>
          <w:tcPr>
            <w:tcW w:w="794" w:type="dxa"/>
            <w:vAlign w:val="center"/>
          </w:tcPr>
          <w:p w:rsidR="001B4257" w:rsidRDefault="001B4257">
            <w:pPr>
              <w:pStyle w:val="ConsPlusNormal"/>
              <w:jc w:val="center"/>
            </w:pPr>
            <w:r>
              <w:t>431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21</w:t>
            </w:r>
          </w:p>
        </w:tc>
        <w:tc>
          <w:tcPr>
            <w:tcW w:w="794" w:type="dxa"/>
            <w:vAlign w:val="center"/>
          </w:tcPr>
          <w:p w:rsidR="001B4257" w:rsidRDefault="001B4257">
            <w:pPr>
              <w:pStyle w:val="ConsPlusNormal"/>
              <w:jc w:val="center"/>
            </w:pPr>
            <w:r>
              <w:t>535</w:t>
            </w:r>
          </w:p>
        </w:tc>
      </w:tr>
      <w:tr w:rsidR="001B4257">
        <w:tc>
          <w:tcPr>
            <w:tcW w:w="2694" w:type="dxa"/>
            <w:vAlign w:val="center"/>
          </w:tcPr>
          <w:p w:rsidR="001B4257" w:rsidRDefault="001B4257">
            <w:pPr>
              <w:pStyle w:val="ConsPlusNormal"/>
            </w:pPr>
            <w:r>
              <w:t>Абинский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48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257</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231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257</w:t>
            </w:r>
          </w:p>
        </w:tc>
        <w:tc>
          <w:tcPr>
            <w:tcW w:w="794" w:type="dxa"/>
            <w:vAlign w:val="center"/>
          </w:tcPr>
          <w:p w:rsidR="001B4257" w:rsidRDefault="001B4257">
            <w:pPr>
              <w:pStyle w:val="ConsPlusNormal"/>
              <w:jc w:val="center"/>
            </w:pPr>
            <w:r>
              <w:t>70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239</w:t>
            </w:r>
          </w:p>
        </w:tc>
        <w:tc>
          <w:tcPr>
            <w:tcW w:w="794" w:type="dxa"/>
            <w:vAlign w:val="center"/>
          </w:tcPr>
          <w:p w:rsidR="001B4257" w:rsidRDefault="001B4257">
            <w:pPr>
              <w:pStyle w:val="ConsPlusNormal"/>
              <w:jc w:val="center"/>
            </w:pPr>
            <w:r>
              <w:t>566</w:t>
            </w:r>
          </w:p>
        </w:tc>
      </w:tr>
      <w:tr w:rsidR="001B4257">
        <w:tc>
          <w:tcPr>
            <w:tcW w:w="2694" w:type="dxa"/>
            <w:vAlign w:val="center"/>
          </w:tcPr>
          <w:p w:rsidR="001B4257" w:rsidRDefault="001B4257">
            <w:pPr>
              <w:pStyle w:val="ConsPlusNormal"/>
            </w:pPr>
            <w:r>
              <w:t>г.-к. Анапа</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52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452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17</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20</w:t>
            </w:r>
          </w:p>
        </w:tc>
        <w:tc>
          <w:tcPr>
            <w:tcW w:w="794" w:type="dxa"/>
            <w:vAlign w:val="center"/>
          </w:tcPr>
          <w:p w:rsidR="001B4257" w:rsidRDefault="001B4257">
            <w:pPr>
              <w:pStyle w:val="ConsPlusNormal"/>
              <w:jc w:val="center"/>
            </w:pPr>
            <w:r>
              <w:t>72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452</w:t>
            </w:r>
          </w:p>
        </w:tc>
        <w:tc>
          <w:tcPr>
            <w:tcW w:w="794" w:type="dxa"/>
            <w:vAlign w:val="center"/>
          </w:tcPr>
          <w:p w:rsidR="001B4257" w:rsidRDefault="001B4257">
            <w:pPr>
              <w:pStyle w:val="ConsPlusNormal"/>
              <w:jc w:val="center"/>
            </w:pPr>
            <w:r>
              <w:t>544</w:t>
            </w:r>
          </w:p>
        </w:tc>
      </w:tr>
      <w:tr w:rsidR="001B4257">
        <w:tc>
          <w:tcPr>
            <w:tcW w:w="2694" w:type="dxa"/>
            <w:vAlign w:val="center"/>
          </w:tcPr>
          <w:p w:rsidR="001B4257" w:rsidRDefault="001B4257">
            <w:pPr>
              <w:pStyle w:val="ConsPlusNormal"/>
            </w:pPr>
            <w:r>
              <w:t>Апшеронский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56</w:t>
            </w:r>
          </w:p>
        </w:tc>
        <w:tc>
          <w:tcPr>
            <w:tcW w:w="794" w:type="dxa"/>
            <w:vAlign w:val="center"/>
          </w:tcPr>
          <w:p w:rsidR="001B4257" w:rsidRDefault="001B4257">
            <w:pPr>
              <w:pStyle w:val="ConsPlusNormal"/>
              <w:jc w:val="center"/>
            </w:pPr>
            <w:r>
              <w:t>2</w:t>
            </w:r>
          </w:p>
        </w:tc>
        <w:tc>
          <w:tcPr>
            <w:tcW w:w="794" w:type="dxa"/>
            <w:vAlign w:val="center"/>
          </w:tcPr>
          <w:p w:rsidR="001B4257" w:rsidRDefault="001B4257">
            <w:pPr>
              <w:pStyle w:val="ConsPlusNormal"/>
              <w:jc w:val="center"/>
            </w:pPr>
            <w:r>
              <w:t>126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158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126</w:t>
            </w:r>
          </w:p>
        </w:tc>
        <w:tc>
          <w:tcPr>
            <w:tcW w:w="794" w:type="dxa"/>
            <w:vAlign w:val="center"/>
          </w:tcPr>
          <w:p w:rsidR="001B4257" w:rsidRDefault="001B4257">
            <w:pPr>
              <w:pStyle w:val="ConsPlusNormal"/>
              <w:jc w:val="center"/>
            </w:pPr>
            <w:r>
              <w:t>67</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161</w:t>
            </w:r>
          </w:p>
        </w:tc>
        <w:tc>
          <w:tcPr>
            <w:tcW w:w="794" w:type="dxa"/>
            <w:vAlign w:val="center"/>
          </w:tcPr>
          <w:p w:rsidR="001B4257" w:rsidRDefault="001B4257">
            <w:pPr>
              <w:pStyle w:val="ConsPlusNormal"/>
              <w:jc w:val="center"/>
            </w:pPr>
            <w:r>
              <w:t>354</w:t>
            </w:r>
          </w:p>
        </w:tc>
      </w:tr>
      <w:tr w:rsidR="001B4257">
        <w:tc>
          <w:tcPr>
            <w:tcW w:w="2694" w:type="dxa"/>
            <w:vAlign w:val="center"/>
          </w:tcPr>
          <w:p w:rsidR="001B4257" w:rsidRDefault="001B4257">
            <w:pPr>
              <w:pStyle w:val="ConsPlusNormal"/>
            </w:pPr>
            <w:r>
              <w:t>г. Армавир</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66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61</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13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135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13</w:t>
            </w:r>
          </w:p>
        </w:tc>
        <w:tc>
          <w:tcPr>
            <w:tcW w:w="794" w:type="dxa"/>
            <w:vAlign w:val="center"/>
          </w:tcPr>
          <w:p w:rsidR="001B4257" w:rsidRDefault="001B4257">
            <w:pPr>
              <w:pStyle w:val="ConsPlusNormal"/>
              <w:jc w:val="center"/>
            </w:pPr>
            <w:r>
              <w:t>93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202</w:t>
            </w:r>
          </w:p>
        </w:tc>
        <w:tc>
          <w:tcPr>
            <w:tcW w:w="794" w:type="dxa"/>
            <w:vAlign w:val="center"/>
          </w:tcPr>
          <w:p w:rsidR="001B4257" w:rsidRDefault="001B4257">
            <w:pPr>
              <w:pStyle w:val="ConsPlusNormal"/>
              <w:jc w:val="center"/>
            </w:pPr>
            <w:r>
              <w:t>308</w:t>
            </w:r>
          </w:p>
        </w:tc>
      </w:tr>
      <w:tr w:rsidR="001B4257">
        <w:tc>
          <w:tcPr>
            <w:tcW w:w="2694" w:type="dxa"/>
            <w:vAlign w:val="center"/>
          </w:tcPr>
          <w:p w:rsidR="001B4257" w:rsidRDefault="001B4257">
            <w:pPr>
              <w:pStyle w:val="ConsPlusNormal"/>
            </w:pPr>
            <w:r>
              <w:t>Белоглинский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19</w:t>
            </w:r>
          </w:p>
        </w:tc>
        <w:tc>
          <w:tcPr>
            <w:tcW w:w="794" w:type="dxa"/>
            <w:vAlign w:val="center"/>
          </w:tcPr>
          <w:p w:rsidR="001B4257" w:rsidRDefault="001B4257">
            <w:pPr>
              <w:pStyle w:val="ConsPlusNormal"/>
              <w:jc w:val="center"/>
            </w:pPr>
            <w:r>
              <w:t>5</w:t>
            </w:r>
          </w:p>
        </w:tc>
        <w:tc>
          <w:tcPr>
            <w:tcW w:w="794" w:type="dxa"/>
            <w:vAlign w:val="center"/>
          </w:tcPr>
          <w:p w:rsidR="001B4257" w:rsidRDefault="001B4257">
            <w:pPr>
              <w:pStyle w:val="ConsPlusNormal"/>
              <w:jc w:val="center"/>
            </w:pPr>
            <w:r>
              <w:t>7</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218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7</w:t>
            </w:r>
          </w:p>
        </w:tc>
        <w:tc>
          <w:tcPr>
            <w:tcW w:w="794" w:type="dxa"/>
            <w:vAlign w:val="center"/>
          </w:tcPr>
          <w:p w:rsidR="001B4257" w:rsidRDefault="001B4257">
            <w:pPr>
              <w:pStyle w:val="ConsPlusNormal"/>
              <w:jc w:val="center"/>
            </w:pPr>
            <w:r>
              <w:t>28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224</w:t>
            </w:r>
          </w:p>
        </w:tc>
        <w:tc>
          <w:tcPr>
            <w:tcW w:w="794" w:type="dxa"/>
            <w:vAlign w:val="center"/>
          </w:tcPr>
          <w:p w:rsidR="001B4257" w:rsidRDefault="001B4257">
            <w:pPr>
              <w:pStyle w:val="ConsPlusNormal"/>
              <w:jc w:val="center"/>
            </w:pPr>
            <w:r>
              <w:t>259</w:t>
            </w:r>
          </w:p>
        </w:tc>
      </w:tr>
      <w:tr w:rsidR="001B4257">
        <w:tc>
          <w:tcPr>
            <w:tcW w:w="2694" w:type="dxa"/>
            <w:vAlign w:val="center"/>
          </w:tcPr>
          <w:p w:rsidR="001B4257" w:rsidRDefault="001B4257">
            <w:pPr>
              <w:pStyle w:val="ConsPlusNormal"/>
            </w:pPr>
            <w:r>
              <w:t>Белореченский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14</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4</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53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86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150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86</w:t>
            </w:r>
          </w:p>
        </w:tc>
        <w:tc>
          <w:tcPr>
            <w:tcW w:w="794" w:type="dxa"/>
            <w:vAlign w:val="center"/>
          </w:tcPr>
          <w:p w:rsidR="001B4257" w:rsidRDefault="001B4257">
            <w:pPr>
              <w:pStyle w:val="ConsPlusNormal"/>
              <w:jc w:val="center"/>
            </w:pPr>
            <w:r>
              <w:t>82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154</w:t>
            </w:r>
          </w:p>
        </w:tc>
        <w:tc>
          <w:tcPr>
            <w:tcW w:w="794" w:type="dxa"/>
            <w:vAlign w:val="center"/>
          </w:tcPr>
          <w:p w:rsidR="001B4257" w:rsidRDefault="001B4257">
            <w:pPr>
              <w:pStyle w:val="ConsPlusNormal"/>
              <w:jc w:val="center"/>
            </w:pPr>
            <w:r>
              <w:t>322</w:t>
            </w:r>
          </w:p>
        </w:tc>
      </w:tr>
      <w:tr w:rsidR="001B4257">
        <w:tc>
          <w:tcPr>
            <w:tcW w:w="2694" w:type="dxa"/>
            <w:vAlign w:val="center"/>
          </w:tcPr>
          <w:p w:rsidR="001B4257" w:rsidRDefault="001B4257">
            <w:pPr>
              <w:pStyle w:val="ConsPlusNormal"/>
            </w:pPr>
            <w:r>
              <w:t>Брюховецкий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131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97</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131</w:t>
            </w:r>
          </w:p>
        </w:tc>
        <w:tc>
          <w:tcPr>
            <w:tcW w:w="794" w:type="dxa"/>
            <w:vAlign w:val="center"/>
          </w:tcPr>
          <w:p w:rsidR="001B4257" w:rsidRDefault="001B4257">
            <w:pPr>
              <w:pStyle w:val="ConsPlusNormal"/>
              <w:jc w:val="center"/>
            </w:pPr>
            <w:r>
              <w:t>40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97</w:t>
            </w:r>
          </w:p>
        </w:tc>
        <w:tc>
          <w:tcPr>
            <w:tcW w:w="794" w:type="dxa"/>
            <w:vAlign w:val="center"/>
          </w:tcPr>
          <w:p w:rsidR="001B4257" w:rsidRDefault="001B4257">
            <w:pPr>
              <w:pStyle w:val="ConsPlusNormal"/>
              <w:jc w:val="center"/>
            </w:pPr>
            <w:r>
              <w:t>268</w:t>
            </w:r>
          </w:p>
        </w:tc>
      </w:tr>
      <w:tr w:rsidR="001B4257">
        <w:tc>
          <w:tcPr>
            <w:tcW w:w="2694" w:type="dxa"/>
            <w:vAlign w:val="center"/>
          </w:tcPr>
          <w:p w:rsidR="001B4257" w:rsidRDefault="001B4257">
            <w:pPr>
              <w:pStyle w:val="ConsPlusNormal"/>
            </w:pPr>
            <w:r>
              <w:t>Выселковский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51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182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14</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182</w:t>
            </w:r>
          </w:p>
        </w:tc>
        <w:tc>
          <w:tcPr>
            <w:tcW w:w="794" w:type="dxa"/>
            <w:vAlign w:val="center"/>
          </w:tcPr>
          <w:p w:rsidR="001B4257" w:rsidRDefault="001B4257">
            <w:pPr>
              <w:pStyle w:val="ConsPlusNormal"/>
              <w:jc w:val="center"/>
            </w:pPr>
            <w:r>
              <w:t>65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14</w:t>
            </w:r>
          </w:p>
        </w:tc>
        <w:tc>
          <w:tcPr>
            <w:tcW w:w="794" w:type="dxa"/>
            <w:vAlign w:val="center"/>
          </w:tcPr>
          <w:p w:rsidR="001B4257" w:rsidRDefault="001B4257">
            <w:pPr>
              <w:pStyle w:val="ConsPlusNormal"/>
              <w:jc w:val="center"/>
            </w:pPr>
            <w:r>
              <w:t>261</w:t>
            </w:r>
          </w:p>
        </w:tc>
      </w:tr>
      <w:tr w:rsidR="001B4257">
        <w:tc>
          <w:tcPr>
            <w:tcW w:w="2694" w:type="dxa"/>
            <w:vAlign w:val="center"/>
          </w:tcPr>
          <w:p w:rsidR="001B4257" w:rsidRDefault="001B4257">
            <w:pPr>
              <w:pStyle w:val="ConsPlusNormal"/>
            </w:pPr>
            <w:r>
              <w:t>г.-к. Геленджик</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4</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62</w:t>
            </w:r>
          </w:p>
        </w:tc>
        <w:tc>
          <w:tcPr>
            <w:tcW w:w="794" w:type="dxa"/>
            <w:vAlign w:val="center"/>
          </w:tcPr>
          <w:p w:rsidR="001B4257" w:rsidRDefault="001B4257">
            <w:pPr>
              <w:pStyle w:val="ConsPlusNormal"/>
              <w:jc w:val="center"/>
            </w:pPr>
            <w:r>
              <w:t>21</w:t>
            </w:r>
          </w:p>
        </w:tc>
        <w:tc>
          <w:tcPr>
            <w:tcW w:w="794" w:type="dxa"/>
            <w:vAlign w:val="center"/>
          </w:tcPr>
          <w:p w:rsidR="001B4257" w:rsidRDefault="001B4257">
            <w:pPr>
              <w:pStyle w:val="ConsPlusNormal"/>
              <w:jc w:val="center"/>
            </w:pPr>
            <w:r>
              <w:t>14</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218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14</w:t>
            </w:r>
          </w:p>
        </w:tc>
        <w:tc>
          <w:tcPr>
            <w:tcW w:w="794" w:type="dxa"/>
            <w:vAlign w:val="center"/>
          </w:tcPr>
          <w:p w:rsidR="001B4257" w:rsidRDefault="001B4257">
            <w:pPr>
              <w:pStyle w:val="ConsPlusNormal"/>
              <w:jc w:val="center"/>
            </w:pPr>
            <w:r>
              <w:t>92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271</w:t>
            </w:r>
          </w:p>
        </w:tc>
        <w:tc>
          <w:tcPr>
            <w:tcW w:w="794" w:type="dxa"/>
            <w:vAlign w:val="center"/>
          </w:tcPr>
          <w:p w:rsidR="001B4257" w:rsidRDefault="001B4257">
            <w:pPr>
              <w:pStyle w:val="ConsPlusNormal"/>
              <w:jc w:val="center"/>
            </w:pPr>
            <w:r>
              <w:t>377</w:t>
            </w:r>
          </w:p>
        </w:tc>
      </w:tr>
      <w:tr w:rsidR="001B4257">
        <w:tc>
          <w:tcPr>
            <w:tcW w:w="2694" w:type="dxa"/>
            <w:vAlign w:val="center"/>
          </w:tcPr>
          <w:p w:rsidR="001B4257" w:rsidRDefault="001B4257">
            <w:pPr>
              <w:pStyle w:val="ConsPlusNormal"/>
            </w:pPr>
            <w:r>
              <w:t>г. Горячий Ключ</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7</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30</w:t>
            </w:r>
          </w:p>
        </w:tc>
        <w:tc>
          <w:tcPr>
            <w:tcW w:w="794" w:type="dxa"/>
            <w:vAlign w:val="center"/>
          </w:tcPr>
          <w:p w:rsidR="001B4257" w:rsidRDefault="001B4257">
            <w:pPr>
              <w:pStyle w:val="ConsPlusNormal"/>
              <w:jc w:val="center"/>
            </w:pPr>
            <w:r>
              <w:t>19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181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6</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0</w:t>
            </w:r>
          </w:p>
        </w:tc>
        <w:tc>
          <w:tcPr>
            <w:tcW w:w="794" w:type="dxa"/>
            <w:vAlign w:val="center"/>
          </w:tcPr>
          <w:p w:rsidR="001B4257" w:rsidRDefault="001B4257">
            <w:pPr>
              <w:pStyle w:val="ConsPlusNormal"/>
              <w:jc w:val="center"/>
            </w:pPr>
            <w:r>
              <w:t>37</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208</w:t>
            </w:r>
          </w:p>
        </w:tc>
        <w:tc>
          <w:tcPr>
            <w:tcW w:w="794" w:type="dxa"/>
            <w:vAlign w:val="center"/>
          </w:tcPr>
          <w:p w:rsidR="001B4257" w:rsidRDefault="001B4257">
            <w:pPr>
              <w:pStyle w:val="ConsPlusNormal"/>
              <w:jc w:val="center"/>
            </w:pPr>
            <w:r>
              <w:t>245</w:t>
            </w:r>
          </w:p>
        </w:tc>
      </w:tr>
      <w:tr w:rsidR="001B4257">
        <w:tc>
          <w:tcPr>
            <w:tcW w:w="2694" w:type="dxa"/>
            <w:vAlign w:val="center"/>
          </w:tcPr>
          <w:p w:rsidR="001B4257" w:rsidRDefault="001B4257">
            <w:pPr>
              <w:pStyle w:val="ConsPlusNormal"/>
            </w:pPr>
            <w:r>
              <w:t>Гулькевичский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65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150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112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150</w:t>
            </w:r>
          </w:p>
        </w:tc>
        <w:tc>
          <w:tcPr>
            <w:tcW w:w="794" w:type="dxa"/>
            <w:vAlign w:val="center"/>
          </w:tcPr>
          <w:p w:rsidR="001B4257" w:rsidRDefault="001B4257">
            <w:pPr>
              <w:pStyle w:val="ConsPlusNormal"/>
              <w:jc w:val="center"/>
            </w:pPr>
            <w:r>
              <w:t>101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115</w:t>
            </w:r>
          </w:p>
        </w:tc>
        <w:tc>
          <w:tcPr>
            <w:tcW w:w="794" w:type="dxa"/>
            <w:vAlign w:val="center"/>
          </w:tcPr>
          <w:p w:rsidR="001B4257" w:rsidRDefault="001B4257">
            <w:pPr>
              <w:pStyle w:val="ConsPlusNormal"/>
              <w:jc w:val="center"/>
            </w:pPr>
            <w:r>
              <w:t>366</w:t>
            </w:r>
          </w:p>
        </w:tc>
      </w:tr>
      <w:tr w:rsidR="001B4257">
        <w:tc>
          <w:tcPr>
            <w:tcW w:w="2694" w:type="dxa"/>
            <w:vAlign w:val="center"/>
          </w:tcPr>
          <w:p w:rsidR="001B4257" w:rsidRDefault="001B4257">
            <w:pPr>
              <w:pStyle w:val="ConsPlusNormal"/>
            </w:pPr>
            <w:r>
              <w:t>Динской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32</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350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131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350</w:t>
            </w:r>
          </w:p>
        </w:tc>
        <w:tc>
          <w:tcPr>
            <w:tcW w:w="794" w:type="dxa"/>
            <w:vAlign w:val="center"/>
          </w:tcPr>
          <w:p w:rsidR="001B4257" w:rsidRDefault="001B4257">
            <w:pPr>
              <w:pStyle w:val="ConsPlusNormal"/>
              <w:jc w:val="center"/>
            </w:pPr>
            <w:r>
              <w:t>70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152</w:t>
            </w:r>
          </w:p>
        </w:tc>
        <w:tc>
          <w:tcPr>
            <w:tcW w:w="794" w:type="dxa"/>
            <w:vAlign w:val="center"/>
          </w:tcPr>
          <w:p w:rsidR="001B4257" w:rsidRDefault="001B4257">
            <w:pPr>
              <w:pStyle w:val="ConsPlusNormal"/>
              <w:jc w:val="center"/>
            </w:pPr>
            <w:r>
              <w:t>572</w:t>
            </w:r>
          </w:p>
        </w:tc>
      </w:tr>
      <w:tr w:rsidR="001B4257">
        <w:tc>
          <w:tcPr>
            <w:tcW w:w="2694" w:type="dxa"/>
            <w:vAlign w:val="center"/>
          </w:tcPr>
          <w:p w:rsidR="001B4257" w:rsidRDefault="001B4257">
            <w:pPr>
              <w:pStyle w:val="ConsPlusNormal"/>
            </w:pPr>
            <w:r>
              <w:t>Ейский район</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22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163</w:t>
            </w:r>
          </w:p>
        </w:tc>
        <w:tc>
          <w:tcPr>
            <w:tcW w:w="794" w:type="dxa"/>
            <w:vAlign w:val="center"/>
          </w:tcPr>
          <w:p w:rsidR="001B4257" w:rsidRDefault="001B4257">
            <w:pPr>
              <w:pStyle w:val="ConsPlusNormal"/>
              <w:jc w:val="center"/>
            </w:pPr>
            <w:r>
              <w:t>2</w:t>
            </w:r>
          </w:p>
        </w:tc>
        <w:tc>
          <w:tcPr>
            <w:tcW w:w="794" w:type="dxa"/>
            <w:vAlign w:val="center"/>
          </w:tcPr>
          <w:p w:rsidR="001B4257" w:rsidRDefault="001B4257">
            <w:pPr>
              <w:pStyle w:val="ConsPlusNormal"/>
              <w:jc w:val="center"/>
            </w:pPr>
            <w:r>
              <w:t>74</w:t>
            </w:r>
          </w:p>
        </w:tc>
        <w:tc>
          <w:tcPr>
            <w:tcW w:w="794" w:type="dxa"/>
            <w:vAlign w:val="center"/>
          </w:tcPr>
          <w:p w:rsidR="001B4257" w:rsidRDefault="001B4257">
            <w:pPr>
              <w:pStyle w:val="ConsPlusNormal"/>
              <w:jc w:val="center"/>
            </w:pPr>
            <w:r>
              <w:t>10</w:t>
            </w:r>
          </w:p>
        </w:tc>
        <w:tc>
          <w:tcPr>
            <w:tcW w:w="794" w:type="dxa"/>
            <w:vAlign w:val="center"/>
          </w:tcPr>
          <w:p w:rsidR="001B4257" w:rsidRDefault="001B4257">
            <w:pPr>
              <w:pStyle w:val="ConsPlusNormal"/>
              <w:jc w:val="center"/>
            </w:pPr>
            <w:r>
              <w:t>66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109</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24</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70</w:t>
            </w:r>
          </w:p>
        </w:tc>
        <w:tc>
          <w:tcPr>
            <w:tcW w:w="794" w:type="dxa"/>
            <w:vAlign w:val="center"/>
          </w:tcPr>
          <w:p w:rsidR="001B4257" w:rsidRDefault="001B4257">
            <w:pPr>
              <w:pStyle w:val="ConsPlusNormal"/>
              <w:jc w:val="center"/>
            </w:pPr>
            <w:r>
              <w:t>120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282</w:t>
            </w:r>
          </w:p>
        </w:tc>
        <w:tc>
          <w:tcPr>
            <w:tcW w:w="794" w:type="dxa"/>
            <w:vAlign w:val="center"/>
          </w:tcPr>
          <w:p w:rsidR="001B4257" w:rsidRDefault="001B4257">
            <w:pPr>
              <w:pStyle w:val="ConsPlusNormal"/>
              <w:jc w:val="center"/>
            </w:pPr>
            <w:r>
              <w:t>472</w:t>
            </w:r>
          </w:p>
        </w:tc>
      </w:tr>
      <w:tr w:rsidR="001B4257">
        <w:tc>
          <w:tcPr>
            <w:tcW w:w="2694" w:type="dxa"/>
            <w:vAlign w:val="center"/>
          </w:tcPr>
          <w:p w:rsidR="001B4257" w:rsidRDefault="001B4257">
            <w:pPr>
              <w:pStyle w:val="ConsPlusNormal"/>
            </w:pPr>
            <w:r>
              <w:lastRenderedPageBreak/>
              <w:t>Кавказский район</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39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46</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26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343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27</w:t>
            </w:r>
          </w:p>
        </w:tc>
        <w:tc>
          <w:tcPr>
            <w:tcW w:w="794" w:type="dxa"/>
            <w:vAlign w:val="center"/>
          </w:tcPr>
          <w:p w:rsidR="001B4257" w:rsidRDefault="001B4257">
            <w:pPr>
              <w:pStyle w:val="ConsPlusNormal"/>
              <w:jc w:val="center"/>
            </w:pPr>
            <w:r>
              <w:t>97</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345</w:t>
            </w:r>
          </w:p>
        </w:tc>
        <w:tc>
          <w:tcPr>
            <w:tcW w:w="794" w:type="dxa"/>
            <w:vAlign w:val="center"/>
          </w:tcPr>
          <w:p w:rsidR="001B4257" w:rsidRDefault="001B4257">
            <w:pPr>
              <w:pStyle w:val="ConsPlusNormal"/>
              <w:jc w:val="center"/>
            </w:pPr>
            <w:r>
              <w:t>469</w:t>
            </w:r>
          </w:p>
        </w:tc>
      </w:tr>
      <w:tr w:rsidR="001B4257">
        <w:tc>
          <w:tcPr>
            <w:tcW w:w="2694" w:type="dxa"/>
            <w:vAlign w:val="center"/>
          </w:tcPr>
          <w:p w:rsidR="001B4257" w:rsidRDefault="001B4257">
            <w:pPr>
              <w:pStyle w:val="ConsPlusNormal"/>
            </w:pPr>
            <w:r>
              <w:t>Калининский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36</w:t>
            </w:r>
          </w:p>
        </w:tc>
        <w:tc>
          <w:tcPr>
            <w:tcW w:w="794" w:type="dxa"/>
            <w:vAlign w:val="center"/>
          </w:tcPr>
          <w:p w:rsidR="001B4257" w:rsidRDefault="001B4257">
            <w:pPr>
              <w:pStyle w:val="ConsPlusNormal"/>
              <w:jc w:val="center"/>
            </w:pPr>
            <w:r>
              <w:t>4</w:t>
            </w:r>
          </w:p>
        </w:tc>
        <w:tc>
          <w:tcPr>
            <w:tcW w:w="794" w:type="dxa"/>
            <w:vAlign w:val="center"/>
          </w:tcPr>
          <w:p w:rsidR="001B4257" w:rsidRDefault="001B4257">
            <w:pPr>
              <w:pStyle w:val="ConsPlusNormal"/>
              <w:jc w:val="center"/>
            </w:pPr>
            <w:r>
              <w:t>104</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115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104</w:t>
            </w:r>
          </w:p>
        </w:tc>
        <w:tc>
          <w:tcPr>
            <w:tcW w:w="794" w:type="dxa"/>
            <w:vAlign w:val="center"/>
          </w:tcPr>
          <w:p w:rsidR="001B4257" w:rsidRDefault="001B4257">
            <w:pPr>
              <w:pStyle w:val="ConsPlusNormal"/>
              <w:jc w:val="center"/>
            </w:pPr>
            <w:r>
              <w:t>46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127</w:t>
            </w:r>
          </w:p>
        </w:tc>
        <w:tc>
          <w:tcPr>
            <w:tcW w:w="794" w:type="dxa"/>
            <w:vAlign w:val="center"/>
          </w:tcPr>
          <w:p w:rsidR="001B4257" w:rsidRDefault="001B4257">
            <w:pPr>
              <w:pStyle w:val="ConsPlusNormal"/>
              <w:jc w:val="center"/>
            </w:pPr>
            <w:r>
              <w:t>277</w:t>
            </w:r>
          </w:p>
        </w:tc>
      </w:tr>
      <w:tr w:rsidR="001B4257">
        <w:tc>
          <w:tcPr>
            <w:tcW w:w="2694" w:type="dxa"/>
            <w:vAlign w:val="center"/>
          </w:tcPr>
          <w:p w:rsidR="001B4257" w:rsidRDefault="001B4257">
            <w:pPr>
              <w:pStyle w:val="ConsPlusNormal"/>
            </w:pPr>
            <w:r>
              <w:t>Каневский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7</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283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116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283</w:t>
            </w:r>
          </w:p>
        </w:tc>
        <w:tc>
          <w:tcPr>
            <w:tcW w:w="794" w:type="dxa"/>
            <w:vAlign w:val="center"/>
          </w:tcPr>
          <w:p w:rsidR="001B4257" w:rsidRDefault="001B4257">
            <w:pPr>
              <w:pStyle w:val="ConsPlusNormal"/>
              <w:jc w:val="center"/>
            </w:pPr>
            <w:r>
              <w:t>48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121</w:t>
            </w:r>
          </w:p>
        </w:tc>
        <w:tc>
          <w:tcPr>
            <w:tcW w:w="794" w:type="dxa"/>
            <w:vAlign w:val="center"/>
          </w:tcPr>
          <w:p w:rsidR="001B4257" w:rsidRDefault="001B4257">
            <w:pPr>
              <w:pStyle w:val="ConsPlusNormal"/>
              <w:jc w:val="center"/>
            </w:pPr>
            <w:r>
              <w:t>452</w:t>
            </w:r>
          </w:p>
        </w:tc>
      </w:tr>
      <w:tr w:rsidR="001B4257">
        <w:tc>
          <w:tcPr>
            <w:tcW w:w="2694" w:type="dxa"/>
            <w:vAlign w:val="center"/>
          </w:tcPr>
          <w:p w:rsidR="001B4257" w:rsidRDefault="001B4257">
            <w:pPr>
              <w:pStyle w:val="ConsPlusNormal"/>
            </w:pPr>
            <w:r>
              <w:t>Кореновский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330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185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330</w:t>
            </w:r>
          </w:p>
        </w:tc>
        <w:tc>
          <w:tcPr>
            <w:tcW w:w="794" w:type="dxa"/>
            <w:vAlign w:val="center"/>
          </w:tcPr>
          <w:p w:rsidR="001B4257" w:rsidRDefault="001B4257">
            <w:pPr>
              <w:pStyle w:val="ConsPlusNormal"/>
              <w:jc w:val="center"/>
            </w:pPr>
            <w:r>
              <w:t>33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185</w:t>
            </w:r>
          </w:p>
        </w:tc>
        <w:tc>
          <w:tcPr>
            <w:tcW w:w="794" w:type="dxa"/>
            <w:vAlign w:val="center"/>
          </w:tcPr>
          <w:p w:rsidR="001B4257" w:rsidRDefault="001B4257">
            <w:pPr>
              <w:pStyle w:val="ConsPlusNormal"/>
              <w:jc w:val="center"/>
            </w:pPr>
            <w:r>
              <w:t>548</w:t>
            </w:r>
          </w:p>
        </w:tc>
      </w:tr>
      <w:tr w:rsidR="001B4257">
        <w:tc>
          <w:tcPr>
            <w:tcW w:w="2694" w:type="dxa"/>
            <w:vAlign w:val="center"/>
          </w:tcPr>
          <w:p w:rsidR="001B4257" w:rsidRDefault="001B4257">
            <w:pPr>
              <w:pStyle w:val="ConsPlusNormal"/>
            </w:pPr>
            <w:r>
              <w:t>Красноармейский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17</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40</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189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w:t>
            </w:r>
          </w:p>
        </w:tc>
        <w:tc>
          <w:tcPr>
            <w:tcW w:w="794" w:type="dxa"/>
            <w:vAlign w:val="center"/>
          </w:tcPr>
          <w:p w:rsidR="001B4257" w:rsidRDefault="001B4257">
            <w:pPr>
              <w:pStyle w:val="ConsPlusNormal"/>
              <w:jc w:val="center"/>
            </w:pPr>
            <w:r>
              <w:t>56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207</w:t>
            </w:r>
          </w:p>
        </w:tc>
        <w:tc>
          <w:tcPr>
            <w:tcW w:w="794" w:type="dxa"/>
            <w:vAlign w:val="center"/>
          </w:tcPr>
          <w:p w:rsidR="001B4257" w:rsidRDefault="001B4257">
            <w:pPr>
              <w:pStyle w:val="ConsPlusNormal"/>
              <w:jc w:val="center"/>
            </w:pPr>
            <w:r>
              <w:t>265</w:t>
            </w:r>
          </w:p>
        </w:tc>
      </w:tr>
      <w:tr w:rsidR="001B4257">
        <w:tc>
          <w:tcPr>
            <w:tcW w:w="2694" w:type="dxa"/>
            <w:vAlign w:val="center"/>
          </w:tcPr>
          <w:p w:rsidR="001B4257" w:rsidRDefault="001B4257">
            <w:pPr>
              <w:pStyle w:val="ConsPlusNormal"/>
            </w:pPr>
            <w:r>
              <w:t>Крыловский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167</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167</w:t>
            </w:r>
          </w:p>
        </w:tc>
        <w:tc>
          <w:tcPr>
            <w:tcW w:w="794" w:type="dxa"/>
            <w:vAlign w:val="center"/>
          </w:tcPr>
          <w:p w:rsidR="001B4257" w:rsidRDefault="001B4257">
            <w:pPr>
              <w:pStyle w:val="ConsPlusNormal"/>
              <w:jc w:val="center"/>
            </w:pPr>
            <w:r>
              <w:t>30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26</w:t>
            </w:r>
          </w:p>
        </w:tc>
        <w:tc>
          <w:tcPr>
            <w:tcW w:w="794" w:type="dxa"/>
            <w:vAlign w:val="center"/>
          </w:tcPr>
          <w:p w:rsidR="001B4257" w:rsidRDefault="001B4257">
            <w:pPr>
              <w:pStyle w:val="ConsPlusNormal"/>
              <w:jc w:val="center"/>
            </w:pPr>
            <w:r>
              <w:t>223</w:t>
            </w:r>
          </w:p>
        </w:tc>
      </w:tr>
      <w:tr w:rsidR="001B4257">
        <w:tc>
          <w:tcPr>
            <w:tcW w:w="2694" w:type="dxa"/>
            <w:vAlign w:val="center"/>
          </w:tcPr>
          <w:p w:rsidR="001B4257" w:rsidRDefault="001B4257">
            <w:pPr>
              <w:pStyle w:val="ConsPlusNormal"/>
            </w:pPr>
            <w:r>
              <w:t>Крымский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69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148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303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148</w:t>
            </w:r>
          </w:p>
        </w:tc>
        <w:tc>
          <w:tcPr>
            <w:tcW w:w="794" w:type="dxa"/>
            <w:vAlign w:val="center"/>
          </w:tcPr>
          <w:p w:rsidR="001B4257" w:rsidRDefault="001B4257">
            <w:pPr>
              <w:pStyle w:val="ConsPlusNormal"/>
              <w:jc w:val="center"/>
            </w:pPr>
            <w:r>
              <w:t>90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303</w:t>
            </w:r>
          </w:p>
        </w:tc>
        <w:tc>
          <w:tcPr>
            <w:tcW w:w="794" w:type="dxa"/>
            <w:vAlign w:val="center"/>
          </w:tcPr>
          <w:p w:rsidR="001B4257" w:rsidRDefault="001B4257">
            <w:pPr>
              <w:pStyle w:val="ConsPlusNormal"/>
              <w:jc w:val="center"/>
            </w:pPr>
            <w:r>
              <w:t>541</w:t>
            </w:r>
          </w:p>
        </w:tc>
      </w:tr>
      <w:tr w:rsidR="001B4257">
        <w:tc>
          <w:tcPr>
            <w:tcW w:w="2694" w:type="dxa"/>
            <w:vAlign w:val="center"/>
          </w:tcPr>
          <w:p w:rsidR="001B4257" w:rsidRDefault="001B4257">
            <w:pPr>
              <w:pStyle w:val="ConsPlusNormal"/>
            </w:pPr>
            <w:r>
              <w:t>Курганинский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547</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145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547</w:t>
            </w:r>
          </w:p>
        </w:tc>
        <w:tc>
          <w:tcPr>
            <w:tcW w:w="794" w:type="dxa"/>
            <w:vAlign w:val="center"/>
          </w:tcPr>
          <w:p w:rsidR="001B4257" w:rsidRDefault="001B4257">
            <w:pPr>
              <w:pStyle w:val="ConsPlusNormal"/>
              <w:jc w:val="center"/>
            </w:pPr>
            <w:r>
              <w:t>61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146</w:t>
            </w:r>
          </w:p>
        </w:tc>
        <w:tc>
          <w:tcPr>
            <w:tcW w:w="794" w:type="dxa"/>
            <w:vAlign w:val="center"/>
          </w:tcPr>
          <w:p w:rsidR="001B4257" w:rsidRDefault="001B4257">
            <w:pPr>
              <w:pStyle w:val="ConsPlusNormal"/>
              <w:jc w:val="center"/>
            </w:pPr>
            <w:r>
              <w:t>754</w:t>
            </w:r>
          </w:p>
        </w:tc>
      </w:tr>
      <w:tr w:rsidR="001B4257">
        <w:tc>
          <w:tcPr>
            <w:tcW w:w="2694" w:type="dxa"/>
            <w:vAlign w:val="center"/>
          </w:tcPr>
          <w:p w:rsidR="001B4257" w:rsidRDefault="001B4257">
            <w:pPr>
              <w:pStyle w:val="ConsPlusNormal"/>
            </w:pPr>
            <w:r>
              <w:t>Кущевский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58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180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14</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180</w:t>
            </w:r>
          </w:p>
        </w:tc>
        <w:tc>
          <w:tcPr>
            <w:tcW w:w="794" w:type="dxa"/>
            <w:vAlign w:val="center"/>
          </w:tcPr>
          <w:p w:rsidR="001B4257" w:rsidRDefault="001B4257">
            <w:pPr>
              <w:pStyle w:val="ConsPlusNormal"/>
              <w:jc w:val="center"/>
            </w:pPr>
            <w:r>
              <w:t>85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36</w:t>
            </w:r>
          </w:p>
        </w:tc>
        <w:tc>
          <w:tcPr>
            <w:tcW w:w="794" w:type="dxa"/>
            <w:vAlign w:val="center"/>
          </w:tcPr>
          <w:p w:rsidR="001B4257" w:rsidRDefault="001B4257">
            <w:pPr>
              <w:pStyle w:val="ConsPlusNormal"/>
              <w:jc w:val="center"/>
            </w:pPr>
            <w:r>
              <w:t>301</w:t>
            </w:r>
          </w:p>
        </w:tc>
      </w:tr>
      <w:tr w:rsidR="001B4257">
        <w:tc>
          <w:tcPr>
            <w:tcW w:w="2694" w:type="dxa"/>
            <w:vAlign w:val="center"/>
          </w:tcPr>
          <w:p w:rsidR="001B4257" w:rsidRDefault="001B4257">
            <w:pPr>
              <w:pStyle w:val="ConsPlusNormal"/>
            </w:pPr>
            <w:r>
              <w:t>Лабинский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59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197</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313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197</w:t>
            </w:r>
          </w:p>
        </w:tc>
        <w:tc>
          <w:tcPr>
            <w:tcW w:w="794" w:type="dxa"/>
            <w:vAlign w:val="center"/>
          </w:tcPr>
          <w:p w:rsidR="001B4257" w:rsidRDefault="001B4257">
            <w:pPr>
              <w:pStyle w:val="ConsPlusNormal"/>
              <w:jc w:val="center"/>
            </w:pPr>
            <w:r>
              <w:t>96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313</w:t>
            </w:r>
          </w:p>
        </w:tc>
        <w:tc>
          <w:tcPr>
            <w:tcW w:w="794" w:type="dxa"/>
            <w:vAlign w:val="center"/>
          </w:tcPr>
          <w:p w:rsidR="001B4257" w:rsidRDefault="001B4257">
            <w:pPr>
              <w:pStyle w:val="ConsPlusNormal"/>
              <w:jc w:val="center"/>
            </w:pPr>
            <w:r>
              <w:t>606</w:t>
            </w:r>
          </w:p>
        </w:tc>
      </w:tr>
      <w:tr w:rsidR="001B4257">
        <w:tc>
          <w:tcPr>
            <w:tcW w:w="2694" w:type="dxa"/>
            <w:vAlign w:val="center"/>
          </w:tcPr>
          <w:p w:rsidR="001B4257" w:rsidRDefault="001B4257">
            <w:pPr>
              <w:pStyle w:val="ConsPlusNormal"/>
            </w:pPr>
            <w:r>
              <w:t>Ленинградский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24</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137</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85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137</w:t>
            </w:r>
          </w:p>
        </w:tc>
        <w:tc>
          <w:tcPr>
            <w:tcW w:w="794" w:type="dxa"/>
            <w:vAlign w:val="center"/>
          </w:tcPr>
          <w:p w:rsidR="001B4257" w:rsidRDefault="001B4257">
            <w:pPr>
              <w:pStyle w:val="ConsPlusNormal"/>
              <w:jc w:val="center"/>
            </w:pPr>
            <w:r>
              <w:t>64</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90</w:t>
            </w:r>
          </w:p>
        </w:tc>
        <w:tc>
          <w:tcPr>
            <w:tcW w:w="794" w:type="dxa"/>
            <w:vAlign w:val="center"/>
          </w:tcPr>
          <w:p w:rsidR="001B4257" w:rsidRDefault="001B4257">
            <w:pPr>
              <w:pStyle w:val="ConsPlusNormal"/>
              <w:jc w:val="center"/>
            </w:pPr>
            <w:r>
              <w:t>291</w:t>
            </w:r>
          </w:p>
        </w:tc>
      </w:tr>
      <w:tr w:rsidR="001B4257">
        <w:tc>
          <w:tcPr>
            <w:tcW w:w="2694" w:type="dxa"/>
            <w:vAlign w:val="center"/>
          </w:tcPr>
          <w:p w:rsidR="001B4257" w:rsidRDefault="001B4257">
            <w:pPr>
              <w:pStyle w:val="ConsPlusNormal"/>
            </w:pPr>
            <w:r>
              <w:t>Мостовский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14</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56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139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286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139</w:t>
            </w:r>
          </w:p>
        </w:tc>
        <w:tc>
          <w:tcPr>
            <w:tcW w:w="794" w:type="dxa"/>
            <w:vAlign w:val="center"/>
          </w:tcPr>
          <w:p w:rsidR="001B4257" w:rsidRDefault="001B4257">
            <w:pPr>
              <w:pStyle w:val="ConsPlusNormal"/>
              <w:jc w:val="center"/>
            </w:pPr>
            <w:r>
              <w:t>75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286</w:t>
            </w:r>
          </w:p>
        </w:tc>
        <w:tc>
          <w:tcPr>
            <w:tcW w:w="794" w:type="dxa"/>
            <w:vAlign w:val="center"/>
          </w:tcPr>
          <w:p w:rsidR="001B4257" w:rsidRDefault="001B4257">
            <w:pPr>
              <w:pStyle w:val="ConsPlusNormal"/>
              <w:jc w:val="center"/>
            </w:pPr>
            <w:r>
              <w:t>500</w:t>
            </w:r>
          </w:p>
        </w:tc>
      </w:tr>
      <w:tr w:rsidR="001B4257">
        <w:tc>
          <w:tcPr>
            <w:tcW w:w="2694" w:type="dxa"/>
            <w:vAlign w:val="center"/>
          </w:tcPr>
          <w:p w:rsidR="001B4257" w:rsidRDefault="001B4257">
            <w:pPr>
              <w:pStyle w:val="ConsPlusNormal"/>
            </w:pPr>
            <w:r>
              <w:t>Новокубанский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35</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56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56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260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57</w:t>
            </w:r>
          </w:p>
        </w:tc>
        <w:tc>
          <w:tcPr>
            <w:tcW w:w="794" w:type="dxa"/>
            <w:vAlign w:val="center"/>
          </w:tcPr>
          <w:p w:rsidR="001B4257" w:rsidRDefault="001B4257">
            <w:pPr>
              <w:pStyle w:val="ConsPlusNormal"/>
              <w:jc w:val="center"/>
            </w:pPr>
            <w:r>
              <w:t>78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295</w:t>
            </w:r>
          </w:p>
        </w:tc>
        <w:tc>
          <w:tcPr>
            <w:tcW w:w="794" w:type="dxa"/>
            <w:vAlign w:val="center"/>
          </w:tcPr>
          <w:p w:rsidR="001B4257" w:rsidRDefault="001B4257">
            <w:pPr>
              <w:pStyle w:val="ConsPlusNormal"/>
              <w:jc w:val="center"/>
            </w:pPr>
            <w:r>
              <w:t>430</w:t>
            </w:r>
          </w:p>
        </w:tc>
      </w:tr>
      <w:tr w:rsidR="001B4257">
        <w:tc>
          <w:tcPr>
            <w:tcW w:w="2694" w:type="dxa"/>
            <w:vAlign w:val="center"/>
          </w:tcPr>
          <w:p w:rsidR="001B4257" w:rsidRDefault="001B4257">
            <w:pPr>
              <w:pStyle w:val="ConsPlusNormal"/>
            </w:pPr>
            <w:r>
              <w:t>Новопокровский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21</w:t>
            </w:r>
          </w:p>
        </w:tc>
        <w:tc>
          <w:tcPr>
            <w:tcW w:w="794" w:type="dxa"/>
            <w:vAlign w:val="center"/>
          </w:tcPr>
          <w:p w:rsidR="001B4257" w:rsidRDefault="001B4257">
            <w:pPr>
              <w:pStyle w:val="ConsPlusNormal"/>
              <w:jc w:val="center"/>
            </w:pPr>
            <w:r>
              <w:t>11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160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0</w:t>
            </w:r>
          </w:p>
        </w:tc>
        <w:tc>
          <w:tcPr>
            <w:tcW w:w="794" w:type="dxa"/>
            <w:vAlign w:val="center"/>
          </w:tcPr>
          <w:p w:rsidR="001B4257" w:rsidRDefault="001B4257">
            <w:pPr>
              <w:pStyle w:val="ConsPlusNormal"/>
              <w:jc w:val="center"/>
            </w:pPr>
            <w:r>
              <w:t>35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183</w:t>
            </w:r>
          </w:p>
        </w:tc>
        <w:tc>
          <w:tcPr>
            <w:tcW w:w="794" w:type="dxa"/>
            <w:vAlign w:val="center"/>
          </w:tcPr>
          <w:p w:rsidR="001B4257" w:rsidRDefault="001B4257">
            <w:pPr>
              <w:pStyle w:val="ConsPlusNormal"/>
              <w:jc w:val="center"/>
            </w:pPr>
            <w:r>
              <w:t>218</w:t>
            </w:r>
          </w:p>
        </w:tc>
      </w:tr>
      <w:tr w:rsidR="001B4257">
        <w:tc>
          <w:tcPr>
            <w:tcW w:w="2694" w:type="dxa"/>
            <w:vAlign w:val="center"/>
          </w:tcPr>
          <w:p w:rsidR="001B4257" w:rsidRDefault="001B4257">
            <w:pPr>
              <w:pStyle w:val="ConsPlusNormal"/>
            </w:pPr>
            <w:r>
              <w:t>г. Новороссийск</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73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7</w:t>
            </w:r>
          </w:p>
        </w:tc>
        <w:tc>
          <w:tcPr>
            <w:tcW w:w="794" w:type="dxa"/>
            <w:vAlign w:val="center"/>
          </w:tcPr>
          <w:p w:rsidR="001B4257" w:rsidRDefault="001B4257">
            <w:pPr>
              <w:pStyle w:val="ConsPlusNormal"/>
              <w:jc w:val="center"/>
            </w:pPr>
            <w:r>
              <w:t>79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144</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267</w:t>
            </w:r>
          </w:p>
        </w:tc>
        <w:tc>
          <w:tcPr>
            <w:tcW w:w="794" w:type="dxa"/>
            <w:vAlign w:val="center"/>
          </w:tcPr>
          <w:p w:rsidR="001B4257" w:rsidRDefault="001B4257">
            <w:pPr>
              <w:pStyle w:val="ConsPlusNormal"/>
              <w:jc w:val="center"/>
            </w:pPr>
            <w:r>
              <w:t>2</w:t>
            </w:r>
          </w:p>
        </w:tc>
        <w:tc>
          <w:tcPr>
            <w:tcW w:w="794" w:type="dxa"/>
            <w:vAlign w:val="center"/>
          </w:tcPr>
          <w:p w:rsidR="001B4257" w:rsidRDefault="001B4257">
            <w:pPr>
              <w:pStyle w:val="ConsPlusNormal"/>
              <w:jc w:val="center"/>
            </w:pPr>
            <w:r>
              <w:t>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153</w:t>
            </w:r>
          </w:p>
        </w:tc>
        <w:tc>
          <w:tcPr>
            <w:tcW w:w="794" w:type="dxa"/>
            <w:vAlign w:val="center"/>
          </w:tcPr>
          <w:p w:rsidR="001B4257" w:rsidRDefault="001B4257">
            <w:pPr>
              <w:pStyle w:val="ConsPlusNormal"/>
              <w:jc w:val="center"/>
            </w:pPr>
            <w:r>
              <w:t>160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267</w:t>
            </w:r>
          </w:p>
        </w:tc>
        <w:tc>
          <w:tcPr>
            <w:tcW w:w="794" w:type="dxa"/>
            <w:vAlign w:val="center"/>
          </w:tcPr>
          <w:p w:rsidR="001B4257" w:rsidRDefault="001B4257">
            <w:pPr>
              <w:pStyle w:val="ConsPlusNormal"/>
              <w:jc w:val="center"/>
            </w:pPr>
            <w:r>
              <w:t>580</w:t>
            </w:r>
          </w:p>
        </w:tc>
      </w:tr>
      <w:tr w:rsidR="001B4257">
        <w:tc>
          <w:tcPr>
            <w:tcW w:w="2694" w:type="dxa"/>
            <w:vAlign w:val="center"/>
          </w:tcPr>
          <w:p w:rsidR="001B4257" w:rsidRDefault="001B4257">
            <w:pPr>
              <w:pStyle w:val="ConsPlusNormal"/>
            </w:pPr>
            <w:r>
              <w:t>Отрадненский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40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69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423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69</w:t>
            </w:r>
          </w:p>
        </w:tc>
        <w:tc>
          <w:tcPr>
            <w:tcW w:w="794" w:type="dxa"/>
            <w:vAlign w:val="center"/>
          </w:tcPr>
          <w:p w:rsidR="001B4257" w:rsidRDefault="001B4257">
            <w:pPr>
              <w:pStyle w:val="ConsPlusNormal"/>
              <w:jc w:val="center"/>
            </w:pPr>
            <w:r>
              <w:t>57</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423</w:t>
            </w:r>
          </w:p>
        </w:tc>
        <w:tc>
          <w:tcPr>
            <w:tcW w:w="794" w:type="dxa"/>
            <w:vAlign w:val="center"/>
          </w:tcPr>
          <w:p w:rsidR="001B4257" w:rsidRDefault="001B4257">
            <w:pPr>
              <w:pStyle w:val="ConsPlusNormal"/>
              <w:jc w:val="center"/>
            </w:pPr>
            <w:r>
              <w:t>549</w:t>
            </w:r>
          </w:p>
        </w:tc>
      </w:tr>
      <w:tr w:rsidR="001B4257">
        <w:tc>
          <w:tcPr>
            <w:tcW w:w="2694" w:type="dxa"/>
            <w:vAlign w:val="center"/>
          </w:tcPr>
          <w:p w:rsidR="001B4257" w:rsidRDefault="001B4257">
            <w:pPr>
              <w:pStyle w:val="ConsPlusNormal"/>
            </w:pPr>
            <w:r>
              <w:t>Павловский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43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148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w:t>
            </w:r>
          </w:p>
        </w:tc>
        <w:tc>
          <w:tcPr>
            <w:tcW w:w="794" w:type="dxa"/>
            <w:vAlign w:val="center"/>
          </w:tcPr>
          <w:p w:rsidR="001B4257" w:rsidRDefault="001B4257">
            <w:pPr>
              <w:pStyle w:val="ConsPlusNormal"/>
              <w:jc w:val="center"/>
            </w:pPr>
            <w:r>
              <w:t>63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148</w:t>
            </w:r>
          </w:p>
        </w:tc>
        <w:tc>
          <w:tcPr>
            <w:tcW w:w="794" w:type="dxa"/>
            <w:vAlign w:val="center"/>
          </w:tcPr>
          <w:p w:rsidR="001B4257" w:rsidRDefault="001B4257">
            <w:pPr>
              <w:pStyle w:val="ConsPlusNormal"/>
              <w:jc w:val="center"/>
            </w:pPr>
            <w:r>
              <w:t>213</w:t>
            </w:r>
          </w:p>
        </w:tc>
      </w:tr>
      <w:tr w:rsidR="001B4257">
        <w:tc>
          <w:tcPr>
            <w:tcW w:w="2694" w:type="dxa"/>
            <w:vAlign w:val="center"/>
          </w:tcPr>
          <w:p w:rsidR="001B4257" w:rsidRDefault="001B4257">
            <w:pPr>
              <w:pStyle w:val="ConsPlusNormal"/>
            </w:pPr>
            <w:r>
              <w:t>Приморско-Ахтарский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32</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10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205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10</w:t>
            </w:r>
          </w:p>
        </w:tc>
        <w:tc>
          <w:tcPr>
            <w:tcW w:w="794" w:type="dxa"/>
            <w:vAlign w:val="center"/>
          </w:tcPr>
          <w:p w:rsidR="001B4257" w:rsidRDefault="001B4257">
            <w:pPr>
              <w:pStyle w:val="ConsPlusNormal"/>
              <w:jc w:val="center"/>
            </w:pPr>
            <w:r>
              <w:t>44</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206</w:t>
            </w:r>
          </w:p>
        </w:tc>
        <w:tc>
          <w:tcPr>
            <w:tcW w:w="794" w:type="dxa"/>
            <w:vAlign w:val="center"/>
          </w:tcPr>
          <w:p w:rsidR="001B4257" w:rsidRDefault="001B4257">
            <w:pPr>
              <w:pStyle w:val="ConsPlusNormal"/>
              <w:jc w:val="center"/>
            </w:pPr>
            <w:r>
              <w:t>260</w:t>
            </w:r>
          </w:p>
        </w:tc>
      </w:tr>
      <w:tr w:rsidR="001B4257">
        <w:tc>
          <w:tcPr>
            <w:tcW w:w="2694" w:type="dxa"/>
            <w:vAlign w:val="center"/>
          </w:tcPr>
          <w:p w:rsidR="001B4257" w:rsidRDefault="001B4257">
            <w:pPr>
              <w:pStyle w:val="ConsPlusNormal"/>
            </w:pPr>
            <w:r>
              <w:lastRenderedPageBreak/>
              <w:t>Северский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71</w:t>
            </w:r>
          </w:p>
        </w:tc>
        <w:tc>
          <w:tcPr>
            <w:tcW w:w="794" w:type="dxa"/>
            <w:vAlign w:val="center"/>
          </w:tcPr>
          <w:p w:rsidR="001B4257" w:rsidRDefault="001B4257">
            <w:pPr>
              <w:pStyle w:val="ConsPlusNormal"/>
              <w:jc w:val="center"/>
            </w:pPr>
            <w:r>
              <w:t>24</w:t>
            </w:r>
          </w:p>
        </w:tc>
        <w:tc>
          <w:tcPr>
            <w:tcW w:w="794" w:type="dxa"/>
            <w:vAlign w:val="center"/>
          </w:tcPr>
          <w:p w:rsidR="001B4257" w:rsidRDefault="001B4257">
            <w:pPr>
              <w:pStyle w:val="ConsPlusNormal"/>
              <w:jc w:val="center"/>
            </w:pPr>
            <w:r>
              <w:t>15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396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15</w:t>
            </w:r>
          </w:p>
        </w:tc>
        <w:tc>
          <w:tcPr>
            <w:tcW w:w="794" w:type="dxa"/>
            <w:vAlign w:val="center"/>
          </w:tcPr>
          <w:p w:rsidR="001B4257" w:rsidRDefault="001B4257">
            <w:pPr>
              <w:pStyle w:val="ConsPlusNormal"/>
              <w:jc w:val="center"/>
            </w:pPr>
            <w:r>
              <w:t>80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438</w:t>
            </w:r>
          </w:p>
        </w:tc>
        <w:tc>
          <w:tcPr>
            <w:tcW w:w="794" w:type="dxa"/>
            <w:vAlign w:val="center"/>
          </w:tcPr>
          <w:p w:rsidR="001B4257" w:rsidRDefault="001B4257">
            <w:pPr>
              <w:pStyle w:val="ConsPlusNormal"/>
              <w:jc w:val="center"/>
            </w:pPr>
            <w:r>
              <w:t>533</w:t>
            </w:r>
          </w:p>
        </w:tc>
      </w:tr>
      <w:tr w:rsidR="001B4257">
        <w:tc>
          <w:tcPr>
            <w:tcW w:w="2694" w:type="dxa"/>
            <w:vAlign w:val="center"/>
          </w:tcPr>
          <w:p w:rsidR="001B4257" w:rsidRDefault="001B4257">
            <w:pPr>
              <w:pStyle w:val="ConsPlusNormal"/>
            </w:pPr>
            <w:r>
              <w:t>Славянский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45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103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65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103</w:t>
            </w:r>
          </w:p>
        </w:tc>
        <w:tc>
          <w:tcPr>
            <w:tcW w:w="794" w:type="dxa"/>
            <w:vAlign w:val="center"/>
          </w:tcPr>
          <w:p w:rsidR="001B4257" w:rsidRDefault="001B4257">
            <w:pPr>
              <w:pStyle w:val="ConsPlusNormal"/>
              <w:jc w:val="center"/>
            </w:pPr>
            <w:r>
              <w:t>169</w:t>
            </w:r>
          </w:p>
        </w:tc>
      </w:tr>
      <w:tr w:rsidR="001B4257">
        <w:tc>
          <w:tcPr>
            <w:tcW w:w="2694" w:type="dxa"/>
            <w:vAlign w:val="center"/>
          </w:tcPr>
          <w:p w:rsidR="001B4257" w:rsidRDefault="001B4257">
            <w:pPr>
              <w:pStyle w:val="ConsPlusNormal"/>
            </w:pPr>
            <w:r>
              <w:t>г. Сочи</w:t>
            </w:r>
          </w:p>
        </w:tc>
        <w:tc>
          <w:tcPr>
            <w:tcW w:w="794" w:type="dxa"/>
            <w:vAlign w:val="center"/>
          </w:tcPr>
          <w:p w:rsidR="001B4257" w:rsidRDefault="001B4257">
            <w:pPr>
              <w:pStyle w:val="ConsPlusNormal"/>
              <w:jc w:val="center"/>
            </w:pPr>
            <w:r>
              <w:t>13</w:t>
            </w:r>
          </w:p>
        </w:tc>
        <w:tc>
          <w:tcPr>
            <w:tcW w:w="794" w:type="dxa"/>
            <w:vAlign w:val="center"/>
          </w:tcPr>
          <w:p w:rsidR="001B4257" w:rsidRDefault="001B4257">
            <w:pPr>
              <w:pStyle w:val="ConsPlusNormal"/>
              <w:jc w:val="center"/>
            </w:pPr>
            <w:r>
              <w:t>55</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15</w:t>
            </w:r>
          </w:p>
        </w:tc>
        <w:tc>
          <w:tcPr>
            <w:tcW w:w="794" w:type="dxa"/>
            <w:vAlign w:val="center"/>
          </w:tcPr>
          <w:p w:rsidR="001B4257" w:rsidRDefault="001B4257">
            <w:pPr>
              <w:pStyle w:val="ConsPlusNormal"/>
              <w:jc w:val="center"/>
            </w:pPr>
            <w:r>
              <w:t>2</w:t>
            </w:r>
          </w:p>
        </w:tc>
        <w:tc>
          <w:tcPr>
            <w:tcW w:w="794" w:type="dxa"/>
            <w:vAlign w:val="center"/>
          </w:tcPr>
          <w:p w:rsidR="001B4257" w:rsidRDefault="001B4257">
            <w:pPr>
              <w:pStyle w:val="ConsPlusNormal"/>
              <w:jc w:val="center"/>
            </w:pPr>
            <w:r>
              <w:t>138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99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149</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31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115</w:t>
            </w:r>
          </w:p>
        </w:tc>
        <w:tc>
          <w:tcPr>
            <w:tcW w:w="794" w:type="dxa"/>
            <w:vAlign w:val="center"/>
          </w:tcPr>
          <w:p w:rsidR="001B4257" w:rsidRDefault="001B4257">
            <w:pPr>
              <w:pStyle w:val="ConsPlusNormal"/>
              <w:jc w:val="center"/>
            </w:pPr>
            <w:r>
              <w:t>224</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164</w:t>
            </w:r>
          </w:p>
        </w:tc>
        <w:tc>
          <w:tcPr>
            <w:tcW w:w="794" w:type="dxa"/>
            <w:vAlign w:val="center"/>
          </w:tcPr>
          <w:p w:rsidR="001B4257" w:rsidRDefault="001B4257">
            <w:pPr>
              <w:pStyle w:val="ConsPlusNormal"/>
              <w:jc w:val="center"/>
            </w:pPr>
            <w:r>
              <w:t>504</w:t>
            </w:r>
          </w:p>
        </w:tc>
      </w:tr>
      <w:tr w:rsidR="001B4257">
        <w:tc>
          <w:tcPr>
            <w:tcW w:w="2694" w:type="dxa"/>
            <w:vAlign w:val="center"/>
          </w:tcPr>
          <w:p w:rsidR="001B4257" w:rsidRDefault="001B4257">
            <w:pPr>
              <w:pStyle w:val="ConsPlusNormal"/>
            </w:pPr>
            <w:r>
              <w:t>Староминский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192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0</w:t>
            </w:r>
          </w:p>
        </w:tc>
        <w:tc>
          <w:tcPr>
            <w:tcW w:w="794" w:type="dxa"/>
            <w:vAlign w:val="center"/>
          </w:tcPr>
          <w:p w:rsidR="001B4257" w:rsidRDefault="001B4257">
            <w:pPr>
              <w:pStyle w:val="ConsPlusNormal"/>
              <w:jc w:val="center"/>
            </w:pPr>
            <w:r>
              <w:t>15</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192</w:t>
            </w:r>
          </w:p>
        </w:tc>
        <w:tc>
          <w:tcPr>
            <w:tcW w:w="794" w:type="dxa"/>
            <w:vAlign w:val="center"/>
          </w:tcPr>
          <w:p w:rsidR="001B4257" w:rsidRDefault="001B4257">
            <w:pPr>
              <w:pStyle w:val="ConsPlusNormal"/>
              <w:jc w:val="center"/>
            </w:pPr>
            <w:r>
              <w:t>207</w:t>
            </w:r>
          </w:p>
        </w:tc>
      </w:tr>
      <w:tr w:rsidR="001B4257">
        <w:tc>
          <w:tcPr>
            <w:tcW w:w="2694" w:type="dxa"/>
            <w:vAlign w:val="center"/>
          </w:tcPr>
          <w:p w:rsidR="001B4257" w:rsidRDefault="001B4257">
            <w:pPr>
              <w:pStyle w:val="ConsPlusNormal"/>
            </w:pPr>
            <w:r>
              <w:t>Тбилисский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349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8</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10</w:t>
            </w:r>
          </w:p>
        </w:tc>
        <w:tc>
          <w:tcPr>
            <w:tcW w:w="794" w:type="dxa"/>
            <w:vAlign w:val="center"/>
          </w:tcPr>
          <w:p w:rsidR="001B4257" w:rsidRDefault="001B4257">
            <w:pPr>
              <w:pStyle w:val="ConsPlusNormal"/>
              <w:jc w:val="center"/>
            </w:pPr>
            <w:r>
              <w:t>30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349</w:t>
            </w:r>
          </w:p>
        </w:tc>
        <w:tc>
          <w:tcPr>
            <w:tcW w:w="794" w:type="dxa"/>
            <w:vAlign w:val="center"/>
          </w:tcPr>
          <w:p w:rsidR="001B4257" w:rsidRDefault="001B4257">
            <w:pPr>
              <w:pStyle w:val="ConsPlusNormal"/>
              <w:jc w:val="center"/>
            </w:pPr>
            <w:r>
              <w:t>389</w:t>
            </w:r>
          </w:p>
        </w:tc>
      </w:tr>
      <w:tr w:rsidR="001B4257">
        <w:tc>
          <w:tcPr>
            <w:tcW w:w="2694" w:type="dxa"/>
            <w:vAlign w:val="center"/>
          </w:tcPr>
          <w:p w:rsidR="001B4257" w:rsidRDefault="001B4257">
            <w:pPr>
              <w:pStyle w:val="ConsPlusNormal"/>
            </w:pPr>
            <w:r>
              <w:t>Темрюкский район</w:t>
            </w:r>
          </w:p>
        </w:tc>
        <w:tc>
          <w:tcPr>
            <w:tcW w:w="794" w:type="dxa"/>
            <w:vAlign w:val="center"/>
          </w:tcPr>
          <w:p w:rsidR="001B4257" w:rsidRDefault="001B4257">
            <w:pPr>
              <w:pStyle w:val="ConsPlusNormal"/>
              <w:jc w:val="center"/>
            </w:pPr>
            <w:r>
              <w:t>2</w:t>
            </w:r>
          </w:p>
        </w:tc>
        <w:tc>
          <w:tcPr>
            <w:tcW w:w="794" w:type="dxa"/>
            <w:vAlign w:val="center"/>
          </w:tcPr>
          <w:p w:rsidR="001B4257" w:rsidRDefault="001B4257">
            <w:pPr>
              <w:pStyle w:val="ConsPlusNormal"/>
              <w:jc w:val="center"/>
            </w:pPr>
            <w:r>
              <w:t>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86</w:t>
            </w:r>
          </w:p>
        </w:tc>
        <w:tc>
          <w:tcPr>
            <w:tcW w:w="794" w:type="dxa"/>
            <w:vAlign w:val="center"/>
          </w:tcPr>
          <w:p w:rsidR="001B4257" w:rsidRDefault="001B4257">
            <w:pPr>
              <w:pStyle w:val="ConsPlusNormal"/>
              <w:jc w:val="center"/>
            </w:pPr>
            <w:r>
              <w:t>18</w:t>
            </w:r>
          </w:p>
        </w:tc>
        <w:tc>
          <w:tcPr>
            <w:tcW w:w="794" w:type="dxa"/>
            <w:vAlign w:val="center"/>
          </w:tcPr>
          <w:p w:rsidR="001B4257" w:rsidRDefault="001B4257">
            <w:pPr>
              <w:pStyle w:val="ConsPlusNormal"/>
              <w:jc w:val="center"/>
            </w:pPr>
            <w:r>
              <w:t>391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739</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21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395</w:t>
            </w:r>
          </w:p>
        </w:tc>
        <w:tc>
          <w:tcPr>
            <w:tcW w:w="794" w:type="dxa"/>
            <w:vAlign w:val="center"/>
          </w:tcPr>
          <w:p w:rsidR="001B4257" w:rsidRDefault="001B4257">
            <w:pPr>
              <w:pStyle w:val="ConsPlusNormal"/>
              <w:jc w:val="center"/>
            </w:pPr>
            <w:r>
              <w:t>109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757</w:t>
            </w:r>
          </w:p>
        </w:tc>
        <w:tc>
          <w:tcPr>
            <w:tcW w:w="794" w:type="dxa"/>
            <w:vAlign w:val="center"/>
          </w:tcPr>
          <w:p w:rsidR="001B4257" w:rsidRDefault="001B4257">
            <w:pPr>
              <w:pStyle w:val="ConsPlusNormal"/>
              <w:jc w:val="center"/>
            </w:pPr>
            <w:r>
              <w:t>1261</w:t>
            </w:r>
          </w:p>
        </w:tc>
      </w:tr>
      <w:tr w:rsidR="001B4257">
        <w:tc>
          <w:tcPr>
            <w:tcW w:w="2694" w:type="dxa"/>
            <w:vAlign w:val="center"/>
          </w:tcPr>
          <w:p w:rsidR="001B4257" w:rsidRDefault="001B4257">
            <w:pPr>
              <w:pStyle w:val="ConsPlusNormal"/>
            </w:pPr>
            <w:r>
              <w:t>Тимашевский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379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0</w:t>
            </w:r>
          </w:p>
        </w:tc>
        <w:tc>
          <w:tcPr>
            <w:tcW w:w="794" w:type="dxa"/>
            <w:vAlign w:val="center"/>
          </w:tcPr>
          <w:p w:rsidR="001B4257" w:rsidRDefault="001B4257">
            <w:pPr>
              <w:pStyle w:val="ConsPlusNormal"/>
              <w:jc w:val="center"/>
            </w:pPr>
            <w:r>
              <w:t>31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379</w:t>
            </w:r>
          </w:p>
        </w:tc>
        <w:tc>
          <w:tcPr>
            <w:tcW w:w="794" w:type="dxa"/>
            <w:vAlign w:val="center"/>
          </w:tcPr>
          <w:p w:rsidR="001B4257" w:rsidRDefault="001B4257">
            <w:pPr>
              <w:pStyle w:val="ConsPlusNormal"/>
              <w:jc w:val="center"/>
            </w:pPr>
            <w:r>
              <w:t>410</w:t>
            </w:r>
          </w:p>
        </w:tc>
      </w:tr>
      <w:tr w:rsidR="001B4257">
        <w:tc>
          <w:tcPr>
            <w:tcW w:w="2694" w:type="dxa"/>
            <w:vAlign w:val="center"/>
          </w:tcPr>
          <w:p w:rsidR="001B4257" w:rsidRDefault="001B4257">
            <w:pPr>
              <w:pStyle w:val="ConsPlusNormal"/>
            </w:pPr>
            <w:r>
              <w:t>Тихорецкий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38</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292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0</w:t>
            </w:r>
          </w:p>
        </w:tc>
        <w:tc>
          <w:tcPr>
            <w:tcW w:w="794" w:type="dxa"/>
            <w:vAlign w:val="center"/>
          </w:tcPr>
          <w:p w:rsidR="001B4257" w:rsidRDefault="001B4257">
            <w:pPr>
              <w:pStyle w:val="ConsPlusNormal"/>
              <w:jc w:val="center"/>
            </w:pPr>
            <w:r>
              <w:t>60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293</w:t>
            </w:r>
          </w:p>
        </w:tc>
        <w:tc>
          <w:tcPr>
            <w:tcW w:w="794" w:type="dxa"/>
            <w:vAlign w:val="center"/>
          </w:tcPr>
          <w:p w:rsidR="001B4257" w:rsidRDefault="001B4257">
            <w:pPr>
              <w:pStyle w:val="ConsPlusNormal"/>
              <w:jc w:val="center"/>
            </w:pPr>
            <w:r>
              <w:t>353</w:t>
            </w:r>
          </w:p>
        </w:tc>
      </w:tr>
      <w:tr w:rsidR="001B4257">
        <w:tc>
          <w:tcPr>
            <w:tcW w:w="2694" w:type="dxa"/>
            <w:vAlign w:val="center"/>
          </w:tcPr>
          <w:p w:rsidR="001B4257" w:rsidRDefault="001B4257">
            <w:pPr>
              <w:pStyle w:val="ConsPlusNormal"/>
            </w:pPr>
            <w:r>
              <w:t>Туапсинский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4</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65</w:t>
            </w:r>
          </w:p>
        </w:tc>
        <w:tc>
          <w:tcPr>
            <w:tcW w:w="794" w:type="dxa"/>
            <w:vAlign w:val="center"/>
          </w:tcPr>
          <w:p w:rsidR="001B4257" w:rsidRDefault="001B4257">
            <w:pPr>
              <w:pStyle w:val="ConsPlusNormal"/>
              <w:jc w:val="center"/>
            </w:pPr>
            <w:r>
              <w:t>3</w:t>
            </w:r>
          </w:p>
        </w:tc>
        <w:tc>
          <w:tcPr>
            <w:tcW w:w="794" w:type="dxa"/>
            <w:vAlign w:val="center"/>
          </w:tcPr>
          <w:p w:rsidR="001B4257" w:rsidRDefault="001B4257">
            <w:pPr>
              <w:pStyle w:val="ConsPlusNormal"/>
              <w:jc w:val="center"/>
            </w:pPr>
            <w:r>
              <w:t>252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81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252</w:t>
            </w:r>
          </w:p>
        </w:tc>
        <w:tc>
          <w:tcPr>
            <w:tcW w:w="794" w:type="dxa"/>
            <w:vAlign w:val="center"/>
          </w:tcPr>
          <w:p w:rsidR="001B4257" w:rsidRDefault="001B4257">
            <w:pPr>
              <w:pStyle w:val="ConsPlusNormal"/>
              <w:jc w:val="center"/>
            </w:pPr>
            <w:r>
              <w:t>79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95</w:t>
            </w:r>
          </w:p>
        </w:tc>
        <w:tc>
          <w:tcPr>
            <w:tcW w:w="794" w:type="dxa"/>
            <w:vAlign w:val="center"/>
          </w:tcPr>
          <w:p w:rsidR="001B4257" w:rsidRDefault="001B4257">
            <w:pPr>
              <w:pStyle w:val="ConsPlusNormal"/>
              <w:jc w:val="center"/>
            </w:pPr>
            <w:r>
              <w:t>426</w:t>
            </w:r>
          </w:p>
        </w:tc>
      </w:tr>
      <w:tr w:rsidR="001B4257">
        <w:tc>
          <w:tcPr>
            <w:tcW w:w="2694" w:type="dxa"/>
            <w:vAlign w:val="center"/>
          </w:tcPr>
          <w:p w:rsidR="001B4257" w:rsidRDefault="001B4257">
            <w:pPr>
              <w:pStyle w:val="ConsPlusNormal"/>
            </w:pPr>
            <w:r>
              <w:t>Успенский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22</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269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0</w:t>
            </w:r>
          </w:p>
        </w:tc>
        <w:tc>
          <w:tcPr>
            <w:tcW w:w="794" w:type="dxa"/>
            <w:vAlign w:val="center"/>
          </w:tcPr>
          <w:p w:rsidR="001B4257" w:rsidRDefault="001B4257">
            <w:pPr>
              <w:pStyle w:val="ConsPlusNormal"/>
              <w:jc w:val="center"/>
            </w:pPr>
            <w:r>
              <w:t>31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269</w:t>
            </w:r>
          </w:p>
        </w:tc>
        <w:tc>
          <w:tcPr>
            <w:tcW w:w="794" w:type="dxa"/>
            <w:vAlign w:val="center"/>
          </w:tcPr>
          <w:p w:rsidR="001B4257" w:rsidRDefault="001B4257">
            <w:pPr>
              <w:pStyle w:val="ConsPlusNormal"/>
              <w:jc w:val="center"/>
            </w:pPr>
            <w:r>
              <w:t>300</w:t>
            </w:r>
          </w:p>
        </w:tc>
      </w:tr>
      <w:tr w:rsidR="001B4257">
        <w:tc>
          <w:tcPr>
            <w:tcW w:w="2694" w:type="dxa"/>
            <w:vAlign w:val="center"/>
          </w:tcPr>
          <w:p w:rsidR="001B4257" w:rsidRDefault="001B4257">
            <w:pPr>
              <w:pStyle w:val="ConsPlusNormal"/>
            </w:pPr>
            <w:r>
              <w:t>Усть-Лабинский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41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324</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166</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27</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324</w:t>
            </w:r>
          </w:p>
        </w:tc>
        <w:tc>
          <w:tcPr>
            <w:tcW w:w="794" w:type="dxa"/>
            <w:vAlign w:val="center"/>
          </w:tcPr>
          <w:p w:rsidR="001B4257" w:rsidRDefault="001B4257">
            <w:pPr>
              <w:pStyle w:val="ConsPlusNormal"/>
              <w:jc w:val="center"/>
            </w:pPr>
            <w:r>
              <w:t>69</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166</w:t>
            </w:r>
          </w:p>
        </w:tc>
        <w:tc>
          <w:tcPr>
            <w:tcW w:w="794" w:type="dxa"/>
            <w:vAlign w:val="center"/>
          </w:tcPr>
          <w:p w:rsidR="001B4257" w:rsidRDefault="001B4257">
            <w:pPr>
              <w:pStyle w:val="ConsPlusNormal"/>
              <w:jc w:val="center"/>
            </w:pPr>
            <w:r>
              <w:t>559</w:t>
            </w:r>
          </w:p>
        </w:tc>
      </w:tr>
      <w:tr w:rsidR="001B4257">
        <w:tc>
          <w:tcPr>
            <w:tcW w:w="2694" w:type="dxa"/>
            <w:vAlign w:val="center"/>
          </w:tcPr>
          <w:p w:rsidR="001B4257" w:rsidRDefault="001B4257">
            <w:pPr>
              <w:pStyle w:val="ConsPlusNormal"/>
            </w:pPr>
            <w:r>
              <w:t>Щербиновский район</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20</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101</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0</w:t>
            </w:r>
          </w:p>
        </w:tc>
        <w:tc>
          <w:tcPr>
            <w:tcW w:w="794" w:type="dxa"/>
            <w:vAlign w:val="center"/>
          </w:tcPr>
          <w:p w:rsidR="001B4257" w:rsidRDefault="001B4257">
            <w:pPr>
              <w:pStyle w:val="ConsPlusNormal"/>
              <w:jc w:val="center"/>
            </w:pPr>
            <w:r>
              <w:t>33</w:t>
            </w:r>
          </w:p>
        </w:tc>
        <w:tc>
          <w:tcPr>
            <w:tcW w:w="794" w:type="dxa"/>
            <w:vAlign w:val="center"/>
          </w:tcPr>
          <w:p w:rsidR="001B4257" w:rsidRDefault="001B4257">
            <w:pPr>
              <w:pStyle w:val="ConsPlusNormal"/>
            </w:pPr>
          </w:p>
        </w:tc>
        <w:tc>
          <w:tcPr>
            <w:tcW w:w="794" w:type="dxa"/>
            <w:vAlign w:val="center"/>
          </w:tcPr>
          <w:p w:rsidR="001B4257" w:rsidRDefault="001B4257">
            <w:pPr>
              <w:pStyle w:val="ConsPlusNormal"/>
              <w:jc w:val="center"/>
            </w:pPr>
            <w:r>
              <w:t>101</w:t>
            </w:r>
          </w:p>
        </w:tc>
        <w:tc>
          <w:tcPr>
            <w:tcW w:w="794" w:type="dxa"/>
            <w:vAlign w:val="center"/>
          </w:tcPr>
          <w:p w:rsidR="001B4257" w:rsidRDefault="001B4257">
            <w:pPr>
              <w:pStyle w:val="ConsPlusNormal"/>
              <w:jc w:val="center"/>
            </w:pPr>
            <w:r>
              <w:t>134</w:t>
            </w:r>
          </w:p>
        </w:tc>
      </w:tr>
      <w:tr w:rsidR="001B4257">
        <w:tc>
          <w:tcPr>
            <w:tcW w:w="2694" w:type="dxa"/>
            <w:vAlign w:val="center"/>
          </w:tcPr>
          <w:p w:rsidR="001B4257" w:rsidRDefault="001B4257">
            <w:pPr>
              <w:pStyle w:val="ConsPlusNormal"/>
            </w:pPr>
            <w:r>
              <w:t>Итого:</w:t>
            </w:r>
          </w:p>
        </w:tc>
        <w:tc>
          <w:tcPr>
            <w:tcW w:w="794" w:type="dxa"/>
            <w:vAlign w:val="center"/>
          </w:tcPr>
          <w:p w:rsidR="001B4257" w:rsidRDefault="001B4257">
            <w:pPr>
              <w:pStyle w:val="ConsPlusNormal"/>
              <w:jc w:val="center"/>
            </w:pPr>
            <w:r>
              <w:t>21</w:t>
            </w:r>
          </w:p>
        </w:tc>
        <w:tc>
          <w:tcPr>
            <w:tcW w:w="794" w:type="dxa"/>
            <w:vAlign w:val="center"/>
          </w:tcPr>
          <w:p w:rsidR="001B4257" w:rsidRDefault="001B4257">
            <w:pPr>
              <w:pStyle w:val="ConsPlusNormal"/>
              <w:jc w:val="center"/>
            </w:pPr>
            <w:r>
              <w:t>659</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438</w:t>
            </w:r>
          </w:p>
        </w:tc>
        <w:tc>
          <w:tcPr>
            <w:tcW w:w="794" w:type="dxa"/>
            <w:vAlign w:val="center"/>
          </w:tcPr>
          <w:p w:rsidR="001B4257" w:rsidRDefault="001B4257">
            <w:pPr>
              <w:pStyle w:val="ConsPlusNormal"/>
              <w:jc w:val="center"/>
            </w:pPr>
            <w:r>
              <w:t>14</w:t>
            </w:r>
          </w:p>
        </w:tc>
        <w:tc>
          <w:tcPr>
            <w:tcW w:w="794" w:type="dxa"/>
            <w:vAlign w:val="center"/>
          </w:tcPr>
          <w:p w:rsidR="001B4257" w:rsidRDefault="001B4257">
            <w:pPr>
              <w:pStyle w:val="ConsPlusNormal"/>
              <w:jc w:val="center"/>
            </w:pPr>
            <w:r>
              <w:t>2086</w:t>
            </w:r>
          </w:p>
        </w:tc>
        <w:tc>
          <w:tcPr>
            <w:tcW w:w="794" w:type="dxa"/>
            <w:vAlign w:val="center"/>
          </w:tcPr>
          <w:p w:rsidR="001B4257" w:rsidRDefault="001B4257">
            <w:pPr>
              <w:pStyle w:val="ConsPlusNormal"/>
              <w:jc w:val="center"/>
            </w:pPr>
            <w:r>
              <w:t>123</w:t>
            </w:r>
          </w:p>
        </w:tc>
        <w:tc>
          <w:tcPr>
            <w:tcW w:w="794" w:type="dxa"/>
            <w:vAlign w:val="center"/>
          </w:tcPr>
          <w:p w:rsidR="001B4257" w:rsidRDefault="001B4257">
            <w:pPr>
              <w:pStyle w:val="ConsPlusNormal"/>
              <w:jc w:val="center"/>
            </w:pPr>
            <w:r>
              <w:t>5112</w:t>
            </w:r>
          </w:p>
        </w:tc>
        <w:tc>
          <w:tcPr>
            <w:tcW w:w="794" w:type="dxa"/>
            <w:vAlign w:val="center"/>
          </w:tcPr>
          <w:p w:rsidR="001B4257" w:rsidRDefault="001B4257">
            <w:pPr>
              <w:pStyle w:val="ConsPlusNormal"/>
              <w:jc w:val="center"/>
            </w:pPr>
            <w:r>
              <w:t>0</w:t>
            </w:r>
          </w:p>
        </w:tc>
        <w:tc>
          <w:tcPr>
            <w:tcW w:w="794" w:type="dxa"/>
            <w:vAlign w:val="center"/>
          </w:tcPr>
          <w:p w:rsidR="001B4257" w:rsidRDefault="001B4257">
            <w:pPr>
              <w:pStyle w:val="ConsPlusNormal"/>
              <w:jc w:val="center"/>
            </w:pPr>
            <w:r>
              <w:t>9043</w:t>
            </w:r>
          </w:p>
        </w:tc>
        <w:tc>
          <w:tcPr>
            <w:tcW w:w="794" w:type="dxa"/>
            <w:vAlign w:val="center"/>
          </w:tcPr>
          <w:p w:rsidR="001B4257" w:rsidRDefault="001B4257">
            <w:pPr>
              <w:pStyle w:val="ConsPlusNormal"/>
              <w:jc w:val="center"/>
            </w:pPr>
            <w:r>
              <w:t>6</w:t>
            </w:r>
          </w:p>
        </w:tc>
        <w:tc>
          <w:tcPr>
            <w:tcW w:w="794" w:type="dxa"/>
            <w:vAlign w:val="center"/>
          </w:tcPr>
          <w:p w:rsidR="001B4257" w:rsidRDefault="001B4257">
            <w:pPr>
              <w:pStyle w:val="ConsPlusNormal"/>
              <w:jc w:val="center"/>
            </w:pPr>
            <w:r>
              <w:t>667</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5153</w:t>
            </w:r>
          </w:p>
        </w:tc>
        <w:tc>
          <w:tcPr>
            <w:tcW w:w="794" w:type="dxa"/>
            <w:vAlign w:val="center"/>
          </w:tcPr>
          <w:p w:rsidR="001B4257" w:rsidRDefault="001B4257">
            <w:pPr>
              <w:pStyle w:val="ConsPlusNormal"/>
              <w:jc w:val="center"/>
            </w:pPr>
            <w:r>
              <w:t>3412</w:t>
            </w:r>
          </w:p>
        </w:tc>
        <w:tc>
          <w:tcPr>
            <w:tcW w:w="794" w:type="dxa"/>
            <w:vAlign w:val="center"/>
          </w:tcPr>
          <w:p w:rsidR="001B4257" w:rsidRDefault="001B4257">
            <w:pPr>
              <w:pStyle w:val="ConsPlusNormal"/>
              <w:jc w:val="center"/>
            </w:pPr>
            <w:r>
              <w:t>1</w:t>
            </w:r>
          </w:p>
        </w:tc>
        <w:tc>
          <w:tcPr>
            <w:tcW w:w="794" w:type="dxa"/>
            <w:vAlign w:val="center"/>
          </w:tcPr>
          <w:p w:rsidR="001B4257" w:rsidRDefault="001B4257">
            <w:pPr>
              <w:pStyle w:val="ConsPlusNormal"/>
              <w:jc w:val="center"/>
            </w:pPr>
            <w:r>
              <w:t>9605</w:t>
            </w:r>
          </w:p>
        </w:tc>
        <w:tc>
          <w:tcPr>
            <w:tcW w:w="794" w:type="dxa"/>
            <w:vAlign w:val="center"/>
          </w:tcPr>
          <w:p w:rsidR="001B4257" w:rsidRDefault="001B4257">
            <w:pPr>
              <w:pStyle w:val="ConsPlusNormal"/>
              <w:jc w:val="center"/>
            </w:pPr>
            <w:r>
              <w:t>18171</w:t>
            </w:r>
          </w:p>
        </w:tc>
      </w:tr>
      <w:tr w:rsidR="001B4257">
        <w:tc>
          <w:tcPr>
            <w:tcW w:w="26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c>
          <w:tcPr>
            <w:tcW w:w="794" w:type="dxa"/>
            <w:vAlign w:val="center"/>
          </w:tcPr>
          <w:p w:rsidR="001B4257" w:rsidRDefault="001B4257">
            <w:pPr>
              <w:pStyle w:val="ConsPlusNormal"/>
            </w:pPr>
          </w:p>
        </w:tc>
      </w:tr>
      <w:tr w:rsidR="001B4257">
        <w:tc>
          <w:tcPr>
            <w:tcW w:w="2694" w:type="dxa"/>
            <w:vAlign w:val="center"/>
          </w:tcPr>
          <w:p w:rsidR="001B4257" w:rsidRDefault="001B4257">
            <w:pPr>
              <w:pStyle w:val="ConsPlusNormal"/>
            </w:pPr>
          </w:p>
        </w:tc>
        <w:tc>
          <w:tcPr>
            <w:tcW w:w="3176" w:type="dxa"/>
            <w:gridSpan w:val="4"/>
            <w:vAlign w:val="center"/>
          </w:tcPr>
          <w:p w:rsidR="001B4257" w:rsidRDefault="001B4257">
            <w:pPr>
              <w:pStyle w:val="ConsPlusNormal"/>
              <w:jc w:val="center"/>
            </w:pPr>
            <w:r>
              <w:t>1119</w:t>
            </w:r>
          </w:p>
        </w:tc>
        <w:tc>
          <w:tcPr>
            <w:tcW w:w="2382" w:type="dxa"/>
            <w:gridSpan w:val="3"/>
            <w:vAlign w:val="center"/>
          </w:tcPr>
          <w:p w:rsidR="001B4257" w:rsidRDefault="001B4257">
            <w:pPr>
              <w:pStyle w:val="ConsPlusNormal"/>
              <w:jc w:val="center"/>
            </w:pPr>
            <w:r>
              <w:t>2223</w:t>
            </w:r>
          </w:p>
        </w:tc>
        <w:tc>
          <w:tcPr>
            <w:tcW w:w="2382" w:type="dxa"/>
            <w:gridSpan w:val="3"/>
            <w:vAlign w:val="center"/>
          </w:tcPr>
          <w:p w:rsidR="001B4257" w:rsidRDefault="001B4257">
            <w:pPr>
              <w:pStyle w:val="ConsPlusNormal"/>
              <w:jc w:val="center"/>
            </w:pPr>
            <w:r>
              <w:t>14155</w:t>
            </w:r>
          </w:p>
        </w:tc>
        <w:tc>
          <w:tcPr>
            <w:tcW w:w="2382" w:type="dxa"/>
            <w:gridSpan w:val="3"/>
            <w:vAlign w:val="center"/>
          </w:tcPr>
          <w:p w:rsidR="001B4257" w:rsidRDefault="001B4257">
            <w:pPr>
              <w:pStyle w:val="ConsPlusNormal"/>
              <w:jc w:val="center"/>
            </w:pPr>
            <w:r>
              <w:t>674</w:t>
            </w:r>
          </w:p>
        </w:tc>
        <w:tc>
          <w:tcPr>
            <w:tcW w:w="3176" w:type="dxa"/>
            <w:gridSpan w:val="4"/>
            <w:vAlign w:val="center"/>
          </w:tcPr>
          <w:p w:rsidR="001B4257" w:rsidRDefault="001B4257">
            <w:pPr>
              <w:pStyle w:val="ConsPlusNormal"/>
              <w:jc w:val="center"/>
            </w:pPr>
            <w:r>
              <w:t>18171</w:t>
            </w:r>
          </w:p>
        </w:tc>
        <w:tc>
          <w:tcPr>
            <w:tcW w:w="794" w:type="dxa"/>
            <w:vAlign w:val="center"/>
          </w:tcPr>
          <w:p w:rsidR="001B4257" w:rsidRDefault="001B4257">
            <w:pPr>
              <w:pStyle w:val="ConsPlusNormal"/>
            </w:pPr>
          </w:p>
        </w:tc>
      </w:tr>
    </w:tbl>
    <w:p w:rsidR="001B4257" w:rsidRDefault="001B4257">
      <w:pPr>
        <w:sectPr w:rsidR="001B4257">
          <w:pgSz w:w="16838" w:h="11905" w:orient="landscape"/>
          <w:pgMar w:top="1701" w:right="1134" w:bottom="850" w:left="1134" w:header="0" w:footer="0" w:gutter="0"/>
          <w:cols w:space="720"/>
        </w:sectPr>
      </w:pPr>
    </w:p>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Ф - памятники федеральной категории историко-культурного значения</w:t>
      </w:r>
    </w:p>
    <w:p w:rsidR="001B4257" w:rsidRDefault="001B4257">
      <w:pPr>
        <w:pStyle w:val="ConsPlusNormal"/>
        <w:spacing w:before="220"/>
        <w:ind w:firstLine="540"/>
        <w:jc w:val="both"/>
      </w:pPr>
      <w:r>
        <w:t>2) Р - памятники региональной категории историко-культурного значения</w:t>
      </w:r>
    </w:p>
    <w:p w:rsidR="001B4257" w:rsidRDefault="001B4257">
      <w:pPr>
        <w:pStyle w:val="ConsPlusNormal"/>
        <w:spacing w:before="220"/>
        <w:ind w:firstLine="540"/>
        <w:jc w:val="both"/>
      </w:pPr>
      <w:r>
        <w:t>3) М - памятники муниципальной категории историко-культурного значения</w:t>
      </w:r>
    </w:p>
    <w:p w:rsidR="001B4257" w:rsidRDefault="001B4257">
      <w:pPr>
        <w:pStyle w:val="ConsPlusNormal"/>
        <w:spacing w:before="220"/>
        <w:ind w:firstLine="540"/>
        <w:jc w:val="both"/>
      </w:pPr>
      <w:r>
        <w:t>4) В - выявленные объекты культурного наследия</w:t>
      </w:r>
    </w:p>
    <w:p w:rsidR="001B4257" w:rsidRDefault="001B4257">
      <w:pPr>
        <w:pStyle w:val="ConsPlusNormal"/>
        <w:jc w:val="both"/>
      </w:pPr>
    </w:p>
    <w:p w:rsidR="001B4257" w:rsidRDefault="001B4257">
      <w:pPr>
        <w:pStyle w:val="ConsPlusNormal"/>
        <w:ind w:firstLine="540"/>
        <w:jc w:val="both"/>
        <w:outlineLvl w:val="2"/>
      </w:pPr>
      <w:r>
        <w:t>19. Список населенных пунктов Краснодарского края, расположенных в сейсмических районах, с указанием расчетной сейсмической интенсивности в баллах шкалы MSK - 64 для средних грунтовых условий и трех степеней сейсмичности - А (10%), В (5%), С (1%) в течение 50 лет:</w:t>
      </w:r>
    </w:p>
    <w:p w:rsidR="001B4257" w:rsidRDefault="001B4257">
      <w:pPr>
        <w:pStyle w:val="ConsPlusNormal"/>
        <w:jc w:val="both"/>
      </w:pPr>
    </w:p>
    <w:p w:rsidR="001B4257" w:rsidRDefault="001B4257">
      <w:pPr>
        <w:pStyle w:val="ConsPlusNormal"/>
        <w:jc w:val="right"/>
        <w:outlineLvl w:val="3"/>
      </w:pPr>
      <w:bookmarkStart w:id="43" w:name="P8688"/>
      <w:bookmarkEnd w:id="43"/>
      <w:r>
        <w:t>Таблица 25</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5"/>
        <w:gridCol w:w="4706"/>
        <w:gridCol w:w="1134"/>
        <w:gridCol w:w="1134"/>
        <w:gridCol w:w="1134"/>
      </w:tblGrid>
      <w:tr w:rsidR="001B4257">
        <w:tc>
          <w:tcPr>
            <w:tcW w:w="825" w:type="dxa"/>
            <w:vMerge w:val="restart"/>
          </w:tcPr>
          <w:p w:rsidR="001B4257" w:rsidRDefault="001B4257">
            <w:pPr>
              <w:pStyle w:val="ConsPlusNormal"/>
              <w:jc w:val="both"/>
            </w:pPr>
            <w:r>
              <w:t>N</w:t>
            </w:r>
          </w:p>
          <w:p w:rsidR="001B4257" w:rsidRDefault="001B4257">
            <w:pPr>
              <w:pStyle w:val="ConsPlusNormal"/>
              <w:jc w:val="both"/>
            </w:pPr>
            <w:r>
              <w:t>п/п</w:t>
            </w:r>
          </w:p>
        </w:tc>
        <w:tc>
          <w:tcPr>
            <w:tcW w:w="4706" w:type="dxa"/>
            <w:vMerge w:val="restart"/>
          </w:tcPr>
          <w:p w:rsidR="001B4257" w:rsidRDefault="001B4257">
            <w:pPr>
              <w:pStyle w:val="ConsPlusNormal"/>
              <w:jc w:val="both"/>
            </w:pPr>
            <w:r>
              <w:t>Название населенного пункта Краснодарского края</w:t>
            </w:r>
          </w:p>
        </w:tc>
        <w:tc>
          <w:tcPr>
            <w:tcW w:w="3402" w:type="dxa"/>
            <w:gridSpan w:val="3"/>
          </w:tcPr>
          <w:p w:rsidR="001B4257" w:rsidRDefault="001B4257">
            <w:pPr>
              <w:pStyle w:val="ConsPlusNormal"/>
              <w:jc w:val="both"/>
            </w:pPr>
            <w:r>
              <w:t>Карты ОСР - 97 (приложение В)</w:t>
            </w:r>
          </w:p>
        </w:tc>
      </w:tr>
      <w:tr w:rsidR="001B4257">
        <w:tc>
          <w:tcPr>
            <w:tcW w:w="825" w:type="dxa"/>
            <w:vMerge/>
          </w:tcPr>
          <w:p w:rsidR="001B4257" w:rsidRDefault="001B4257"/>
        </w:tc>
        <w:tc>
          <w:tcPr>
            <w:tcW w:w="4706" w:type="dxa"/>
            <w:vMerge/>
          </w:tcPr>
          <w:p w:rsidR="001B4257" w:rsidRDefault="001B4257"/>
        </w:tc>
        <w:tc>
          <w:tcPr>
            <w:tcW w:w="1134" w:type="dxa"/>
          </w:tcPr>
          <w:p w:rsidR="001B4257" w:rsidRDefault="001B4257">
            <w:pPr>
              <w:pStyle w:val="ConsPlusNormal"/>
              <w:jc w:val="both"/>
            </w:pPr>
            <w:r>
              <w:t>A</w:t>
            </w:r>
          </w:p>
        </w:tc>
        <w:tc>
          <w:tcPr>
            <w:tcW w:w="1134" w:type="dxa"/>
          </w:tcPr>
          <w:p w:rsidR="001B4257" w:rsidRDefault="001B4257">
            <w:pPr>
              <w:pStyle w:val="ConsPlusNormal"/>
              <w:jc w:val="both"/>
            </w:pPr>
            <w:r>
              <w:t>B</w:t>
            </w:r>
          </w:p>
        </w:tc>
        <w:tc>
          <w:tcPr>
            <w:tcW w:w="1134" w:type="dxa"/>
          </w:tcPr>
          <w:p w:rsidR="001B4257" w:rsidRDefault="001B4257">
            <w:pPr>
              <w:pStyle w:val="ConsPlusNormal"/>
              <w:jc w:val="both"/>
            </w:pPr>
            <w:r>
              <w:t>C</w:t>
            </w:r>
          </w:p>
        </w:tc>
      </w:tr>
      <w:tr w:rsidR="001B4257">
        <w:tc>
          <w:tcPr>
            <w:tcW w:w="825" w:type="dxa"/>
          </w:tcPr>
          <w:p w:rsidR="001B4257" w:rsidRDefault="001B4257">
            <w:pPr>
              <w:pStyle w:val="ConsPlusNormal"/>
              <w:jc w:val="both"/>
            </w:pPr>
            <w:r>
              <w:t>1</w:t>
            </w:r>
          </w:p>
        </w:tc>
        <w:tc>
          <w:tcPr>
            <w:tcW w:w="4706" w:type="dxa"/>
          </w:tcPr>
          <w:p w:rsidR="001B4257" w:rsidRDefault="001B4257">
            <w:pPr>
              <w:pStyle w:val="ConsPlusNormal"/>
              <w:jc w:val="both"/>
            </w:pPr>
            <w:r>
              <w:t>2</w:t>
            </w:r>
          </w:p>
        </w:tc>
        <w:tc>
          <w:tcPr>
            <w:tcW w:w="1134" w:type="dxa"/>
          </w:tcPr>
          <w:p w:rsidR="001B4257" w:rsidRDefault="001B4257">
            <w:pPr>
              <w:pStyle w:val="ConsPlusNormal"/>
              <w:jc w:val="both"/>
            </w:pPr>
            <w:r>
              <w:t>3</w:t>
            </w:r>
          </w:p>
        </w:tc>
        <w:tc>
          <w:tcPr>
            <w:tcW w:w="1134" w:type="dxa"/>
          </w:tcPr>
          <w:p w:rsidR="001B4257" w:rsidRDefault="001B4257">
            <w:pPr>
              <w:pStyle w:val="ConsPlusNormal"/>
              <w:jc w:val="both"/>
            </w:pPr>
            <w:r>
              <w:t>4</w:t>
            </w:r>
          </w:p>
        </w:tc>
        <w:tc>
          <w:tcPr>
            <w:tcW w:w="1134" w:type="dxa"/>
          </w:tcPr>
          <w:p w:rsidR="001B4257" w:rsidRDefault="001B4257">
            <w:pPr>
              <w:pStyle w:val="ConsPlusNormal"/>
              <w:jc w:val="both"/>
            </w:pPr>
            <w:r>
              <w:t>5</w:t>
            </w:r>
          </w:p>
        </w:tc>
      </w:tr>
      <w:tr w:rsidR="001B4257">
        <w:tc>
          <w:tcPr>
            <w:tcW w:w="825" w:type="dxa"/>
          </w:tcPr>
          <w:p w:rsidR="001B4257" w:rsidRDefault="001B4257">
            <w:pPr>
              <w:pStyle w:val="ConsPlusNormal"/>
              <w:jc w:val="both"/>
            </w:pPr>
            <w:r>
              <w:t>1</w:t>
            </w:r>
          </w:p>
        </w:tc>
        <w:tc>
          <w:tcPr>
            <w:tcW w:w="4706" w:type="dxa"/>
          </w:tcPr>
          <w:p w:rsidR="001B4257" w:rsidRDefault="001B4257">
            <w:pPr>
              <w:pStyle w:val="ConsPlusNormal"/>
              <w:jc w:val="both"/>
            </w:pPr>
            <w:r>
              <w:t>Абинск</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2</w:t>
            </w:r>
          </w:p>
        </w:tc>
        <w:tc>
          <w:tcPr>
            <w:tcW w:w="4706" w:type="dxa"/>
          </w:tcPr>
          <w:p w:rsidR="001B4257" w:rsidRDefault="001B4257">
            <w:pPr>
              <w:pStyle w:val="ConsPlusNormal"/>
              <w:jc w:val="both"/>
            </w:pPr>
            <w:r>
              <w:t>Абрау-Дюрсо</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3</w:t>
            </w:r>
          </w:p>
        </w:tc>
        <w:tc>
          <w:tcPr>
            <w:tcW w:w="4706" w:type="dxa"/>
          </w:tcPr>
          <w:p w:rsidR="001B4257" w:rsidRDefault="001B4257">
            <w:pPr>
              <w:pStyle w:val="ConsPlusNormal"/>
              <w:jc w:val="both"/>
            </w:pPr>
            <w:r>
              <w:t>+ Адлер</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4</w:t>
            </w:r>
          </w:p>
        </w:tc>
        <w:tc>
          <w:tcPr>
            <w:tcW w:w="4706" w:type="dxa"/>
          </w:tcPr>
          <w:p w:rsidR="001B4257" w:rsidRDefault="001B4257">
            <w:pPr>
              <w:pStyle w:val="ConsPlusNormal"/>
              <w:jc w:val="both"/>
            </w:pPr>
            <w:r>
              <w:t>Анапа</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5</w:t>
            </w:r>
          </w:p>
        </w:tc>
        <w:tc>
          <w:tcPr>
            <w:tcW w:w="4706" w:type="dxa"/>
          </w:tcPr>
          <w:p w:rsidR="001B4257" w:rsidRDefault="001B4257">
            <w:pPr>
              <w:pStyle w:val="ConsPlusNormal"/>
              <w:jc w:val="both"/>
            </w:pPr>
            <w:r>
              <w:t>Апшеронск</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6</w:t>
            </w:r>
          </w:p>
        </w:tc>
        <w:tc>
          <w:tcPr>
            <w:tcW w:w="4706" w:type="dxa"/>
          </w:tcPr>
          <w:p w:rsidR="001B4257" w:rsidRDefault="001B4257">
            <w:pPr>
              <w:pStyle w:val="ConsPlusNormal"/>
              <w:jc w:val="both"/>
            </w:pPr>
            <w:r>
              <w:t>Армавир</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7</w:t>
            </w:r>
          </w:p>
        </w:tc>
        <w:tc>
          <w:tcPr>
            <w:tcW w:w="4706" w:type="dxa"/>
          </w:tcPr>
          <w:p w:rsidR="001B4257" w:rsidRDefault="001B4257">
            <w:pPr>
              <w:pStyle w:val="ConsPlusNormal"/>
              <w:jc w:val="both"/>
            </w:pPr>
            <w:r>
              <w:t>+ Архангельская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8</w:t>
            </w:r>
          </w:p>
        </w:tc>
        <w:tc>
          <w:tcPr>
            <w:tcW w:w="4706" w:type="dxa"/>
          </w:tcPr>
          <w:p w:rsidR="001B4257" w:rsidRDefault="001B4257">
            <w:pPr>
              <w:pStyle w:val="ConsPlusNormal"/>
              <w:jc w:val="both"/>
            </w:pPr>
            <w:r>
              <w:t>Архипо-Осиповка</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9</w:t>
            </w:r>
          </w:p>
        </w:tc>
        <w:tc>
          <w:tcPr>
            <w:tcW w:w="4706" w:type="dxa"/>
          </w:tcPr>
          <w:p w:rsidR="001B4257" w:rsidRDefault="001B4257">
            <w:pPr>
              <w:pStyle w:val="ConsPlusNormal"/>
              <w:jc w:val="both"/>
            </w:pPr>
            <w:r>
              <w:t>Афипский</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10</w:t>
            </w:r>
          </w:p>
        </w:tc>
        <w:tc>
          <w:tcPr>
            <w:tcW w:w="4706" w:type="dxa"/>
          </w:tcPr>
          <w:p w:rsidR="001B4257" w:rsidRDefault="001B4257">
            <w:pPr>
              <w:pStyle w:val="ConsPlusNormal"/>
              <w:jc w:val="both"/>
            </w:pPr>
            <w:r>
              <w:t>Ахтырский</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11</w:t>
            </w:r>
          </w:p>
        </w:tc>
        <w:tc>
          <w:tcPr>
            <w:tcW w:w="4706" w:type="dxa"/>
          </w:tcPr>
          <w:p w:rsidR="001B4257" w:rsidRDefault="001B4257">
            <w:pPr>
              <w:pStyle w:val="ConsPlusNormal"/>
              <w:jc w:val="both"/>
            </w:pPr>
            <w:r>
              <w:t>Ачуево</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12</w:t>
            </w:r>
          </w:p>
        </w:tc>
        <w:tc>
          <w:tcPr>
            <w:tcW w:w="4706" w:type="dxa"/>
          </w:tcPr>
          <w:p w:rsidR="001B4257" w:rsidRDefault="001B4257">
            <w:pPr>
              <w:pStyle w:val="ConsPlusNormal"/>
              <w:jc w:val="both"/>
            </w:pPr>
            <w:r>
              <w:t>Белая Глина</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13</w:t>
            </w:r>
          </w:p>
        </w:tc>
        <w:tc>
          <w:tcPr>
            <w:tcW w:w="4706" w:type="dxa"/>
          </w:tcPr>
          <w:p w:rsidR="001B4257" w:rsidRDefault="001B4257">
            <w:pPr>
              <w:pStyle w:val="ConsPlusNormal"/>
              <w:jc w:val="both"/>
            </w:pPr>
            <w:r>
              <w:t>Белореченск</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14</w:t>
            </w:r>
          </w:p>
        </w:tc>
        <w:tc>
          <w:tcPr>
            <w:tcW w:w="4706" w:type="dxa"/>
          </w:tcPr>
          <w:p w:rsidR="001B4257" w:rsidRDefault="001B4257">
            <w:pPr>
              <w:pStyle w:val="ConsPlusNormal"/>
              <w:jc w:val="both"/>
            </w:pPr>
            <w:r>
              <w:t>+ Благодарное</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15</w:t>
            </w:r>
          </w:p>
        </w:tc>
        <w:tc>
          <w:tcPr>
            <w:tcW w:w="4706" w:type="dxa"/>
          </w:tcPr>
          <w:p w:rsidR="001B4257" w:rsidRDefault="001B4257">
            <w:pPr>
              <w:pStyle w:val="ConsPlusNormal"/>
              <w:jc w:val="both"/>
            </w:pPr>
            <w:r>
              <w:t>+ Большой Утриш</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16</w:t>
            </w:r>
          </w:p>
        </w:tc>
        <w:tc>
          <w:tcPr>
            <w:tcW w:w="4706" w:type="dxa"/>
          </w:tcPr>
          <w:p w:rsidR="001B4257" w:rsidRDefault="001B4257">
            <w:pPr>
              <w:pStyle w:val="ConsPlusNormal"/>
              <w:jc w:val="both"/>
            </w:pPr>
            <w:r>
              <w:t>+ Братковское</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17</w:t>
            </w:r>
          </w:p>
        </w:tc>
        <w:tc>
          <w:tcPr>
            <w:tcW w:w="4706" w:type="dxa"/>
          </w:tcPr>
          <w:p w:rsidR="001B4257" w:rsidRDefault="001B4257">
            <w:pPr>
              <w:pStyle w:val="ConsPlusNormal"/>
              <w:jc w:val="both"/>
            </w:pPr>
            <w:r>
              <w:t>Брюховецкая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18</w:t>
            </w:r>
          </w:p>
        </w:tc>
        <w:tc>
          <w:tcPr>
            <w:tcW w:w="4706" w:type="dxa"/>
          </w:tcPr>
          <w:p w:rsidR="001B4257" w:rsidRDefault="001B4257">
            <w:pPr>
              <w:pStyle w:val="ConsPlusNormal"/>
              <w:jc w:val="both"/>
            </w:pPr>
            <w:r>
              <w:t>+ Ванновское</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lastRenderedPageBreak/>
              <w:t>19</w:t>
            </w:r>
          </w:p>
        </w:tc>
        <w:tc>
          <w:tcPr>
            <w:tcW w:w="4706" w:type="dxa"/>
          </w:tcPr>
          <w:p w:rsidR="001B4257" w:rsidRDefault="001B4257">
            <w:pPr>
              <w:pStyle w:val="ConsPlusNormal"/>
              <w:jc w:val="both"/>
            </w:pPr>
            <w:r>
              <w:t>+ Васюринская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20</w:t>
            </w:r>
          </w:p>
        </w:tc>
        <w:tc>
          <w:tcPr>
            <w:tcW w:w="4706" w:type="dxa"/>
          </w:tcPr>
          <w:p w:rsidR="001B4257" w:rsidRDefault="001B4257">
            <w:pPr>
              <w:pStyle w:val="ConsPlusNormal"/>
              <w:jc w:val="both"/>
            </w:pPr>
            <w:r>
              <w:t>+ Великовечное</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21</w:t>
            </w:r>
          </w:p>
        </w:tc>
        <w:tc>
          <w:tcPr>
            <w:tcW w:w="4706" w:type="dxa"/>
          </w:tcPr>
          <w:p w:rsidR="001B4257" w:rsidRDefault="001B4257">
            <w:pPr>
              <w:pStyle w:val="ConsPlusNormal"/>
              <w:jc w:val="both"/>
            </w:pPr>
            <w:r>
              <w:t>Верхнебаканский</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22</w:t>
            </w:r>
          </w:p>
        </w:tc>
        <w:tc>
          <w:tcPr>
            <w:tcW w:w="4706" w:type="dxa"/>
          </w:tcPr>
          <w:p w:rsidR="001B4257" w:rsidRDefault="001B4257">
            <w:pPr>
              <w:pStyle w:val="ConsPlusNormal"/>
              <w:jc w:val="both"/>
            </w:pPr>
            <w:r>
              <w:t>Витязево</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23</w:t>
            </w:r>
          </w:p>
        </w:tc>
        <w:tc>
          <w:tcPr>
            <w:tcW w:w="4706" w:type="dxa"/>
          </w:tcPr>
          <w:p w:rsidR="001B4257" w:rsidRDefault="001B4257">
            <w:pPr>
              <w:pStyle w:val="ConsPlusNormal"/>
              <w:jc w:val="both"/>
            </w:pPr>
            <w:r>
              <w:t>Владимирская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24</w:t>
            </w:r>
          </w:p>
        </w:tc>
        <w:tc>
          <w:tcPr>
            <w:tcW w:w="4706" w:type="dxa"/>
          </w:tcPr>
          <w:p w:rsidR="001B4257" w:rsidRDefault="001B4257">
            <w:pPr>
              <w:pStyle w:val="ConsPlusNormal"/>
              <w:jc w:val="both"/>
            </w:pPr>
            <w:r>
              <w:t>+ Вознесенская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25</w:t>
            </w:r>
          </w:p>
        </w:tc>
        <w:tc>
          <w:tcPr>
            <w:tcW w:w="4706" w:type="dxa"/>
          </w:tcPr>
          <w:p w:rsidR="001B4257" w:rsidRDefault="001B4257">
            <w:pPr>
              <w:pStyle w:val="ConsPlusNormal"/>
              <w:jc w:val="both"/>
            </w:pPr>
            <w:r>
              <w:t>Выселки</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26</w:t>
            </w:r>
          </w:p>
        </w:tc>
        <w:tc>
          <w:tcPr>
            <w:tcW w:w="4706" w:type="dxa"/>
          </w:tcPr>
          <w:p w:rsidR="001B4257" w:rsidRDefault="001B4257">
            <w:pPr>
              <w:pStyle w:val="ConsPlusNormal"/>
              <w:jc w:val="both"/>
            </w:pPr>
            <w:r>
              <w:t>Гайдук</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27</w:t>
            </w:r>
          </w:p>
        </w:tc>
        <w:tc>
          <w:tcPr>
            <w:tcW w:w="4706" w:type="dxa"/>
          </w:tcPr>
          <w:p w:rsidR="001B4257" w:rsidRDefault="001B4257">
            <w:pPr>
              <w:pStyle w:val="ConsPlusNormal"/>
              <w:jc w:val="both"/>
            </w:pPr>
            <w:r>
              <w:t>+ Галицын</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28</w:t>
            </w:r>
          </w:p>
        </w:tc>
        <w:tc>
          <w:tcPr>
            <w:tcW w:w="4706" w:type="dxa"/>
          </w:tcPr>
          <w:p w:rsidR="001B4257" w:rsidRDefault="001B4257">
            <w:pPr>
              <w:pStyle w:val="ConsPlusNormal"/>
              <w:jc w:val="both"/>
            </w:pPr>
            <w:r>
              <w:t>Геленджик</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29</w:t>
            </w:r>
          </w:p>
        </w:tc>
        <w:tc>
          <w:tcPr>
            <w:tcW w:w="4706" w:type="dxa"/>
          </w:tcPr>
          <w:p w:rsidR="001B4257" w:rsidRDefault="001B4257">
            <w:pPr>
              <w:pStyle w:val="ConsPlusNormal"/>
              <w:jc w:val="both"/>
            </w:pPr>
            <w:r>
              <w:t>Гирей</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30</w:t>
            </w:r>
          </w:p>
        </w:tc>
        <w:tc>
          <w:tcPr>
            <w:tcW w:w="4706" w:type="dxa"/>
          </w:tcPr>
          <w:p w:rsidR="001B4257" w:rsidRDefault="001B4257">
            <w:pPr>
              <w:pStyle w:val="ConsPlusNormal"/>
              <w:jc w:val="both"/>
            </w:pPr>
            <w:r>
              <w:t>Горячий Ключ</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31</w:t>
            </w:r>
          </w:p>
        </w:tc>
        <w:tc>
          <w:tcPr>
            <w:tcW w:w="4706" w:type="dxa"/>
          </w:tcPr>
          <w:p w:rsidR="001B4257" w:rsidRDefault="001B4257">
            <w:pPr>
              <w:pStyle w:val="ConsPlusNormal"/>
              <w:jc w:val="both"/>
            </w:pPr>
            <w:r>
              <w:t>+ Гостагаевская</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32</w:t>
            </w:r>
          </w:p>
        </w:tc>
        <w:tc>
          <w:tcPr>
            <w:tcW w:w="4706" w:type="dxa"/>
          </w:tcPr>
          <w:p w:rsidR="001B4257" w:rsidRDefault="001B4257">
            <w:pPr>
              <w:pStyle w:val="ConsPlusNormal"/>
              <w:jc w:val="both"/>
            </w:pPr>
            <w:r>
              <w:t>+ Головинка</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33</w:t>
            </w:r>
          </w:p>
        </w:tc>
        <w:tc>
          <w:tcPr>
            <w:tcW w:w="4706" w:type="dxa"/>
          </w:tcPr>
          <w:p w:rsidR="001B4257" w:rsidRDefault="001B4257">
            <w:pPr>
              <w:pStyle w:val="ConsPlusNormal"/>
              <w:jc w:val="both"/>
            </w:pPr>
            <w:r>
              <w:t>+ Гришковское</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34</w:t>
            </w:r>
          </w:p>
        </w:tc>
        <w:tc>
          <w:tcPr>
            <w:tcW w:w="4706" w:type="dxa"/>
          </w:tcPr>
          <w:p w:rsidR="001B4257" w:rsidRDefault="001B4257">
            <w:pPr>
              <w:pStyle w:val="ConsPlusNormal"/>
              <w:jc w:val="both"/>
            </w:pPr>
            <w:r>
              <w:t>+ Губская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35</w:t>
            </w:r>
          </w:p>
        </w:tc>
        <w:tc>
          <w:tcPr>
            <w:tcW w:w="4706" w:type="dxa"/>
          </w:tcPr>
          <w:p w:rsidR="001B4257" w:rsidRDefault="001B4257">
            <w:pPr>
              <w:pStyle w:val="ConsPlusNormal"/>
              <w:jc w:val="both"/>
            </w:pPr>
            <w:r>
              <w:t>Гулькевичи</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36</w:t>
            </w:r>
          </w:p>
        </w:tc>
        <w:tc>
          <w:tcPr>
            <w:tcW w:w="4706" w:type="dxa"/>
          </w:tcPr>
          <w:p w:rsidR="001B4257" w:rsidRDefault="001B4257">
            <w:pPr>
              <w:pStyle w:val="ConsPlusNormal"/>
              <w:jc w:val="both"/>
            </w:pPr>
            <w:r>
              <w:t>+ Дагомыс</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37</w:t>
            </w:r>
          </w:p>
        </w:tc>
        <w:tc>
          <w:tcPr>
            <w:tcW w:w="4706" w:type="dxa"/>
          </w:tcPr>
          <w:p w:rsidR="001B4257" w:rsidRDefault="001B4257">
            <w:pPr>
              <w:pStyle w:val="ConsPlusNormal"/>
              <w:jc w:val="both"/>
            </w:pPr>
            <w:r>
              <w:t>+ Джанхот</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38</w:t>
            </w:r>
          </w:p>
        </w:tc>
        <w:tc>
          <w:tcPr>
            <w:tcW w:w="4706" w:type="dxa"/>
          </w:tcPr>
          <w:p w:rsidR="001B4257" w:rsidRDefault="001B4257">
            <w:pPr>
              <w:pStyle w:val="ConsPlusNormal"/>
              <w:jc w:val="both"/>
            </w:pPr>
            <w:r>
              <w:t>Джубга</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39</w:t>
            </w:r>
          </w:p>
        </w:tc>
        <w:tc>
          <w:tcPr>
            <w:tcW w:w="4706" w:type="dxa"/>
          </w:tcPr>
          <w:p w:rsidR="001B4257" w:rsidRDefault="001B4257">
            <w:pPr>
              <w:pStyle w:val="ConsPlusNormal"/>
              <w:jc w:val="both"/>
            </w:pPr>
            <w:r>
              <w:t>+ Дивноморское</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40</w:t>
            </w:r>
          </w:p>
        </w:tc>
        <w:tc>
          <w:tcPr>
            <w:tcW w:w="4706" w:type="dxa"/>
          </w:tcPr>
          <w:p w:rsidR="001B4257" w:rsidRDefault="001B4257">
            <w:pPr>
              <w:pStyle w:val="ConsPlusNormal"/>
              <w:jc w:val="both"/>
            </w:pPr>
            <w:r>
              <w:t>Динская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41</w:t>
            </w:r>
          </w:p>
        </w:tc>
        <w:tc>
          <w:tcPr>
            <w:tcW w:w="4706" w:type="dxa"/>
          </w:tcPr>
          <w:p w:rsidR="001B4257" w:rsidRDefault="001B4257">
            <w:pPr>
              <w:pStyle w:val="ConsPlusNormal"/>
              <w:jc w:val="both"/>
            </w:pPr>
            <w:r>
              <w:t>+ Дмитриевская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42</w:t>
            </w:r>
          </w:p>
        </w:tc>
        <w:tc>
          <w:tcPr>
            <w:tcW w:w="4706" w:type="dxa"/>
          </w:tcPr>
          <w:p w:rsidR="001B4257" w:rsidRDefault="001B4257">
            <w:pPr>
              <w:pStyle w:val="ConsPlusNormal"/>
              <w:jc w:val="both"/>
            </w:pPr>
            <w:r>
              <w:t>+ Должанская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43</w:t>
            </w:r>
          </w:p>
        </w:tc>
        <w:tc>
          <w:tcPr>
            <w:tcW w:w="4706" w:type="dxa"/>
          </w:tcPr>
          <w:p w:rsidR="001B4257" w:rsidRDefault="001B4257">
            <w:pPr>
              <w:pStyle w:val="ConsPlusNormal"/>
              <w:jc w:val="both"/>
            </w:pPr>
            <w:r>
              <w:t>Ейск</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44</w:t>
            </w:r>
          </w:p>
        </w:tc>
        <w:tc>
          <w:tcPr>
            <w:tcW w:w="4706" w:type="dxa"/>
          </w:tcPr>
          <w:p w:rsidR="001B4257" w:rsidRDefault="001B4257">
            <w:pPr>
              <w:pStyle w:val="ConsPlusNormal"/>
              <w:jc w:val="both"/>
            </w:pPr>
            <w:r>
              <w:t>+ Елизаветинская</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45</w:t>
            </w:r>
          </w:p>
        </w:tc>
        <w:tc>
          <w:tcPr>
            <w:tcW w:w="4706" w:type="dxa"/>
          </w:tcPr>
          <w:p w:rsidR="001B4257" w:rsidRDefault="001B4257">
            <w:pPr>
              <w:pStyle w:val="ConsPlusNormal"/>
              <w:jc w:val="both"/>
            </w:pPr>
            <w:r>
              <w:t>+ Ивановская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46</w:t>
            </w:r>
          </w:p>
        </w:tc>
        <w:tc>
          <w:tcPr>
            <w:tcW w:w="4706" w:type="dxa"/>
          </w:tcPr>
          <w:p w:rsidR="001B4257" w:rsidRDefault="001B4257">
            <w:pPr>
              <w:pStyle w:val="ConsPlusNormal"/>
              <w:jc w:val="both"/>
            </w:pPr>
            <w:r>
              <w:t>Ильский</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47</w:t>
            </w:r>
          </w:p>
        </w:tc>
        <w:tc>
          <w:tcPr>
            <w:tcW w:w="4706" w:type="dxa"/>
          </w:tcPr>
          <w:p w:rsidR="001B4257" w:rsidRDefault="001B4257">
            <w:pPr>
              <w:pStyle w:val="ConsPlusNormal"/>
              <w:jc w:val="both"/>
            </w:pPr>
            <w:r>
              <w:t>+ Ирклиевская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48</w:t>
            </w:r>
          </w:p>
        </w:tc>
        <w:tc>
          <w:tcPr>
            <w:tcW w:w="4706" w:type="dxa"/>
          </w:tcPr>
          <w:p w:rsidR="001B4257" w:rsidRDefault="001B4257">
            <w:pPr>
              <w:pStyle w:val="ConsPlusNormal"/>
              <w:jc w:val="both"/>
            </w:pPr>
            <w:r>
              <w:t>Кабардинка</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lastRenderedPageBreak/>
              <w:t>49</w:t>
            </w:r>
          </w:p>
        </w:tc>
        <w:tc>
          <w:tcPr>
            <w:tcW w:w="4706" w:type="dxa"/>
          </w:tcPr>
          <w:p w:rsidR="001B4257" w:rsidRDefault="001B4257">
            <w:pPr>
              <w:pStyle w:val="ConsPlusNormal"/>
              <w:jc w:val="both"/>
            </w:pPr>
            <w:r>
              <w:t>Кавказская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50</w:t>
            </w:r>
          </w:p>
        </w:tc>
        <w:tc>
          <w:tcPr>
            <w:tcW w:w="4706" w:type="dxa"/>
          </w:tcPr>
          <w:p w:rsidR="001B4257" w:rsidRDefault="001B4257">
            <w:pPr>
              <w:pStyle w:val="ConsPlusNormal"/>
              <w:jc w:val="both"/>
            </w:pPr>
            <w:r>
              <w:t>Калинино</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51</w:t>
            </w:r>
          </w:p>
        </w:tc>
        <w:tc>
          <w:tcPr>
            <w:tcW w:w="4706" w:type="dxa"/>
          </w:tcPr>
          <w:p w:rsidR="001B4257" w:rsidRDefault="001B4257">
            <w:pPr>
              <w:pStyle w:val="ConsPlusNormal"/>
              <w:jc w:val="both"/>
            </w:pPr>
            <w:r>
              <w:t>+ Калининская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52</w:t>
            </w:r>
          </w:p>
        </w:tc>
        <w:tc>
          <w:tcPr>
            <w:tcW w:w="4706" w:type="dxa"/>
          </w:tcPr>
          <w:p w:rsidR="001B4257" w:rsidRDefault="001B4257">
            <w:pPr>
              <w:pStyle w:val="ConsPlusNormal"/>
              <w:jc w:val="both"/>
            </w:pPr>
            <w:r>
              <w:t>+ Камышеватская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53</w:t>
            </w:r>
          </w:p>
        </w:tc>
        <w:tc>
          <w:tcPr>
            <w:tcW w:w="4706" w:type="dxa"/>
          </w:tcPr>
          <w:p w:rsidR="001B4257" w:rsidRDefault="001B4257">
            <w:pPr>
              <w:pStyle w:val="ConsPlusNormal"/>
              <w:jc w:val="both"/>
            </w:pPr>
            <w:r>
              <w:t>+ Камышеваха</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54</w:t>
            </w:r>
          </w:p>
        </w:tc>
        <w:tc>
          <w:tcPr>
            <w:tcW w:w="4706" w:type="dxa"/>
          </w:tcPr>
          <w:p w:rsidR="001B4257" w:rsidRDefault="001B4257">
            <w:pPr>
              <w:pStyle w:val="ConsPlusNormal"/>
              <w:jc w:val="both"/>
            </w:pPr>
            <w:r>
              <w:t>Каневская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55</w:t>
            </w:r>
          </w:p>
        </w:tc>
        <w:tc>
          <w:tcPr>
            <w:tcW w:w="4706" w:type="dxa"/>
          </w:tcPr>
          <w:p w:rsidR="001B4257" w:rsidRDefault="001B4257">
            <w:pPr>
              <w:pStyle w:val="ConsPlusNormal"/>
              <w:jc w:val="both"/>
            </w:pPr>
            <w:r>
              <w:t>Коноково</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56</w:t>
            </w:r>
          </w:p>
        </w:tc>
        <w:tc>
          <w:tcPr>
            <w:tcW w:w="4706" w:type="dxa"/>
          </w:tcPr>
          <w:p w:rsidR="001B4257" w:rsidRDefault="001B4257">
            <w:pPr>
              <w:pStyle w:val="ConsPlusNormal"/>
              <w:jc w:val="both"/>
            </w:pPr>
            <w:r>
              <w:t>Кореновск</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57</w:t>
            </w:r>
          </w:p>
        </w:tc>
        <w:tc>
          <w:tcPr>
            <w:tcW w:w="4706" w:type="dxa"/>
          </w:tcPr>
          <w:p w:rsidR="001B4257" w:rsidRDefault="001B4257">
            <w:pPr>
              <w:pStyle w:val="ConsPlusNormal"/>
              <w:jc w:val="both"/>
            </w:pPr>
            <w:r>
              <w:t>Красная Поляна</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10</w:t>
            </w:r>
          </w:p>
        </w:tc>
      </w:tr>
      <w:tr w:rsidR="001B4257">
        <w:tc>
          <w:tcPr>
            <w:tcW w:w="825" w:type="dxa"/>
          </w:tcPr>
          <w:p w:rsidR="001B4257" w:rsidRDefault="001B4257">
            <w:pPr>
              <w:pStyle w:val="ConsPlusNormal"/>
              <w:jc w:val="both"/>
            </w:pPr>
            <w:r>
              <w:t>58</w:t>
            </w:r>
          </w:p>
        </w:tc>
        <w:tc>
          <w:tcPr>
            <w:tcW w:w="4706" w:type="dxa"/>
          </w:tcPr>
          <w:p w:rsidR="001B4257" w:rsidRDefault="001B4257">
            <w:pPr>
              <w:pStyle w:val="ConsPlusNormal"/>
              <w:jc w:val="both"/>
            </w:pPr>
            <w:r>
              <w:t>Краснодар</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59</w:t>
            </w:r>
          </w:p>
        </w:tc>
        <w:tc>
          <w:tcPr>
            <w:tcW w:w="4706" w:type="dxa"/>
          </w:tcPr>
          <w:p w:rsidR="001B4257" w:rsidRDefault="001B4257">
            <w:pPr>
              <w:pStyle w:val="ConsPlusNormal"/>
              <w:jc w:val="both"/>
            </w:pPr>
            <w:r>
              <w:t>Красносельский</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60</w:t>
            </w:r>
          </w:p>
        </w:tc>
        <w:tc>
          <w:tcPr>
            <w:tcW w:w="4706" w:type="dxa"/>
          </w:tcPr>
          <w:p w:rsidR="001B4257" w:rsidRDefault="001B4257">
            <w:pPr>
              <w:pStyle w:val="ConsPlusNormal"/>
              <w:jc w:val="both"/>
            </w:pPr>
            <w:r>
              <w:t>+ Криница</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61</w:t>
            </w:r>
          </w:p>
        </w:tc>
        <w:tc>
          <w:tcPr>
            <w:tcW w:w="4706" w:type="dxa"/>
          </w:tcPr>
          <w:p w:rsidR="001B4257" w:rsidRDefault="001B4257">
            <w:pPr>
              <w:pStyle w:val="ConsPlusNormal"/>
              <w:jc w:val="both"/>
            </w:pPr>
            <w:r>
              <w:t>Кропоткин</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62</w:t>
            </w:r>
          </w:p>
        </w:tc>
        <w:tc>
          <w:tcPr>
            <w:tcW w:w="4706" w:type="dxa"/>
          </w:tcPr>
          <w:p w:rsidR="001B4257" w:rsidRDefault="001B4257">
            <w:pPr>
              <w:pStyle w:val="ConsPlusNormal"/>
              <w:jc w:val="both"/>
            </w:pPr>
            <w:r>
              <w:t>+ Крупская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63</w:t>
            </w:r>
          </w:p>
        </w:tc>
        <w:tc>
          <w:tcPr>
            <w:tcW w:w="4706" w:type="dxa"/>
          </w:tcPr>
          <w:p w:rsidR="001B4257" w:rsidRDefault="001B4257">
            <w:pPr>
              <w:pStyle w:val="ConsPlusNormal"/>
              <w:jc w:val="both"/>
            </w:pPr>
            <w:r>
              <w:t>Крыловская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64</w:t>
            </w:r>
          </w:p>
        </w:tc>
        <w:tc>
          <w:tcPr>
            <w:tcW w:w="4706" w:type="dxa"/>
          </w:tcPr>
          <w:p w:rsidR="001B4257" w:rsidRDefault="001B4257">
            <w:pPr>
              <w:pStyle w:val="ConsPlusNormal"/>
              <w:jc w:val="both"/>
            </w:pPr>
            <w:r>
              <w:t>Крымск</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65</w:t>
            </w:r>
          </w:p>
        </w:tc>
        <w:tc>
          <w:tcPr>
            <w:tcW w:w="4706" w:type="dxa"/>
          </w:tcPr>
          <w:p w:rsidR="001B4257" w:rsidRDefault="001B4257">
            <w:pPr>
              <w:pStyle w:val="ConsPlusNormal"/>
              <w:jc w:val="both"/>
            </w:pPr>
            <w:r>
              <w:t>Курганинск</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66</w:t>
            </w:r>
          </w:p>
        </w:tc>
        <w:tc>
          <w:tcPr>
            <w:tcW w:w="4706" w:type="dxa"/>
          </w:tcPr>
          <w:p w:rsidR="001B4257" w:rsidRDefault="001B4257">
            <w:pPr>
              <w:pStyle w:val="ConsPlusNormal"/>
              <w:jc w:val="both"/>
            </w:pPr>
            <w:r>
              <w:t>Курчанская</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67</w:t>
            </w:r>
          </w:p>
        </w:tc>
        <w:tc>
          <w:tcPr>
            <w:tcW w:w="4706" w:type="dxa"/>
          </w:tcPr>
          <w:p w:rsidR="001B4257" w:rsidRDefault="001B4257">
            <w:pPr>
              <w:pStyle w:val="ConsPlusNormal"/>
              <w:jc w:val="both"/>
            </w:pPr>
            <w:r>
              <w:t>Кутаис</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68</w:t>
            </w:r>
          </w:p>
        </w:tc>
        <w:tc>
          <w:tcPr>
            <w:tcW w:w="4706" w:type="dxa"/>
          </w:tcPr>
          <w:p w:rsidR="001B4257" w:rsidRDefault="001B4257">
            <w:pPr>
              <w:pStyle w:val="ConsPlusNormal"/>
              <w:jc w:val="both"/>
            </w:pPr>
            <w:r>
              <w:t>Кущевская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69</w:t>
            </w:r>
          </w:p>
        </w:tc>
        <w:tc>
          <w:tcPr>
            <w:tcW w:w="4706" w:type="dxa"/>
          </w:tcPr>
          <w:p w:rsidR="001B4257" w:rsidRDefault="001B4257">
            <w:pPr>
              <w:pStyle w:val="ConsPlusNormal"/>
              <w:jc w:val="both"/>
            </w:pPr>
            <w:r>
              <w:t>Лабинск</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70</w:t>
            </w:r>
          </w:p>
        </w:tc>
        <w:tc>
          <w:tcPr>
            <w:tcW w:w="4706" w:type="dxa"/>
          </w:tcPr>
          <w:p w:rsidR="001B4257" w:rsidRDefault="001B4257">
            <w:pPr>
              <w:pStyle w:val="ConsPlusNormal"/>
              <w:jc w:val="both"/>
            </w:pPr>
            <w:r>
              <w:t>+ Ладожская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71</w:t>
            </w:r>
          </w:p>
        </w:tc>
        <w:tc>
          <w:tcPr>
            <w:tcW w:w="4706" w:type="dxa"/>
          </w:tcPr>
          <w:p w:rsidR="001B4257" w:rsidRDefault="001B4257">
            <w:pPr>
              <w:pStyle w:val="ConsPlusNormal"/>
              <w:jc w:val="both"/>
            </w:pPr>
            <w:r>
              <w:t>+ Лазаревское</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72</w:t>
            </w:r>
          </w:p>
        </w:tc>
        <w:tc>
          <w:tcPr>
            <w:tcW w:w="4706" w:type="dxa"/>
          </w:tcPr>
          <w:p w:rsidR="001B4257" w:rsidRDefault="001B4257">
            <w:pPr>
              <w:pStyle w:val="ConsPlusNormal"/>
              <w:jc w:val="both"/>
            </w:pPr>
            <w:r>
              <w:t>Ленинградская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73</w:t>
            </w:r>
          </w:p>
        </w:tc>
        <w:tc>
          <w:tcPr>
            <w:tcW w:w="4706" w:type="dxa"/>
          </w:tcPr>
          <w:p w:rsidR="001B4257" w:rsidRDefault="001B4257">
            <w:pPr>
              <w:pStyle w:val="ConsPlusNormal"/>
              <w:jc w:val="both"/>
            </w:pPr>
            <w:r>
              <w:t>+ Лоо</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74</w:t>
            </w:r>
          </w:p>
        </w:tc>
        <w:tc>
          <w:tcPr>
            <w:tcW w:w="4706" w:type="dxa"/>
          </w:tcPr>
          <w:p w:rsidR="001B4257" w:rsidRDefault="001B4257">
            <w:pPr>
              <w:pStyle w:val="ConsPlusNormal"/>
              <w:jc w:val="both"/>
            </w:pPr>
            <w:r>
              <w:t>+ Магри</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75</w:t>
            </w:r>
          </w:p>
        </w:tc>
        <w:tc>
          <w:tcPr>
            <w:tcW w:w="4706" w:type="dxa"/>
          </w:tcPr>
          <w:p w:rsidR="001B4257" w:rsidRDefault="001B4257">
            <w:pPr>
              <w:pStyle w:val="ConsPlusNormal"/>
              <w:jc w:val="both"/>
            </w:pPr>
            <w:r>
              <w:t>+ Марьянская</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76</w:t>
            </w:r>
          </w:p>
        </w:tc>
        <w:tc>
          <w:tcPr>
            <w:tcW w:w="4706" w:type="dxa"/>
          </w:tcPr>
          <w:p w:rsidR="001B4257" w:rsidRDefault="001B4257">
            <w:pPr>
              <w:pStyle w:val="ConsPlusNormal"/>
              <w:jc w:val="both"/>
            </w:pPr>
            <w:r>
              <w:t>+ Мацеста</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77</w:t>
            </w:r>
          </w:p>
        </w:tc>
        <w:tc>
          <w:tcPr>
            <w:tcW w:w="4706" w:type="dxa"/>
          </w:tcPr>
          <w:p w:rsidR="001B4257" w:rsidRDefault="001B4257">
            <w:pPr>
              <w:pStyle w:val="ConsPlusNormal"/>
              <w:jc w:val="both"/>
            </w:pPr>
            <w:r>
              <w:t>+ Мезмай</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78</w:t>
            </w:r>
          </w:p>
        </w:tc>
        <w:tc>
          <w:tcPr>
            <w:tcW w:w="4706" w:type="dxa"/>
          </w:tcPr>
          <w:p w:rsidR="001B4257" w:rsidRDefault="001B4257">
            <w:pPr>
              <w:pStyle w:val="ConsPlusNormal"/>
              <w:jc w:val="both"/>
            </w:pPr>
            <w:r>
              <w:t>+ Молдовка</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lastRenderedPageBreak/>
              <w:t>79</w:t>
            </w:r>
          </w:p>
        </w:tc>
        <w:tc>
          <w:tcPr>
            <w:tcW w:w="4706" w:type="dxa"/>
          </w:tcPr>
          <w:p w:rsidR="001B4257" w:rsidRDefault="001B4257">
            <w:pPr>
              <w:pStyle w:val="ConsPlusNormal"/>
              <w:jc w:val="both"/>
            </w:pPr>
            <w:r>
              <w:t>Мостовской</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80</w:t>
            </w:r>
          </w:p>
        </w:tc>
        <w:tc>
          <w:tcPr>
            <w:tcW w:w="4706" w:type="dxa"/>
          </w:tcPr>
          <w:p w:rsidR="001B4257" w:rsidRDefault="001B4257">
            <w:pPr>
              <w:pStyle w:val="ConsPlusNormal"/>
              <w:jc w:val="both"/>
            </w:pPr>
            <w:r>
              <w:t>+ Незаймановский</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81</w:t>
            </w:r>
          </w:p>
        </w:tc>
        <w:tc>
          <w:tcPr>
            <w:tcW w:w="4706" w:type="dxa"/>
          </w:tcPr>
          <w:p w:rsidR="001B4257" w:rsidRDefault="001B4257">
            <w:pPr>
              <w:pStyle w:val="ConsPlusNormal"/>
              <w:jc w:val="both"/>
            </w:pPr>
            <w:r>
              <w:t>Нефтегорск</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82</w:t>
            </w:r>
          </w:p>
        </w:tc>
        <w:tc>
          <w:tcPr>
            <w:tcW w:w="4706" w:type="dxa"/>
          </w:tcPr>
          <w:p w:rsidR="001B4257" w:rsidRDefault="001B4257">
            <w:pPr>
              <w:pStyle w:val="ConsPlusNormal"/>
              <w:jc w:val="both"/>
            </w:pPr>
            <w:r>
              <w:t>Нижнебаканский</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83</w:t>
            </w:r>
          </w:p>
        </w:tc>
        <w:tc>
          <w:tcPr>
            <w:tcW w:w="4706" w:type="dxa"/>
          </w:tcPr>
          <w:p w:rsidR="001B4257" w:rsidRDefault="001B4257">
            <w:pPr>
              <w:pStyle w:val="ConsPlusNormal"/>
              <w:jc w:val="both"/>
            </w:pPr>
            <w:r>
              <w:t>+ Никитино</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84</w:t>
            </w:r>
          </w:p>
        </w:tc>
        <w:tc>
          <w:tcPr>
            <w:tcW w:w="4706" w:type="dxa"/>
          </w:tcPr>
          <w:p w:rsidR="001B4257" w:rsidRDefault="001B4257">
            <w:pPr>
              <w:pStyle w:val="ConsPlusNormal"/>
              <w:jc w:val="both"/>
            </w:pPr>
            <w:r>
              <w:t>+ Николенское</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85</w:t>
            </w:r>
          </w:p>
        </w:tc>
        <w:tc>
          <w:tcPr>
            <w:tcW w:w="4706" w:type="dxa"/>
          </w:tcPr>
          <w:p w:rsidR="001B4257" w:rsidRDefault="001B4257">
            <w:pPr>
              <w:pStyle w:val="ConsPlusNormal"/>
              <w:jc w:val="both"/>
            </w:pPr>
            <w:r>
              <w:t>+ Новоджерелиевская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86</w:t>
            </w:r>
          </w:p>
        </w:tc>
        <w:tc>
          <w:tcPr>
            <w:tcW w:w="4706" w:type="dxa"/>
          </w:tcPr>
          <w:p w:rsidR="001B4257" w:rsidRDefault="001B4257">
            <w:pPr>
              <w:pStyle w:val="ConsPlusNormal"/>
              <w:jc w:val="both"/>
            </w:pPr>
            <w:r>
              <w:t>Новокубанск</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87</w:t>
            </w:r>
          </w:p>
        </w:tc>
        <w:tc>
          <w:tcPr>
            <w:tcW w:w="4706" w:type="dxa"/>
          </w:tcPr>
          <w:p w:rsidR="001B4257" w:rsidRDefault="001B4257">
            <w:pPr>
              <w:pStyle w:val="ConsPlusNormal"/>
              <w:jc w:val="both"/>
            </w:pPr>
            <w:r>
              <w:t>Новоминская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88</w:t>
            </w:r>
          </w:p>
        </w:tc>
        <w:tc>
          <w:tcPr>
            <w:tcW w:w="4706" w:type="dxa"/>
          </w:tcPr>
          <w:p w:rsidR="001B4257" w:rsidRDefault="001B4257">
            <w:pPr>
              <w:pStyle w:val="ConsPlusNormal"/>
              <w:jc w:val="both"/>
            </w:pPr>
            <w:r>
              <w:t>Новомихайловский</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89</w:t>
            </w:r>
          </w:p>
        </w:tc>
        <w:tc>
          <w:tcPr>
            <w:tcW w:w="4706" w:type="dxa"/>
          </w:tcPr>
          <w:p w:rsidR="001B4257" w:rsidRDefault="001B4257">
            <w:pPr>
              <w:pStyle w:val="ConsPlusNormal"/>
              <w:jc w:val="both"/>
            </w:pPr>
            <w:r>
              <w:t>+ Новомышастовская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90</w:t>
            </w:r>
          </w:p>
        </w:tc>
        <w:tc>
          <w:tcPr>
            <w:tcW w:w="4706" w:type="dxa"/>
          </w:tcPr>
          <w:p w:rsidR="001B4257" w:rsidRDefault="001B4257">
            <w:pPr>
              <w:pStyle w:val="ConsPlusNormal"/>
              <w:jc w:val="both"/>
            </w:pPr>
            <w:r>
              <w:t>Новопокровская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91</w:t>
            </w:r>
          </w:p>
        </w:tc>
        <w:tc>
          <w:tcPr>
            <w:tcW w:w="4706" w:type="dxa"/>
          </w:tcPr>
          <w:p w:rsidR="001B4257" w:rsidRDefault="001B4257">
            <w:pPr>
              <w:pStyle w:val="ConsPlusNormal"/>
              <w:jc w:val="both"/>
            </w:pPr>
            <w:r>
              <w:t>Новороссийск</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92</w:t>
            </w:r>
          </w:p>
        </w:tc>
        <w:tc>
          <w:tcPr>
            <w:tcW w:w="4706" w:type="dxa"/>
          </w:tcPr>
          <w:p w:rsidR="001B4257" w:rsidRDefault="001B4257">
            <w:pPr>
              <w:pStyle w:val="ConsPlusNormal"/>
              <w:jc w:val="both"/>
            </w:pPr>
            <w:r>
              <w:t>Октябрьский</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93</w:t>
            </w:r>
          </w:p>
        </w:tc>
        <w:tc>
          <w:tcPr>
            <w:tcW w:w="4706" w:type="dxa"/>
          </w:tcPr>
          <w:p w:rsidR="001B4257" w:rsidRDefault="001B4257">
            <w:pPr>
              <w:pStyle w:val="ConsPlusNormal"/>
              <w:jc w:val="both"/>
            </w:pPr>
            <w:r>
              <w:t>+ Ольгинская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94</w:t>
            </w:r>
          </w:p>
        </w:tc>
        <w:tc>
          <w:tcPr>
            <w:tcW w:w="4706" w:type="dxa"/>
          </w:tcPr>
          <w:p w:rsidR="001B4257" w:rsidRDefault="001B4257">
            <w:pPr>
              <w:pStyle w:val="ConsPlusNormal"/>
              <w:jc w:val="both"/>
            </w:pPr>
            <w:r>
              <w:t>Отрадная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95</w:t>
            </w:r>
          </w:p>
        </w:tc>
        <w:tc>
          <w:tcPr>
            <w:tcW w:w="4706" w:type="dxa"/>
          </w:tcPr>
          <w:p w:rsidR="001B4257" w:rsidRDefault="001B4257">
            <w:pPr>
              <w:pStyle w:val="ConsPlusNormal"/>
              <w:jc w:val="both"/>
            </w:pPr>
            <w:r>
              <w:t>Павловская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96</w:t>
            </w:r>
          </w:p>
        </w:tc>
        <w:tc>
          <w:tcPr>
            <w:tcW w:w="4706" w:type="dxa"/>
          </w:tcPr>
          <w:p w:rsidR="001B4257" w:rsidRDefault="001B4257">
            <w:pPr>
              <w:pStyle w:val="ConsPlusNormal"/>
              <w:jc w:val="both"/>
            </w:pPr>
            <w:r>
              <w:t>Пашковский</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97</w:t>
            </w:r>
          </w:p>
        </w:tc>
        <w:tc>
          <w:tcPr>
            <w:tcW w:w="4706" w:type="dxa"/>
          </w:tcPr>
          <w:p w:rsidR="001B4257" w:rsidRDefault="001B4257">
            <w:pPr>
              <w:pStyle w:val="ConsPlusNormal"/>
              <w:jc w:val="both"/>
            </w:pPr>
            <w:r>
              <w:t>+ Передовая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98</w:t>
            </w:r>
          </w:p>
        </w:tc>
        <w:tc>
          <w:tcPr>
            <w:tcW w:w="4706" w:type="dxa"/>
          </w:tcPr>
          <w:p w:rsidR="001B4257" w:rsidRDefault="001B4257">
            <w:pPr>
              <w:pStyle w:val="ConsPlusNormal"/>
              <w:jc w:val="both"/>
            </w:pPr>
            <w:r>
              <w:t>+ Петропавловская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99</w:t>
            </w:r>
          </w:p>
        </w:tc>
        <w:tc>
          <w:tcPr>
            <w:tcW w:w="4706" w:type="dxa"/>
          </w:tcPr>
          <w:p w:rsidR="001B4257" w:rsidRDefault="001B4257">
            <w:pPr>
              <w:pStyle w:val="ConsPlusNormal"/>
              <w:jc w:val="both"/>
            </w:pPr>
            <w:r>
              <w:t>+ Подгорная Синюха</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100</w:t>
            </w:r>
          </w:p>
        </w:tc>
        <w:tc>
          <w:tcPr>
            <w:tcW w:w="4706" w:type="dxa"/>
          </w:tcPr>
          <w:p w:rsidR="001B4257" w:rsidRDefault="001B4257">
            <w:pPr>
              <w:pStyle w:val="ConsPlusNormal"/>
              <w:jc w:val="both"/>
            </w:pPr>
            <w:r>
              <w:t>Полтавская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101</w:t>
            </w:r>
          </w:p>
        </w:tc>
        <w:tc>
          <w:tcPr>
            <w:tcW w:w="4706" w:type="dxa"/>
          </w:tcPr>
          <w:p w:rsidR="001B4257" w:rsidRDefault="001B4257">
            <w:pPr>
              <w:pStyle w:val="ConsPlusNormal"/>
              <w:jc w:val="both"/>
            </w:pPr>
            <w:r>
              <w:t>+ Попутная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102</w:t>
            </w:r>
          </w:p>
        </w:tc>
        <w:tc>
          <w:tcPr>
            <w:tcW w:w="4706" w:type="dxa"/>
          </w:tcPr>
          <w:p w:rsidR="001B4257" w:rsidRDefault="001B4257">
            <w:pPr>
              <w:pStyle w:val="ConsPlusNormal"/>
              <w:jc w:val="both"/>
            </w:pPr>
            <w:r>
              <w:t>+ Приазовская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103</w:t>
            </w:r>
          </w:p>
        </w:tc>
        <w:tc>
          <w:tcPr>
            <w:tcW w:w="4706" w:type="dxa"/>
          </w:tcPr>
          <w:p w:rsidR="001B4257" w:rsidRDefault="001B4257">
            <w:pPr>
              <w:pStyle w:val="ConsPlusNormal"/>
              <w:jc w:val="both"/>
            </w:pPr>
            <w:r>
              <w:t>+ Привольная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104</w:t>
            </w:r>
          </w:p>
        </w:tc>
        <w:tc>
          <w:tcPr>
            <w:tcW w:w="4706" w:type="dxa"/>
          </w:tcPr>
          <w:p w:rsidR="001B4257" w:rsidRDefault="001B4257">
            <w:pPr>
              <w:pStyle w:val="ConsPlusNormal"/>
              <w:jc w:val="both"/>
            </w:pPr>
            <w:r>
              <w:t>Приморско-Ахтарск</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105</w:t>
            </w:r>
          </w:p>
        </w:tc>
        <w:tc>
          <w:tcPr>
            <w:tcW w:w="4706" w:type="dxa"/>
          </w:tcPr>
          <w:p w:rsidR="001B4257" w:rsidRDefault="001B4257">
            <w:pPr>
              <w:pStyle w:val="ConsPlusNormal"/>
              <w:jc w:val="both"/>
            </w:pPr>
            <w:r>
              <w:t>Псебай</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106</w:t>
            </w:r>
          </w:p>
        </w:tc>
        <w:tc>
          <w:tcPr>
            <w:tcW w:w="4706" w:type="dxa"/>
          </w:tcPr>
          <w:p w:rsidR="001B4257" w:rsidRDefault="001B4257">
            <w:pPr>
              <w:pStyle w:val="ConsPlusNormal"/>
              <w:jc w:val="both"/>
            </w:pPr>
            <w:r>
              <w:t>+ Пушкинское</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107</w:t>
            </w:r>
          </w:p>
        </w:tc>
        <w:tc>
          <w:tcPr>
            <w:tcW w:w="4706" w:type="dxa"/>
          </w:tcPr>
          <w:p w:rsidR="001B4257" w:rsidRDefault="001B4257">
            <w:pPr>
              <w:pStyle w:val="ConsPlusNormal"/>
              <w:jc w:val="both"/>
            </w:pPr>
            <w:r>
              <w:t>+ Рудь</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108</w:t>
            </w:r>
          </w:p>
        </w:tc>
        <w:tc>
          <w:tcPr>
            <w:tcW w:w="4706" w:type="dxa"/>
          </w:tcPr>
          <w:p w:rsidR="001B4257" w:rsidRDefault="001B4257">
            <w:pPr>
              <w:pStyle w:val="ConsPlusNormal"/>
              <w:jc w:val="both"/>
            </w:pPr>
            <w:r>
              <w:t>+ Свободное</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lastRenderedPageBreak/>
              <w:t>109</w:t>
            </w:r>
          </w:p>
        </w:tc>
        <w:tc>
          <w:tcPr>
            <w:tcW w:w="4706" w:type="dxa"/>
          </w:tcPr>
          <w:p w:rsidR="001B4257" w:rsidRDefault="001B4257">
            <w:pPr>
              <w:pStyle w:val="ConsPlusNormal"/>
              <w:jc w:val="both"/>
            </w:pPr>
            <w:r>
              <w:t>Северская</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110</w:t>
            </w:r>
          </w:p>
        </w:tc>
        <w:tc>
          <w:tcPr>
            <w:tcW w:w="4706" w:type="dxa"/>
          </w:tcPr>
          <w:p w:rsidR="001B4257" w:rsidRDefault="001B4257">
            <w:pPr>
              <w:pStyle w:val="ConsPlusNormal"/>
              <w:jc w:val="both"/>
            </w:pPr>
            <w:r>
              <w:t>Славянск-на-Кубани</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111</w:t>
            </w:r>
          </w:p>
        </w:tc>
        <w:tc>
          <w:tcPr>
            <w:tcW w:w="4706" w:type="dxa"/>
          </w:tcPr>
          <w:p w:rsidR="001B4257" w:rsidRDefault="001B4257">
            <w:pPr>
              <w:pStyle w:val="ConsPlusNormal"/>
              <w:jc w:val="both"/>
            </w:pPr>
            <w:r>
              <w:t>+ Солохаул</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112</w:t>
            </w:r>
          </w:p>
        </w:tc>
        <w:tc>
          <w:tcPr>
            <w:tcW w:w="4706" w:type="dxa"/>
          </w:tcPr>
          <w:p w:rsidR="001B4257" w:rsidRDefault="001B4257">
            <w:pPr>
              <w:pStyle w:val="ConsPlusNormal"/>
              <w:jc w:val="both"/>
            </w:pPr>
            <w:r>
              <w:t>Сочи (центр)</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113</w:t>
            </w:r>
          </w:p>
        </w:tc>
        <w:tc>
          <w:tcPr>
            <w:tcW w:w="4706" w:type="dxa"/>
          </w:tcPr>
          <w:p w:rsidR="001B4257" w:rsidRDefault="001B4257">
            <w:pPr>
              <w:pStyle w:val="ConsPlusNormal"/>
              <w:jc w:val="both"/>
            </w:pPr>
            <w:r>
              <w:t>+ Староджерелиевская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114</w:t>
            </w:r>
          </w:p>
        </w:tc>
        <w:tc>
          <w:tcPr>
            <w:tcW w:w="4706" w:type="dxa"/>
          </w:tcPr>
          <w:p w:rsidR="001B4257" w:rsidRDefault="001B4257">
            <w:pPr>
              <w:pStyle w:val="ConsPlusNormal"/>
              <w:jc w:val="both"/>
            </w:pPr>
            <w:r>
              <w:t>Староминская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115</w:t>
            </w:r>
          </w:p>
        </w:tc>
        <w:tc>
          <w:tcPr>
            <w:tcW w:w="4706" w:type="dxa"/>
          </w:tcPr>
          <w:p w:rsidR="001B4257" w:rsidRDefault="001B4257">
            <w:pPr>
              <w:pStyle w:val="ConsPlusNormal"/>
              <w:jc w:val="both"/>
            </w:pPr>
            <w:r>
              <w:t>+ Старотитаровская</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116</w:t>
            </w:r>
          </w:p>
        </w:tc>
        <w:tc>
          <w:tcPr>
            <w:tcW w:w="4706" w:type="dxa"/>
          </w:tcPr>
          <w:p w:rsidR="001B4257" w:rsidRDefault="001B4257">
            <w:pPr>
              <w:pStyle w:val="ConsPlusNormal"/>
              <w:jc w:val="both"/>
            </w:pPr>
            <w:r>
              <w:t>Старощербиновская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117</w:t>
            </w:r>
          </w:p>
        </w:tc>
        <w:tc>
          <w:tcPr>
            <w:tcW w:w="4706" w:type="dxa"/>
          </w:tcPr>
          <w:p w:rsidR="001B4257" w:rsidRDefault="001B4257">
            <w:pPr>
              <w:pStyle w:val="ConsPlusNormal"/>
              <w:jc w:val="both"/>
            </w:pPr>
            <w:r>
              <w:t>Тамань</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118</w:t>
            </w:r>
          </w:p>
        </w:tc>
        <w:tc>
          <w:tcPr>
            <w:tcW w:w="4706" w:type="dxa"/>
          </w:tcPr>
          <w:p w:rsidR="001B4257" w:rsidRDefault="001B4257">
            <w:pPr>
              <w:pStyle w:val="ConsPlusNormal"/>
              <w:jc w:val="both"/>
            </w:pPr>
            <w:r>
              <w:t>Тбилисская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119</w:t>
            </w:r>
          </w:p>
        </w:tc>
        <w:tc>
          <w:tcPr>
            <w:tcW w:w="4706" w:type="dxa"/>
          </w:tcPr>
          <w:p w:rsidR="001B4257" w:rsidRDefault="001B4257">
            <w:pPr>
              <w:pStyle w:val="ConsPlusNormal"/>
              <w:jc w:val="both"/>
            </w:pPr>
            <w:r>
              <w:t>Темрюк</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120</w:t>
            </w:r>
          </w:p>
        </w:tc>
        <w:tc>
          <w:tcPr>
            <w:tcW w:w="4706" w:type="dxa"/>
          </w:tcPr>
          <w:p w:rsidR="001B4257" w:rsidRDefault="001B4257">
            <w:pPr>
              <w:pStyle w:val="ConsPlusNormal"/>
              <w:jc w:val="both"/>
            </w:pPr>
            <w:r>
              <w:t>Тимашевск</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121</w:t>
            </w:r>
          </w:p>
        </w:tc>
        <w:tc>
          <w:tcPr>
            <w:tcW w:w="4706" w:type="dxa"/>
          </w:tcPr>
          <w:p w:rsidR="001B4257" w:rsidRDefault="001B4257">
            <w:pPr>
              <w:pStyle w:val="ConsPlusNormal"/>
              <w:jc w:val="both"/>
            </w:pPr>
            <w:r>
              <w:t>Тихорецк</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r>
      <w:tr w:rsidR="001B4257">
        <w:tc>
          <w:tcPr>
            <w:tcW w:w="825" w:type="dxa"/>
          </w:tcPr>
          <w:p w:rsidR="001B4257" w:rsidRDefault="001B4257">
            <w:pPr>
              <w:pStyle w:val="ConsPlusNormal"/>
              <w:jc w:val="both"/>
            </w:pPr>
            <w:r>
              <w:t>122</w:t>
            </w:r>
          </w:p>
        </w:tc>
        <w:tc>
          <w:tcPr>
            <w:tcW w:w="4706" w:type="dxa"/>
          </w:tcPr>
          <w:p w:rsidR="001B4257" w:rsidRDefault="001B4257">
            <w:pPr>
              <w:pStyle w:val="ConsPlusNormal"/>
              <w:jc w:val="both"/>
            </w:pPr>
            <w:r>
              <w:t>Троицкая</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123</w:t>
            </w:r>
          </w:p>
        </w:tc>
        <w:tc>
          <w:tcPr>
            <w:tcW w:w="4706" w:type="dxa"/>
          </w:tcPr>
          <w:p w:rsidR="001B4257" w:rsidRDefault="001B4257">
            <w:pPr>
              <w:pStyle w:val="ConsPlusNormal"/>
              <w:jc w:val="both"/>
            </w:pPr>
            <w:r>
              <w:t>+ Трудобеликовский</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124</w:t>
            </w:r>
          </w:p>
        </w:tc>
        <w:tc>
          <w:tcPr>
            <w:tcW w:w="4706" w:type="dxa"/>
          </w:tcPr>
          <w:p w:rsidR="001B4257" w:rsidRDefault="001B4257">
            <w:pPr>
              <w:pStyle w:val="ConsPlusNormal"/>
              <w:jc w:val="both"/>
            </w:pPr>
            <w:r>
              <w:t>Туапсе</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125</w:t>
            </w:r>
          </w:p>
        </w:tc>
        <w:tc>
          <w:tcPr>
            <w:tcW w:w="4706" w:type="dxa"/>
          </w:tcPr>
          <w:p w:rsidR="001B4257" w:rsidRDefault="001B4257">
            <w:pPr>
              <w:pStyle w:val="ConsPlusNormal"/>
              <w:jc w:val="both"/>
            </w:pPr>
            <w:r>
              <w:t>Успенское</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126</w:t>
            </w:r>
          </w:p>
        </w:tc>
        <w:tc>
          <w:tcPr>
            <w:tcW w:w="4706" w:type="dxa"/>
          </w:tcPr>
          <w:p w:rsidR="001B4257" w:rsidRDefault="001B4257">
            <w:pPr>
              <w:pStyle w:val="ConsPlusNormal"/>
              <w:jc w:val="both"/>
            </w:pPr>
            <w:r>
              <w:t>Усть-Лабинск</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127</w:t>
            </w:r>
          </w:p>
        </w:tc>
        <w:tc>
          <w:tcPr>
            <w:tcW w:w="4706" w:type="dxa"/>
          </w:tcPr>
          <w:p w:rsidR="001B4257" w:rsidRDefault="001B4257">
            <w:pPr>
              <w:pStyle w:val="ConsPlusNormal"/>
              <w:jc w:val="both"/>
            </w:pPr>
            <w:r>
              <w:t>Хадыженск</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128</w:t>
            </w:r>
          </w:p>
        </w:tc>
        <w:tc>
          <w:tcPr>
            <w:tcW w:w="4706" w:type="dxa"/>
          </w:tcPr>
          <w:p w:rsidR="001B4257" w:rsidRDefault="001B4257">
            <w:pPr>
              <w:pStyle w:val="ConsPlusNormal"/>
              <w:jc w:val="both"/>
            </w:pPr>
            <w:r>
              <w:t>Холмская</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129</w:t>
            </w:r>
          </w:p>
        </w:tc>
        <w:tc>
          <w:tcPr>
            <w:tcW w:w="4706" w:type="dxa"/>
          </w:tcPr>
          <w:p w:rsidR="001B4257" w:rsidRDefault="001B4257">
            <w:pPr>
              <w:pStyle w:val="ConsPlusNormal"/>
              <w:jc w:val="both"/>
            </w:pPr>
            <w:r>
              <w:t>+ Хоста</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130</w:t>
            </w:r>
          </w:p>
        </w:tc>
        <w:tc>
          <w:tcPr>
            <w:tcW w:w="4706" w:type="dxa"/>
          </w:tcPr>
          <w:p w:rsidR="001B4257" w:rsidRDefault="001B4257">
            <w:pPr>
              <w:pStyle w:val="ConsPlusNormal"/>
              <w:jc w:val="both"/>
            </w:pPr>
            <w:r>
              <w:t>+ Чебурголь</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r>
      <w:tr w:rsidR="001B4257">
        <w:tc>
          <w:tcPr>
            <w:tcW w:w="825" w:type="dxa"/>
          </w:tcPr>
          <w:p w:rsidR="001B4257" w:rsidRDefault="001B4257">
            <w:pPr>
              <w:pStyle w:val="ConsPlusNormal"/>
              <w:jc w:val="both"/>
            </w:pPr>
            <w:r>
              <w:t>131</w:t>
            </w:r>
          </w:p>
        </w:tc>
        <w:tc>
          <w:tcPr>
            <w:tcW w:w="4706" w:type="dxa"/>
          </w:tcPr>
          <w:p w:rsidR="001B4257" w:rsidRDefault="001B4257">
            <w:pPr>
              <w:pStyle w:val="ConsPlusNormal"/>
              <w:jc w:val="both"/>
            </w:pPr>
            <w:r>
              <w:t>+ Черниговская</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132</w:t>
            </w:r>
          </w:p>
        </w:tc>
        <w:tc>
          <w:tcPr>
            <w:tcW w:w="4706" w:type="dxa"/>
          </w:tcPr>
          <w:p w:rsidR="001B4257" w:rsidRDefault="001B4257">
            <w:pPr>
              <w:pStyle w:val="ConsPlusNormal"/>
              <w:jc w:val="both"/>
            </w:pPr>
            <w:r>
              <w:t>+ Черниговское</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133</w:t>
            </w:r>
          </w:p>
        </w:tc>
        <w:tc>
          <w:tcPr>
            <w:tcW w:w="4706" w:type="dxa"/>
          </w:tcPr>
          <w:p w:rsidR="001B4257" w:rsidRDefault="001B4257">
            <w:pPr>
              <w:pStyle w:val="ConsPlusNormal"/>
              <w:jc w:val="both"/>
            </w:pPr>
            <w:r>
              <w:t>+ Черноерковская</w:t>
            </w:r>
          </w:p>
        </w:tc>
        <w:tc>
          <w:tcPr>
            <w:tcW w:w="1134" w:type="dxa"/>
          </w:tcPr>
          <w:p w:rsidR="001B4257" w:rsidRDefault="001B4257">
            <w:pPr>
              <w:pStyle w:val="ConsPlusNormal"/>
              <w:jc w:val="both"/>
            </w:pPr>
            <w:r>
              <w:t>7</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134</w:t>
            </w:r>
          </w:p>
        </w:tc>
        <w:tc>
          <w:tcPr>
            <w:tcW w:w="4706" w:type="dxa"/>
          </w:tcPr>
          <w:p w:rsidR="001B4257" w:rsidRDefault="001B4257">
            <w:pPr>
              <w:pStyle w:val="ConsPlusNormal"/>
              <w:jc w:val="both"/>
            </w:pPr>
            <w:r>
              <w:t>Черноморский</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135</w:t>
            </w:r>
          </w:p>
        </w:tc>
        <w:tc>
          <w:tcPr>
            <w:tcW w:w="4706" w:type="dxa"/>
          </w:tcPr>
          <w:p w:rsidR="001B4257" w:rsidRDefault="001B4257">
            <w:pPr>
              <w:pStyle w:val="ConsPlusNormal"/>
              <w:jc w:val="both"/>
            </w:pPr>
            <w:r>
              <w:t>+ Шабановское</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136</w:t>
            </w:r>
          </w:p>
        </w:tc>
        <w:tc>
          <w:tcPr>
            <w:tcW w:w="4706" w:type="dxa"/>
          </w:tcPr>
          <w:p w:rsidR="001B4257" w:rsidRDefault="001B4257">
            <w:pPr>
              <w:pStyle w:val="ConsPlusNormal"/>
              <w:jc w:val="both"/>
            </w:pPr>
            <w:r>
              <w:t>+ Шаумян</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137</w:t>
            </w:r>
          </w:p>
        </w:tc>
        <w:tc>
          <w:tcPr>
            <w:tcW w:w="4706" w:type="dxa"/>
          </w:tcPr>
          <w:p w:rsidR="001B4257" w:rsidRDefault="001B4257">
            <w:pPr>
              <w:pStyle w:val="ConsPlusNormal"/>
              <w:jc w:val="both"/>
            </w:pPr>
            <w:r>
              <w:t>+ Шедок</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8</w:t>
            </w:r>
          </w:p>
        </w:tc>
        <w:tc>
          <w:tcPr>
            <w:tcW w:w="1134" w:type="dxa"/>
          </w:tcPr>
          <w:p w:rsidR="001B4257" w:rsidRDefault="001B4257">
            <w:pPr>
              <w:pStyle w:val="ConsPlusNormal"/>
              <w:jc w:val="both"/>
            </w:pPr>
            <w:r>
              <w:t>9</w:t>
            </w:r>
          </w:p>
        </w:tc>
      </w:tr>
      <w:tr w:rsidR="001B4257">
        <w:tc>
          <w:tcPr>
            <w:tcW w:w="825" w:type="dxa"/>
          </w:tcPr>
          <w:p w:rsidR="001B4257" w:rsidRDefault="001B4257">
            <w:pPr>
              <w:pStyle w:val="ConsPlusNormal"/>
              <w:jc w:val="both"/>
            </w:pPr>
            <w:r>
              <w:t>138</w:t>
            </w:r>
          </w:p>
        </w:tc>
        <w:tc>
          <w:tcPr>
            <w:tcW w:w="4706" w:type="dxa"/>
          </w:tcPr>
          <w:p w:rsidR="001B4257" w:rsidRDefault="001B4257">
            <w:pPr>
              <w:pStyle w:val="ConsPlusNormal"/>
              <w:jc w:val="both"/>
            </w:pPr>
            <w:r>
              <w:t>+ Ясенская</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6</w:t>
            </w:r>
          </w:p>
        </w:tc>
        <w:tc>
          <w:tcPr>
            <w:tcW w:w="1134" w:type="dxa"/>
          </w:tcPr>
          <w:p w:rsidR="001B4257" w:rsidRDefault="001B4257">
            <w:pPr>
              <w:pStyle w:val="ConsPlusNormal"/>
              <w:jc w:val="both"/>
            </w:pPr>
            <w:r>
              <w:t>7</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Оценка сейсмической опасности всех населенных пунктов, не указанных в настоящем перечне и расположенных вдоль границ между зонами балльности, должна уточняться тем или иным способом (ДСР и другое), либо они должны быть отнесены к более сейсмоопасной зоне.</w:t>
      </w:r>
    </w:p>
    <w:p w:rsidR="001B4257" w:rsidRDefault="001B4257">
      <w:pPr>
        <w:pStyle w:val="ConsPlusNormal"/>
        <w:spacing w:before="220"/>
        <w:ind w:firstLine="540"/>
        <w:jc w:val="both"/>
      </w:pPr>
      <w:r>
        <w:t>2. Знаком "+" обозначены населенные пункты, дополняющие основной список СНиП II-7.</w:t>
      </w:r>
    </w:p>
    <w:p w:rsidR="001B4257" w:rsidRDefault="001B4257">
      <w:pPr>
        <w:pStyle w:val="ConsPlusNormal"/>
        <w:jc w:val="both"/>
      </w:pPr>
    </w:p>
    <w:p w:rsidR="001B4257" w:rsidRDefault="001B4257">
      <w:pPr>
        <w:pStyle w:val="ConsPlusNormal"/>
        <w:ind w:firstLine="540"/>
        <w:jc w:val="both"/>
        <w:outlineLvl w:val="2"/>
      </w:pPr>
      <w:bookmarkStart w:id="44" w:name="P9397"/>
      <w:bookmarkEnd w:id="44"/>
      <w:r>
        <w:t>20. Требования по благоустройству придомовой территории в части создания спортивно-игровой инфраструктуры:</w:t>
      </w:r>
    </w:p>
    <w:p w:rsidR="001B4257" w:rsidRDefault="001B4257">
      <w:pPr>
        <w:pStyle w:val="ConsPlusNormal"/>
        <w:jc w:val="both"/>
      </w:pPr>
    </w:p>
    <w:p w:rsidR="001B4257" w:rsidRDefault="001B4257">
      <w:pPr>
        <w:pStyle w:val="ConsPlusNormal"/>
        <w:jc w:val="right"/>
        <w:outlineLvl w:val="3"/>
      </w:pPr>
      <w:bookmarkStart w:id="45" w:name="P9399"/>
      <w:bookmarkEnd w:id="45"/>
      <w:r>
        <w:t>Таблица 26</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1984"/>
        <w:gridCol w:w="3912"/>
      </w:tblGrid>
      <w:tr w:rsidR="001B4257">
        <w:tc>
          <w:tcPr>
            <w:tcW w:w="3118" w:type="dxa"/>
          </w:tcPr>
          <w:p w:rsidR="001B4257" w:rsidRDefault="001B4257">
            <w:pPr>
              <w:pStyle w:val="ConsPlusNormal"/>
              <w:jc w:val="center"/>
            </w:pPr>
            <w:r>
              <w:t>Вид площадки</w:t>
            </w:r>
          </w:p>
        </w:tc>
        <w:tc>
          <w:tcPr>
            <w:tcW w:w="1984" w:type="dxa"/>
          </w:tcPr>
          <w:p w:rsidR="001B4257" w:rsidRDefault="001B4257">
            <w:pPr>
              <w:pStyle w:val="ConsPlusNormal"/>
              <w:jc w:val="center"/>
            </w:pPr>
            <w:r>
              <w:t>Минимальные размеры площадки, м</w:t>
            </w:r>
          </w:p>
        </w:tc>
        <w:tc>
          <w:tcPr>
            <w:tcW w:w="3912" w:type="dxa"/>
          </w:tcPr>
          <w:p w:rsidR="001B4257" w:rsidRDefault="001B4257">
            <w:pPr>
              <w:pStyle w:val="ConsPlusNormal"/>
              <w:jc w:val="center"/>
            </w:pPr>
            <w:r>
              <w:t>Рекомендуемый тип покрытия</w:t>
            </w:r>
          </w:p>
        </w:tc>
      </w:tr>
      <w:tr w:rsidR="001B4257">
        <w:tc>
          <w:tcPr>
            <w:tcW w:w="3118" w:type="dxa"/>
          </w:tcPr>
          <w:p w:rsidR="001B4257" w:rsidRDefault="001B4257">
            <w:pPr>
              <w:pStyle w:val="ConsPlusNormal"/>
            </w:pPr>
            <w:r>
              <w:t>Настольный теннис</w:t>
            </w:r>
          </w:p>
        </w:tc>
        <w:tc>
          <w:tcPr>
            <w:tcW w:w="1984" w:type="dxa"/>
          </w:tcPr>
          <w:p w:rsidR="001B4257" w:rsidRDefault="001B4257">
            <w:pPr>
              <w:pStyle w:val="ConsPlusNormal"/>
              <w:jc w:val="center"/>
            </w:pPr>
            <w:r>
              <w:t>8,0 x 4,3</w:t>
            </w:r>
          </w:p>
        </w:tc>
        <w:tc>
          <w:tcPr>
            <w:tcW w:w="3912" w:type="dxa"/>
          </w:tcPr>
          <w:p w:rsidR="001B4257" w:rsidRDefault="001B4257">
            <w:pPr>
              <w:pStyle w:val="ConsPlusNormal"/>
            </w:pPr>
            <w:r>
              <w:t>твердое, с искусственным покрытием</w:t>
            </w:r>
          </w:p>
        </w:tc>
      </w:tr>
      <w:tr w:rsidR="001B4257">
        <w:tc>
          <w:tcPr>
            <w:tcW w:w="3118" w:type="dxa"/>
          </w:tcPr>
          <w:p w:rsidR="001B4257" w:rsidRDefault="001B4257">
            <w:pPr>
              <w:pStyle w:val="ConsPlusNormal"/>
            </w:pPr>
            <w:r>
              <w:t>Теннис</w:t>
            </w:r>
          </w:p>
        </w:tc>
        <w:tc>
          <w:tcPr>
            <w:tcW w:w="1984" w:type="dxa"/>
          </w:tcPr>
          <w:p w:rsidR="001B4257" w:rsidRDefault="001B4257">
            <w:pPr>
              <w:pStyle w:val="ConsPlusNormal"/>
              <w:jc w:val="center"/>
            </w:pPr>
            <w:r>
              <w:t>36,0 x 16,0</w:t>
            </w:r>
          </w:p>
        </w:tc>
        <w:tc>
          <w:tcPr>
            <w:tcW w:w="3912" w:type="dxa"/>
          </w:tcPr>
          <w:p w:rsidR="001B4257" w:rsidRDefault="001B4257">
            <w:pPr>
              <w:pStyle w:val="ConsPlusNormal"/>
            </w:pPr>
            <w:r>
              <w:t>твердое, с искусственным покрытием</w:t>
            </w:r>
          </w:p>
        </w:tc>
      </w:tr>
      <w:tr w:rsidR="001B4257">
        <w:tc>
          <w:tcPr>
            <w:tcW w:w="3118" w:type="dxa"/>
          </w:tcPr>
          <w:p w:rsidR="001B4257" w:rsidRDefault="001B4257">
            <w:pPr>
              <w:pStyle w:val="ConsPlusNormal"/>
            </w:pPr>
            <w:r>
              <w:t>Бадминтон</w:t>
            </w:r>
          </w:p>
        </w:tc>
        <w:tc>
          <w:tcPr>
            <w:tcW w:w="1984" w:type="dxa"/>
          </w:tcPr>
          <w:p w:rsidR="001B4257" w:rsidRDefault="001B4257">
            <w:pPr>
              <w:pStyle w:val="ConsPlusNormal"/>
              <w:jc w:val="center"/>
            </w:pPr>
            <w:r>
              <w:t>16,4 x 7,0</w:t>
            </w:r>
          </w:p>
        </w:tc>
        <w:tc>
          <w:tcPr>
            <w:tcW w:w="3912" w:type="dxa"/>
          </w:tcPr>
          <w:p w:rsidR="001B4257" w:rsidRDefault="001B4257">
            <w:pPr>
              <w:pStyle w:val="ConsPlusNormal"/>
            </w:pPr>
            <w:r>
              <w:t>твердое, с искусственным покрытием</w:t>
            </w:r>
          </w:p>
        </w:tc>
      </w:tr>
      <w:tr w:rsidR="001B4257">
        <w:tc>
          <w:tcPr>
            <w:tcW w:w="3118" w:type="dxa"/>
          </w:tcPr>
          <w:p w:rsidR="001B4257" w:rsidRDefault="001B4257">
            <w:pPr>
              <w:pStyle w:val="ConsPlusNormal"/>
            </w:pPr>
            <w:r>
              <w:t>Волейбол</w:t>
            </w:r>
          </w:p>
        </w:tc>
        <w:tc>
          <w:tcPr>
            <w:tcW w:w="1984" w:type="dxa"/>
          </w:tcPr>
          <w:p w:rsidR="001B4257" w:rsidRDefault="001B4257">
            <w:pPr>
              <w:pStyle w:val="ConsPlusNormal"/>
              <w:jc w:val="center"/>
            </w:pPr>
            <w:r>
              <w:t>23,0 x 14,0</w:t>
            </w:r>
          </w:p>
        </w:tc>
        <w:tc>
          <w:tcPr>
            <w:tcW w:w="3912" w:type="dxa"/>
          </w:tcPr>
          <w:p w:rsidR="001B4257" w:rsidRDefault="001B4257">
            <w:pPr>
              <w:pStyle w:val="ConsPlusNormal"/>
            </w:pPr>
            <w:r>
              <w:t>твердое, с искусственным покрытием</w:t>
            </w:r>
          </w:p>
        </w:tc>
      </w:tr>
      <w:tr w:rsidR="001B4257">
        <w:tc>
          <w:tcPr>
            <w:tcW w:w="3118" w:type="dxa"/>
          </w:tcPr>
          <w:p w:rsidR="001B4257" w:rsidRDefault="001B4257">
            <w:pPr>
              <w:pStyle w:val="ConsPlusNormal"/>
            </w:pPr>
            <w:r>
              <w:t>Баскетбол</w:t>
            </w:r>
          </w:p>
        </w:tc>
        <w:tc>
          <w:tcPr>
            <w:tcW w:w="1984" w:type="dxa"/>
          </w:tcPr>
          <w:p w:rsidR="001B4257" w:rsidRDefault="001B4257">
            <w:pPr>
              <w:pStyle w:val="ConsPlusNormal"/>
              <w:jc w:val="center"/>
            </w:pPr>
            <w:r>
              <w:t>28,0 x 15,0</w:t>
            </w:r>
          </w:p>
        </w:tc>
        <w:tc>
          <w:tcPr>
            <w:tcW w:w="3912" w:type="dxa"/>
          </w:tcPr>
          <w:p w:rsidR="001B4257" w:rsidRDefault="001B4257">
            <w:pPr>
              <w:pStyle w:val="ConsPlusNormal"/>
            </w:pPr>
            <w:r>
              <w:t>твердое, с искусственным покрытием</w:t>
            </w:r>
          </w:p>
        </w:tc>
      </w:tr>
      <w:tr w:rsidR="001B4257">
        <w:tc>
          <w:tcPr>
            <w:tcW w:w="3118" w:type="dxa"/>
          </w:tcPr>
          <w:p w:rsidR="001B4257" w:rsidRDefault="001B4257">
            <w:pPr>
              <w:pStyle w:val="ConsPlusNormal"/>
            </w:pPr>
            <w:r>
              <w:t>Универсальная для спортивных игр</w:t>
            </w:r>
          </w:p>
        </w:tc>
        <w:tc>
          <w:tcPr>
            <w:tcW w:w="1984" w:type="dxa"/>
          </w:tcPr>
          <w:p w:rsidR="001B4257" w:rsidRDefault="001B4257">
            <w:pPr>
              <w:pStyle w:val="ConsPlusNormal"/>
              <w:jc w:val="center"/>
            </w:pPr>
            <w:r>
              <w:t>36,0 x 18,0</w:t>
            </w:r>
          </w:p>
        </w:tc>
        <w:tc>
          <w:tcPr>
            <w:tcW w:w="3912" w:type="dxa"/>
          </w:tcPr>
          <w:p w:rsidR="001B4257" w:rsidRDefault="001B4257">
            <w:pPr>
              <w:pStyle w:val="ConsPlusNormal"/>
            </w:pPr>
            <w:r>
              <w:t>твердое, с искусственным покрытием</w:t>
            </w:r>
          </w:p>
        </w:tc>
      </w:tr>
    </w:tbl>
    <w:p w:rsidR="001B4257" w:rsidRDefault="001B4257">
      <w:pPr>
        <w:pStyle w:val="ConsPlusNormal"/>
        <w:jc w:val="both"/>
      </w:pPr>
    </w:p>
    <w:p w:rsidR="001B4257" w:rsidRDefault="001B4257">
      <w:pPr>
        <w:pStyle w:val="ConsPlusNormal"/>
        <w:jc w:val="right"/>
        <w:outlineLvl w:val="3"/>
      </w:pPr>
      <w:r>
        <w:t>Таблица 27</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15"/>
        <w:gridCol w:w="6917"/>
      </w:tblGrid>
      <w:tr w:rsidR="001B4257">
        <w:tc>
          <w:tcPr>
            <w:tcW w:w="2115" w:type="dxa"/>
          </w:tcPr>
          <w:p w:rsidR="001B4257" w:rsidRDefault="001B4257">
            <w:pPr>
              <w:pStyle w:val="ConsPlusNormal"/>
              <w:jc w:val="center"/>
            </w:pPr>
            <w:r>
              <w:t>Игровое оборудование</w:t>
            </w:r>
          </w:p>
        </w:tc>
        <w:tc>
          <w:tcPr>
            <w:tcW w:w="6917" w:type="dxa"/>
          </w:tcPr>
          <w:p w:rsidR="001B4257" w:rsidRDefault="001B4257">
            <w:pPr>
              <w:pStyle w:val="ConsPlusNormal"/>
              <w:jc w:val="center"/>
            </w:pPr>
            <w:r>
              <w:t>Рекомендации</w:t>
            </w:r>
          </w:p>
        </w:tc>
      </w:tr>
      <w:tr w:rsidR="001B4257">
        <w:tc>
          <w:tcPr>
            <w:tcW w:w="2115" w:type="dxa"/>
          </w:tcPr>
          <w:p w:rsidR="001B4257" w:rsidRDefault="001B4257">
            <w:pPr>
              <w:pStyle w:val="ConsPlusNormal"/>
              <w:jc w:val="both"/>
            </w:pPr>
            <w:r>
              <w:t>Качели</w:t>
            </w:r>
          </w:p>
        </w:tc>
        <w:tc>
          <w:tcPr>
            <w:tcW w:w="6917" w:type="dxa"/>
          </w:tcPr>
          <w:p w:rsidR="001B4257" w:rsidRDefault="001B4257">
            <w:pPr>
              <w:pStyle w:val="ConsPlusNormal"/>
              <w:jc w:val="both"/>
            </w:pPr>
            <w:r>
              <w:t>высота от уровня земли до сидения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и сиденье для более старших детей</w:t>
            </w:r>
          </w:p>
        </w:tc>
      </w:tr>
      <w:tr w:rsidR="001B4257">
        <w:tc>
          <w:tcPr>
            <w:tcW w:w="2115" w:type="dxa"/>
          </w:tcPr>
          <w:p w:rsidR="001B4257" w:rsidRDefault="001B4257">
            <w:pPr>
              <w:pStyle w:val="ConsPlusNormal"/>
              <w:jc w:val="both"/>
            </w:pPr>
            <w:r>
              <w:t>Качалки, балансиры</w:t>
            </w:r>
          </w:p>
        </w:tc>
        <w:tc>
          <w:tcPr>
            <w:tcW w:w="6917" w:type="dxa"/>
          </w:tcPr>
          <w:p w:rsidR="001B4257" w:rsidRDefault="001B4257">
            <w:pPr>
              <w:pStyle w:val="ConsPlusNormal"/>
              <w:jc w:val="both"/>
            </w:pPr>
            <w:r>
              <w:t>высота от земли до сидения в состоянии равновесия должна быть 550 - 750 мм. Максимальный наклон сидения при движении назад и вперед - не более 20 градусов. Конструкция качалки не должна допускать попадания ног сидящего в ней ребенка под опорные части качалки, не должна иметь острых углов</w:t>
            </w:r>
          </w:p>
        </w:tc>
      </w:tr>
      <w:tr w:rsidR="001B4257">
        <w:tc>
          <w:tcPr>
            <w:tcW w:w="2115" w:type="dxa"/>
          </w:tcPr>
          <w:p w:rsidR="001B4257" w:rsidRDefault="001B4257">
            <w:pPr>
              <w:pStyle w:val="ConsPlusNormal"/>
              <w:jc w:val="both"/>
            </w:pPr>
            <w:r>
              <w:t>Карусели</w:t>
            </w:r>
          </w:p>
        </w:tc>
        <w:tc>
          <w:tcPr>
            <w:tcW w:w="6917" w:type="dxa"/>
          </w:tcPr>
          <w:p w:rsidR="001B4257" w:rsidRDefault="001B4257">
            <w:pPr>
              <w:pStyle w:val="ConsPlusNormal"/>
              <w:jc w:val="both"/>
            </w:pPr>
            <w: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p>
        </w:tc>
      </w:tr>
      <w:tr w:rsidR="001B4257">
        <w:tc>
          <w:tcPr>
            <w:tcW w:w="2115" w:type="dxa"/>
          </w:tcPr>
          <w:p w:rsidR="001B4257" w:rsidRDefault="001B4257">
            <w:pPr>
              <w:pStyle w:val="ConsPlusNormal"/>
              <w:jc w:val="both"/>
            </w:pPr>
            <w:r>
              <w:t>Горки, городки</w:t>
            </w:r>
          </w:p>
        </w:tc>
        <w:tc>
          <w:tcPr>
            <w:tcW w:w="6917" w:type="dxa"/>
          </w:tcPr>
          <w:p w:rsidR="001B4257" w:rsidRDefault="001B4257">
            <w:pPr>
              <w:pStyle w:val="ConsPlusNormal"/>
              <w:jc w:val="both"/>
            </w:pPr>
            <w:r>
              <w:t xml:space="preserve">доступ к горке осуществляется через лестницу, лазательную секцию или другие приспособления. Высота ската отдельно стоящей горки не </w:t>
            </w:r>
            <w:r>
              <w:lastRenderedPageBreak/>
              <w:t>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1B4257" w:rsidRDefault="001B4257">
      <w:pPr>
        <w:pStyle w:val="ConsPlusNormal"/>
        <w:jc w:val="both"/>
      </w:pPr>
    </w:p>
    <w:p w:rsidR="001B4257" w:rsidRDefault="001B4257">
      <w:pPr>
        <w:pStyle w:val="ConsPlusNormal"/>
        <w:jc w:val="right"/>
        <w:outlineLvl w:val="3"/>
      </w:pPr>
      <w:r>
        <w:t>Таблица 28</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13"/>
        <w:gridCol w:w="2835"/>
        <w:gridCol w:w="3572"/>
      </w:tblGrid>
      <w:tr w:rsidR="001B4257">
        <w:tc>
          <w:tcPr>
            <w:tcW w:w="2513" w:type="dxa"/>
          </w:tcPr>
          <w:p w:rsidR="001B4257" w:rsidRDefault="001B4257">
            <w:pPr>
              <w:pStyle w:val="ConsPlusNormal"/>
              <w:jc w:val="center"/>
            </w:pPr>
            <w:r>
              <w:t>Возраст</w:t>
            </w:r>
          </w:p>
        </w:tc>
        <w:tc>
          <w:tcPr>
            <w:tcW w:w="2835" w:type="dxa"/>
          </w:tcPr>
          <w:p w:rsidR="001B4257" w:rsidRDefault="001B4257">
            <w:pPr>
              <w:pStyle w:val="ConsPlusNormal"/>
              <w:jc w:val="center"/>
            </w:pPr>
            <w:r>
              <w:t>Назначение оборудования</w:t>
            </w:r>
          </w:p>
        </w:tc>
        <w:tc>
          <w:tcPr>
            <w:tcW w:w="3572" w:type="dxa"/>
          </w:tcPr>
          <w:p w:rsidR="001B4257" w:rsidRDefault="001B4257">
            <w:pPr>
              <w:pStyle w:val="ConsPlusNormal"/>
              <w:jc w:val="center"/>
            </w:pPr>
            <w:r>
              <w:t>Игровое и физкультурное оборудование</w:t>
            </w:r>
          </w:p>
        </w:tc>
      </w:tr>
      <w:tr w:rsidR="001B4257">
        <w:tc>
          <w:tcPr>
            <w:tcW w:w="2513" w:type="dxa"/>
            <w:vAlign w:val="bottom"/>
          </w:tcPr>
          <w:p w:rsidR="001B4257" w:rsidRDefault="001B4257">
            <w:pPr>
              <w:pStyle w:val="ConsPlusNormal"/>
              <w:jc w:val="center"/>
            </w:pPr>
            <w:r>
              <w:t>1</w:t>
            </w:r>
          </w:p>
        </w:tc>
        <w:tc>
          <w:tcPr>
            <w:tcW w:w="2835" w:type="dxa"/>
            <w:vAlign w:val="bottom"/>
          </w:tcPr>
          <w:p w:rsidR="001B4257" w:rsidRDefault="001B4257">
            <w:pPr>
              <w:pStyle w:val="ConsPlusNormal"/>
              <w:jc w:val="center"/>
            </w:pPr>
            <w:r>
              <w:t>2</w:t>
            </w:r>
          </w:p>
        </w:tc>
        <w:tc>
          <w:tcPr>
            <w:tcW w:w="3572" w:type="dxa"/>
            <w:vAlign w:val="bottom"/>
          </w:tcPr>
          <w:p w:rsidR="001B4257" w:rsidRDefault="001B4257">
            <w:pPr>
              <w:pStyle w:val="ConsPlusNormal"/>
              <w:jc w:val="center"/>
            </w:pPr>
            <w:r>
              <w:t>3</w:t>
            </w:r>
          </w:p>
        </w:tc>
      </w:tr>
      <w:tr w:rsidR="001B4257">
        <w:tc>
          <w:tcPr>
            <w:tcW w:w="2513" w:type="dxa"/>
            <w:vMerge w:val="restart"/>
          </w:tcPr>
          <w:p w:rsidR="001B4257" w:rsidRDefault="001B4257">
            <w:pPr>
              <w:pStyle w:val="ConsPlusNormal"/>
            </w:pPr>
            <w:r>
              <w:t>Дети преддошкольного возраста (1 - 3 года)</w:t>
            </w:r>
          </w:p>
        </w:tc>
        <w:tc>
          <w:tcPr>
            <w:tcW w:w="2835" w:type="dxa"/>
          </w:tcPr>
          <w:p w:rsidR="001B4257" w:rsidRDefault="001B4257">
            <w:pPr>
              <w:pStyle w:val="ConsPlusNormal"/>
            </w:pPr>
            <w:r>
              <w:t>для тихих игр, тренировки усидчивости, терпения, развития фантазии</w:t>
            </w:r>
          </w:p>
        </w:tc>
        <w:tc>
          <w:tcPr>
            <w:tcW w:w="3572" w:type="dxa"/>
          </w:tcPr>
          <w:p w:rsidR="001B4257" w:rsidRDefault="001B4257">
            <w:pPr>
              <w:pStyle w:val="ConsPlusNormal"/>
            </w:pPr>
            <w:r>
              <w:t>песочницы открытые и с крышами, домики</w:t>
            </w:r>
          </w:p>
        </w:tc>
      </w:tr>
      <w:tr w:rsidR="001B4257">
        <w:tc>
          <w:tcPr>
            <w:tcW w:w="2513" w:type="dxa"/>
            <w:vMerge/>
          </w:tcPr>
          <w:p w:rsidR="001B4257" w:rsidRDefault="001B4257"/>
        </w:tc>
        <w:tc>
          <w:tcPr>
            <w:tcW w:w="2835" w:type="dxa"/>
          </w:tcPr>
          <w:p w:rsidR="001B4257" w:rsidRDefault="001B4257">
            <w:pPr>
              <w:pStyle w:val="ConsPlusNormal"/>
            </w:pPr>
            <w:r>
              <w:t>для тренировки лазания, ходьбы, перешагивания, подлезания, равновесия</w:t>
            </w:r>
          </w:p>
        </w:tc>
        <w:tc>
          <w:tcPr>
            <w:tcW w:w="3572" w:type="dxa"/>
          </w:tcPr>
          <w:p w:rsidR="001B4257" w:rsidRDefault="001B4257">
            <w:pPr>
              <w:pStyle w:val="ConsPlusNormal"/>
            </w:pPr>
            <w:r>
              <w:t>горки, пирамиды, шведские стенки, бумы, городки с пластиковыми спусками, переходами, физкультурными элементами</w:t>
            </w:r>
          </w:p>
        </w:tc>
      </w:tr>
      <w:tr w:rsidR="001B4257">
        <w:tc>
          <w:tcPr>
            <w:tcW w:w="2513" w:type="dxa"/>
            <w:vMerge/>
          </w:tcPr>
          <w:p w:rsidR="001B4257" w:rsidRDefault="001B4257"/>
        </w:tc>
        <w:tc>
          <w:tcPr>
            <w:tcW w:w="2835" w:type="dxa"/>
          </w:tcPr>
          <w:p w:rsidR="001B4257" w:rsidRDefault="001B4257">
            <w:pPr>
              <w:pStyle w:val="ConsPlusNormal"/>
            </w:pPr>
            <w:r>
              <w:t>для тренировки вестибулярного аппарата, укрепления мышечной системы, совершенствования чувства равновесия, ориентировки в пространстве</w:t>
            </w:r>
          </w:p>
        </w:tc>
        <w:tc>
          <w:tcPr>
            <w:tcW w:w="3572" w:type="dxa"/>
          </w:tcPr>
          <w:p w:rsidR="001B4257" w:rsidRDefault="001B4257">
            <w:pPr>
              <w:pStyle w:val="ConsPlusNormal"/>
            </w:pPr>
            <w:r>
              <w:t>качели, балансиры, качалки на пружинках, карусели</w:t>
            </w:r>
          </w:p>
        </w:tc>
      </w:tr>
      <w:tr w:rsidR="001B4257">
        <w:tc>
          <w:tcPr>
            <w:tcW w:w="2513" w:type="dxa"/>
            <w:vMerge w:val="restart"/>
          </w:tcPr>
          <w:p w:rsidR="001B4257" w:rsidRDefault="001B4257">
            <w:pPr>
              <w:pStyle w:val="ConsPlusNormal"/>
            </w:pPr>
            <w:r>
              <w:t>Дети дошкольного возраста (3 - 7 лет)</w:t>
            </w:r>
          </w:p>
        </w:tc>
        <w:tc>
          <w:tcPr>
            <w:tcW w:w="2835" w:type="dxa"/>
          </w:tcPr>
          <w:p w:rsidR="001B4257" w:rsidRDefault="001B4257">
            <w:pPr>
              <w:pStyle w:val="ConsPlusNormal"/>
            </w:pPr>
            <w:r>
              <w:t>для обучения и совершенствования лазания, равновесия, перешагивания, перепрыгивания, спрыгивания</w:t>
            </w:r>
          </w:p>
        </w:tc>
        <w:tc>
          <w:tcPr>
            <w:tcW w:w="3572" w:type="dxa"/>
          </w:tcPr>
          <w:p w:rsidR="001B4257" w:rsidRDefault="001B4257">
            <w:pPr>
              <w:pStyle w:val="ConsPlusNormal"/>
            </w:pPr>
            <w:r>
              <w:t>пирамиды, шведские стенки, бумы, городки с пластиковыми спусками, переходами, физкультурными элементами</w:t>
            </w:r>
          </w:p>
        </w:tc>
      </w:tr>
      <w:tr w:rsidR="001B4257">
        <w:tc>
          <w:tcPr>
            <w:tcW w:w="2513" w:type="dxa"/>
            <w:vMerge/>
          </w:tcPr>
          <w:p w:rsidR="001B4257" w:rsidRDefault="001B4257"/>
        </w:tc>
        <w:tc>
          <w:tcPr>
            <w:tcW w:w="2835" w:type="dxa"/>
          </w:tcPr>
          <w:p w:rsidR="001B4257" w:rsidRDefault="001B4257">
            <w:pPr>
              <w:pStyle w:val="ConsPlusNormal"/>
            </w:pPr>
            <w:r>
              <w:t>для развития силы, гибкости, координации движений</w:t>
            </w:r>
          </w:p>
        </w:tc>
        <w:tc>
          <w:tcPr>
            <w:tcW w:w="3572" w:type="dxa"/>
          </w:tcPr>
          <w:p w:rsidR="001B4257" w:rsidRDefault="001B4257">
            <w:pPr>
              <w:pStyle w:val="ConsPlusNormal"/>
            </w:pPr>
            <w:r>
              <w:t>гимнастические стенки, физкультурные элементы, низкие турники</w:t>
            </w:r>
          </w:p>
        </w:tc>
      </w:tr>
      <w:tr w:rsidR="001B4257">
        <w:tc>
          <w:tcPr>
            <w:tcW w:w="2513" w:type="dxa"/>
            <w:vMerge/>
          </w:tcPr>
          <w:p w:rsidR="001B4257" w:rsidRDefault="001B4257"/>
        </w:tc>
        <w:tc>
          <w:tcPr>
            <w:tcW w:w="2835" w:type="dxa"/>
          </w:tcPr>
          <w:p w:rsidR="001B4257" w:rsidRDefault="001B4257">
            <w:pPr>
              <w:pStyle w:val="ConsPlusNormal"/>
            </w:pPr>
            <w:r>
              <w:t xml:space="preserve">для развития глазомера, точности движения, </w:t>
            </w:r>
            <w:r>
              <w:lastRenderedPageBreak/>
              <w:t>ловкости, для обучения метанию в цель</w:t>
            </w:r>
          </w:p>
        </w:tc>
        <w:tc>
          <w:tcPr>
            <w:tcW w:w="3572" w:type="dxa"/>
          </w:tcPr>
          <w:p w:rsidR="001B4257" w:rsidRDefault="001B4257">
            <w:pPr>
              <w:pStyle w:val="ConsPlusNormal"/>
            </w:pPr>
            <w:r>
              <w:lastRenderedPageBreak/>
              <w:t xml:space="preserve">мишени для бросания мяча, кольцебросы, баскетбольные щиты, </w:t>
            </w:r>
            <w:r>
              <w:lastRenderedPageBreak/>
              <w:t>мини-ворота</w:t>
            </w:r>
          </w:p>
        </w:tc>
      </w:tr>
      <w:tr w:rsidR="001B4257">
        <w:tc>
          <w:tcPr>
            <w:tcW w:w="2513" w:type="dxa"/>
          </w:tcPr>
          <w:p w:rsidR="001B4257" w:rsidRDefault="001B4257">
            <w:pPr>
              <w:pStyle w:val="ConsPlusNormal"/>
            </w:pPr>
            <w:r>
              <w:lastRenderedPageBreak/>
              <w:t>Дети школьного возраста</w:t>
            </w:r>
          </w:p>
        </w:tc>
        <w:tc>
          <w:tcPr>
            <w:tcW w:w="2835" w:type="dxa"/>
          </w:tcPr>
          <w:p w:rsidR="001B4257" w:rsidRDefault="001B4257">
            <w:pPr>
              <w:pStyle w:val="ConsPlusNormal"/>
            </w:pPr>
            <w:r>
              <w:t>для общего физического развития</w:t>
            </w:r>
          </w:p>
        </w:tc>
        <w:tc>
          <w:tcPr>
            <w:tcW w:w="3572" w:type="dxa"/>
          </w:tcPr>
          <w:p w:rsidR="001B4257" w:rsidRDefault="001B4257">
            <w:pPr>
              <w:pStyle w:val="ConsPlusNormal"/>
            </w:pPr>
            <w:r>
              <w:t>гимнастические стенки, разновысокие перекладины, тренажеры для выполнения силовых упражнений в висе, спортивные комплексы, физкультурные комплексы, городки с пластиковыми спусками, переходами, физкультурными элементами, игровое оборудование: теннисные столы, баскетбольные щиты, мишени для бросания мяча, ворота</w:t>
            </w:r>
          </w:p>
        </w:tc>
      </w:tr>
      <w:tr w:rsidR="001B4257">
        <w:tc>
          <w:tcPr>
            <w:tcW w:w="2513" w:type="dxa"/>
          </w:tcPr>
          <w:p w:rsidR="001B4257" w:rsidRDefault="001B4257">
            <w:pPr>
              <w:pStyle w:val="ConsPlusNormal"/>
            </w:pPr>
            <w:r>
              <w:t>Дети старшего школьного возраста</w:t>
            </w:r>
          </w:p>
        </w:tc>
        <w:tc>
          <w:tcPr>
            <w:tcW w:w="2835" w:type="dxa"/>
          </w:tcPr>
          <w:p w:rsidR="001B4257" w:rsidRDefault="001B4257">
            <w:pPr>
              <w:pStyle w:val="ConsPlusNormal"/>
            </w:pPr>
            <w:r>
              <w:t>для улучшения мышечной силы, телосложения и общего физического развития</w:t>
            </w:r>
          </w:p>
        </w:tc>
        <w:tc>
          <w:tcPr>
            <w:tcW w:w="3572" w:type="dxa"/>
          </w:tcPr>
          <w:p w:rsidR="001B4257" w:rsidRDefault="001B4257">
            <w:pPr>
              <w:pStyle w:val="ConsPlusNormal"/>
            </w:pPr>
            <w:r>
              <w:t>спортивные комплексы с возможностью выполнения физических упражнений, упражнений на координацию, совершенствование чувства равновесия, отдельно стоящие силовые тренажеры, турники, брусья</w:t>
            </w:r>
          </w:p>
        </w:tc>
      </w:tr>
    </w:tbl>
    <w:p w:rsidR="001B4257" w:rsidRDefault="001B4257">
      <w:pPr>
        <w:pStyle w:val="ConsPlusNormal"/>
        <w:jc w:val="both"/>
      </w:pPr>
    </w:p>
    <w:p w:rsidR="001B4257" w:rsidRDefault="001B4257">
      <w:pPr>
        <w:pStyle w:val="ConsPlusNormal"/>
        <w:jc w:val="right"/>
        <w:outlineLvl w:val="3"/>
      </w:pPr>
      <w:bookmarkStart w:id="46" w:name="P9465"/>
      <w:bookmarkEnd w:id="46"/>
      <w:r>
        <w:t>Таблица 29</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09"/>
        <w:gridCol w:w="6576"/>
      </w:tblGrid>
      <w:tr w:rsidR="001B4257">
        <w:tc>
          <w:tcPr>
            <w:tcW w:w="2309" w:type="dxa"/>
          </w:tcPr>
          <w:p w:rsidR="001B4257" w:rsidRDefault="001B4257">
            <w:pPr>
              <w:pStyle w:val="ConsPlusNormal"/>
              <w:jc w:val="center"/>
            </w:pPr>
            <w:r>
              <w:t>Игровое оборудование</w:t>
            </w:r>
          </w:p>
        </w:tc>
        <w:tc>
          <w:tcPr>
            <w:tcW w:w="6576" w:type="dxa"/>
          </w:tcPr>
          <w:p w:rsidR="001B4257" w:rsidRDefault="001B4257">
            <w:pPr>
              <w:pStyle w:val="ConsPlusNormal"/>
              <w:jc w:val="center"/>
            </w:pPr>
            <w:r>
              <w:t>Минимальное расстояние между игровыми элементами</w:t>
            </w:r>
          </w:p>
        </w:tc>
      </w:tr>
      <w:tr w:rsidR="001B4257">
        <w:tc>
          <w:tcPr>
            <w:tcW w:w="2309" w:type="dxa"/>
          </w:tcPr>
          <w:p w:rsidR="001B4257" w:rsidRDefault="001B4257">
            <w:pPr>
              <w:pStyle w:val="ConsPlusNormal"/>
              <w:jc w:val="both"/>
            </w:pPr>
            <w:r>
              <w:t>Качели</w:t>
            </w:r>
          </w:p>
        </w:tc>
        <w:tc>
          <w:tcPr>
            <w:tcW w:w="6576" w:type="dxa"/>
          </w:tcPr>
          <w:p w:rsidR="001B4257" w:rsidRDefault="001B4257">
            <w:pPr>
              <w:pStyle w:val="ConsPlusNormal"/>
              <w:jc w:val="both"/>
            </w:pPr>
            <w:r>
              <w:t>не менее 1,5 м в стороны от боковых конструкций и не менее 2,0 м вперед (назад) от крайних точек качели в состоянии наклона</w:t>
            </w:r>
          </w:p>
        </w:tc>
      </w:tr>
      <w:tr w:rsidR="001B4257">
        <w:tc>
          <w:tcPr>
            <w:tcW w:w="2309" w:type="dxa"/>
          </w:tcPr>
          <w:p w:rsidR="001B4257" w:rsidRDefault="001B4257">
            <w:pPr>
              <w:pStyle w:val="ConsPlusNormal"/>
              <w:jc w:val="both"/>
            </w:pPr>
            <w:r>
              <w:t>Качалки, балансиры</w:t>
            </w:r>
          </w:p>
        </w:tc>
        <w:tc>
          <w:tcPr>
            <w:tcW w:w="6576" w:type="dxa"/>
          </w:tcPr>
          <w:p w:rsidR="001B4257" w:rsidRDefault="001B4257">
            <w:pPr>
              <w:pStyle w:val="ConsPlusNormal"/>
              <w:jc w:val="both"/>
            </w:pPr>
            <w:r>
              <w:t>не менее 1,0 м в стороны от боковых конструкций и не менее 1,5 м от крайних точек качалки в состоянии наклона</w:t>
            </w:r>
          </w:p>
        </w:tc>
      </w:tr>
      <w:tr w:rsidR="001B4257">
        <w:tc>
          <w:tcPr>
            <w:tcW w:w="2309" w:type="dxa"/>
          </w:tcPr>
          <w:p w:rsidR="001B4257" w:rsidRDefault="001B4257">
            <w:pPr>
              <w:pStyle w:val="ConsPlusNormal"/>
              <w:jc w:val="both"/>
            </w:pPr>
            <w:r>
              <w:t>Карусели</w:t>
            </w:r>
          </w:p>
        </w:tc>
        <w:tc>
          <w:tcPr>
            <w:tcW w:w="6576" w:type="dxa"/>
          </w:tcPr>
          <w:p w:rsidR="001B4257" w:rsidRDefault="001B4257">
            <w:pPr>
              <w:pStyle w:val="ConsPlusNormal"/>
              <w:jc w:val="both"/>
            </w:pPr>
            <w:r>
              <w:t>не менее 2,0 м в стороны от боковых конструкций и не менее 3,0 м вверх от нижней вращающейся поверхности карусели</w:t>
            </w:r>
          </w:p>
        </w:tc>
      </w:tr>
      <w:tr w:rsidR="001B4257">
        <w:tc>
          <w:tcPr>
            <w:tcW w:w="2309" w:type="dxa"/>
          </w:tcPr>
          <w:p w:rsidR="001B4257" w:rsidRDefault="001B4257">
            <w:pPr>
              <w:pStyle w:val="ConsPlusNormal"/>
              <w:jc w:val="both"/>
            </w:pPr>
            <w:r>
              <w:t>Горки, городки</w:t>
            </w:r>
          </w:p>
        </w:tc>
        <w:tc>
          <w:tcPr>
            <w:tcW w:w="6576" w:type="dxa"/>
          </w:tcPr>
          <w:p w:rsidR="001B4257" w:rsidRDefault="001B4257">
            <w:pPr>
              <w:pStyle w:val="ConsPlusNormal"/>
              <w:jc w:val="both"/>
            </w:pPr>
            <w:r>
              <w:t>не менее 1,0 м от боковых сторон и 2,0 м вперед от нижнего ската горки или городка</w:t>
            </w:r>
          </w:p>
        </w:tc>
      </w:tr>
    </w:tbl>
    <w:p w:rsidR="001B4257" w:rsidRDefault="001B4257">
      <w:pPr>
        <w:pStyle w:val="ConsPlusNormal"/>
        <w:jc w:val="both"/>
      </w:pPr>
    </w:p>
    <w:p w:rsidR="001B4257" w:rsidRDefault="001B4257">
      <w:pPr>
        <w:pStyle w:val="ConsPlusNormal"/>
        <w:jc w:val="right"/>
        <w:outlineLvl w:val="3"/>
      </w:pPr>
      <w:bookmarkStart w:id="47" w:name="P9478"/>
      <w:bookmarkEnd w:id="47"/>
      <w:r>
        <w:t>Таблица 30</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3515"/>
        <w:gridCol w:w="2948"/>
      </w:tblGrid>
      <w:tr w:rsidR="001B4257">
        <w:tc>
          <w:tcPr>
            <w:tcW w:w="2551" w:type="dxa"/>
            <w:vMerge w:val="restart"/>
            <w:tcBorders>
              <w:top w:val="single" w:sz="4" w:space="0" w:color="auto"/>
              <w:bottom w:val="single" w:sz="4" w:space="0" w:color="auto"/>
            </w:tcBorders>
          </w:tcPr>
          <w:p w:rsidR="001B4257" w:rsidRDefault="001B4257">
            <w:pPr>
              <w:pStyle w:val="ConsPlusNormal"/>
              <w:jc w:val="center"/>
            </w:pPr>
            <w:r>
              <w:t>Группа городских и сельских населенных пунктов</w:t>
            </w:r>
          </w:p>
        </w:tc>
        <w:tc>
          <w:tcPr>
            <w:tcW w:w="6463" w:type="dxa"/>
            <w:gridSpan w:val="2"/>
            <w:tcBorders>
              <w:top w:val="single" w:sz="4" w:space="0" w:color="auto"/>
              <w:bottom w:val="single" w:sz="4" w:space="0" w:color="auto"/>
            </w:tcBorders>
          </w:tcPr>
          <w:p w:rsidR="001B4257" w:rsidRDefault="001B4257">
            <w:pPr>
              <w:pStyle w:val="ConsPlusNormal"/>
              <w:jc w:val="center"/>
            </w:pPr>
            <w:r>
              <w:t>Население (тыс. человек)</w:t>
            </w:r>
          </w:p>
        </w:tc>
      </w:tr>
      <w:tr w:rsidR="001B4257">
        <w:tc>
          <w:tcPr>
            <w:tcW w:w="2551" w:type="dxa"/>
            <w:vMerge/>
            <w:tcBorders>
              <w:top w:val="single" w:sz="4" w:space="0" w:color="auto"/>
              <w:bottom w:val="single" w:sz="4" w:space="0" w:color="auto"/>
            </w:tcBorders>
          </w:tcPr>
          <w:p w:rsidR="001B4257" w:rsidRDefault="001B4257"/>
        </w:tc>
        <w:tc>
          <w:tcPr>
            <w:tcW w:w="3515" w:type="dxa"/>
            <w:tcBorders>
              <w:top w:val="single" w:sz="4" w:space="0" w:color="auto"/>
              <w:bottom w:val="single" w:sz="4" w:space="0" w:color="auto"/>
            </w:tcBorders>
          </w:tcPr>
          <w:p w:rsidR="001B4257" w:rsidRDefault="001B4257">
            <w:pPr>
              <w:pStyle w:val="ConsPlusNormal"/>
              <w:jc w:val="center"/>
            </w:pPr>
            <w:r>
              <w:t>городов и поселков, имеющих статус городских округов и городских поселений</w:t>
            </w:r>
          </w:p>
        </w:tc>
        <w:tc>
          <w:tcPr>
            <w:tcW w:w="2948" w:type="dxa"/>
            <w:tcBorders>
              <w:top w:val="single" w:sz="4" w:space="0" w:color="auto"/>
              <w:bottom w:val="single" w:sz="4" w:space="0" w:color="auto"/>
            </w:tcBorders>
          </w:tcPr>
          <w:p w:rsidR="001B4257" w:rsidRDefault="001B4257">
            <w:pPr>
              <w:pStyle w:val="ConsPlusNormal"/>
              <w:jc w:val="center"/>
            </w:pPr>
            <w:r>
              <w:t xml:space="preserve">сельских населенных пунктов </w:t>
            </w:r>
            <w:hyperlink w:anchor="P9501" w:history="1">
              <w:r>
                <w:rPr>
                  <w:color w:val="0000FF"/>
                </w:rPr>
                <w:t>&lt;*&gt;</w:t>
              </w:r>
            </w:hyperlink>
          </w:p>
        </w:tc>
      </w:tr>
      <w:tr w:rsidR="001B4257">
        <w:tblPrEx>
          <w:tblBorders>
            <w:insideH w:val="none" w:sz="0" w:space="0" w:color="auto"/>
          </w:tblBorders>
        </w:tblPrEx>
        <w:tc>
          <w:tcPr>
            <w:tcW w:w="2551" w:type="dxa"/>
            <w:tcBorders>
              <w:top w:val="single" w:sz="4" w:space="0" w:color="auto"/>
              <w:bottom w:val="nil"/>
            </w:tcBorders>
          </w:tcPr>
          <w:p w:rsidR="001B4257" w:rsidRDefault="001B4257">
            <w:pPr>
              <w:pStyle w:val="ConsPlusNormal"/>
              <w:jc w:val="both"/>
            </w:pPr>
            <w:r>
              <w:t>Крупнейшие</w:t>
            </w:r>
          </w:p>
        </w:tc>
        <w:tc>
          <w:tcPr>
            <w:tcW w:w="3515" w:type="dxa"/>
            <w:tcBorders>
              <w:top w:val="single" w:sz="4" w:space="0" w:color="auto"/>
              <w:bottom w:val="nil"/>
            </w:tcBorders>
          </w:tcPr>
          <w:p w:rsidR="001B4257" w:rsidRDefault="001B4257">
            <w:pPr>
              <w:pStyle w:val="ConsPlusNormal"/>
              <w:jc w:val="center"/>
            </w:pPr>
            <w:r>
              <w:t>свыше 1000</w:t>
            </w:r>
          </w:p>
        </w:tc>
        <w:tc>
          <w:tcPr>
            <w:tcW w:w="2948" w:type="dxa"/>
            <w:tcBorders>
              <w:top w:val="single" w:sz="4" w:space="0" w:color="auto"/>
              <w:bottom w:val="nil"/>
            </w:tcBorders>
          </w:tcPr>
          <w:p w:rsidR="001B4257" w:rsidRDefault="001B4257">
            <w:pPr>
              <w:pStyle w:val="ConsPlusNormal"/>
              <w:jc w:val="center"/>
            </w:pPr>
            <w:r>
              <w:t>свыше 10</w:t>
            </w:r>
          </w:p>
        </w:tc>
      </w:tr>
      <w:tr w:rsidR="001B4257">
        <w:tblPrEx>
          <w:tblBorders>
            <w:insideH w:val="none" w:sz="0" w:space="0" w:color="auto"/>
          </w:tblBorders>
        </w:tblPrEx>
        <w:tc>
          <w:tcPr>
            <w:tcW w:w="2551" w:type="dxa"/>
            <w:tcBorders>
              <w:top w:val="nil"/>
              <w:bottom w:val="nil"/>
            </w:tcBorders>
          </w:tcPr>
          <w:p w:rsidR="001B4257" w:rsidRDefault="001B4257">
            <w:pPr>
              <w:pStyle w:val="ConsPlusNormal"/>
              <w:jc w:val="both"/>
            </w:pPr>
            <w:r>
              <w:t>Крупные</w:t>
            </w:r>
          </w:p>
        </w:tc>
        <w:tc>
          <w:tcPr>
            <w:tcW w:w="3515" w:type="dxa"/>
            <w:tcBorders>
              <w:top w:val="nil"/>
              <w:bottom w:val="nil"/>
            </w:tcBorders>
          </w:tcPr>
          <w:p w:rsidR="001B4257" w:rsidRDefault="001B4257">
            <w:pPr>
              <w:pStyle w:val="ConsPlusNormal"/>
              <w:jc w:val="center"/>
            </w:pPr>
            <w:r>
              <w:t>свыше 250 до 1000</w:t>
            </w:r>
          </w:p>
        </w:tc>
        <w:tc>
          <w:tcPr>
            <w:tcW w:w="2948" w:type="dxa"/>
            <w:tcBorders>
              <w:top w:val="nil"/>
              <w:bottom w:val="nil"/>
            </w:tcBorders>
          </w:tcPr>
          <w:p w:rsidR="001B4257" w:rsidRDefault="001B4257">
            <w:pPr>
              <w:pStyle w:val="ConsPlusNormal"/>
              <w:jc w:val="center"/>
            </w:pPr>
            <w:r>
              <w:t>свыше 5 до 10</w:t>
            </w:r>
          </w:p>
        </w:tc>
      </w:tr>
      <w:tr w:rsidR="001B4257">
        <w:tblPrEx>
          <w:tblBorders>
            <w:insideH w:val="none" w:sz="0" w:space="0" w:color="auto"/>
          </w:tblBorders>
        </w:tblPrEx>
        <w:tc>
          <w:tcPr>
            <w:tcW w:w="2551" w:type="dxa"/>
            <w:tcBorders>
              <w:top w:val="nil"/>
              <w:bottom w:val="nil"/>
            </w:tcBorders>
          </w:tcPr>
          <w:p w:rsidR="001B4257" w:rsidRDefault="001B4257">
            <w:pPr>
              <w:pStyle w:val="ConsPlusNormal"/>
              <w:jc w:val="both"/>
            </w:pPr>
            <w:r>
              <w:lastRenderedPageBreak/>
              <w:t>Большие</w:t>
            </w:r>
          </w:p>
        </w:tc>
        <w:tc>
          <w:tcPr>
            <w:tcW w:w="3515" w:type="dxa"/>
            <w:tcBorders>
              <w:top w:val="nil"/>
              <w:bottom w:val="nil"/>
            </w:tcBorders>
          </w:tcPr>
          <w:p w:rsidR="001B4257" w:rsidRDefault="001B4257">
            <w:pPr>
              <w:pStyle w:val="ConsPlusNormal"/>
              <w:jc w:val="center"/>
            </w:pPr>
            <w:r>
              <w:t>свыше 100 до 250</w:t>
            </w:r>
          </w:p>
        </w:tc>
        <w:tc>
          <w:tcPr>
            <w:tcW w:w="2948" w:type="dxa"/>
            <w:tcBorders>
              <w:top w:val="nil"/>
              <w:bottom w:val="nil"/>
            </w:tcBorders>
          </w:tcPr>
          <w:p w:rsidR="001B4257" w:rsidRDefault="001B4257">
            <w:pPr>
              <w:pStyle w:val="ConsPlusNormal"/>
              <w:jc w:val="center"/>
            </w:pPr>
            <w:r>
              <w:t>свыше 1 до 5</w:t>
            </w:r>
          </w:p>
        </w:tc>
      </w:tr>
      <w:tr w:rsidR="001B4257">
        <w:tblPrEx>
          <w:tblBorders>
            <w:insideH w:val="none" w:sz="0" w:space="0" w:color="auto"/>
          </w:tblBorders>
        </w:tblPrEx>
        <w:tc>
          <w:tcPr>
            <w:tcW w:w="2551" w:type="dxa"/>
            <w:tcBorders>
              <w:top w:val="nil"/>
              <w:bottom w:val="nil"/>
            </w:tcBorders>
          </w:tcPr>
          <w:p w:rsidR="001B4257" w:rsidRDefault="001B4257">
            <w:pPr>
              <w:pStyle w:val="ConsPlusNormal"/>
              <w:jc w:val="both"/>
            </w:pPr>
            <w:r>
              <w:t>Средние</w:t>
            </w:r>
          </w:p>
        </w:tc>
        <w:tc>
          <w:tcPr>
            <w:tcW w:w="3515" w:type="dxa"/>
            <w:tcBorders>
              <w:top w:val="nil"/>
              <w:bottom w:val="nil"/>
            </w:tcBorders>
          </w:tcPr>
          <w:p w:rsidR="001B4257" w:rsidRDefault="001B4257">
            <w:pPr>
              <w:pStyle w:val="ConsPlusNormal"/>
              <w:jc w:val="center"/>
            </w:pPr>
            <w:r>
              <w:t>свыше 50 до 100</w:t>
            </w:r>
          </w:p>
        </w:tc>
        <w:tc>
          <w:tcPr>
            <w:tcW w:w="2948" w:type="dxa"/>
            <w:tcBorders>
              <w:top w:val="nil"/>
              <w:bottom w:val="nil"/>
            </w:tcBorders>
          </w:tcPr>
          <w:p w:rsidR="001B4257" w:rsidRDefault="001B4257">
            <w:pPr>
              <w:pStyle w:val="ConsPlusNormal"/>
              <w:jc w:val="center"/>
            </w:pPr>
            <w:r>
              <w:t>свыше 0,2 до 1</w:t>
            </w:r>
          </w:p>
        </w:tc>
      </w:tr>
      <w:tr w:rsidR="001B4257">
        <w:tblPrEx>
          <w:tblBorders>
            <w:insideH w:val="none" w:sz="0" w:space="0" w:color="auto"/>
          </w:tblBorders>
        </w:tblPrEx>
        <w:tc>
          <w:tcPr>
            <w:tcW w:w="2551" w:type="dxa"/>
            <w:tcBorders>
              <w:top w:val="nil"/>
              <w:bottom w:val="single" w:sz="4" w:space="0" w:color="auto"/>
            </w:tcBorders>
          </w:tcPr>
          <w:p w:rsidR="001B4257" w:rsidRDefault="001B4257">
            <w:pPr>
              <w:pStyle w:val="ConsPlusNormal"/>
              <w:jc w:val="both"/>
            </w:pPr>
            <w:r>
              <w:t xml:space="preserve">Малые </w:t>
            </w:r>
            <w:hyperlink w:anchor="P9502" w:history="1">
              <w:r>
                <w:rPr>
                  <w:color w:val="0000FF"/>
                </w:rPr>
                <w:t>&lt;**&gt;</w:t>
              </w:r>
            </w:hyperlink>
          </w:p>
        </w:tc>
        <w:tc>
          <w:tcPr>
            <w:tcW w:w="3515" w:type="dxa"/>
            <w:tcBorders>
              <w:top w:val="nil"/>
              <w:bottom w:val="single" w:sz="4" w:space="0" w:color="auto"/>
            </w:tcBorders>
          </w:tcPr>
          <w:p w:rsidR="001B4257" w:rsidRDefault="001B4257">
            <w:pPr>
              <w:pStyle w:val="ConsPlusNormal"/>
              <w:jc w:val="center"/>
            </w:pPr>
            <w:r>
              <w:t>до 50</w:t>
            </w:r>
          </w:p>
        </w:tc>
        <w:tc>
          <w:tcPr>
            <w:tcW w:w="2948" w:type="dxa"/>
            <w:tcBorders>
              <w:top w:val="nil"/>
              <w:bottom w:val="single" w:sz="4" w:space="0" w:color="auto"/>
            </w:tcBorders>
          </w:tcPr>
          <w:p w:rsidR="001B4257" w:rsidRDefault="001B4257">
            <w:pPr>
              <w:pStyle w:val="ConsPlusNormal"/>
              <w:jc w:val="center"/>
            </w:pPr>
            <w:r>
              <w:t>до 0,2</w:t>
            </w:r>
          </w:p>
        </w:tc>
      </w:tr>
    </w:tbl>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48" w:name="P9501"/>
      <w:bookmarkEnd w:id="48"/>
      <w:r>
        <w:t>&lt;*&gt; Сельский населенный пункт - станица, село, хутор, аул, поселок.</w:t>
      </w:r>
    </w:p>
    <w:p w:rsidR="001B4257" w:rsidRDefault="001B4257">
      <w:pPr>
        <w:pStyle w:val="ConsPlusNormal"/>
        <w:spacing w:before="220"/>
        <w:ind w:firstLine="540"/>
        <w:jc w:val="both"/>
      </w:pPr>
      <w:bookmarkStart w:id="49" w:name="P9502"/>
      <w:bookmarkEnd w:id="49"/>
      <w:r>
        <w:t>&lt;**&gt; В группу малых городов включаются поселки городского типа.</w:t>
      </w:r>
    </w:p>
    <w:p w:rsidR="001B4257" w:rsidRDefault="001B4257">
      <w:pPr>
        <w:pStyle w:val="ConsPlusNormal"/>
        <w:jc w:val="both"/>
      </w:pPr>
    </w:p>
    <w:p w:rsidR="001B4257" w:rsidRDefault="001B4257">
      <w:pPr>
        <w:pStyle w:val="ConsPlusNormal"/>
        <w:jc w:val="right"/>
        <w:outlineLvl w:val="3"/>
      </w:pPr>
      <w:bookmarkStart w:id="50" w:name="P9504"/>
      <w:bookmarkEnd w:id="50"/>
      <w:r>
        <w:t>Таблица 31</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907"/>
        <w:gridCol w:w="850"/>
        <w:gridCol w:w="907"/>
        <w:gridCol w:w="850"/>
        <w:gridCol w:w="1020"/>
        <w:gridCol w:w="907"/>
        <w:gridCol w:w="907"/>
        <w:gridCol w:w="964"/>
      </w:tblGrid>
      <w:tr w:rsidR="001B4257">
        <w:tc>
          <w:tcPr>
            <w:tcW w:w="1701" w:type="dxa"/>
            <w:vMerge w:val="restart"/>
            <w:tcBorders>
              <w:top w:val="single" w:sz="4" w:space="0" w:color="auto"/>
              <w:bottom w:val="single" w:sz="4" w:space="0" w:color="auto"/>
            </w:tcBorders>
          </w:tcPr>
          <w:p w:rsidR="001B4257" w:rsidRDefault="001B4257">
            <w:pPr>
              <w:pStyle w:val="ConsPlusNormal"/>
            </w:pPr>
            <w:r>
              <w:t>Наименование</w:t>
            </w:r>
          </w:p>
        </w:tc>
        <w:tc>
          <w:tcPr>
            <w:tcW w:w="3514" w:type="dxa"/>
            <w:gridSpan w:val="4"/>
            <w:tcBorders>
              <w:top w:val="single" w:sz="4" w:space="0" w:color="auto"/>
              <w:bottom w:val="single" w:sz="4" w:space="0" w:color="auto"/>
            </w:tcBorders>
            <w:vAlign w:val="center"/>
          </w:tcPr>
          <w:p w:rsidR="001B4257" w:rsidRDefault="001B4257">
            <w:pPr>
              <w:pStyle w:val="ConsPlusNormal"/>
              <w:jc w:val="center"/>
            </w:pPr>
            <w:r>
              <w:t>Показатели жилищной обеспеченности в регионе</w:t>
            </w:r>
          </w:p>
        </w:tc>
        <w:tc>
          <w:tcPr>
            <w:tcW w:w="1020" w:type="dxa"/>
            <w:vMerge w:val="restart"/>
            <w:tcBorders>
              <w:top w:val="single" w:sz="4" w:space="0" w:color="auto"/>
              <w:bottom w:val="single" w:sz="4" w:space="0" w:color="auto"/>
            </w:tcBorders>
          </w:tcPr>
          <w:p w:rsidR="001B4257" w:rsidRDefault="001B4257">
            <w:pPr>
              <w:pStyle w:val="ConsPlusNormal"/>
              <w:jc w:val="center"/>
            </w:pPr>
            <w:r>
              <w:t>Средний коэффициент прироста за 10-летний период</w:t>
            </w:r>
          </w:p>
        </w:tc>
        <w:tc>
          <w:tcPr>
            <w:tcW w:w="2778" w:type="dxa"/>
            <w:gridSpan w:val="3"/>
            <w:tcBorders>
              <w:top w:val="single" w:sz="4" w:space="0" w:color="auto"/>
              <w:bottom w:val="single" w:sz="4" w:space="0" w:color="auto"/>
            </w:tcBorders>
          </w:tcPr>
          <w:p w:rsidR="001B4257" w:rsidRDefault="001B4257">
            <w:pPr>
              <w:pStyle w:val="ConsPlusNormal"/>
              <w:jc w:val="center"/>
            </w:pPr>
            <w:r>
              <w:t>Планируемая обеспеченность на расчетные периоды</w:t>
            </w:r>
          </w:p>
        </w:tc>
      </w:tr>
      <w:tr w:rsidR="001B4257">
        <w:tc>
          <w:tcPr>
            <w:tcW w:w="1701" w:type="dxa"/>
            <w:vMerge/>
            <w:tcBorders>
              <w:top w:val="single" w:sz="4" w:space="0" w:color="auto"/>
              <w:bottom w:val="single" w:sz="4" w:space="0" w:color="auto"/>
            </w:tcBorders>
          </w:tcPr>
          <w:p w:rsidR="001B4257" w:rsidRDefault="001B4257"/>
        </w:tc>
        <w:tc>
          <w:tcPr>
            <w:tcW w:w="907" w:type="dxa"/>
            <w:tcBorders>
              <w:top w:val="single" w:sz="4" w:space="0" w:color="auto"/>
              <w:bottom w:val="single" w:sz="4" w:space="0" w:color="auto"/>
            </w:tcBorders>
            <w:vAlign w:val="center"/>
          </w:tcPr>
          <w:p w:rsidR="001B4257" w:rsidRDefault="001B4257">
            <w:pPr>
              <w:pStyle w:val="ConsPlusNormal"/>
              <w:jc w:val="center"/>
            </w:pPr>
            <w:r>
              <w:t>2002 кв. м/чел.</w:t>
            </w:r>
          </w:p>
        </w:tc>
        <w:tc>
          <w:tcPr>
            <w:tcW w:w="850" w:type="dxa"/>
            <w:tcBorders>
              <w:top w:val="single" w:sz="4" w:space="0" w:color="auto"/>
              <w:bottom w:val="single" w:sz="4" w:space="0" w:color="auto"/>
            </w:tcBorders>
            <w:vAlign w:val="center"/>
          </w:tcPr>
          <w:p w:rsidR="001B4257" w:rsidRDefault="001B4257">
            <w:pPr>
              <w:pStyle w:val="ConsPlusNormal"/>
              <w:jc w:val="center"/>
            </w:pPr>
            <w:r>
              <w:t>2005 кв. м/чел.</w:t>
            </w:r>
          </w:p>
        </w:tc>
        <w:tc>
          <w:tcPr>
            <w:tcW w:w="907" w:type="dxa"/>
            <w:tcBorders>
              <w:top w:val="single" w:sz="4" w:space="0" w:color="auto"/>
              <w:bottom w:val="single" w:sz="4" w:space="0" w:color="auto"/>
            </w:tcBorders>
            <w:vAlign w:val="center"/>
          </w:tcPr>
          <w:p w:rsidR="001B4257" w:rsidRDefault="001B4257">
            <w:pPr>
              <w:pStyle w:val="ConsPlusNormal"/>
              <w:jc w:val="center"/>
            </w:pPr>
            <w:r>
              <w:t>2007 кв. м/чел.</w:t>
            </w:r>
          </w:p>
        </w:tc>
        <w:tc>
          <w:tcPr>
            <w:tcW w:w="850" w:type="dxa"/>
            <w:tcBorders>
              <w:top w:val="single" w:sz="4" w:space="0" w:color="auto"/>
              <w:bottom w:val="single" w:sz="4" w:space="0" w:color="auto"/>
            </w:tcBorders>
            <w:vAlign w:val="center"/>
          </w:tcPr>
          <w:p w:rsidR="001B4257" w:rsidRDefault="001B4257">
            <w:pPr>
              <w:pStyle w:val="ConsPlusNormal"/>
              <w:jc w:val="center"/>
            </w:pPr>
            <w:r>
              <w:t>2012 кв. м/чел.</w:t>
            </w:r>
          </w:p>
        </w:tc>
        <w:tc>
          <w:tcPr>
            <w:tcW w:w="1020" w:type="dxa"/>
            <w:vMerge/>
            <w:tcBorders>
              <w:top w:val="single" w:sz="4" w:space="0" w:color="auto"/>
              <w:bottom w:val="single" w:sz="4" w:space="0" w:color="auto"/>
            </w:tcBorders>
          </w:tcPr>
          <w:p w:rsidR="001B4257" w:rsidRDefault="001B4257"/>
        </w:tc>
        <w:tc>
          <w:tcPr>
            <w:tcW w:w="907" w:type="dxa"/>
            <w:tcBorders>
              <w:top w:val="single" w:sz="4" w:space="0" w:color="auto"/>
              <w:bottom w:val="single" w:sz="4" w:space="0" w:color="auto"/>
            </w:tcBorders>
          </w:tcPr>
          <w:p w:rsidR="001B4257" w:rsidRDefault="001B4257">
            <w:pPr>
              <w:pStyle w:val="ConsPlusNormal"/>
              <w:jc w:val="center"/>
            </w:pPr>
            <w:r>
              <w:t>2020 кв. м/чел.</w:t>
            </w:r>
          </w:p>
        </w:tc>
        <w:tc>
          <w:tcPr>
            <w:tcW w:w="907" w:type="dxa"/>
            <w:tcBorders>
              <w:top w:val="single" w:sz="4" w:space="0" w:color="auto"/>
              <w:bottom w:val="single" w:sz="4" w:space="0" w:color="auto"/>
            </w:tcBorders>
          </w:tcPr>
          <w:p w:rsidR="001B4257" w:rsidRDefault="001B4257">
            <w:pPr>
              <w:pStyle w:val="ConsPlusNormal"/>
              <w:jc w:val="center"/>
            </w:pPr>
            <w:r>
              <w:t>2025 кв. м/чел.</w:t>
            </w:r>
          </w:p>
        </w:tc>
        <w:tc>
          <w:tcPr>
            <w:tcW w:w="964" w:type="dxa"/>
            <w:tcBorders>
              <w:top w:val="single" w:sz="4" w:space="0" w:color="auto"/>
              <w:bottom w:val="single" w:sz="4" w:space="0" w:color="auto"/>
            </w:tcBorders>
          </w:tcPr>
          <w:p w:rsidR="001B4257" w:rsidRDefault="001B4257">
            <w:pPr>
              <w:pStyle w:val="ConsPlusNormal"/>
              <w:jc w:val="center"/>
            </w:pPr>
            <w:r>
              <w:t>2030 кв. м/чел.</w:t>
            </w:r>
          </w:p>
        </w:tc>
      </w:tr>
      <w:tr w:rsidR="001B4257">
        <w:tblPrEx>
          <w:tblBorders>
            <w:insideH w:val="none" w:sz="0" w:space="0" w:color="auto"/>
          </w:tblBorders>
        </w:tblPrEx>
        <w:tc>
          <w:tcPr>
            <w:tcW w:w="1701" w:type="dxa"/>
            <w:tcBorders>
              <w:top w:val="single" w:sz="4" w:space="0" w:color="auto"/>
              <w:bottom w:val="nil"/>
            </w:tcBorders>
            <w:vAlign w:val="center"/>
          </w:tcPr>
          <w:p w:rsidR="001B4257" w:rsidRDefault="001B4257">
            <w:pPr>
              <w:pStyle w:val="ConsPlusNormal"/>
              <w:jc w:val="both"/>
            </w:pPr>
            <w:r>
              <w:t>Минимальная обеспеченность общей площадью жилого помещения,</w:t>
            </w:r>
          </w:p>
          <w:p w:rsidR="001B4257" w:rsidRDefault="001B4257">
            <w:pPr>
              <w:pStyle w:val="ConsPlusNormal"/>
              <w:jc w:val="both"/>
            </w:pPr>
            <w:r>
              <w:t>в том числе:</w:t>
            </w:r>
          </w:p>
        </w:tc>
        <w:tc>
          <w:tcPr>
            <w:tcW w:w="907" w:type="dxa"/>
            <w:tcBorders>
              <w:top w:val="single" w:sz="4" w:space="0" w:color="auto"/>
              <w:bottom w:val="nil"/>
            </w:tcBorders>
          </w:tcPr>
          <w:p w:rsidR="001B4257" w:rsidRDefault="001B4257">
            <w:pPr>
              <w:pStyle w:val="ConsPlusNormal"/>
              <w:jc w:val="center"/>
            </w:pPr>
            <w:r>
              <w:t>18,1</w:t>
            </w:r>
          </w:p>
        </w:tc>
        <w:tc>
          <w:tcPr>
            <w:tcW w:w="850" w:type="dxa"/>
            <w:tcBorders>
              <w:top w:val="single" w:sz="4" w:space="0" w:color="auto"/>
              <w:bottom w:val="nil"/>
            </w:tcBorders>
          </w:tcPr>
          <w:p w:rsidR="001B4257" w:rsidRDefault="001B4257">
            <w:pPr>
              <w:pStyle w:val="ConsPlusNormal"/>
              <w:jc w:val="center"/>
            </w:pPr>
            <w:r>
              <w:t>19,4</w:t>
            </w:r>
          </w:p>
        </w:tc>
        <w:tc>
          <w:tcPr>
            <w:tcW w:w="907" w:type="dxa"/>
            <w:tcBorders>
              <w:top w:val="single" w:sz="4" w:space="0" w:color="auto"/>
              <w:bottom w:val="nil"/>
            </w:tcBorders>
          </w:tcPr>
          <w:p w:rsidR="001B4257" w:rsidRDefault="001B4257">
            <w:pPr>
              <w:pStyle w:val="ConsPlusNormal"/>
              <w:jc w:val="center"/>
            </w:pPr>
            <w:r>
              <w:t>20,5</w:t>
            </w:r>
          </w:p>
        </w:tc>
        <w:tc>
          <w:tcPr>
            <w:tcW w:w="850" w:type="dxa"/>
            <w:tcBorders>
              <w:top w:val="single" w:sz="4" w:space="0" w:color="auto"/>
              <w:bottom w:val="nil"/>
            </w:tcBorders>
          </w:tcPr>
          <w:p w:rsidR="001B4257" w:rsidRDefault="001B4257">
            <w:pPr>
              <w:pStyle w:val="ConsPlusNormal"/>
              <w:jc w:val="center"/>
            </w:pPr>
            <w:r>
              <w:t>22,7</w:t>
            </w:r>
          </w:p>
        </w:tc>
        <w:tc>
          <w:tcPr>
            <w:tcW w:w="1020" w:type="dxa"/>
            <w:tcBorders>
              <w:top w:val="single" w:sz="4" w:space="0" w:color="auto"/>
              <w:bottom w:val="nil"/>
            </w:tcBorders>
          </w:tcPr>
          <w:p w:rsidR="001B4257" w:rsidRDefault="001B4257">
            <w:pPr>
              <w:pStyle w:val="ConsPlusNormal"/>
              <w:jc w:val="center"/>
            </w:pPr>
            <w:r>
              <w:t>1,25</w:t>
            </w:r>
          </w:p>
        </w:tc>
        <w:tc>
          <w:tcPr>
            <w:tcW w:w="907" w:type="dxa"/>
            <w:tcBorders>
              <w:top w:val="single" w:sz="4" w:space="0" w:color="auto"/>
              <w:bottom w:val="nil"/>
            </w:tcBorders>
          </w:tcPr>
          <w:p w:rsidR="001B4257" w:rsidRDefault="001B4257">
            <w:pPr>
              <w:pStyle w:val="ConsPlusNormal"/>
              <w:jc w:val="center"/>
            </w:pPr>
            <w:r>
              <w:t>28,4</w:t>
            </w:r>
          </w:p>
        </w:tc>
        <w:tc>
          <w:tcPr>
            <w:tcW w:w="907" w:type="dxa"/>
            <w:tcBorders>
              <w:top w:val="single" w:sz="4" w:space="0" w:color="auto"/>
              <w:bottom w:val="nil"/>
            </w:tcBorders>
          </w:tcPr>
          <w:p w:rsidR="001B4257" w:rsidRDefault="001B4257">
            <w:pPr>
              <w:pStyle w:val="ConsPlusNormal"/>
              <w:jc w:val="center"/>
            </w:pPr>
            <w:r>
              <w:t>35,0</w:t>
            </w:r>
          </w:p>
        </w:tc>
        <w:tc>
          <w:tcPr>
            <w:tcW w:w="964" w:type="dxa"/>
            <w:tcBorders>
              <w:top w:val="single" w:sz="4" w:space="0" w:color="auto"/>
              <w:bottom w:val="nil"/>
            </w:tcBorders>
          </w:tcPr>
          <w:p w:rsidR="001B4257" w:rsidRDefault="001B4257">
            <w:pPr>
              <w:pStyle w:val="ConsPlusNormal"/>
              <w:jc w:val="center"/>
            </w:pPr>
            <w:r>
              <w:t>36,2</w:t>
            </w:r>
          </w:p>
        </w:tc>
      </w:tr>
      <w:tr w:rsidR="001B4257">
        <w:tblPrEx>
          <w:tblBorders>
            <w:insideH w:val="none" w:sz="0" w:space="0" w:color="auto"/>
          </w:tblBorders>
        </w:tblPrEx>
        <w:tc>
          <w:tcPr>
            <w:tcW w:w="1701" w:type="dxa"/>
            <w:tcBorders>
              <w:top w:val="nil"/>
              <w:bottom w:val="nil"/>
            </w:tcBorders>
            <w:vAlign w:val="center"/>
          </w:tcPr>
          <w:p w:rsidR="001B4257" w:rsidRDefault="001B4257">
            <w:pPr>
              <w:pStyle w:val="ConsPlusNormal"/>
              <w:jc w:val="both"/>
            </w:pPr>
            <w:r>
              <w:t>городского населения из них:</w:t>
            </w:r>
          </w:p>
        </w:tc>
        <w:tc>
          <w:tcPr>
            <w:tcW w:w="907" w:type="dxa"/>
            <w:tcBorders>
              <w:top w:val="nil"/>
              <w:bottom w:val="nil"/>
            </w:tcBorders>
          </w:tcPr>
          <w:p w:rsidR="001B4257" w:rsidRDefault="001B4257">
            <w:pPr>
              <w:pStyle w:val="ConsPlusNormal"/>
              <w:jc w:val="center"/>
            </w:pPr>
            <w:r>
              <w:t>18,3</w:t>
            </w:r>
          </w:p>
        </w:tc>
        <w:tc>
          <w:tcPr>
            <w:tcW w:w="850" w:type="dxa"/>
            <w:tcBorders>
              <w:top w:val="nil"/>
              <w:bottom w:val="nil"/>
            </w:tcBorders>
          </w:tcPr>
          <w:p w:rsidR="001B4257" w:rsidRDefault="001B4257">
            <w:pPr>
              <w:pStyle w:val="ConsPlusNormal"/>
              <w:jc w:val="center"/>
            </w:pPr>
            <w:r>
              <w:t>19,5</w:t>
            </w:r>
          </w:p>
        </w:tc>
        <w:tc>
          <w:tcPr>
            <w:tcW w:w="907" w:type="dxa"/>
            <w:tcBorders>
              <w:top w:val="nil"/>
              <w:bottom w:val="nil"/>
            </w:tcBorders>
          </w:tcPr>
          <w:p w:rsidR="001B4257" w:rsidRDefault="001B4257">
            <w:pPr>
              <w:pStyle w:val="ConsPlusNormal"/>
              <w:jc w:val="center"/>
            </w:pPr>
            <w:r>
              <w:t>21,0</w:t>
            </w:r>
          </w:p>
        </w:tc>
        <w:tc>
          <w:tcPr>
            <w:tcW w:w="850" w:type="dxa"/>
            <w:tcBorders>
              <w:top w:val="nil"/>
              <w:bottom w:val="nil"/>
            </w:tcBorders>
          </w:tcPr>
          <w:p w:rsidR="001B4257" w:rsidRDefault="001B4257">
            <w:pPr>
              <w:pStyle w:val="ConsPlusNormal"/>
              <w:jc w:val="center"/>
            </w:pPr>
            <w:r>
              <w:t>23,5</w:t>
            </w:r>
          </w:p>
        </w:tc>
        <w:tc>
          <w:tcPr>
            <w:tcW w:w="1020" w:type="dxa"/>
            <w:tcBorders>
              <w:top w:val="nil"/>
              <w:bottom w:val="nil"/>
            </w:tcBorders>
          </w:tcPr>
          <w:p w:rsidR="001B4257" w:rsidRDefault="001B4257">
            <w:pPr>
              <w:pStyle w:val="ConsPlusNormal"/>
              <w:jc w:val="center"/>
            </w:pPr>
            <w:r>
              <w:t>1,28</w:t>
            </w:r>
          </w:p>
        </w:tc>
        <w:tc>
          <w:tcPr>
            <w:tcW w:w="907" w:type="dxa"/>
            <w:tcBorders>
              <w:top w:val="nil"/>
              <w:bottom w:val="nil"/>
            </w:tcBorders>
          </w:tcPr>
          <w:p w:rsidR="001B4257" w:rsidRDefault="001B4257">
            <w:pPr>
              <w:pStyle w:val="ConsPlusNormal"/>
              <w:jc w:val="center"/>
            </w:pPr>
            <w:r>
              <w:t>30,0</w:t>
            </w:r>
          </w:p>
        </w:tc>
        <w:tc>
          <w:tcPr>
            <w:tcW w:w="907" w:type="dxa"/>
            <w:tcBorders>
              <w:top w:val="nil"/>
              <w:bottom w:val="nil"/>
            </w:tcBorders>
          </w:tcPr>
          <w:p w:rsidR="001B4257" w:rsidRDefault="001B4257">
            <w:pPr>
              <w:pStyle w:val="ConsPlusNormal"/>
              <w:jc w:val="center"/>
            </w:pPr>
            <w:r>
              <w:t>36,0</w:t>
            </w:r>
          </w:p>
        </w:tc>
        <w:tc>
          <w:tcPr>
            <w:tcW w:w="964" w:type="dxa"/>
            <w:tcBorders>
              <w:top w:val="nil"/>
              <w:bottom w:val="nil"/>
            </w:tcBorders>
          </w:tcPr>
          <w:p w:rsidR="001B4257" w:rsidRDefault="001B4257">
            <w:pPr>
              <w:pStyle w:val="ConsPlusNormal"/>
              <w:jc w:val="center"/>
            </w:pPr>
            <w:r>
              <w:t>38,4</w:t>
            </w:r>
          </w:p>
        </w:tc>
      </w:tr>
      <w:tr w:rsidR="001B4257">
        <w:tblPrEx>
          <w:tblBorders>
            <w:insideH w:val="none" w:sz="0" w:space="0" w:color="auto"/>
          </w:tblBorders>
        </w:tblPrEx>
        <w:tc>
          <w:tcPr>
            <w:tcW w:w="1701" w:type="dxa"/>
            <w:tcBorders>
              <w:top w:val="nil"/>
              <w:bottom w:val="single" w:sz="4" w:space="0" w:color="auto"/>
            </w:tcBorders>
            <w:vAlign w:val="center"/>
          </w:tcPr>
          <w:p w:rsidR="001B4257" w:rsidRDefault="001B4257">
            <w:pPr>
              <w:pStyle w:val="ConsPlusNormal"/>
              <w:jc w:val="both"/>
            </w:pPr>
            <w:r>
              <w:t>государственное и муниципальное жилье</w:t>
            </w:r>
          </w:p>
        </w:tc>
        <w:tc>
          <w:tcPr>
            <w:tcW w:w="907" w:type="dxa"/>
            <w:tcBorders>
              <w:top w:val="nil"/>
              <w:bottom w:val="single" w:sz="4" w:space="0" w:color="auto"/>
            </w:tcBorders>
          </w:tcPr>
          <w:p w:rsidR="001B4257" w:rsidRDefault="001B4257">
            <w:pPr>
              <w:pStyle w:val="ConsPlusNormal"/>
              <w:jc w:val="center"/>
            </w:pPr>
            <w:r>
              <w:t>16</w:t>
            </w:r>
          </w:p>
        </w:tc>
        <w:tc>
          <w:tcPr>
            <w:tcW w:w="850" w:type="dxa"/>
            <w:tcBorders>
              <w:top w:val="nil"/>
              <w:bottom w:val="single" w:sz="4" w:space="0" w:color="auto"/>
            </w:tcBorders>
          </w:tcPr>
          <w:p w:rsidR="001B4257" w:rsidRDefault="001B4257">
            <w:pPr>
              <w:pStyle w:val="ConsPlusNormal"/>
              <w:jc w:val="center"/>
            </w:pPr>
            <w:r>
              <w:t>18</w:t>
            </w:r>
          </w:p>
        </w:tc>
        <w:tc>
          <w:tcPr>
            <w:tcW w:w="907" w:type="dxa"/>
            <w:tcBorders>
              <w:top w:val="nil"/>
              <w:bottom w:val="single" w:sz="4" w:space="0" w:color="auto"/>
            </w:tcBorders>
          </w:tcPr>
          <w:p w:rsidR="001B4257" w:rsidRDefault="001B4257">
            <w:pPr>
              <w:pStyle w:val="ConsPlusNormal"/>
              <w:jc w:val="center"/>
            </w:pPr>
            <w:r>
              <w:t>18</w:t>
            </w:r>
          </w:p>
        </w:tc>
        <w:tc>
          <w:tcPr>
            <w:tcW w:w="850" w:type="dxa"/>
            <w:tcBorders>
              <w:top w:val="nil"/>
              <w:bottom w:val="single" w:sz="4" w:space="0" w:color="auto"/>
            </w:tcBorders>
          </w:tcPr>
          <w:p w:rsidR="001B4257" w:rsidRDefault="001B4257">
            <w:pPr>
              <w:pStyle w:val="ConsPlusNormal"/>
              <w:jc w:val="center"/>
            </w:pPr>
            <w:r>
              <w:t>18</w:t>
            </w:r>
          </w:p>
        </w:tc>
        <w:tc>
          <w:tcPr>
            <w:tcW w:w="1020" w:type="dxa"/>
            <w:tcBorders>
              <w:top w:val="nil"/>
              <w:bottom w:val="single" w:sz="4" w:space="0" w:color="auto"/>
            </w:tcBorders>
          </w:tcPr>
          <w:p w:rsidR="001B4257" w:rsidRDefault="001B4257">
            <w:pPr>
              <w:pStyle w:val="ConsPlusNormal"/>
              <w:jc w:val="center"/>
            </w:pPr>
            <w:r>
              <w:t>-</w:t>
            </w:r>
          </w:p>
        </w:tc>
        <w:tc>
          <w:tcPr>
            <w:tcW w:w="907" w:type="dxa"/>
            <w:tcBorders>
              <w:top w:val="nil"/>
              <w:bottom w:val="single" w:sz="4" w:space="0" w:color="auto"/>
            </w:tcBorders>
          </w:tcPr>
          <w:p w:rsidR="001B4257" w:rsidRDefault="001B4257">
            <w:pPr>
              <w:pStyle w:val="ConsPlusNormal"/>
              <w:jc w:val="center"/>
            </w:pPr>
            <w:r>
              <w:t>-</w:t>
            </w:r>
          </w:p>
        </w:tc>
        <w:tc>
          <w:tcPr>
            <w:tcW w:w="907" w:type="dxa"/>
            <w:tcBorders>
              <w:top w:val="nil"/>
              <w:bottom w:val="single" w:sz="4" w:space="0" w:color="auto"/>
            </w:tcBorders>
          </w:tcPr>
          <w:p w:rsidR="001B4257" w:rsidRDefault="001B4257">
            <w:pPr>
              <w:pStyle w:val="ConsPlusNormal"/>
              <w:jc w:val="center"/>
            </w:pPr>
            <w:r>
              <w:t>-</w:t>
            </w:r>
          </w:p>
        </w:tc>
        <w:tc>
          <w:tcPr>
            <w:tcW w:w="964" w:type="dxa"/>
            <w:tcBorders>
              <w:top w:val="nil"/>
              <w:bottom w:val="single" w:sz="4" w:space="0" w:color="auto"/>
            </w:tcBorders>
          </w:tcPr>
          <w:p w:rsidR="001B4257" w:rsidRDefault="001B4257">
            <w:pPr>
              <w:pStyle w:val="ConsPlusNormal"/>
              <w:jc w:val="center"/>
            </w:pPr>
            <w:r>
              <w:t>-</w:t>
            </w:r>
          </w:p>
        </w:tc>
      </w:tr>
    </w:tbl>
    <w:p w:rsidR="001B4257" w:rsidRDefault="001B4257">
      <w:pPr>
        <w:pStyle w:val="ConsPlusNormal"/>
        <w:jc w:val="both"/>
      </w:pPr>
    </w:p>
    <w:p w:rsidR="001B4257" w:rsidRDefault="001B4257">
      <w:pPr>
        <w:pStyle w:val="ConsPlusNormal"/>
        <w:jc w:val="right"/>
        <w:outlineLvl w:val="3"/>
      </w:pPr>
      <w:bookmarkStart w:id="51" w:name="P9546"/>
      <w:bookmarkEnd w:id="51"/>
      <w:r>
        <w:t>Таблица 32</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4989"/>
      </w:tblGrid>
      <w:tr w:rsidR="001B4257">
        <w:tc>
          <w:tcPr>
            <w:tcW w:w="3969" w:type="dxa"/>
          </w:tcPr>
          <w:p w:rsidR="001B4257" w:rsidRDefault="001B4257">
            <w:pPr>
              <w:pStyle w:val="ConsPlusNormal"/>
              <w:jc w:val="center"/>
            </w:pPr>
            <w:r>
              <w:t>Площадь участка при доме, кв. м</w:t>
            </w:r>
          </w:p>
        </w:tc>
        <w:tc>
          <w:tcPr>
            <w:tcW w:w="4989" w:type="dxa"/>
          </w:tcPr>
          <w:p w:rsidR="001B4257" w:rsidRDefault="001B4257">
            <w:pPr>
              <w:pStyle w:val="ConsPlusNormal"/>
              <w:jc w:val="center"/>
            </w:pPr>
            <w:r>
              <w:t>Расчетная площадь селитебной территории на одну квартиру, га</w:t>
            </w:r>
          </w:p>
        </w:tc>
      </w:tr>
      <w:tr w:rsidR="001B4257">
        <w:tc>
          <w:tcPr>
            <w:tcW w:w="3969" w:type="dxa"/>
          </w:tcPr>
          <w:p w:rsidR="001B4257" w:rsidRDefault="001B4257">
            <w:pPr>
              <w:pStyle w:val="ConsPlusNormal"/>
              <w:jc w:val="center"/>
            </w:pPr>
            <w:r>
              <w:t>2000</w:t>
            </w:r>
          </w:p>
        </w:tc>
        <w:tc>
          <w:tcPr>
            <w:tcW w:w="4989" w:type="dxa"/>
          </w:tcPr>
          <w:p w:rsidR="001B4257" w:rsidRDefault="001B4257">
            <w:pPr>
              <w:pStyle w:val="ConsPlusNormal"/>
              <w:jc w:val="center"/>
            </w:pPr>
            <w:r>
              <w:t>0,25 - 0,27</w:t>
            </w:r>
          </w:p>
        </w:tc>
      </w:tr>
      <w:tr w:rsidR="001B4257">
        <w:tc>
          <w:tcPr>
            <w:tcW w:w="3969" w:type="dxa"/>
          </w:tcPr>
          <w:p w:rsidR="001B4257" w:rsidRDefault="001B4257">
            <w:pPr>
              <w:pStyle w:val="ConsPlusNormal"/>
              <w:jc w:val="center"/>
            </w:pPr>
            <w:r>
              <w:t>1500</w:t>
            </w:r>
          </w:p>
        </w:tc>
        <w:tc>
          <w:tcPr>
            <w:tcW w:w="4989" w:type="dxa"/>
          </w:tcPr>
          <w:p w:rsidR="001B4257" w:rsidRDefault="001B4257">
            <w:pPr>
              <w:pStyle w:val="ConsPlusNormal"/>
              <w:jc w:val="center"/>
            </w:pPr>
            <w:r>
              <w:t>0,21 - 0,23</w:t>
            </w:r>
          </w:p>
        </w:tc>
      </w:tr>
      <w:tr w:rsidR="001B4257">
        <w:tc>
          <w:tcPr>
            <w:tcW w:w="3969" w:type="dxa"/>
          </w:tcPr>
          <w:p w:rsidR="001B4257" w:rsidRDefault="001B4257">
            <w:pPr>
              <w:pStyle w:val="ConsPlusNormal"/>
              <w:jc w:val="center"/>
            </w:pPr>
            <w:r>
              <w:t>1200</w:t>
            </w:r>
          </w:p>
        </w:tc>
        <w:tc>
          <w:tcPr>
            <w:tcW w:w="4989" w:type="dxa"/>
          </w:tcPr>
          <w:p w:rsidR="001B4257" w:rsidRDefault="001B4257">
            <w:pPr>
              <w:pStyle w:val="ConsPlusNormal"/>
              <w:jc w:val="center"/>
            </w:pPr>
            <w:r>
              <w:t>0,17 - 0,20</w:t>
            </w:r>
          </w:p>
        </w:tc>
      </w:tr>
      <w:tr w:rsidR="001B4257">
        <w:tc>
          <w:tcPr>
            <w:tcW w:w="3969" w:type="dxa"/>
          </w:tcPr>
          <w:p w:rsidR="001B4257" w:rsidRDefault="001B4257">
            <w:pPr>
              <w:pStyle w:val="ConsPlusNormal"/>
              <w:jc w:val="center"/>
            </w:pPr>
            <w:r>
              <w:t>1000</w:t>
            </w:r>
          </w:p>
        </w:tc>
        <w:tc>
          <w:tcPr>
            <w:tcW w:w="4989" w:type="dxa"/>
          </w:tcPr>
          <w:p w:rsidR="001B4257" w:rsidRDefault="001B4257">
            <w:pPr>
              <w:pStyle w:val="ConsPlusNormal"/>
              <w:jc w:val="center"/>
            </w:pPr>
            <w:r>
              <w:t>0,15 - 0,17</w:t>
            </w:r>
          </w:p>
        </w:tc>
      </w:tr>
      <w:tr w:rsidR="001B4257">
        <w:tc>
          <w:tcPr>
            <w:tcW w:w="3969" w:type="dxa"/>
          </w:tcPr>
          <w:p w:rsidR="001B4257" w:rsidRDefault="001B4257">
            <w:pPr>
              <w:pStyle w:val="ConsPlusNormal"/>
              <w:jc w:val="center"/>
            </w:pPr>
            <w:r>
              <w:t>800</w:t>
            </w:r>
          </w:p>
        </w:tc>
        <w:tc>
          <w:tcPr>
            <w:tcW w:w="4989" w:type="dxa"/>
          </w:tcPr>
          <w:p w:rsidR="001B4257" w:rsidRDefault="001B4257">
            <w:pPr>
              <w:pStyle w:val="ConsPlusNormal"/>
              <w:jc w:val="center"/>
            </w:pPr>
            <w:r>
              <w:t>0,13 - 0,15</w:t>
            </w:r>
          </w:p>
        </w:tc>
      </w:tr>
      <w:tr w:rsidR="001B4257">
        <w:tc>
          <w:tcPr>
            <w:tcW w:w="3969" w:type="dxa"/>
          </w:tcPr>
          <w:p w:rsidR="001B4257" w:rsidRDefault="001B4257">
            <w:pPr>
              <w:pStyle w:val="ConsPlusNormal"/>
              <w:jc w:val="center"/>
            </w:pPr>
            <w:r>
              <w:lastRenderedPageBreak/>
              <w:t>600</w:t>
            </w:r>
          </w:p>
        </w:tc>
        <w:tc>
          <w:tcPr>
            <w:tcW w:w="4989" w:type="dxa"/>
          </w:tcPr>
          <w:p w:rsidR="001B4257" w:rsidRDefault="001B4257">
            <w:pPr>
              <w:pStyle w:val="ConsPlusNormal"/>
              <w:jc w:val="center"/>
            </w:pPr>
            <w:r>
              <w:t>0,11 - 0,13</w:t>
            </w:r>
          </w:p>
        </w:tc>
      </w:tr>
      <w:tr w:rsidR="001B4257">
        <w:tc>
          <w:tcPr>
            <w:tcW w:w="3969" w:type="dxa"/>
          </w:tcPr>
          <w:p w:rsidR="001B4257" w:rsidRDefault="001B4257">
            <w:pPr>
              <w:pStyle w:val="ConsPlusNormal"/>
              <w:jc w:val="center"/>
            </w:pPr>
            <w:r>
              <w:t>400</w:t>
            </w:r>
          </w:p>
        </w:tc>
        <w:tc>
          <w:tcPr>
            <w:tcW w:w="4989" w:type="dxa"/>
          </w:tcPr>
          <w:p w:rsidR="001B4257" w:rsidRDefault="001B4257">
            <w:pPr>
              <w:pStyle w:val="ConsPlusNormal"/>
              <w:jc w:val="center"/>
            </w:pPr>
            <w:r>
              <w:t>0,08 - 0,11</w:t>
            </w:r>
          </w:p>
        </w:tc>
      </w:tr>
    </w:tbl>
    <w:p w:rsidR="001B4257" w:rsidRDefault="001B4257">
      <w:pPr>
        <w:pStyle w:val="ConsPlusNormal"/>
        <w:jc w:val="both"/>
      </w:pPr>
    </w:p>
    <w:p w:rsidR="001B4257" w:rsidRDefault="001B4257">
      <w:pPr>
        <w:pStyle w:val="ConsPlusNormal"/>
        <w:jc w:val="right"/>
        <w:outlineLvl w:val="3"/>
      </w:pPr>
      <w:bookmarkStart w:id="52" w:name="P9565"/>
      <w:bookmarkEnd w:id="52"/>
      <w:r>
        <w:t>Таблица 33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4989"/>
      </w:tblGrid>
      <w:tr w:rsidR="001B4257">
        <w:tc>
          <w:tcPr>
            <w:tcW w:w="3912" w:type="dxa"/>
            <w:tcBorders>
              <w:top w:val="single" w:sz="4" w:space="0" w:color="auto"/>
              <w:bottom w:val="single" w:sz="4" w:space="0" w:color="auto"/>
            </w:tcBorders>
          </w:tcPr>
          <w:p w:rsidR="001B4257" w:rsidRDefault="001B4257">
            <w:pPr>
              <w:pStyle w:val="ConsPlusNormal"/>
              <w:jc w:val="center"/>
            </w:pPr>
            <w:r>
              <w:t>Число этажей</w:t>
            </w:r>
          </w:p>
        </w:tc>
        <w:tc>
          <w:tcPr>
            <w:tcW w:w="4989" w:type="dxa"/>
            <w:tcBorders>
              <w:top w:val="single" w:sz="4" w:space="0" w:color="auto"/>
              <w:bottom w:val="single" w:sz="4" w:space="0" w:color="auto"/>
            </w:tcBorders>
          </w:tcPr>
          <w:p w:rsidR="001B4257" w:rsidRDefault="001B4257">
            <w:pPr>
              <w:pStyle w:val="ConsPlusNormal"/>
              <w:jc w:val="center"/>
            </w:pPr>
            <w:r>
              <w:t>Расчетная площадь селитебной территории на одну квартиру, га</w:t>
            </w:r>
          </w:p>
        </w:tc>
      </w:tr>
      <w:tr w:rsidR="001B4257">
        <w:tblPrEx>
          <w:tblBorders>
            <w:insideH w:val="none" w:sz="0" w:space="0" w:color="auto"/>
          </w:tblBorders>
        </w:tblPrEx>
        <w:tc>
          <w:tcPr>
            <w:tcW w:w="3912" w:type="dxa"/>
            <w:tcBorders>
              <w:top w:val="single" w:sz="4" w:space="0" w:color="auto"/>
              <w:bottom w:val="nil"/>
            </w:tcBorders>
          </w:tcPr>
          <w:p w:rsidR="001B4257" w:rsidRDefault="001B4257">
            <w:pPr>
              <w:pStyle w:val="ConsPlusNormal"/>
              <w:jc w:val="center"/>
            </w:pPr>
            <w:r>
              <w:t>2</w:t>
            </w:r>
          </w:p>
        </w:tc>
        <w:tc>
          <w:tcPr>
            <w:tcW w:w="4989" w:type="dxa"/>
            <w:tcBorders>
              <w:top w:val="single" w:sz="4" w:space="0" w:color="auto"/>
              <w:bottom w:val="nil"/>
            </w:tcBorders>
          </w:tcPr>
          <w:p w:rsidR="001B4257" w:rsidRDefault="001B4257">
            <w:pPr>
              <w:pStyle w:val="ConsPlusNormal"/>
              <w:jc w:val="center"/>
            </w:pPr>
            <w:r>
              <w:t>0,04</w:t>
            </w:r>
          </w:p>
        </w:tc>
      </w:tr>
      <w:tr w:rsidR="001B4257">
        <w:tblPrEx>
          <w:tblBorders>
            <w:insideH w:val="none" w:sz="0" w:space="0" w:color="auto"/>
          </w:tblBorders>
        </w:tblPrEx>
        <w:tc>
          <w:tcPr>
            <w:tcW w:w="3912" w:type="dxa"/>
            <w:tcBorders>
              <w:top w:val="nil"/>
              <w:bottom w:val="nil"/>
            </w:tcBorders>
          </w:tcPr>
          <w:p w:rsidR="001B4257" w:rsidRDefault="001B4257">
            <w:pPr>
              <w:pStyle w:val="ConsPlusNormal"/>
              <w:jc w:val="center"/>
            </w:pPr>
            <w:r>
              <w:t>3</w:t>
            </w:r>
          </w:p>
        </w:tc>
        <w:tc>
          <w:tcPr>
            <w:tcW w:w="4989" w:type="dxa"/>
            <w:tcBorders>
              <w:top w:val="nil"/>
              <w:bottom w:val="nil"/>
            </w:tcBorders>
          </w:tcPr>
          <w:p w:rsidR="001B4257" w:rsidRDefault="001B4257">
            <w:pPr>
              <w:pStyle w:val="ConsPlusNormal"/>
              <w:jc w:val="center"/>
            </w:pPr>
            <w:r>
              <w:t>0,03</w:t>
            </w:r>
          </w:p>
        </w:tc>
      </w:tr>
      <w:tr w:rsidR="001B4257">
        <w:tblPrEx>
          <w:tblBorders>
            <w:insideH w:val="none" w:sz="0" w:space="0" w:color="auto"/>
          </w:tblBorders>
        </w:tblPrEx>
        <w:tc>
          <w:tcPr>
            <w:tcW w:w="3912" w:type="dxa"/>
            <w:tcBorders>
              <w:top w:val="nil"/>
              <w:bottom w:val="single" w:sz="4" w:space="0" w:color="auto"/>
            </w:tcBorders>
          </w:tcPr>
          <w:p w:rsidR="001B4257" w:rsidRDefault="001B4257">
            <w:pPr>
              <w:pStyle w:val="ConsPlusNormal"/>
              <w:jc w:val="center"/>
            </w:pPr>
            <w:r>
              <w:t>4</w:t>
            </w:r>
          </w:p>
        </w:tc>
        <w:tc>
          <w:tcPr>
            <w:tcW w:w="4989" w:type="dxa"/>
            <w:tcBorders>
              <w:top w:val="nil"/>
              <w:bottom w:val="single" w:sz="4" w:space="0" w:color="auto"/>
            </w:tcBorders>
          </w:tcPr>
          <w:p w:rsidR="001B4257" w:rsidRDefault="001B4257">
            <w:pPr>
              <w:pStyle w:val="ConsPlusNormal"/>
              <w:jc w:val="center"/>
            </w:pPr>
            <w:r>
              <w:t>0,02</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1B4257" w:rsidRDefault="001B4257">
      <w:pPr>
        <w:pStyle w:val="ConsPlusNormal"/>
        <w:spacing w:before="220"/>
        <w:ind w:firstLine="540"/>
        <w:jc w:val="both"/>
      </w:pPr>
      <w:r>
        <w:t>2. При необходимости организации обособленных хозяйственных проездов площадь селитебной территории увеличивается на 10 процентов.</w:t>
      </w:r>
    </w:p>
    <w:p w:rsidR="001B4257" w:rsidRDefault="001B4257">
      <w:pPr>
        <w:pStyle w:val="ConsPlusNormal"/>
        <w:spacing w:before="220"/>
        <w:ind w:firstLine="540"/>
        <w:jc w:val="both"/>
      </w:pPr>
      <w: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p w:rsidR="001B4257" w:rsidRDefault="001B4257">
      <w:pPr>
        <w:pStyle w:val="ConsPlusNormal"/>
        <w:jc w:val="both"/>
      </w:pPr>
    </w:p>
    <w:p w:rsidR="001B4257" w:rsidRDefault="001B4257">
      <w:pPr>
        <w:pStyle w:val="ConsPlusNormal"/>
        <w:jc w:val="right"/>
        <w:outlineLvl w:val="3"/>
      </w:pPr>
      <w:bookmarkStart w:id="53" w:name="P9581"/>
      <w:bookmarkEnd w:id="53"/>
      <w:r>
        <w:t>Таблица 34</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3798"/>
        <w:gridCol w:w="3005"/>
      </w:tblGrid>
      <w:tr w:rsidR="001B4257">
        <w:tc>
          <w:tcPr>
            <w:tcW w:w="9014" w:type="dxa"/>
            <w:gridSpan w:val="3"/>
          </w:tcPr>
          <w:p w:rsidR="001B4257" w:rsidRDefault="001B4257">
            <w:pPr>
              <w:pStyle w:val="ConsPlusNormal"/>
            </w:pPr>
            <w:r>
              <w:t>Центральные исторически сложившиеся районы</w:t>
            </w:r>
          </w:p>
        </w:tc>
      </w:tr>
      <w:tr w:rsidR="001B4257">
        <w:tc>
          <w:tcPr>
            <w:tcW w:w="2211" w:type="dxa"/>
          </w:tcPr>
          <w:p w:rsidR="001B4257" w:rsidRDefault="001B4257">
            <w:pPr>
              <w:pStyle w:val="ConsPlusNormal"/>
            </w:pPr>
            <w:r>
              <w:t>Объекты реконструкции</w:t>
            </w:r>
          </w:p>
        </w:tc>
        <w:tc>
          <w:tcPr>
            <w:tcW w:w="3798" w:type="dxa"/>
          </w:tcPr>
          <w:p w:rsidR="001B4257" w:rsidRDefault="001B4257">
            <w:pPr>
              <w:pStyle w:val="ConsPlusNormal"/>
            </w:pPr>
            <w:r>
              <w:t>малые жилые зоны - группа маломерных кварталов с застройкой преимущественно жилого назначения, представляющей историко-архитектурную ценность</w:t>
            </w:r>
          </w:p>
        </w:tc>
        <w:tc>
          <w:tcPr>
            <w:tcW w:w="3005" w:type="dxa"/>
          </w:tcPr>
          <w:p w:rsidR="001B4257" w:rsidRDefault="001B4257">
            <w:pPr>
              <w:pStyle w:val="ConsPlusNormal"/>
            </w:pPr>
            <w:r>
              <w:t>крупные жилые зоны - группа кварталов рядовой жилой застройки определенных или различных периодов строительства, образующих ценную городскую среду</w:t>
            </w:r>
          </w:p>
        </w:tc>
      </w:tr>
      <w:tr w:rsidR="001B4257">
        <w:tc>
          <w:tcPr>
            <w:tcW w:w="2211" w:type="dxa"/>
          </w:tcPr>
          <w:p w:rsidR="001B4257" w:rsidRDefault="001B4257">
            <w:pPr>
              <w:pStyle w:val="ConsPlusNormal"/>
            </w:pPr>
            <w:r>
              <w:t>Состав реконструктивных мероприятий</w:t>
            </w:r>
          </w:p>
        </w:tc>
        <w:tc>
          <w:tcPr>
            <w:tcW w:w="3798" w:type="dxa"/>
          </w:tcPr>
          <w:p w:rsidR="001B4257" w:rsidRDefault="001B4257">
            <w:pPr>
              <w:pStyle w:val="ConsPlusNormal"/>
            </w:pPr>
            <w:r>
              <w:t>реставрация, капитальный ремонт существующих зданий и сооружений, строительство отдельных новых сооружений и зданий</w:t>
            </w:r>
          </w:p>
        </w:tc>
        <w:tc>
          <w:tcPr>
            <w:tcW w:w="3005" w:type="dxa"/>
          </w:tcPr>
          <w:p w:rsidR="001B4257" w:rsidRDefault="001B4257">
            <w:pPr>
              <w:pStyle w:val="ConsPlusNormal"/>
            </w:pPr>
            <w:r>
              <w:t>капитальный ремонт, реконструкция сохраняемых зданий, строительство новых сооружений и зданий;</w:t>
            </w:r>
          </w:p>
          <w:p w:rsidR="001B4257" w:rsidRDefault="001B4257">
            <w:pPr>
              <w:pStyle w:val="ConsPlusNormal"/>
            </w:pPr>
            <w:r>
              <w:t>снос изношенных зданий и сооружений</w:t>
            </w:r>
          </w:p>
        </w:tc>
      </w:tr>
      <w:tr w:rsidR="001B4257">
        <w:tc>
          <w:tcPr>
            <w:tcW w:w="2211" w:type="dxa"/>
          </w:tcPr>
          <w:p w:rsidR="001B4257" w:rsidRDefault="001B4257">
            <w:pPr>
              <w:pStyle w:val="ConsPlusNormal"/>
            </w:pPr>
            <w:r>
              <w:t>Характер проведения реконструкции</w:t>
            </w:r>
          </w:p>
        </w:tc>
        <w:tc>
          <w:tcPr>
            <w:tcW w:w="3798" w:type="dxa"/>
          </w:tcPr>
          <w:p w:rsidR="001B4257" w:rsidRDefault="001B4257">
            <w:pPr>
              <w:pStyle w:val="ConsPlusNormal"/>
            </w:pPr>
            <w:r>
              <w:t>выборочно или комплексно в соответствии с решением о развитии застроенной территории</w:t>
            </w:r>
          </w:p>
        </w:tc>
        <w:tc>
          <w:tcPr>
            <w:tcW w:w="3005" w:type="dxa"/>
          </w:tcPr>
          <w:p w:rsidR="001B4257" w:rsidRDefault="001B4257">
            <w:pPr>
              <w:pStyle w:val="ConsPlusNormal"/>
            </w:pPr>
            <w:r>
              <w:t>выборочно или комплексно в соответствии с решением о развитии застроенной территории</w:t>
            </w:r>
          </w:p>
        </w:tc>
      </w:tr>
      <w:tr w:rsidR="001B4257">
        <w:tc>
          <w:tcPr>
            <w:tcW w:w="2211" w:type="dxa"/>
          </w:tcPr>
          <w:p w:rsidR="001B4257" w:rsidRDefault="001B4257">
            <w:pPr>
              <w:pStyle w:val="ConsPlusNormal"/>
            </w:pPr>
            <w:r>
              <w:t>Ограничения</w:t>
            </w:r>
          </w:p>
        </w:tc>
        <w:tc>
          <w:tcPr>
            <w:tcW w:w="3798" w:type="dxa"/>
          </w:tcPr>
          <w:p w:rsidR="001B4257" w:rsidRDefault="001B4257">
            <w:pPr>
              <w:pStyle w:val="ConsPlusNormal"/>
            </w:pPr>
            <w:r>
              <w:t xml:space="preserve">сохранение размеров кварталов. Функциональное использование и архитектурно-пространственное </w:t>
            </w:r>
            <w:r>
              <w:lastRenderedPageBreak/>
              <w:t>решение новых зданий в соответствии с требованиями сохранения ценного наследия по индивидуальным проектам</w:t>
            </w:r>
          </w:p>
        </w:tc>
        <w:tc>
          <w:tcPr>
            <w:tcW w:w="3005" w:type="dxa"/>
          </w:tcPr>
          <w:p w:rsidR="001B4257" w:rsidRDefault="001B4257">
            <w:pPr>
              <w:pStyle w:val="ConsPlusNormal"/>
            </w:pPr>
            <w:r>
              <w:lastRenderedPageBreak/>
              <w:t xml:space="preserve">сохранение размеров кварталов, этажности застройки, общего </w:t>
            </w:r>
            <w:r>
              <w:lastRenderedPageBreak/>
              <w:t>архитектурного контекста. При больших объемах сноса ветхих строений - воспроизведение в новом строительстве традиционной пространственной структуры кварталов</w:t>
            </w:r>
          </w:p>
        </w:tc>
      </w:tr>
    </w:tbl>
    <w:p w:rsidR="001B4257" w:rsidRDefault="001B4257">
      <w:pPr>
        <w:pStyle w:val="ConsPlusNormal"/>
        <w:jc w:val="both"/>
      </w:pPr>
    </w:p>
    <w:p w:rsidR="001B4257" w:rsidRDefault="001B4257">
      <w:pPr>
        <w:pStyle w:val="ConsPlusNormal"/>
        <w:jc w:val="right"/>
        <w:outlineLvl w:val="3"/>
      </w:pPr>
      <w:bookmarkStart w:id="54" w:name="P9598"/>
      <w:bookmarkEnd w:id="54"/>
      <w:r>
        <w:t>Таблица 35</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3345"/>
        <w:gridCol w:w="3345"/>
      </w:tblGrid>
      <w:tr w:rsidR="001B4257">
        <w:tc>
          <w:tcPr>
            <w:tcW w:w="8901" w:type="dxa"/>
            <w:gridSpan w:val="3"/>
            <w:tcBorders>
              <w:top w:val="single" w:sz="4" w:space="0" w:color="auto"/>
              <w:bottom w:val="single" w:sz="4" w:space="0" w:color="auto"/>
            </w:tcBorders>
          </w:tcPr>
          <w:p w:rsidR="001B4257" w:rsidRDefault="001B4257">
            <w:pPr>
              <w:pStyle w:val="ConsPlusNormal"/>
              <w:jc w:val="center"/>
            </w:pPr>
            <w:r>
              <w:t>Массовая типовая застройка 60 - 70 годов</w:t>
            </w:r>
          </w:p>
        </w:tc>
      </w:tr>
      <w:tr w:rsidR="001B4257">
        <w:tc>
          <w:tcPr>
            <w:tcW w:w="2211" w:type="dxa"/>
            <w:tcBorders>
              <w:top w:val="single" w:sz="4" w:space="0" w:color="auto"/>
              <w:bottom w:val="single" w:sz="4" w:space="0" w:color="auto"/>
            </w:tcBorders>
          </w:tcPr>
          <w:p w:rsidR="001B4257" w:rsidRDefault="001B4257">
            <w:pPr>
              <w:pStyle w:val="ConsPlusNormal"/>
            </w:pPr>
            <w:r>
              <w:t>Объекты реконструкции</w:t>
            </w:r>
          </w:p>
        </w:tc>
        <w:tc>
          <w:tcPr>
            <w:tcW w:w="6690" w:type="dxa"/>
            <w:gridSpan w:val="2"/>
            <w:tcBorders>
              <w:top w:val="single" w:sz="4" w:space="0" w:color="auto"/>
              <w:bottom w:val="single" w:sz="4" w:space="0" w:color="auto"/>
            </w:tcBorders>
          </w:tcPr>
          <w:p w:rsidR="001B4257" w:rsidRDefault="001B4257">
            <w:pPr>
              <w:pStyle w:val="ConsPlusNormal"/>
            </w:pPr>
            <w:r>
              <w:t>крупные и малые жилые зоны - группа жилых зданий 5 - 9-этажной застройки в границах элементов планировочной структуры</w:t>
            </w:r>
          </w:p>
        </w:tc>
      </w:tr>
      <w:tr w:rsidR="001B4257">
        <w:tblPrEx>
          <w:tblBorders>
            <w:insideH w:val="none" w:sz="0" w:space="0" w:color="auto"/>
          </w:tblBorders>
        </w:tblPrEx>
        <w:tc>
          <w:tcPr>
            <w:tcW w:w="2211" w:type="dxa"/>
            <w:tcBorders>
              <w:top w:val="single" w:sz="4" w:space="0" w:color="auto"/>
              <w:bottom w:val="nil"/>
            </w:tcBorders>
          </w:tcPr>
          <w:p w:rsidR="001B4257" w:rsidRDefault="001B4257">
            <w:pPr>
              <w:pStyle w:val="ConsPlusNormal"/>
            </w:pPr>
            <w:r>
              <w:t>Состав реконструктивных мероприятий</w:t>
            </w:r>
          </w:p>
        </w:tc>
        <w:tc>
          <w:tcPr>
            <w:tcW w:w="3345" w:type="dxa"/>
            <w:tcBorders>
              <w:top w:val="single" w:sz="4" w:space="0" w:color="auto"/>
              <w:bottom w:val="nil"/>
            </w:tcBorders>
          </w:tcPr>
          <w:p w:rsidR="001B4257" w:rsidRDefault="001B4257">
            <w:pPr>
              <w:pStyle w:val="ConsPlusNormal"/>
            </w:pPr>
            <w:r>
              <w:t>реконструкция существующих зданий и сооружений, их приспособление к новым видам использования,</w:t>
            </w:r>
          </w:p>
          <w:p w:rsidR="001B4257" w:rsidRDefault="001B4257">
            <w:pPr>
              <w:pStyle w:val="ConsPlusNormal"/>
            </w:pPr>
            <w:r>
              <w:t>строительство новых зданий и сооружений</w:t>
            </w:r>
          </w:p>
        </w:tc>
        <w:tc>
          <w:tcPr>
            <w:tcW w:w="3345" w:type="dxa"/>
            <w:tcBorders>
              <w:top w:val="single" w:sz="4" w:space="0" w:color="auto"/>
              <w:bottom w:val="nil"/>
            </w:tcBorders>
          </w:tcPr>
          <w:p w:rsidR="001B4257" w:rsidRDefault="001B4257">
            <w:pPr>
              <w:pStyle w:val="ConsPlusNormal"/>
            </w:pPr>
            <w:r>
              <w:t>снос существующих зданий и сооружений, строительство новых зданий и сооружений</w:t>
            </w:r>
          </w:p>
        </w:tc>
      </w:tr>
      <w:tr w:rsidR="001B4257">
        <w:tblPrEx>
          <w:tblBorders>
            <w:insideH w:val="none" w:sz="0" w:space="0" w:color="auto"/>
          </w:tblBorders>
        </w:tblPrEx>
        <w:tc>
          <w:tcPr>
            <w:tcW w:w="2211" w:type="dxa"/>
            <w:tcBorders>
              <w:top w:val="nil"/>
              <w:bottom w:val="nil"/>
            </w:tcBorders>
          </w:tcPr>
          <w:p w:rsidR="001B4257" w:rsidRDefault="001B4257">
            <w:pPr>
              <w:pStyle w:val="ConsPlusNormal"/>
            </w:pPr>
            <w:r>
              <w:t>Характер проведения реконструкции</w:t>
            </w:r>
          </w:p>
        </w:tc>
        <w:tc>
          <w:tcPr>
            <w:tcW w:w="3345" w:type="dxa"/>
            <w:tcBorders>
              <w:top w:val="nil"/>
              <w:bottom w:val="nil"/>
            </w:tcBorders>
          </w:tcPr>
          <w:p w:rsidR="001B4257" w:rsidRDefault="001B4257">
            <w:pPr>
              <w:pStyle w:val="ConsPlusNormal"/>
            </w:pPr>
            <w:r>
              <w:t>выборочно</w:t>
            </w:r>
          </w:p>
        </w:tc>
        <w:tc>
          <w:tcPr>
            <w:tcW w:w="3345" w:type="dxa"/>
            <w:tcBorders>
              <w:top w:val="nil"/>
              <w:bottom w:val="nil"/>
            </w:tcBorders>
          </w:tcPr>
          <w:p w:rsidR="001B4257" w:rsidRDefault="001B4257">
            <w:pPr>
              <w:pStyle w:val="ConsPlusNormal"/>
            </w:pPr>
            <w:r>
              <w:t>Комплексно</w:t>
            </w:r>
          </w:p>
        </w:tc>
      </w:tr>
      <w:tr w:rsidR="001B4257">
        <w:tblPrEx>
          <w:tblBorders>
            <w:insideH w:val="none" w:sz="0" w:space="0" w:color="auto"/>
          </w:tblBorders>
        </w:tblPrEx>
        <w:tc>
          <w:tcPr>
            <w:tcW w:w="2211" w:type="dxa"/>
            <w:tcBorders>
              <w:top w:val="nil"/>
              <w:bottom w:val="single" w:sz="4" w:space="0" w:color="auto"/>
            </w:tcBorders>
          </w:tcPr>
          <w:p w:rsidR="001B4257" w:rsidRDefault="001B4257">
            <w:pPr>
              <w:pStyle w:val="ConsPlusNormal"/>
            </w:pPr>
            <w:r>
              <w:t>Ограничения</w:t>
            </w:r>
          </w:p>
        </w:tc>
        <w:tc>
          <w:tcPr>
            <w:tcW w:w="3345" w:type="dxa"/>
            <w:tcBorders>
              <w:top w:val="nil"/>
              <w:bottom w:val="single" w:sz="4" w:space="0" w:color="auto"/>
            </w:tcBorders>
          </w:tcPr>
          <w:p w:rsidR="001B4257" w:rsidRDefault="001B4257">
            <w:pPr>
              <w:pStyle w:val="ConsPlusNormal"/>
            </w:pPr>
            <w:r>
              <w:t>строительство новых зданий рекомендуется по типовым и индивидуальным проектам</w:t>
            </w:r>
          </w:p>
        </w:tc>
        <w:tc>
          <w:tcPr>
            <w:tcW w:w="3345" w:type="dxa"/>
            <w:tcBorders>
              <w:top w:val="nil"/>
              <w:bottom w:val="single" w:sz="4" w:space="0" w:color="auto"/>
            </w:tcBorders>
          </w:tcPr>
          <w:p w:rsidR="001B4257" w:rsidRDefault="001B4257">
            <w:pPr>
              <w:pStyle w:val="ConsPlusNormal"/>
            </w:pPr>
            <w:r>
              <w:t>сохранение основных пешеходных трасс и мест концентрации общественных зданий как планировочного каркаса новой застройки микрорайона, квартала</w:t>
            </w:r>
          </w:p>
        </w:tc>
      </w:tr>
    </w:tbl>
    <w:p w:rsidR="001B4257" w:rsidRDefault="001B4257">
      <w:pPr>
        <w:pStyle w:val="ConsPlusNormal"/>
        <w:jc w:val="both"/>
      </w:pPr>
    </w:p>
    <w:p w:rsidR="001B4257" w:rsidRDefault="001B4257">
      <w:pPr>
        <w:pStyle w:val="ConsPlusNormal"/>
        <w:jc w:val="right"/>
        <w:outlineLvl w:val="3"/>
      </w:pPr>
      <w:bookmarkStart w:id="55" w:name="P9614"/>
      <w:bookmarkEnd w:id="55"/>
      <w:r>
        <w:t>Таблица 36</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077"/>
        <w:gridCol w:w="964"/>
        <w:gridCol w:w="1134"/>
        <w:gridCol w:w="1191"/>
        <w:gridCol w:w="1191"/>
        <w:gridCol w:w="1417"/>
      </w:tblGrid>
      <w:tr w:rsidR="001B4257">
        <w:tc>
          <w:tcPr>
            <w:tcW w:w="2041" w:type="dxa"/>
            <w:vMerge w:val="restart"/>
            <w:tcBorders>
              <w:top w:val="single" w:sz="4" w:space="0" w:color="auto"/>
              <w:bottom w:val="single" w:sz="4" w:space="0" w:color="auto"/>
            </w:tcBorders>
          </w:tcPr>
          <w:p w:rsidR="001B4257" w:rsidRDefault="001B4257">
            <w:pPr>
              <w:pStyle w:val="ConsPlusNormal"/>
              <w:jc w:val="center"/>
            </w:pPr>
            <w:r>
              <w:t>Зона различной степени градостроительной ценности территории</w:t>
            </w:r>
          </w:p>
        </w:tc>
        <w:tc>
          <w:tcPr>
            <w:tcW w:w="6974" w:type="dxa"/>
            <w:gridSpan w:val="6"/>
            <w:tcBorders>
              <w:top w:val="single" w:sz="4" w:space="0" w:color="auto"/>
              <w:bottom w:val="single" w:sz="4" w:space="0" w:color="auto"/>
            </w:tcBorders>
          </w:tcPr>
          <w:p w:rsidR="001B4257" w:rsidRDefault="001B4257">
            <w:pPr>
              <w:pStyle w:val="ConsPlusNormal"/>
              <w:jc w:val="center"/>
            </w:pPr>
            <w:r>
              <w:t>Плотность населения территории жилого района (чел./га) для групп городов с числом жителей (тыс. человек)</w:t>
            </w:r>
          </w:p>
        </w:tc>
      </w:tr>
      <w:tr w:rsidR="001B4257">
        <w:tc>
          <w:tcPr>
            <w:tcW w:w="2041" w:type="dxa"/>
            <w:vMerge/>
            <w:tcBorders>
              <w:top w:val="single" w:sz="4" w:space="0" w:color="auto"/>
              <w:bottom w:val="single" w:sz="4" w:space="0" w:color="auto"/>
            </w:tcBorders>
          </w:tcPr>
          <w:p w:rsidR="001B4257" w:rsidRDefault="001B4257"/>
        </w:tc>
        <w:tc>
          <w:tcPr>
            <w:tcW w:w="1077" w:type="dxa"/>
            <w:tcBorders>
              <w:top w:val="single" w:sz="4" w:space="0" w:color="auto"/>
              <w:bottom w:val="single" w:sz="4" w:space="0" w:color="auto"/>
            </w:tcBorders>
          </w:tcPr>
          <w:p w:rsidR="001B4257" w:rsidRDefault="001B4257">
            <w:pPr>
              <w:pStyle w:val="ConsPlusNormal"/>
              <w:jc w:val="center"/>
            </w:pPr>
            <w:r>
              <w:t>до 20</w:t>
            </w:r>
          </w:p>
        </w:tc>
        <w:tc>
          <w:tcPr>
            <w:tcW w:w="964" w:type="dxa"/>
            <w:tcBorders>
              <w:top w:val="single" w:sz="4" w:space="0" w:color="auto"/>
              <w:bottom w:val="single" w:sz="4" w:space="0" w:color="auto"/>
            </w:tcBorders>
          </w:tcPr>
          <w:p w:rsidR="001B4257" w:rsidRDefault="001B4257">
            <w:pPr>
              <w:pStyle w:val="ConsPlusNormal"/>
              <w:jc w:val="center"/>
            </w:pPr>
            <w:r>
              <w:t>20 - 50</w:t>
            </w:r>
          </w:p>
        </w:tc>
        <w:tc>
          <w:tcPr>
            <w:tcW w:w="1134" w:type="dxa"/>
            <w:tcBorders>
              <w:top w:val="single" w:sz="4" w:space="0" w:color="auto"/>
              <w:bottom w:val="single" w:sz="4" w:space="0" w:color="auto"/>
            </w:tcBorders>
          </w:tcPr>
          <w:p w:rsidR="001B4257" w:rsidRDefault="001B4257">
            <w:pPr>
              <w:pStyle w:val="ConsPlusNormal"/>
              <w:jc w:val="center"/>
            </w:pPr>
            <w:r>
              <w:t>50 - 100</w:t>
            </w:r>
          </w:p>
        </w:tc>
        <w:tc>
          <w:tcPr>
            <w:tcW w:w="1191" w:type="dxa"/>
            <w:tcBorders>
              <w:top w:val="single" w:sz="4" w:space="0" w:color="auto"/>
              <w:bottom w:val="single" w:sz="4" w:space="0" w:color="auto"/>
            </w:tcBorders>
          </w:tcPr>
          <w:p w:rsidR="001B4257" w:rsidRDefault="001B4257">
            <w:pPr>
              <w:pStyle w:val="ConsPlusNormal"/>
              <w:jc w:val="center"/>
            </w:pPr>
            <w:r>
              <w:t>100 - 250</w:t>
            </w:r>
          </w:p>
        </w:tc>
        <w:tc>
          <w:tcPr>
            <w:tcW w:w="1191" w:type="dxa"/>
            <w:tcBorders>
              <w:top w:val="single" w:sz="4" w:space="0" w:color="auto"/>
              <w:bottom w:val="single" w:sz="4" w:space="0" w:color="auto"/>
            </w:tcBorders>
          </w:tcPr>
          <w:p w:rsidR="001B4257" w:rsidRDefault="001B4257">
            <w:pPr>
              <w:pStyle w:val="ConsPlusNormal"/>
              <w:jc w:val="center"/>
            </w:pPr>
            <w:r>
              <w:t>250 - 500</w:t>
            </w:r>
          </w:p>
        </w:tc>
        <w:tc>
          <w:tcPr>
            <w:tcW w:w="1417" w:type="dxa"/>
            <w:tcBorders>
              <w:top w:val="single" w:sz="4" w:space="0" w:color="auto"/>
              <w:bottom w:val="single" w:sz="4" w:space="0" w:color="auto"/>
            </w:tcBorders>
          </w:tcPr>
          <w:p w:rsidR="001B4257" w:rsidRDefault="001B4257">
            <w:pPr>
              <w:pStyle w:val="ConsPlusNormal"/>
              <w:jc w:val="center"/>
            </w:pPr>
            <w:r>
              <w:t>500 - 1000</w:t>
            </w:r>
          </w:p>
        </w:tc>
      </w:tr>
      <w:tr w:rsidR="001B4257">
        <w:tblPrEx>
          <w:tblBorders>
            <w:insideH w:val="none" w:sz="0" w:space="0" w:color="auto"/>
          </w:tblBorders>
        </w:tblPrEx>
        <w:tc>
          <w:tcPr>
            <w:tcW w:w="2041" w:type="dxa"/>
            <w:tcBorders>
              <w:top w:val="single" w:sz="4" w:space="0" w:color="auto"/>
              <w:bottom w:val="nil"/>
            </w:tcBorders>
          </w:tcPr>
          <w:p w:rsidR="001B4257" w:rsidRDefault="001B4257">
            <w:pPr>
              <w:pStyle w:val="ConsPlusNormal"/>
              <w:jc w:val="both"/>
            </w:pPr>
            <w:r>
              <w:t>Высокая</w:t>
            </w:r>
          </w:p>
        </w:tc>
        <w:tc>
          <w:tcPr>
            <w:tcW w:w="1077" w:type="dxa"/>
            <w:tcBorders>
              <w:top w:val="single" w:sz="4" w:space="0" w:color="auto"/>
              <w:bottom w:val="nil"/>
            </w:tcBorders>
          </w:tcPr>
          <w:p w:rsidR="001B4257" w:rsidRDefault="001B4257">
            <w:pPr>
              <w:pStyle w:val="ConsPlusNormal"/>
              <w:jc w:val="center"/>
            </w:pPr>
            <w:r>
              <w:t>130</w:t>
            </w:r>
          </w:p>
        </w:tc>
        <w:tc>
          <w:tcPr>
            <w:tcW w:w="964" w:type="dxa"/>
            <w:tcBorders>
              <w:top w:val="single" w:sz="4" w:space="0" w:color="auto"/>
              <w:bottom w:val="nil"/>
            </w:tcBorders>
          </w:tcPr>
          <w:p w:rsidR="001B4257" w:rsidRDefault="001B4257">
            <w:pPr>
              <w:pStyle w:val="ConsPlusNormal"/>
              <w:jc w:val="center"/>
            </w:pPr>
            <w:r>
              <w:t>165</w:t>
            </w:r>
          </w:p>
        </w:tc>
        <w:tc>
          <w:tcPr>
            <w:tcW w:w="1134" w:type="dxa"/>
            <w:tcBorders>
              <w:top w:val="single" w:sz="4" w:space="0" w:color="auto"/>
              <w:bottom w:val="nil"/>
            </w:tcBorders>
          </w:tcPr>
          <w:p w:rsidR="001B4257" w:rsidRDefault="001B4257">
            <w:pPr>
              <w:pStyle w:val="ConsPlusNormal"/>
              <w:jc w:val="center"/>
            </w:pPr>
            <w:r>
              <w:t>185</w:t>
            </w:r>
          </w:p>
        </w:tc>
        <w:tc>
          <w:tcPr>
            <w:tcW w:w="1191" w:type="dxa"/>
            <w:tcBorders>
              <w:top w:val="single" w:sz="4" w:space="0" w:color="auto"/>
              <w:bottom w:val="nil"/>
            </w:tcBorders>
          </w:tcPr>
          <w:p w:rsidR="001B4257" w:rsidRDefault="001B4257">
            <w:pPr>
              <w:pStyle w:val="ConsPlusNormal"/>
              <w:jc w:val="center"/>
            </w:pPr>
            <w:r>
              <w:t>200</w:t>
            </w:r>
          </w:p>
        </w:tc>
        <w:tc>
          <w:tcPr>
            <w:tcW w:w="1191" w:type="dxa"/>
            <w:tcBorders>
              <w:top w:val="single" w:sz="4" w:space="0" w:color="auto"/>
              <w:bottom w:val="nil"/>
            </w:tcBorders>
          </w:tcPr>
          <w:p w:rsidR="001B4257" w:rsidRDefault="001B4257">
            <w:pPr>
              <w:pStyle w:val="ConsPlusNormal"/>
              <w:jc w:val="center"/>
            </w:pPr>
            <w:r>
              <w:t>210</w:t>
            </w:r>
          </w:p>
        </w:tc>
        <w:tc>
          <w:tcPr>
            <w:tcW w:w="1417" w:type="dxa"/>
            <w:tcBorders>
              <w:top w:val="single" w:sz="4" w:space="0" w:color="auto"/>
              <w:bottom w:val="nil"/>
            </w:tcBorders>
          </w:tcPr>
          <w:p w:rsidR="001B4257" w:rsidRDefault="001B4257">
            <w:pPr>
              <w:pStyle w:val="ConsPlusNormal"/>
              <w:jc w:val="center"/>
            </w:pPr>
            <w:r>
              <w:t>215</w:t>
            </w:r>
          </w:p>
        </w:tc>
      </w:tr>
      <w:tr w:rsidR="001B4257">
        <w:tblPrEx>
          <w:tblBorders>
            <w:insideH w:val="none" w:sz="0" w:space="0" w:color="auto"/>
          </w:tblBorders>
        </w:tblPrEx>
        <w:tc>
          <w:tcPr>
            <w:tcW w:w="2041" w:type="dxa"/>
            <w:tcBorders>
              <w:top w:val="nil"/>
              <w:bottom w:val="nil"/>
            </w:tcBorders>
          </w:tcPr>
          <w:p w:rsidR="001B4257" w:rsidRDefault="001B4257">
            <w:pPr>
              <w:pStyle w:val="ConsPlusNormal"/>
              <w:jc w:val="both"/>
            </w:pPr>
            <w:r>
              <w:t>Средняя</w:t>
            </w:r>
          </w:p>
        </w:tc>
        <w:tc>
          <w:tcPr>
            <w:tcW w:w="1077" w:type="dxa"/>
            <w:tcBorders>
              <w:top w:val="nil"/>
              <w:bottom w:val="nil"/>
            </w:tcBorders>
          </w:tcPr>
          <w:p w:rsidR="001B4257" w:rsidRDefault="001B4257">
            <w:pPr>
              <w:pStyle w:val="ConsPlusNormal"/>
              <w:jc w:val="center"/>
            </w:pPr>
            <w:r>
              <w:t>-</w:t>
            </w:r>
          </w:p>
        </w:tc>
        <w:tc>
          <w:tcPr>
            <w:tcW w:w="964" w:type="dxa"/>
            <w:tcBorders>
              <w:top w:val="nil"/>
              <w:bottom w:val="nil"/>
            </w:tcBorders>
          </w:tcPr>
          <w:p w:rsidR="001B4257" w:rsidRDefault="001B4257">
            <w:pPr>
              <w:pStyle w:val="ConsPlusNormal"/>
              <w:jc w:val="center"/>
            </w:pPr>
            <w:r>
              <w:t>-</w:t>
            </w:r>
          </w:p>
        </w:tc>
        <w:tc>
          <w:tcPr>
            <w:tcW w:w="1134" w:type="dxa"/>
            <w:tcBorders>
              <w:top w:val="nil"/>
              <w:bottom w:val="nil"/>
            </w:tcBorders>
          </w:tcPr>
          <w:p w:rsidR="001B4257" w:rsidRDefault="001B4257">
            <w:pPr>
              <w:pStyle w:val="ConsPlusNormal"/>
              <w:jc w:val="center"/>
            </w:pPr>
            <w:r>
              <w:t>-</w:t>
            </w:r>
          </w:p>
        </w:tc>
        <w:tc>
          <w:tcPr>
            <w:tcW w:w="1191" w:type="dxa"/>
            <w:tcBorders>
              <w:top w:val="nil"/>
              <w:bottom w:val="nil"/>
            </w:tcBorders>
          </w:tcPr>
          <w:p w:rsidR="001B4257" w:rsidRDefault="001B4257">
            <w:pPr>
              <w:pStyle w:val="ConsPlusNormal"/>
              <w:jc w:val="center"/>
            </w:pPr>
            <w:r>
              <w:t>180</w:t>
            </w:r>
          </w:p>
        </w:tc>
        <w:tc>
          <w:tcPr>
            <w:tcW w:w="1191" w:type="dxa"/>
            <w:tcBorders>
              <w:top w:val="nil"/>
              <w:bottom w:val="nil"/>
            </w:tcBorders>
          </w:tcPr>
          <w:p w:rsidR="001B4257" w:rsidRDefault="001B4257">
            <w:pPr>
              <w:pStyle w:val="ConsPlusNormal"/>
              <w:jc w:val="center"/>
            </w:pPr>
            <w:r>
              <w:t>185</w:t>
            </w:r>
          </w:p>
        </w:tc>
        <w:tc>
          <w:tcPr>
            <w:tcW w:w="1417" w:type="dxa"/>
            <w:tcBorders>
              <w:top w:val="nil"/>
              <w:bottom w:val="nil"/>
            </w:tcBorders>
          </w:tcPr>
          <w:p w:rsidR="001B4257" w:rsidRDefault="001B4257">
            <w:pPr>
              <w:pStyle w:val="ConsPlusNormal"/>
              <w:jc w:val="center"/>
            </w:pPr>
            <w:r>
              <w:t>200</w:t>
            </w:r>
          </w:p>
        </w:tc>
      </w:tr>
      <w:tr w:rsidR="001B4257">
        <w:tblPrEx>
          <w:tblBorders>
            <w:insideH w:val="none" w:sz="0" w:space="0" w:color="auto"/>
          </w:tblBorders>
        </w:tblPrEx>
        <w:tc>
          <w:tcPr>
            <w:tcW w:w="2041" w:type="dxa"/>
            <w:tcBorders>
              <w:top w:val="nil"/>
              <w:bottom w:val="single" w:sz="4" w:space="0" w:color="auto"/>
            </w:tcBorders>
          </w:tcPr>
          <w:p w:rsidR="001B4257" w:rsidRDefault="001B4257">
            <w:pPr>
              <w:pStyle w:val="ConsPlusNormal"/>
              <w:jc w:val="both"/>
            </w:pPr>
            <w:r>
              <w:t>Низкая</w:t>
            </w:r>
          </w:p>
        </w:tc>
        <w:tc>
          <w:tcPr>
            <w:tcW w:w="1077" w:type="dxa"/>
            <w:tcBorders>
              <w:top w:val="nil"/>
              <w:bottom w:val="single" w:sz="4" w:space="0" w:color="auto"/>
            </w:tcBorders>
          </w:tcPr>
          <w:p w:rsidR="001B4257" w:rsidRDefault="001B4257">
            <w:pPr>
              <w:pStyle w:val="ConsPlusNormal"/>
              <w:jc w:val="center"/>
            </w:pPr>
            <w:r>
              <w:t>70</w:t>
            </w:r>
          </w:p>
        </w:tc>
        <w:tc>
          <w:tcPr>
            <w:tcW w:w="964" w:type="dxa"/>
            <w:tcBorders>
              <w:top w:val="nil"/>
              <w:bottom w:val="single" w:sz="4" w:space="0" w:color="auto"/>
            </w:tcBorders>
          </w:tcPr>
          <w:p w:rsidR="001B4257" w:rsidRDefault="001B4257">
            <w:pPr>
              <w:pStyle w:val="ConsPlusNormal"/>
              <w:jc w:val="center"/>
            </w:pPr>
            <w:r>
              <w:t>115</w:t>
            </w:r>
          </w:p>
        </w:tc>
        <w:tc>
          <w:tcPr>
            <w:tcW w:w="1134" w:type="dxa"/>
            <w:tcBorders>
              <w:top w:val="nil"/>
              <w:bottom w:val="single" w:sz="4" w:space="0" w:color="auto"/>
            </w:tcBorders>
          </w:tcPr>
          <w:p w:rsidR="001B4257" w:rsidRDefault="001B4257">
            <w:pPr>
              <w:pStyle w:val="ConsPlusNormal"/>
              <w:jc w:val="center"/>
            </w:pPr>
            <w:r>
              <w:t>160</w:t>
            </w:r>
          </w:p>
        </w:tc>
        <w:tc>
          <w:tcPr>
            <w:tcW w:w="1191" w:type="dxa"/>
            <w:tcBorders>
              <w:top w:val="nil"/>
              <w:bottom w:val="single" w:sz="4" w:space="0" w:color="auto"/>
            </w:tcBorders>
          </w:tcPr>
          <w:p w:rsidR="001B4257" w:rsidRDefault="001B4257">
            <w:pPr>
              <w:pStyle w:val="ConsPlusNormal"/>
              <w:jc w:val="center"/>
            </w:pPr>
            <w:r>
              <w:t>165</w:t>
            </w:r>
          </w:p>
        </w:tc>
        <w:tc>
          <w:tcPr>
            <w:tcW w:w="1191" w:type="dxa"/>
            <w:tcBorders>
              <w:top w:val="nil"/>
              <w:bottom w:val="single" w:sz="4" w:space="0" w:color="auto"/>
            </w:tcBorders>
          </w:tcPr>
          <w:p w:rsidR="001B4257" w:rsidRDefault="001B4257">
            <w:pPr>
              <w:pStyle w:val="ConsPlusNormal"/>
              <w:jc w:val="center"/>
            </w:pPr>
            <w:r>
              <w:t>170</w:t>
            </w:r>
          </w:p>
        </w:tc>
        <w:tc>
          <w:tcPr>
            <w:tcW w:w="1417" w:type="dxa"/>
            <w:tcBorders>
              <w:top w:val="nil"/>
              <w:bottom w:val="single" w:sz="4" w:space="0" w:color="auto"/>
            </w:tcBorders>
          </w:tcPr>
          <w:p w:rsidR="001B4257" w:rsidRDefault="001B4257">
            <w:pPr>
              <w:pStyle w:val="ConsPlusNormal"/>
              <w:jc w:val="center"/>
            </w:pPr>
            <w:r>
              <w:t>180</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Зоны различной степени градостроительной ценности территории и их границы определяются с учетом кадастровой стоимости земельного участка уровня обеспеченности инженерной и транспортной инфраструктурами, объектами обслуживания, капиталовложений в инженерную подготовку территории наличия историко-культурных и архитектурно-ландшафтных ценностей.</w:t>
      </w:r>
    </w:p>
    <w:p w:rsidR="001B4257" w:rsidRDefault="001B4257">
      <w:pPr>
        <w:pStyle w:val="ConsPlusNormal"/>
        <w:spacing w:before="220"/>
        <w:ind w:firstLine="540"/>
        <w:jc w:val="both"/>
      </w:pPr>
      <w:r>
        <w:lastRenderedPageBreak/>
        <w:t>2. 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процентов.</w:t>
      </w:r>
    </w:p>
    <w:p w:rsidR="001B4257" w:rsidRDefault="001B4257">
      <w:pPr>
        <w:pStyle w:val="ConsPlusNormal"/>
        <w:spacing w:before="220"/>
        <w:ind w:firstLine="540"/>
        <w:jc w:val="both"/>
      </w:pPr>
      <w:r>
        <w:t>3. В условиях реконструкции сложившейся застройки в центральных частях исторических городов, а также при наличии историко-культурных и архитектурно-ландшафтных ценностей в других частях исторических городов плотности населения устанавливается заданием на проектирование.</w:t>
      </w:r>
    </w:p>
    <w:p w:rsidR="001B4257" w:rsidRDefault="001B4257">
      <w:pPr>
        <w:pStyle w:val="ConsPlusNormal"/>
        <w:spacing w:before="220"/>
        <w:ind w:firstLine="540"/>
        <w:jc w:val="both"/>
      </w:pPr>
      <w:r>
        <w:t>4. В районах индивидуального усадебного строительства и в поселениях, где не планируется строительство централизованных инженерных систем, допускается уменьшать плотность населения не менее чем до 40 чел./га.</w:t>
      </w:r>
    </w:p>
    <w:p w:rsidR="001B4257" w:rsidRDefault="001B4257">
      <w:pPr>
        <w:pStyle w:val="ConsPlusNormal"/>
        <w:jc w:val="both"/>
      </w:pPr>
    </w:p>
    <w:p w:rsidR="001B4257" w:rsidRDefault="001B4257">
      <w:pPr>
        <w:pStyle w:val="ConsPlusNormal"/>
        <w:jc w:val="right"/>
        <w:outlineLvl w:val="3"/>
      </w:pPr>
      <w:bookmarkStart w:id="56" w:name="P9652"/>
      <w:bookmarkEnd w:id="56"/>
      <w:r>
        <w:t>Таблица 37</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1587"/>
        <w:gridCol w:w="1984"/>
        <w:gridCol w:w="1247"/>
        <w:gridCol w:w="1474"/>
      </w:tblGrid>
      <w:tr w:rsidR="001B4257">
        <w:tc>
          <w:tcPr>
            <w:tcW w:w="2438" w:type="dxa"/>
            <w:vMerge w:val="restart"/>
          </w:tcPr>
          <w:p w:rsidR="001B4257" w:rsidRDefault="001B4257">
            <w:pPr>
              <w:pStyle w:val="ConsPlusNormal"/>
              <w:jc w:val="center"/>
            </w:pPr>
            <w:r>
              <w:t>Зона различной степени градостроительной ценности территории</w:t>
            </w:r>
          </w:p>
        </w:tc>
        <w:tc>
          <w:tcPr>
            <w:tcW w:w="6292" w:type="dxa"/>
            <w:gridSpan w:val="4"/>
          </w:tcPr>
          <w:p w:rsidR="001B4257" w:rsidRDefault="001B4257">
            <w:pPr>
              <w:pStyle w:val="ConsPlusNormal"/>
              <w:jc w:val="center"/>
            </w:pPr>
            <w:r>
              <w:t>Плотность населения на территории микрорайона (чел./га) при показателях жилищной обеспеченности (кв. м/чел.)</w:t>
            </w:r>
          </w:p>
        </w:tc>
      </w:tr>
      <w:tr w:rsidR="001B4257">
        <w:tc>
          <w:tcPr>
            <w:tcW w:w="2438" w:type="dxa"/>
            <w:vMerge/>
          </w:tcPr>
          <w:p w:rsidR="001B4257" w:rsidRDefault="001B4257"/>
        </w:tc>
        <w:tc>
          <w:tcPr>
            <w:tcW w:w="3571" w:type="dxa"/>
            <w:gridSpan w:val="2"/>
          </w:tcPr>
          <w:p w:rsidR="001B4257" w:rsidRDefault="001B4257">
            <w:pPr>
              <w:pStyle w:val="ConsPlusNormal"/>
              <w:jc w:val="center"/>
            </w:pPr>
            <w:r>
              <w:t>отчет 2005 года</w:t>
            </w:r>
          </w:p>
        </w:tc>
        <w:tc>
          <w:tcPr>
            <w:tcW w:w="1247" w:type="dxa"/>
            <w:vMerge w:val="restart"/>
          </w:tcPr>
          <w:p w:rsidR="001B4257" w:rsidRDefault="001B4257">
            <w:pPr>
              <w:pStyle w:val="ConsPlusNormal"/>
              <w:jc w:val="center"/>
            </w:pPr>
            <w:r>
              <w:t>2015 год</w:t>
            </w:r>
          </w:p>
        </w:tc>
        <w:tc>
          <w:tcPr>
            <w:tcW w:w="1474" w:type="dxa"/>
            <w:vMerge w:val="restart"/>
          </w:tcPr>
          <w:p w:rsidR="001B4257" w:rsidRDefault="001B4257">
            <w:pPr>
              <w:pStyle w:val="ConsPlusNormal"/>
              <w:jc w:val="center"/>
            </w:pPr>
            <w:r>
              <w:t>2025 год</w:t>
            </w:r>
          </w:p>
        </w:tc>
      </w:tr>
      <w:tr w:rsidR="001B4257">
        <w:tc>
          <w:tcPr>
            <w:tcW w:w="2438" w:type="dxa"/>
            <w:vMerge/>
          </w:tcPr>
          <w:p w:rsidR="001B4257" w:rsidRDefault="001B4257"/>
        </w:tc>
        <w:tc>
          <w:tcPr>
            <w:tcW w:w="1587" w:type="dxa"/>
          </w:tcPr>
          <w:p w:rsidR="001B4257" w:rsidRDefault="001B4257">
            <w:pPr>
              <w:pStyle w:val="ConsPlusNormal"/>
              <w:jc w:val="center"/>
            </w:pPr>
            <w:r>
              <w:t>всего</w:t>
            </w:r>
          </w:p>
        </w:tc>
        <w:tc>
          <w:tcPr>
            <w:tcW w:w="1984" w:type="dxa"/>
          </w:tcPr>
          <w:p w:rsidR="001B4257" w:rsidRDefault="001B4257">
            <w:pPr>
              <w:pStyle w:val="ConsPlusNormal"/>
              <w:jc w:val="center"/>
            </w:pPr>
            <w:r>
              <w:t>в том числе государственное и муниципальное жилье</w:t>
            </w:r>
          </w:p>
        </w:tc>
        <w:tc>
          <w:tcPr>
            <w:tcW w:w="1247" w:type="dxa"/>
            <w:vMerge/>
          </w:tcPr>
          <w:p w:rsidR="001B4257" w:rsidRDefault="001B4257"/>
        </w:tc>
        <w:tc>
          <w:tcPr>
            <w:tcW w:w="1474" w:type="dxa"/>
            <w:vMerge/>
          </w:tcPr>
          <w:p w:rsidR="001B4257" w:rsidRDefault="001B4257"/>
        </w:tc>
      </w:tr>
      <w:tr w:rsidR="001B4257">
        <w:tc>
          <w:tcPr>
            <w:tcW w:w="2438" w:type="dxa"/>
            <w:vMerge/>
          </w:tcPr>
          <w:p w:rsidR="001B4257" w:rsidRDefault="001B4257"/>
        </w:tc>
        <w:tc>
          <w:tcPr>
            <w:tcW w:w="1587" w:type="dxa"/>
          </w:tcPr>
          <w:p w:rsidR="001B4257" w:rsidRDefault="001B4257">
            <w:pPr>
              <w:pStyle w:val="ConsPlusNormal"/>
              <w:jc w:val="center"/>
            </w:pPr>
            <w:r>
              <w:t>19,4</w:t>
            </w:r>
          </w:p>
        </w:tc>
        <w:tc>
          <w:tcPr>
            <w:tcW w:w="1984" w:type="dxa"/>
          </w:tcPr>
          <w:p w:rsidR="001B4257" w:rsidRDefault="001B4257">
            <w:pPr>
              <w:pStyle w:val="ConsPlusNormal"/>
              <w:jc w:val="center"/>
            </w:pPr>
            <w:r>
              <w:t>18,0</w:t>
            </w:r>
          </w:p>
        </w:tc>
        <w:tc>
          <w:tcPr>
            <w:tcW w:w="1247" w:type="dxa"/>
          </w:tcPr>
          <w:p w:rsidR="001B4257" w:rsidRDefault="001B4257">
            <w:pPr>
              <w:pStyle w:val="ConsPlusNormal"/>
              <w:jc w:val="center"/>
            </w:pPr>
            <w:r>
              <w:t>22,7</w:t>
            </w:r>
          </w:p>
        </w:tc>
        <w:tc>
          <w:tcPr>
            <w:tcW w:w="1474" w:type="dxa"/>
          </w:tcPr>
          <w:p w:rsidR="001B4257" w:rsidRDefault="001B4257">
            <w:pPr>
              <w:pStyle w:val="ConsPlusNormal"/>
              <w:jc w:val="center"/>
            </w:pPr>
            <w:r>
              <w:t>26,6</w:t>
            </w:r>
          </w:p>
        </w:tc>
      </w:tr>
      <w:tr w:rsidR="001B4257">
        <w:tblPrEx>
          <w:tblBorders>
            <w:insideH w:val="nil"/>
          </w:tblBorders>
        </w:tblPrEx>
        <w:tc>
          <w:tcPr>
            <w:tcW w:w="2438" w:type="dxa"/>
            <w:tcBorders>
              <w:bottom w:val="nil"/>
            </w:tcBorders>
          </w:tcPr>
          <w:p w:rsidR="001B4257" w:rsidRDefault="001B4257">
            <w:pPr>
              <w:pStyle w:val="ConsPlusNormal"/>
              <w:jc w:val="both"/>
            </w:pPr>
            <w:r>
              <w:t>Высокая</w:t>
            </w:r>
          </w:p>
        </w:tc>
        <w:tc>
          <w:tcPr>
            <w:tcW w:w="1587" w:type="dxa"/>
            <w:tcBorders>
              <w:bottom w:val="nil"/>
            </w:tcBorders>
          </w:tcPr>
          <w:p w:rsidR="001B4257" w:rsidRDefault="001B4257">
            <w:pPr>
              <w:pStyle w:val="ConsPlusNormal"/>
              <w:jc w:val="center"/>
            </w:pPr>
            <w:r>
              <w:t>371</w:t>
            </w:r>
          </w:p>
        </w:tc>
        <w:tc>
          <w:tcPr>
            <w:tcW w:w="1984" w:type="dxa"/>
            <w:tcBorders>
              <w:bottom w:val="nil"/>
            </w:tcBorders>
          </w:tcPr>
          <w:p w:rsidR="001B4257" w:rsidRDefault="001B4257">
            <w:pPr>
              <w:pStyle w:val="ConsPlusNormal"/>
              <w:jc w:val="center"/>
            </w:pPr>
            <w:r>
              <w:t>400</w:t>
            </w:r>
          </w:p>
        </w:tc>
        <w:tc>
          <w:tcPr>
            <w:tcW w:w="1247" w:type="dxa"/>
            <w:tcBorders>
              <w:bottom w:val="nil"/>
            </w:tcBorders>
          </w:tcPr>
          <w:p w:rsidR="001B4257" w:rsidRDefault="001B4257">
            <w:pPr>
              <w:pStyle w:val="ConsPlusNormal"/>
              <w:jc w:val="center"/>
            </w:pPr>
            <w:r>
              <w:t>317</w:t>
            </w:r>
          </w:p>
        </w:tc>
        <w:tc>
          <w:tcPr>
            <w:tcW w:w="1474" w:type="dxa"/>
            <w:tcBorders>
              <w:bottom w:val="nil"/>
            </w:tcBorders>
          </w:tcPr>
          <w:p w:rsidR="001B4257" w:rsidRDefault="001B4257">
            <w:pPr>
              <w:pStyle w:val="ConsPlusNormal"/>
              <w:jc w:val="center"/>
            </w:pPr>
            <w:r>
              <w:t>271</w:t>
            </w:r>
          </w:p>
        </w:tc>
      </w:tr>
      <w:tr w:rsidR="001B4257">
        <w:tblPrEx>
          <w:tblBorders>
            <w:insideH w:val="nil"/>
          </w:tblBorders>
        </w:tblPrEx>
        <w:tc>
          <w:tcPr>
            <w:tcW w:w="2438" w:type="dxa"/>
            <w:tcBorders>
              <w:top w:val="nil"/>
              <w:bottom w:val="nil"/>
            </w:tcBorders>
          </w:tcPr>
          <w:p w:rsidR="001B4257" w:rsidRDefault="001B4257">
            <w:pPr>
              <w:pStyle w:val="ConsPlusNormal"/>
              <w:jc w:val="both"/>
            </w:pPr>
            <w:r>
              <w:t>Средняя</w:t>
            </w:r>
          </w:p>
        </w:tc>
        <w:tc>
          <w:tcPr>
            <w:tcW w:w="1587" w:type="dxa"/>
            <w:tcBorders>
              <w:top w:val="nil"/>
              <w:bottom w:val="nil"/>
            </w:tcBorders>
          </w:tcPr>
          <w:p w:rsidR="001B4257" w:rsidRDefault="001B4257">
            <w:pPr>
              <w:pStyle w:val="ConsPlusNormal"/>
              <w:jc w:val="center"/>
            </w:pPr>
            <w:r>
              <w:t>306</w:t>
            </w:r>
          </w:p>
        </w:tc>
        <w:tc>
          <w:tcPr>
            <w:tcW w:w="1984" w:type="dxa"/>
            <w:tcBorders>
              <w:top w:val="nil"/>
              <w:bottom w:val="nil"/>
            </w:tcBorders>
          </w:tcPr>
          <w:p w:rsidR="001B4257" w:rsidRDefault="001B4257">
            <w:pPr>
              <w:pStyle w:val="ConsPlusNormal"/>
              <w:jc w:val="center"/>
            </w:pPr>
            <w:r>
              <w:t>330</w:t>
            </w:r>
          </w:p>
        </w:tc>
        <w:tc>
          <w:tcPr>
            <w:tcW w:w="1247" w:type="dxa"/>
            <w:tcBorders>
              <w:top w:val="nil"/>
              <w:bottom w:val="nil"/>
            </w:tcBorders>
          </w:tcPr>
          <w:p w:rsidR="001B4257" w:rsidRDefault="001B4257">
            <w:pPr>
              <w:pStyle w:val="ConsPlusNormal"/>
              <w:jc w:val="center"/>
            </w:pPr>
            <w:r>
              <w:t>262</w:t>
            </w:r>
          </w:p>
        </w:tc>
        <w:tc>
          <w:tcPr>
            <w:tcW w:w="1474" w:type="dxa"/>
            <w:tcBorders>
              <w:top w:val="nil"/>
              <w:bottom w:val="nil"/>
            </w:tcBorders>
          </w:tcPr>
          <w:p w:rsidR="001B4257" w:rsidRDefault="001B4257">
            <w:pPr>
              <w:pStyle w:val="ConsPlusNormal"/>
              <w:jc w:val="center"/>
            </w:pPr>
            <w:r>
              <w:t>223</w:t>
            </w:r>
          </w:p>
        </w:tc>
      </w:tr>
      <w:tr w:rsidR="001B4257">
        <w:tblPrEx>
          <w:tblBorders>
            <w:insideH w:val="nil"/>
          </w:tblBorders>
        </w:tblPrEx>
        <w:tc>
          <w:tcPr>
            <w:tcW w:w="2438" w:type="dxa"/>
            <w:tcBorders>
              <w:top w:val="nil"/>
            </w:tcBorders>
          </w:tcPr>
          <w:p w:rsidR="001B4257" w:rsidRDefault="001B4257">
            <w:pPr>
              <w:pStyle w:val="ConsPlusNormal"/>
              <w:jc w:val="both"/>
            </w:pPr>
            <w:r>
              <w:t>Низкая</w:t>
            </w:r>
          </w:p>
        </w:tc>
        <w:tc>
          <w:tcPr>
            <w:tcW w:w="1587" w:type="dxa"/>
            <w:tcBorders>
              <w:top w:val="nil"/>
            </w:tcBorders>
          </w:tcPr>
          <w:p w:rsidR="001B4257" w:rsidRDefault="001B4257">
            <w:pPr>
              <w:pStyle w:val="ConsPlusNormal"/>
              <w:jc w:val="center"/>
            </w:pPr>
            <w:r>
              <w:t>167</w:t>
            </w:r>
          </w:p>
        </w:tc>
        <w:tc>
          <w:tcPr>
            <w:tcW w:w="1984" w:type="dxa"/>
            <w:tcBorders>
              <w:top w:val="nil"/>
            </w:tcBorders>
          </w:tcPr>
          <w:p w:rsidR="001B4257" w:rsidRDefault="001B4257">
            <w:pPr>
              <w:pStyle w:val="ConsPlusNormal"/>
              <w:jc w:val="center"/>
            </w:pPr>
            <w:r>
              <w:t>180</w:t>
            </w:r>
          </w:p>
        </w:tc>
        <w:tc>
          <w:tcPr>
            <w:tcW w:w="1247" w:type="dxa"/>
            <w:tcBorders>
              <w:top w:val="nil"/>
            </w:tcBorders>
          </w:tcPr>
          <w:p w:rsidR="001B4257" w:rsidRDefault="001B4257">
            <w:pPr>
              <w:pStyle w:val="ConsPlusNormal"/>
              <w:jc w:val="center"/>
            </w:pPr>
            <w:r>
              <w:t>143</w:t>
            </w:r>
          </w:p>
        </w:tc>
        <w:tc>
          <w:tcPr>
            <w:tcW w:w="1474" w:type="dxa"/>
            <w:tcBorders>
              <w:top w:val="nil"/>
            </w:tcBorders>
          </w:tcPr>
          <w:p w:rsidR="001B4257" w:rsidRDefault="001B4257">
            <w:pPr>
              <w:pStyle w:val="ConsPlusNormal"/>
              <w:jc w:val="center"/>
            </w:pPr>
            <w:r>
              <w:t>121</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Границы расчетной территории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передвижений внутри микрорайона или для подъезда к зданиям.</w:t>
      </w:r>
    </w:p>
    <w:p w:rsidR="001B4257" w:rsidRDefault="001B4257">
      <w:pPr>
        <w:pStyle w:val="ConsPlusNormal"/>
        <w:spacing w:before="220"/>
        <w:ind w:firstLine="540"/>
        <w:jc w:val="both"/>
      </w:pPr>
      <w:r>
        <w:t>2. В условиях реконструкции сложившейся застройки расчетную плотность населения допускается увеличивать или уменьшать, но не более чем на 10 процентов.</w:t>
      </w:r>
    </w:p>
    <w:p w:rsidR="001B4257" w:rsidRDefault="001B4257">
      <w:pPr>
        <w:pStyle w:val="ConsPlusNormal"/>
        <w:spacing w:before="220"/>
        <w:ind w:firstLine="540"/>
        <w:jc w:val="both"/>
      </w:pPr>
      <w:r>
        <w:t xml:space="preserve">3. В крупных городских округах и поселениях при применении высокоплотной двух-, трех-, четырех и пятиэтажной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w:t>
      </w:r>
      <w:r>
        <w:lastRenderedPageBreak/>
        <w:t>проведения сложных мероприятий по инженерной подготовке территории, - не менее чем для зоны высокой градостроительной ценности.</w:t>
      </w:r>
    </w:p>
    <w:p w:rsidR="001B4257" w:rsidRDefault="001B4257">
      <w:pPr>
        <w:pStyle w:val="ConsPlusNormal"/>
        <w:spacing w:before="220"/>
        <w:ind w:firstLine="540"/>
        <w:jc w:val="both"/>
      </w:pPr>
      <w:r>
        <w:t>Расчетная плотность населения микрорайона (брутто) при многоэтажной комплексной застройке и средней жилищной обеспеченности 20 кв. м на 1 человека не должна превышать 450 чел./га. В сейсмических районах - не более 300 чел./га.</w:t>
      </w:r>
    </w:p>
    <w:p w:rsidR="001B4257" w:rsidRDefault="001B4257">
      <w:pPr>
        <w:pStyle w:val="ConsPlusNormal"/>
        <w:spacing w:before="220"/>
        <w:ind w:firstLine="540"/>
        <w:jc w:val="both"/>
      </w:pPr>
      <w:r>
        <w:t>4. 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1B4257" w:rsidRDefault="001B4257">
      <w:pPr>
        <w:pStyle w:val="ConsPlusNormal"/>
        <w:spacing w:before="220"/>
        <w:ind w:firstLine="540"/>
        <w:jc w:val="both"/>
      </w:pPr>
      <w: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процентов, соответственно увеличивая плотность населения.</w:t>
      </w:r>
    </w:p>
    <w:p w:rsidR="001B4257" w:rsidRDefault="001B4257">
      <w:pPr>
        <w:pStyle w:val="ConsPlusNormal"/>
        <w:spacing w:before="220"/>
        <w:ind w:firstLine="540"/>
        <w:jc w:val="both"/>
      </w:pPr>
      <w:r>
        <w:t>6. В сейсмических районах расчетную плотность населения следует принимать не более чем 300 чел./га.</w:t>
      </w:r>
    </w:p>
    <w:p w:rsidR="001B4257" w:rsidRDefault="001B4257">
      <w:pPr>
        <w:pStyle w:val="ConsPlusNormal"/>
        <w:jc w:val="both"/>
      </w:pPr>
    </w:p>
    <w:p w:rsidR="001B4257" w:rsidRDefault="001B4257">
      <w:pPr>
        <w:pStyle w:val="ConsPlusNormal"/>
        <w:jc w:val="right"/>
        <w:outlineLvl w:val="3"/>
      </w:pPr>
      <w:bookmarkStart w:id="57" w:name="P9690"/>
      <w:bookmarkEnd w:id="57"/>
      <w:r>
        <w:t>Таблица 38</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644"/>
        <w:gridCol w:w="1644"/>
        <w:gridCol w:w="1757"/>
      </w:tblGrid>
      <w:tr w:rsidR="001B4257">
        <w:tc>
          <w:tcPr>
            <w:tcW w:w="2268" w:type="dxa"/>
            <w:tcBorders>
              <w:top w:val="single" w:sz="4" w:space="0" w:color="auto"/>
              <w:bottom w:val="single" w:sz="4" w:space="0" w:color="auto"/>
            </w:tcBorders>
          </w:tcPr>
          <w:p w:rsidR="001B4257" w:rsidRDefault="001B4257">
            <w:pPr>
              <w:pStyle w:val="ConsPlusNonformat"/>
              <w:jc w:val="both"/>
            </w:pPr>
            <w:r>
              <w:t xml:space="preserve">    Процент</w:t>
            </w:r>
          </w:p>
          <w:p w:rsidR="001B4257" w:rsidRDefault="001B4257">
            <w:pPr>
              <w:pStyle w:val="ConsPlusNonformat"/>
              <w:jc w:val="both"/>
            </w:pPr>
            <w:r>
              <w:t xml:space="preserve"> застроенности</w:t>
            </w:r>
          </w:p>
          <w:p w:rsidR="001B4257" w:rsidRDefault="001B4257">
            <w:pPr>
              <w:pStyle w:val="ConsPlusNonformat"/>
              <w:jc w:val="both"/>
            </w:pPr>
            <w:r>
              <w:t xml:space="preserve">  территории</w:t>
            </w:r>
          </w:p>
          <w:p w:rsidR="001B4257" w:rsidRDefault="001B4257">
            <w:pPr>
              <w:pStyle w:val="ConsPlusNonformat"/>
              <w:jc w:val="both"/>
            </w:pPr>
            <w:r>
              <w:t xml:space="preserve"> -------------</w:t>
            </w:r>
          </w:p>
          <w:p w:rsidR="001B4257" w:rsidRDefault="001B4257">
            <w:pPr>
              <w:pStyle w:val="ConsPlusNonformat"/>
              <w:jc w:val="both"/>
            </w:pPr>
            <w:r>
              <w:t xml:space="preserve">   Плотность</w:t>
            </w:r>
          </w:p>
          <w:p w:rsidR="001B4257" w:rsidRDefault="001B4257">
            <w:pPr>
              <w:pStyle w:val="ConsPlusNonformat"/>
              <w:jc w:val="both"/>
            </w:pPr>
            <w:r>
              <w:t xml:space="preserve">    жилой</w:t>
            </w:r>
          </w:p>
          <w:p w:rsidR="001B4257" w:rsidRDefault="001B4257">
            <w:pPr>
              <w:pStyle w:val="ConsPlusNonformat"/>
              <w:jc w:val="both"/>
            </w:pPr>
            <w:r>
              <w:t xml:space="preserve">   застройки</w:t>
            </w:r>
          </w:p>
        </w:tc>
        <w:tc>
          <w:tcPr>
            <w:tcW w:w="1701" w:type="dxa"/>
            <w:tcBorders>
              <w:top w:val="single" w:sz="4" w:space="0" w:color="auto"/>
              <w:bottom w:val="single" w:sz="4" w:space="0" w:color="auto"/>
            </w:tcBorders>
          </w:tcPr>
          <w:p w:rsidR="001B4257" w:rsidRDefault="001B4257">
            <w:pPr>
              <w:pStyle w:val="ConsPlusNormal"/>
              <w:jc w:val="center"/>
            </w:pPr>
            <w:r>
              <w:t>4,1 - 10,0 тыс. кв. м/га</w:t>
            </w:r>
          </w:p>
        </w:tc>
        <w:tc>
          <w:tcPr>
            <w:tcW w:w="1644" w:type="dxa"/>
            <w:tcBorders>
              <w:top w:val="single" w:sz="4" w:space="0" w:color="auto"/>
              <w:bottom w:val="single" w:sz="4" w:space="0" w:color="auto"/>
            </w:tcBorders>
          </w:tcPr>
          <w:p w:rsidR="001B4257" w:rsidRDefault="001B4257">
            <w:pPr>
              <w:pStyle w:val="ConsPlusNormal"/>
              <w:jc w:val="center"/>
            </w:pPr>
            <w:r>
              <w:t>10,1 - 15,0 тыс. кв. м/га</w:t>
            </w:r>
          </w:p>
        </w:tc>
        <w:tc>
          <w:tcPr>
            <w:tcW w:w="1644" w:type="dxa"/>
            <w:tcBorders>
              <w:top w:val="single" w:sz="4" w:space="0" w:color="auto"/>
              <w:bottom w:val="single" w:sz="4" w:space="0" w:color="auto"/>
            </w:tcBorders>
          </w:tcPr>
          <w:p w:rsidR="001B4257" w:rsidRDefault="001B4257">
            <w:pPr>
              <w:pStyle w:val="ConsPlusNormal"/>
              <w:jc w:val="center"/>
            </w:pPr>
            <w:r>
              <w:t>15,1 - 20,0 тыс. кв. м/га</w:t>
            </w:r>
          </w:p>
        </w:tc>
        <w:tc>
          <w:tcPr>
            <w:tcW w:w="1757" w:type="dxa"/>
            <w:tcBorders>
              <w:top w:val="single" w:sz="4" w:space="0" w:color="auto"/>
              <w:bottom w:val="single" w:sz="4" w:space="0" w:color="auto"/>
            </w:tcBorders>
          </w:tcPr>
          <w:p w:rsidR="001B4257" w:rsidRDefault="001B4257">
            <w:pPr>
              <w:pStyle w:val="ConsPlusNormal"/>
              <w:jc w:val="center"/>
            </w:pPr>
            <w:r>
              <w:t>20,1 - 25,0 тыс. кв. м/га</w:t>
            </w:r>
          </w:p>
        </w:tc>
      </w:tr>
      <w:tr w:rsidR="001B4257">
        <w:tblPrEx>
          <w:tblBorders>
            <w:insideH w:val="none" w:sz="0" w:space="0" w:color="auto"/>
          </w:tblBorders>
        </w:tblPrEx>
        <w:tc>
          <w:tcPr>
            <w:tcW w:w="2268" w:type="dxa"/>
            <w:tcBorders>
              <w:top w:val="single" w:sz="4" w:space="0" w:color="auto"/>
              <w:bottom w:val="nil"/>
            </w:tcBorders>
          </w:tcPr>
          <w:p w:rsidR="001B4257" w:rsidRDefault="001B4257">
            <w:pPr>
              <w:pStyle w:val="ConsPlusNormal"/>
              <w:jc w:val="center"/>
            </w:pPr>
            <w:r>
              <w:t>10%</w:t>
            </w:r>
          </w:p>
        </w:tc>
        <w:tc>
          <w:tcPr>
            <w:tcW w:w="1701" w:type="dxa"/>
            <w:tcBorders>
              <w:top w:val="single" w:sz="4" w:space="0" w:color="auto"/>
              <w:bottom w:val="nil"/>
            </w:tcBorders>
          </w:tcPr>
          <w:p w:rsidR="001B4257" w:rsidRDefault="001B4257">
            <w:pPr>
              <w:pStyle w:val="ConsPlusNormal"/>
              <w:jc w:val="center"/>
            </w:pPr>
            <w:r>
              <w:t>до 10 этажей</w:t>
            </w:r>
          </w:p>
        </w:tc>
        <w:tc>
          <w:tcPr>
            <w:tcW w:w="1644" w:type="dxa"/>
            <w:tcBorders>
              <w:top w:val="single" w:sz="4" w:space="0" w:color="auto"/>
              <w:bottom w:val="nil"/>
            </w:tcBorders>
          </w:tcPr>
          <w:p w:rsidR="001B4257" w:rsidRDefault="001B4257">
            <w:pPr>
              <w:pStyle w:val="ConsPlusNormal"/>
              <w:jc w:val="center"/>
            </w:pPr>
            <w:r>
              <w:t>11 - 15 этажей</w:t>
            </w:r>
          </w:p>
        </w:tc>
        <w:tc>
          <w:tcPr>
            <w:tcW w:w="1644" w:type="dxa"/>
            <w:tcBorders>
              <w:top w:val="single" w:sz="4" w:space="0" w:color="auto"/>
              <w:bottom w:val="nil"/>
            </w:tcBorders>
          </w:tcPr>
          <w:p w:rsidR="001B4257" w:rsidRDefault="001B4257">
            <w:pPr>
              <w:pStyle w:val="ConsPlusNormal"/>
              <w:jc w:val="center"/>
            </w:pPr>
            <w:r>
              <w:t>16 - 20 этажей</w:t>
            </w:r>
          </w:p>
        </w:tc>
        <w:tc>
          <w:tcPr>
            <w:tcW w:w="1757" w:type="dxa"/>
            <w:tcBorders>
              <w:top w:val="single" w:sz="4" w:space="0" w:color="auto"/>
              <w:bottom w:val="nil"/>
            </w:tcBorders>
          </w:tcPr>
          <w:p w:rsidR="001B4257" w:rsidRDefault="001B4257">
            <w:pPr>
              <w:pStyle w:val="ConsPlusNormal"/>
              <w:jc w:val="center"/>
            </w:pPr>
            <w:r>
              <w:t>21 - 25 этажей</w:t>
            </w:r>
          </w:p>
        </w:tc>
      </w:tr>
      <w:tr w:rsidR="001B4257">
        <w:tblPrEx>
          <w:tblBorders>
            <w:insideH w:val="none" w:sz="0" w:space="0" w:color="auto"/>
          </w:tblBorders>
        </w:tblPrEx>
        <w:tc>
          <w:tcPr>
            <w:tcW w:w="2268" w:type="dxa"/>
            <w:tcBorders>
              <w:top w:val="nil"/>
              <w:bottom w:val="nil"/>
            </w:tcBorders>
          </w:tcPr>
          <w:p w:rsidR="001B4257" w:rsidRDefault="001B4257">
            <w:pPr>
              <w:pStyle w:val="ConsPlusNormal"/>
              <w:jc w:val="center"/>
            </w:pPr>
            <w:r>
              <w:t>15%</w:t>
            </w:r>
          </w:p>
        </w:tc>
        <w:tc>
          <w:tcPr>
            <w:tcW w:w="1701" w:type="dxa"/>
            <w:tcBorders>
              <w:top w:val="nil"/>
              <w:bottom w:val="nil"/>
            </w:tcBorders>
          </w:tcPr>
          <w:p w:rsidR="001B4257" w:rsidRDefault="001B4257">
            <w:pPr>
              <w:pStyle w:val="ConsPlusNormal"/>
              <w:jc w:val="center"/>
            </w:pPr>
            <w:r>
              <w:t>3 - 7 этажей</w:t>
            </w:r>
          </w:p>
        </w:tc>
        <w:tc>
          <w:tcPr>
            <w:tcW w:w="1644" w:type="dxa"/>
            <w:tcBorders>
              <w:top w:val="nil"/>
              <w:bottom w:val="nil"/>
            </w:tcBorders>
          </w:tcPr>
          <w:p w:rsidR="001B4257" w:rsidRDefault="001B4257">
            <w:pPr>
              <w:pStyle w:val="ConsPlusNormal"/>
              <w:jc w:val="center"/>
            </w:pPr>
            <w:r>
              <w:t>7 - 10 этажей</w:t>
            </w:r>
          </w:p>
        </w:tc>
        <w:tc>
          <w:tcPr>
            <w:tcW w:w="1644" w:type="dxa"/>
            <w:tcBorders>
              <w:top w:val="nil"/>
              <w:bottom w:val="nil"/>
            </w:tcBorders>
          </w:tcPr>
          <w:p w:rsidR="001B4257" w:rsidRDefault="001B4257">
            <w:pPr>
              <w:pStyle w:val="ConsPlusNormal"/>
              <w:jc w:val="center"/>
            </w:pPr>
            <w:r>
              <w:t>10 - 14 этажей</w:t>
            </w:r>
          </w:p>
        </w:tc>
        <w:tc>
          <w:tcPr>
            <w:tcW w:w="1757" w:type="dxa"/>
            <w:tcBorders>
              <w:top w:val="nil"/>
              <w:bottom w:val="nil"/>
            </w:tcBorders>
          </w:tcPr>
          <w:p w:rsidR="001B4257" w:rsidRDefault="001B4257">
            <w:pPr>
              <w:pStyle w:val="ConsPlusNormal"/>
              <w:jc w:val="center"/>
            </w:pPr>
            <w:r>
              <w:t>14 - 17 этажей</w:t>
            </w:r>
          </w:p>
        </w:tc>
      </w:tr>
      <w:tr w:rsidR="001B4257">
        <w:tblPrEx>
          <w:tblBorders>
            <w:insideH w:val="none" w:sz="0" w:space="0" w:color="auto"/>
          </w:tblBorders>
        </w:tblPrEx>
        <w:tc>
          <w:tcPr>
            <w:tcW w:w="2268" w:type="dxa"/>
            <w:tcBorders>
              <w:top w:val="nil"/>
              <w:bottom w:val="nil"/>
            </w:tcBorders>
          </w:tcPr>
          <w:p w:rsidR="001B4257" w:rsidRDefault="001B4257">
            <w:pPr>
              <w:pStyle w:val="ConsPlusNormal"/>
              <w:jc w:val="center"/>
            </w:pPr>
            <w:r>
              <w:t>20%</w:t>
            </w:r>
          </w:p>
        </w:tc>
        <w:tc>
          <w:tcPr>
            <w:tcW w:w="1701" w:type="dxa"/>
            <w:tcBorders>
              <w:top w:val="nil"/>
              <w:bottom w:val="nil"/>
            </w:tcBorders>
          </w:tcPr>
          <w:p w:rsidR="001B4257" w:rsidRDefault="001B4257">
            <w:pPr>
              <w:pStyle w:val="ConsPlusNormal"/>
              <w:jc w:val="center"/>
            </w:pPr>
            <w:r>
              <w:t>2 - 5 этажей</w:t>
            </w:r>
          </w:p>
        </w:tc>
        <w:tc>
          <w:tcPr>
            <w:tcW w:w="1644" w:type="dxa"/>
            <w:tcBorders>
              <w:top w:val="nil"/>
              <w:bottom w:val="nil"/>
            </w:tcBorders>
          </w:tcPr>
          <w:p w:rsidR="001B4257" w:rsidRDefault="001B4257">
            <w:pPr>
              <w:pStyle w:val="ConsPlusNormal"/>
              <w:jc w:val="center"/>
            </w:pPr>
            <w:r>
              <w:t>5 - 8 этажей</w:t>
            </w:r>
          </w:p>
        </w:tc>
        <w:tc>
          <w:tcPr>
            <w:tcW w:w="1644" w:type="dxa"/>
            <w:tcBorders>
              <w:top w:val="nil"/>
              <w:bottom w:val="nil"/>
            </w:tcBorders>
          </w:tcPr>
          <w:p w:rsidR="001B4257" w:rsidRDefault="001B4257">
            <w:pPr>
              <w:pStyle w:val="ConsPlusNormal"/>
              <w:jc w:val="center"/>
            </w:pPr>
            <w:r>
              <w:t>8 - 10 этажей</w:t>
            </w:r>
          </w:p>
        </w:tc>
        <w:tc>
          <w:tcPr>
            <w:tcW w:w="1757" w:type="dxa"/>
            <w:tcBorders>
              <w:top w:val="nil"/>
              <w:bottom w:val="nil"/>
            </w:tcBorders>
          </w:tcPr>
          <w:p w:rsidR="001B4257" w:rsidRDefault="001B4257">
            <w:pPr>
              <w:pStyle w:val="ConsPlusNormal"/>
              <w:jc w:val="center"/>
            </w:pPr>
            <w:r>
              <w:t>10 - 13 этажей</w:t>
            </w:r>
          </w:p>
        </w:tc>
      </w:tr>
      <w:tr w:rsidR="001B4257">
        <w:tblPrEx>
          <w:tblBorders>
            <w:insideH w:val="none" w:sz="0" w:space="0" w:color="auto"/>
          </w:tblBorders>
        </w:tblPrEx>
        <w:tc>
          <w:tcPr>
            <w:tcW w:w="2268" w:type="dxa"/>
            <w:tcBorders>
              <w:top w:val="nil"/>
              <w:bottom w:val="nil"/>
            </w:tcBorders>
          </w:tcPr>
          <w:p w:rsidR="001B4257" w:rsidRDefault="001B4257">
            <w:pPr>
              <w:pStyle w:val="ConsPlusNormal"/>
              <w:jc w:val="center"/>
            </w:pPr>
            <w:r>
              <w:t>25%</w:t>
            </w:r>
          </w:p>
        </w:tc>
        <w:tc>
          <w:tcPr>
            <w:tcW w:w="1701" w:type="dxa"/>
            <w:tcBorders>
              <w:top w:val="nil"/>
              <w:bottom w:val="nil"/>
            </w:tcBorders>
          </w:tcPr>
          <w:p w:rsidR="001B4257" w:rsidRDefault="001B4257">
            <w:pPr>
              <w:pStyle w:val="ConsPlusNormal"/>
              <w:jc w:val="center"/>
            </w:pPr>
            <w:r>
              <w:t>2 - 4 этажей</w:t>
            </w:r>
          </w:p>
        </w:tc>
        <w:tc>
          <w:tcPr>
            <w:tcW w:w="1644" w:type="dxa"/>
            <w:tcBorders>
              <w:top w:val="nil"/>
              <w:bottom w:val="nil"/>
            </w:tcBorders>
          </w:tcPr>
          <w:p w:rsidR="001B4257" w:rsidRDefault="001B4257">
            <w:pPr>
              <w:pStyle w:val="ConsPlusNormal"/>
              <w:jc w:val="center"/>
            </w:pPr>
            <w:r>
              <w:t>4 - 6 этажей</w:t>
            </w:r>
          </w:p>
        </w:tc>
        <w:tc>
          <w:tcPr>
            <w:tcW w:w="1644" w:type="dxa"/>
            <w:tcBorders>
              <w:top w:val="nil"/>
              <w:bottom w:val="nil"/>
            </w:tcBorders>
          </w:tcPr>
          <w:p w:rsidR="001B4257" w:rsidRDefault="001B4257">
            <w:pPr>
              <w:pStyle w:val="ConsPlusNormal"/>
              <w:jc w:val="center"/>
            </w:pPr>
            <w:r>
              <w:t>6 - 8 этажей</w:t>
            </w:r>
          </w:p>
        </w:tc>
        <w:tc>
          <w:tcPr>
            <w:tcW w:w="1757" w:type="dxa"/>
            <w:tcBorders>
              <w:top w:val="nil"/>
              <w:bottom w:val="nil"/>
            </w:tcBorders>
          </w:tcPr>
          <w:p w:rsidR="001B4257" w:rsidRDefault="001B4257">
            <w:pPr>
              <w:pStyle w:val="ConsPlusNormal"/>
              <w:jc w:val="center"/>
            </w:pPr>
            <w:r>
              <w:t>8 - 10 этажей</w:t>
            </w:r>
          </w:p>
        </w:tc>
      </w:tr>
      <w:tr w:rsidR="001B4257">
        <w:tblPrEx>
          <w:tblBorders>
            <w:insideH w:val="none" w:sz="0" w:space="0" w:color="auto"/>
          </w:tblBorders>
        </w:tblPrEx>
        <w:tc>
          <w:tcPr>
            <w:tcW w:w="2268" w:type="dxa"/>
            <w:tcBorders>
              <w:top w:val="nil"/>
              <w:bottom w:val="nil"/>
            </w:tcBorders>
          </w:tcPr>
          <w:p w:rsidR="001B4257" w:rsidRDefault="001B4257">
            <w:pPr>
              <w:pStyle w:val="ConsPlusNormal"/>
              <w:jc w:val="center"/>
            </w:pPr>
            <w:r>
              <w:t>30%</w:t>
            </w:r>
          </w:p>
        </w:tc>
        <w:tc>
          <w:tcPr>
            <w:tcW w:w="1701" w:type="dxa"/>
            <w:tcBorders>
              <w:top w:val="nil"/>
              <w:bottom w:val="nil"/>
            </w:tcBorders>
          </w:tcPr>
          <w:p w:rsidR="001B4257" w:rsidRDefault="001B4257">
            <w:pPr>
              <w:pStyle w:val="ConsPlusNormal"/>
              <w:jc w:val="center"/>
            </w:pPr>
            <w:r>
              <w:t>1 - 4 этажа</w:t>
            </w:r>
          </w:p>
        </w:tc>
        <w:tc>
          <w:tcPr>
            <w:tcW w:w="1644" w:type="dxa"/>
            <w:tcBorders>
              <w:top w:val="nil"/>
              <w:bottom w:val="nil"/>
            </w:tcBorders>
          </w:tcPr>
          <w:p w:rsidR="001B4257" w:rsidRDefault="001B4257">
            <w:pPr>
              <w:pStyle w:val="ConsPlusNormal"/>
              <w:jc w:val="center"/>
            </w:pPr>
            <w:r>
              <w:t>3 - 5 этажей</w:t>
            </w:r>
          </w:p>
        </w:tc>
        <w:tc>
          <w:tcPr>
            <w:tcW w:w="1644" w:type="dxa"/>
            <w:tcBorders>
              <w:top w:val="nil"/>
              <w:bottom w:val="nil"/>
            </w:tcBorders>
          </w:tcPr>
          <w:p w:rsidR="001B4257" w:rsidRDefault="001B4257">
            <w:pPr>
              <w:pStyle w:val="ConsPlusNormal"/>
              <w:jc w:val="center"/>
            </w:pPr>
            <w:r>
              <w:t>5 - 7 этажей</w:t>
            </w:r>
          </w:p>
        </w:tc>
        <w:tc>
          <w:tcPr>
            <w:tcW w:w="1757" w:type="dxa"/>
            <w:tcBorders>
              <w:top w:val="nil"/>
              <w:bottom w:val="nil"/>
            </w:tcBorders>
          </w:tcPr>
          <w:p w:rsidR="001B4257" w:rsidRDefault="001B4257">
            <w:pPr>
              <w:pStyle w:val="ConsPlusNormal"/>
              <w:jc w:val="center"/>
            </w:pPr>
            <w:r>
              <w:t>7 - 8 этажей</w:t>
            </w:r>
          </w:p>
        </w:tc>
      </w:tr>
      <w:tr w:rsidR="001B4257">
        <w:tblPrEx>
          <w:tblBorders>
            <w:insideH w:val="none" w:sz="0" w:space="0" w:color="auto"/>
          </w:tblBorders>
        </w:tblPrEx>
        <w:tc>
          <w:tcPr>
            <w:tcW w:w="2268" w:type="dxa"/>
            <w:tcBorders>
              <w:top w:val="nil"/>
              <w:bottom w:val="nil"/>
            </w:tcBorders>
          </w:tcPr>
          <w:p w:rsidR="001B4257" w:rsidRDefault="001B4257">
            <w:pPr>
              <w:pStyle w:val="ConsPlusNormal"/>
              <w:jc w:val="center"/>
            </w:pPr>
            <w:r>
              <w:t>40%</w:t>
            </w:r>
          </w:p>
        </w:tc>
        <w:tc>
          <w:tcPr>
            <w:tcW w:w="1701" w:type="dxa"/>
            <w:tcBorders>
              <w:top w:val="nil"/>
              <w:bottom w:val="nil"/>
            </w:tcBorders>
          </w:tcPr>
          <w:p w:rsidR="001B4257" w:rsidRDefault="001B4257">
            <w:pPr>
              <w:pStyle w:val="ConsPlusNormal"/>
              <w:jc w:val="center"/>
            </w:pPr>
            <w:r>
              <w:t>1 - 3 этажа</w:t>
            </w:r>
          </w:p>
        </w:tc>
        <w:tc>
          <w:tcPr>
            <w:tcW w:w="1644" w:type="dxa"/>
            <w:tcBorders>
              <w:top w:val="nil"/>
              <w:bottom w:val="nil"/>
            </w:tcBorders>
          </w:tcPr>
          <w:p w:rsidR="001B4257" w:rsidRDefault="001B4257">
            <w:pPr>
              <w:pStyle w:val="ConsPlusNormal"/>
              <w:jc w:val="center"/>
            </w:pPr>
            <w:r>
              <w:t>2 - 4 этажа</w:t>
            </w:r>
          </w:p>
        </w:tc>
        <w:tc>
          <w:tcPr>
            <w:tcW w:w="1644" w:type="dxa"/>
            <w:tcBorders>
              <w:top w:val="nil"/>
              <w:bottom w:val="nil"/>
            </w:tcBorders>
          </w:tcPr>
          <w:p w:rsidR="001B4257" w:rsidRDefault="001B4257">
            <w:pPr>
              <w:pStyle w:val="ConsPlusNormal"/>
              <w:jc w:val="center"/>
            </w:pPr>
            <w:r>
              <w:t>4 - 5 этажей</w:t>
            </w:r>
          </w:p>
        </w:tc>
        <w:tc>
          <w:tcPr>
            <w:tcW w:w="1757" w:type="dxa"/>
            <w:tcBorders>
              <w:top w:val="nil"/>
              <w:bottom w:val="nil"/>
            </w:tcBorders>
          </w:tcPr>
          <w:p w:rsidR="001B4257" w:rsidRDefault="001B4257">
            <w:pPr>
              <w:pStyle w:val="ConsPlusNormal"/>
              <w:jc w:val="center"/>
            </w:pPr>
            <w:r>
              <w:t>5 - 7 этажей</w:t>
            </w:r>
          </w:p>
        </w:tc>
      </w:tr>
      <w:tr w:rsidR="001B4257">
        <w:tblPrEx>
          <w:tblBorders>
            <w:insideH w:val="none" w:sz="0" w:space="0" w:color="auto"/>
          </w:tblBorders>
        </w:tblPrEx>
        <w:tc>
          <w:tcPr>
            <w:tcW w:w="2268" w:type="dxa"/>
            <w:tcBorders>
              <w:top w:val="nil"/>
              <w:bottom w:val="single" w:sz="4" w:space="0" w:color="auto"/>
            </w:tcBorders>
          </w:tcPr>
          <w:p w:rsidR="001B4257" w:rsidRDefault="001B4257">
            <w:pPr>
              <w:pStyle w:val="ConsPlusNormal"/>
              <w:jc w:val="center"/>
            </w:pPr>
            <w:r>
              <w:t>50%</w:t>
            </w:r>
          </w:p>
        </w:tc>
        <w:tc>
          <w:tcPr>
            <w:tcW w:w="1701" w:type="dxa"/>
            <w:tcBorders>
              <w:top w:val="nil"/>
              <w:bottom w:val="single" w:sz="4" w:space="0" w:color="auto"/>
            </w:tcBorders>
          </w:tcPr>
          <w:p w:rsidR="001B4257" w:rsidRDefault="001B4257">
            <w:pPr>
              <w:pStyle w:val="ConsPlusNormal"/>
              <w:jc w:val="center"/>
            </w:pPr>
            <w:r>
              <w:t>1 - 2 этажа</w:t>
            </w:r>
          </w:p>
        </w:tc>
        <w:tc>
          <w:tcPr>
            <w:tcW w:w="1644" w:type="dxa"/>
            <w:tcBorders>
              <w:top w:val="nil"/>
              <w:bottom w:val="single" w:sz="4" w:space="0" w:color="auto"/>
            </w:tcBorders>
          </w:tcPr>
          <w:p w:rsidR="001B4257" w:rsidRDefault="001B4257">
            <w:pPr>
              <w:pStyle w:val="ConsPlusNormal"/>
              <w:jc w:val="center"/>
            </w:pPr>
            <w:r>
              <w:t>2 - 3 этажа</w:t>
            </w:r>
          </w:p>
        </w:tc>
        <w:tc>
          <w:tcPr>
            <w:tcW w:w="1644" w:type="dxa"/>
            <w:tcBorders>
              <w:top w:val="nil"/>
              <w:bottom w:val="single" w:sz="4" w:space="0" w:color="auto"/>
            </w:tcBorders>
          </w:tcPr>
          <w:p w:rsidR="001B4257" w:rsidRDefault="001B4257">
            <w:pPr>
              <w:pStyle w:val="ConsPlusNormal"/>
            </w:pPr>
          </w:p>
        </w:tc>
        <w:tc>
          <w:tcPr>
            <w:tcW w:w="1757" w:type="dxa"/>
            <w:tcBorders>
              <w:top w:val="nil"/>
              <w:bottom w:val="single" w:sz="4" w:space="0" w:color="auto"/>
            </w:tcBorders>
          </w:tcPr>
          <w:p w:rsidR="001B4257" w:rsidRDefault="001B4257">
            <w:pPr>
              <w:pStyle w:val="ConsPlusNormal"/>
            </w:pP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Плотность жилой застройки - суммарная поэтажная площадь наземной части жилого здания с встроенно-пристроенными нежилыми помещениями в габаритах наружных стен, приходящаяся на единицу территории жилой, смешанной жилой застройки (тыс. кв. м/га).</w:t>
      </w:r>
    </w:p>
    <w:p w:rsidR="001B4257" w:rsidRDefault="001B4257">
      <w:pPr>
        <w:pStyle w:val="ConsPlusNormal"/>
        <w:spacing w:before="220"/>
        <w:ind w:firstLine="540"/>
        <w:jc w:val="both"/>
      </w:pPr>
      <w:r>
        <w:t>2. Общая площадь жилой застройки (фонд) - суммарная величина общей площади квартир жилого здания и общей площади встроенно-пристроенных помещений нежилого назначения.</w:t>
      </w:r>
    </w:p>
    <w:p w:rsidR="001B4257" w:rsidRDefault="001B4257">
      <w:pPr>
        <w:pStyle w:val="ConsPlusNormal"/>
        <w:spacing w:before="220"/>
        <w:ind w:firstLine="540"/>
        <w:jc w:val="both"/>
      </w:pPr>
      <w:r>
        <w:t>3.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(0,6 - 0,86).</w:t>
      </w:r>
    </w:p>
    <w:p w:rsidR="001B4257" w:rsidRDefault="001B4257">
      <w:pPr>
        <w:pStyle w:val="ConsPlusNormal"/>
        <w:spacing w:before="220"/>
        <w:ind w:firstLine="540"/>
        <w:jc w:val="both"/>
      </w:pPr>
      <w:r>
        <w:t xml:space="preserve">В зонах чрезвычайных ситуаций и в зонах экологического бедствия, определенных в </w:t>
      </w:r>
      <w:r>
        <w:lastRenderedPageBreak/>
        <w:t>соответствии с Критериями оценки экологической обстановки территорий для выявления зон чрезвычайной и экологической ситуации и зон экологического бедствия, утвержденными Министерством охраны окружающей среды и природных ресурсов Российской Федерации 30 ноября 1992 года, не допускается увеличение существующей плотности жилой застройки без проведения необходимых мероприятий по охране окружающей среды.</w:t>
      </w:r>
    </w:p>
    <w:p w:rsidR="001B4257" w:rsidRDefault="001B4257">
      <w:pPr>
        <w:pStyle w:val="ConsPlusNormal"/>
        <w:jc w:val="both"/>
      </w:pPr>
    </w:p>
    <w:p w:rsidR="001B4257" w:rsidRDefault="001B4257">
      <w:pPr>
        <w:pStyle w:val="ConsPlusNormal"/>
        <w:jc w:val="right"/>
        <w:outlineLvl w:val="3"/>
      </w:pPr>
      <w:bookmarkStart w:id="58" w:name="P9745"/>
      <w:bookmarkEnd w:id="58"/>
      <w:r>
        <w:t>Таблица 39</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9"/>
        <w:gridCol w:w="3005"/>
      </w:tblGrid>
      <w:tr w:rsidR="001B4257">
        <w:tc>
          <w:tcPr>
            <w:tcW w:w="6009" w:type="dxa"/>
          </w:tcPr>
          <w:p w:rsidR="001B4257" w:rsidRDefault="001B4257">
            <w:pPr>
              <w:pStyle w:val="ConsPlusNormal"/>
              <w:jc w:val="center"/>
            </w:pPr>
            <w:r>
              <w:t>Тип площадки</w:t>
            </w:r>
          </w:p>
        </w:tc>
        <w:tc>
          <w:tcPr>
            <w:tcW w:w="3005" w:type="dxa"/>
          </w:tcPr>
          <w:p w:rsidR="001B4257" w:rsidRDefault="001B4257">
            <w:pPr>
              <w:pStyle w:val="ConsPlusNormal"/>
              <w:jc w:val="center"/>
            </w:pPr>
            <w:r>
              <w:t>Удельный размер площадок, кв. м/чел.</w:t>
            </w:r>
          </w:p>
        </w:tc>
      </w:tr>
      <w:tr w:rsidR="001B4257">
        <w:tc>
          <w:tcPr>
            <w:tcW w:w="6009" w:type="dxa"/>
          </w:tcPr>
          <w:p w:rsidR="001B4257" w:rsidRDefault="001B4257">
            <w:pPr>
              <w:pStyle w:val="ConsPlusNormal"/>
              <w:jc w:val="both"/>
            </w:pPr>
            <w:r>
              <w:t>Для игр детей дошкольного и младшего школьного возраста</w:t>
            </w:r>
          </w:p>
        </w:tc>
        <w:tc>
          <w:tcPr>
            <w:tcW w:w="3005" w:type="dxa"/>
          </w:tcPr>
          <w:p w:rsidR="001B4257" w:rsidRDefault="001B4257">
            <w:pPr>
              <w:pStyle w:val="ConsPlusNormal"/>
              <w:jc w:val="center"/>
            </w:pPr>
            <w:r>
              <w:t>0,7</w:t>
            </w:r>
          </w:p>
        </w:tc>
      </w:tr>
      <w:tr w:rsidR="001B4257">
        <w:tc>
          <w:tcPr>
            <w:tcW w:w="6009" w:type="dxa"/>
          </w:tcPr>
          <w:p w:rsidR="001B4257" w:rsidRDefault="001B4257">
            <w:pPr>
              <w:pStyle w:val="ConsPlusNormal"/>
              <w:jc w:val="both"/>
            </w:pPr>
            <w:r>
              <w:t>Для отдыха взрослого населения</w:t>
            </w:r>
          </w:p>
        </w:tc>
        <w:tc>
          <w:tcPr>
            <w:tcW w:w="3005" w:type="dxa"/>
          </w:tcPr>
          <w:p w:rsidR="001B4257" w:rsidRDefault="001B4257">
            <w:pPr>
              <w:pStyle w:val="ConsPlusNormal"/>
              <w:jc w:val="center"/>
            </w:pPr>
            <w:r>
              <w:t>0,1</w:t>
            </w:r>
          </w:p>
        </w:tc>
      </w:tr>
      <w:tr w:rsidR="001B4257">
        <w:tc>
          <w:tcPr>
            <w:tcW w:w="6009" w:type="dxa"/>
          </w:tcPr>
          <w:p w:rsidR="001B4257" w:rsidRDefault="001B4257">
            <w:pPr>
              <w:pStyle w:val="ConsPlusNormal"/>
              <w:jc w:val="both"/>
            </w:pPr>
            <w:r>
              <w:t>Для занятий физкультурой и спортом</w:t>
            </w:r>
          </w:p>
        </w:tc>
        <w:tc>
          <w:tcPr>
            <w:tcW w:w="3005" w:type="dxa"/>
          </w:tcPr>
          <w:p w:rsidR="001B4257" w:rsidRDefault="001B4257">
            <w:pPr>
              <w:pStyle w:val="ConsPlusNormal"/>
              <w:jc w:val="center"/>
            </w:pPr>
            <w:r>
              <w:t>2,0</w:t>
            </w:r>
          </w:p>
        </w:tc>
      </w:tr>
      <w:tr w:rsidR="001B4257">
        <w:tc>
          <w:tcPr>
            <w:tcW w:w="6009" w:type="dxa"/>
          </w:tcPr>
          <w:p w:rsidR="001B4257" w:rsidRDefault="001B4257">
            <w:pPr>
              <w:pStyle w:val="ConsPlusNormal"/>
              <w:jc w:val="both"/>
            </w:pPr>
            <w:r>
              <w:t>Для хозяйственных целей и выгула собак</w:t>
            </w:r>
          </w:p>
        </w:tc>
        <w:tc>
          <w:tcPr>
            <w:tcW w:w="3005" w:type="dxa"/>
          </w:tcPr>
          <w:p w:rsidR="001B4257" w:rsidRDefault="001B4257">
            <w:pPr>
              <w:pStyle w:val="ConsPlusNormal"/>
              <w:jc w:val="center"/>
            </w:pPr>
            <w:r>
              <w:t>0,3</w:t>
            </w:r>
          </w:p>
        </w:tc>
      </w:tr>
      <w:tr w:rsidR="001B4257">
        <w:tc>
          <w:tcPr>
            <w:tcW w:w="6009" w:type="dxa"/>
          </w:tcPr>
          <w:p w:rsidR="001B4257" w:rsidRDefault="001B4257">
            <w:pPr>
              <w:pStyle w:val="ConsPlusNormal"/>
              <w:jc w:val="both"/>
            </w:pPr>
            <w:r>
              <w:t>Для стоянки автомобилей</w:t>
            </w:r>
          </w:p>
        </w:tc>
        <w:tc>
          <w:tcPr>
            <w:tcW w:w="3005" w:type="dxa"/>
          </w:tcPr>
          <w:p w:rsidR="001B4257" w:rsidRDefault="001B4257">
            <w:pPr>
              <w:pStyle w:val="ConsPlusNormal"/>
              <w:jc w:val="center"/>
            </w:pPr>
            <w:r>
              <w:t>0,8</w:t>
            </w:r>
          </w:p>
        </w:tc>
      </w:tr>
    </w:tbl>
    <w:p w:rsidR="001B4257" w:rsidRDefault="001B4257">
      <w:pPr>
        <w:pStyle w:val="ConsPlusNormal"/>
        <w:jc w:val="both"/>
      </w:pPr>
    </w:p>
    <w:p w:rsidR="001B4257" w:rsidRDefault="001B4257">
      <w:pPr>
        <w:pStyle w:val="ConsPlusNormal"/>
        <w:jc w:val="right"/>
        <w:outlineLvl w:val="3"/>
      </w:pPr>
      <w:bookmarkStart w:id="59" w:name="P9760"/>
      <w:bookmarkEnd w:id="59"/>
      <w:r>
        <w:t>Таблица 40</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247"/>
        <w:gridCol w:w="1361"/>
        <w:gridCol w:w="1077"/>
        <w:gridCol w:w="1361"/>
        <w:gridCol w:w="1077"/>
      </w:tblGrid>
      <w:tr w:rsidR="001B4257">
        <w:tc>
          <w:tcPr>
            <w:tcW w:w="2891" w:type="dxa"/>
            <w:vMerge w:val="restart"/>
          </w:tcPr>
          <w:p w:rsidR="001B4257" w:rsidRDefault="001B4257">
            <w:pPr>
              <w:pStyle w:val="ConsPlusNormal"/>
              <w:jc w:val="center"/>
            </w:pPr>
            <w:r>
              <w:t>Территория</w:t>
            </w:r>
          </w:p>
        </w:tc>
        <w:tc>
          <w:tcPr>
            <w:tcW w:w="1247" w:type="dxa"/>
            <w:vMerge w:val="restart"/>
          </w:tcPr>
          <w:p w:rsidR="001B4257" w:rsidRDefault="001B4257">
            <w:pPr>
              <w:pStyle w:val="ConsPlusNormal"/>
              <w:jc w:val="center"/>
            </w:pPr>
            <w:r>
              <w:t>Единица измерения</w:t>
            </w:r>
          </w:p>
        </w:tc>
        <w:tc>
          <w:tcPr>
            <w:tcW w:w="2438" w:type="dxa"/>
            <w:gridSpan w:val="2"/>
          </w:tcPr>
          <w:p w:rsidR="001B4257" w:rsidRDefault="001B4257">
            <w:pPr>
              <w:pStyle w:val="ConsPlusNormal"/>
              <w:jc w:val="center"/>
            </w:pPr>
            <w:r>
              <w:t>Существующее положение</w:t>
            </w:r>
          </w:p>
        </w:tc>
        <w:tc>
          <w:tcPr>
            <w:tcW w:w="2438" w:type="dxa"/>
            <w:gridSpan w:val="2"/>
          </w:tcPr>
          <w:p w:rsidR="001B4257" w:rsidRDefault="001B4257">
            <w:pPr>
              <w:pStyle w:val="ConsPlusNormal"/>
              <w:jc w:val="center"/>
            </w:pPr>
            <w:r>
              <w:t>Проектное решение</w:t>
            </w:r>
          </w:p>
        </w:tc>
      </w:tr>
      <w:tr w:rsidR="001B4257">
        <w:tc>
          <w:tcPr>
            <w:tcW w:w="2891" w:type="dxa"/>
            <w:vMerge/>
          </w:tcPr>
          <w:p w:rsidR="001B4257" w:rsidRDefault="001B4257"/>
        </w:tc>
        <w:tc>
          <w:tcPr>
            <w:tcW w:w="1247" w:type="dxa"/>
            <w:vMerge/>
          </w:tcPr>
          <w:p w:rsidR="001B4257" w:rsidRDefault="001B4257"/>
        </w:tc>
        <w:tc>
          <w:tcPr>
            <w:tcW w:w="1361" w:type="dxa"/>
          </w:tcPr>
          <w:p w:rsidR="001B4257" w:rsidRDefault="001B4257">
            <w:pPr>
              <w:pStyle w:val="ConsPlusNormal"/>
              <w:jc w:val="center"/>
            </w:pPr>
            <w:r>
              <w:t>количество</w:t>
            </w:r>
          </w:p>
        </w:tc>
        <w:tc>
          <w:tcPr>
            <w:tcW w:w="1077" w:type="dxa"/>
          </w:tcPr>
          <w:p w:rsidR="001B4257" w:rsidRDefault="001B4257">
            <w:pPr>
              <w:pStyle w:val="ConsPlusNormal"/>
              <w:jc w:val="center"/>
            </w:pPr>
            <w:r>
              <w:t>процент</w:t>
            </w:r>
          </w:p>
        </w:tc>
        <w:tc>
          <w:tcPr>
            <w:tcW w:w="1361" w:type="dxa"/>
          </w:tcPr>
          <w:p w:rsidR="001B4257" w:rsidRDefault="001B4257">
            <w:pPr>
              <w:pStyle w:val="ConsPlusNormal"/>
              <w:jc w:val="center"/>
            </w:pPr>
            <w:r>
              <w:t>количество</w:t>
            </w:r>
          </w:p>
        </w:tc>
        <w:tc>
          <w:tcPr>
            <w:tcW w:w="1077" w:type="dxa"/>
          </w:tcPr>
          <w:p w:rsidR="001B4257" w:rsidRDefault="001B4257">
            <w:pPr>
              <w:pStyle w:val="ConsPlusNormal"/>
              <w:jc w:val="center"/>
            </w:pPr>
            <w:r>
              <w:t>процент</w:t>
            </w:r>
          </w:p>
        </w:tc>
      </w:tr>
      <w:tr w:rsidR="001B4257">
        <w:tc>
          <w:tcPr>
            <w:tcW w:w="2891" w:type="dxa"/>
          </w:tcPr>
          <w:p w:rsidR="001B4257" w:rsidRDefault="001B4257">
            <w:pPr>
              <w:pStyle w:val="ConsPlusNormal"/>
            </w:pPr>
            <w:r>
              <w:t>Территория микрорайона (квартала) в красных линиях - всего</w:t>
            </w:r>
          </w:p>
          <w:p w:rsidR="001B4257" w:rsidRDefault="001B4257">
            <w:pPr>
              <w:pStyle w:val="ConsPlusNormal"/>
            </w:pPr>
            <w:r>
              <w:t>в том числе: территория жилой застройки</w:t>
            </w:r>
          </w:p>
          <w:p w:rsidR="001B4257" w:rsidRDefault="001B4257">
            <w:pPr>
              <w:pStyle w:val="ConsPlusNormal"/>
            </w:pPr>
            <w:r>
              <w:t>территория общего пользования</w:t>
            </w:r>
          </w:p>
          <w:p w:rsidR="001B4257" w:rsidRDefault="001B4257">
            <w:pPr>
              <w:pStyle w:val="ConsPlusNormal"/>
            </w:pPr>
            <w:r>
              <w:t>участки школ</w:t>
            </w:r>
          </w:p>
          <w:p w:rsidR="001B4257" w:rsidRDefault="001B4257">
            <w:pPr>
              <w:pStyle w:val="ConsPlusNormal"/>
            </w:pPr>
            <w:r>
              <w:t>участки детских садов</w:t>
            </w:r>
          </w:p>
          <w:p w:rsidR="001B4257" w:rsidRDefault="001B4257">
            <w:pPr>
              <w:pStyle w:val="ConsPlusNormal"/>
            </w:pPr>
            <w:r>
              <w:t>участки зеленых насаждений общего пользования и спортивных сооружений</w:t>
            </w:r>
          </w:p>
          <w:p w:rsidR="001B4257" w:rsidRDefault="001B4257">
            <w:pPr>
              <w:pStyle w:val="ConsPlusNormal"/>
            </w:pPr>
            <w:r>
              <w:t>участки объектов культурно-бытового и коммунального обслуживания</w:t>
            </w:r>
          </w:p>
          <w:p w:rsidR="001B4257" w:rsidRDefault="001B4257">
            <w:pPr>
              <w:pStyle w:val="ConsPlusNormal"/>
            </w:pPr>
            <w:r>
              <w:t>участки гаражей, стоянок</w:t>
            </w:r>
          </w:p>
          <w:p w:rsidR="001B4257" w:rsidRDefault="001B4257">
            <w:pPr>
              <w:pStyle w:val="ConsPlusNormal"/>
            </w:pPr>
            <w:r>
              <w:t>улицы, проезды автостоянки</w:t>
            </w:r>
          </w:p>
          <w:p w:rsidR="001B4257" w:rsidRDefault="001B4257">
            <w:pPr>
              <w:pStyle w:val="ConsPlusNormal"/>
            </w:pPr>
            <w:r>
              <w:t>прочие территории</w:t>
            </w:r>
          </w:p>
        </w:tc>
        <w:tc>
          <w:tcPr>
            <w:tcW w:w="1247" w:type="dxa"/>
          </w:tcPr>
          <w:p w:rsidR="001B4257" w:rsidRDefault="001B4257">
            <w:pPr>
              <w:pStyle w:val="ConsPlusNormal"/>
            </w:pPr>
          </w:p>
        </w:tc>
        <w:tc>
          <w:tcPr>
            <w:tcW w:w="1361" w:type="dxa"/>
          </w:tcPr>
          <w:p w:rsidR="001B4257" w:rsidRDefault="001B4257">
            <w:pPr>
              <w:pStyle w:val="ConsPlusNormal"/>
            </w:pPr>
          </w:p>
        </w:tc>
        <w:tc>
          <w:tcPr>
            <w:tcW w:w="1077" w:type="dxa"/>
          </w:tcPr>
          <w:p w:rsidR="001B4257" w:rsidRDefault="001B4257">
            <w:pPr>
              <w:pStyle w:val="ConsPlusNormal"/>
            </w:pPr>
          </w:p>
        </w:tc>
        <w:tc>
          <w:tcPr>
            <w:tcW w:w="1361" w:type="dxa"/>
          </w:tcPr>
          <w:p w:rsidR="001B4257" w:rsidRDefault="001B4257">
            <w:pPr>
              <w:pStyle w:val="ConsPlusNormal"/>
            </w:pPr>
          </w:p>
        </w:tc>
        <w:tc>
          <w:tcPr>
            <w:tcW w:w="1077" w:type="dxa"/>
          </w:tcPr>
          <w:p w:rsidR="001B4257" w:rsidRDefault="001B4257">
            <w:pPr>
              <w:pStyle w:val="ConsPlusNormal"/>
            </w:pPr>
          </w:p>
        </w:tc>
      </w:tr>
    </w:tbl>
    <w:p w:rsidR="001B4257" w:rsidRDefault="001B4257">
      <w:pPr>
        <w:pStyle w:val="ConsPlusNormal"/>
        <w:jc w:val="both"/>
      </w:pPr>
    </w:p>
    <w:p w:rsidR="001B4257" w:rsidRDefault="001B4257">
      <w:pPr>
        <w:pStyle w:val="ConsPlusNormal"/>
        <w:jc w:val="right"/>
        <w:outlineLvl w:val="3"/>
      </w:pPr>
      <w:bookmarkStart w:id="60" w:name="P9786"/>
      <w:bookmarkEnd w:id="60"/>
      <w:r>
        <w:t>Таблица 41</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304"/>
        <w:gridCol w:w="1361"/>
        <w:gridCol w:w="1077"/>
        <w:gridCol w:w="1361"/>
        <w:gridCol w:w="1077"/>
      </w:tblGrid>
      <w:tr w:rsidR="001B4257">
        <w:tc>
          <w:tcPr>
            <w:tcW w:w="2891" w:type="dxa"/>
            <w:vMerge w:val="restart"/>
          </w:tcPr>
          <w:p w:rsidR="001B4257" w:rsidRDefault="001B4257">
            <w:pPr>
              <w:pStyle w:val="ConsPlusNormal"/>
              <w:jc w:val="center"/>
            </w:pPr>
            <w:r>
              <w:t>Территория</w:t>
            </w:r>
          </w:p>
        </w:tc>
        <w:tc>
          <w:tcPr>
            <w:tcW w:w="1304" w:type="dxa"/>
            <w:vMerge w:val="restart"/>
          </w:tcPr>
          <w:p w:rsidR="001B4257" w:rsidRDefault="001B4257">
            <w:pPr>
              <w:pStyle w:val="ConsPlusNormal"/>
              <w:jc w:val="center"/>
            </w:pPr>
            <w:r>
              <w:t>Единица измерения</w:t>
            </w:r>
          </w:p>
        </w:tc>
        <w:tc>
          <w:tcPr>
            <w:tcW w:w="2438" w:type="dxa"/>
            <w:gridSpan w:val="2"/>
          </w:tcPr>
          <w:p w:rsidR="001B4257" w:rsidRDefault="001B4257">
            <w:pPr>
              <w:pStyle w:val="ConsPlusNormal"/>
              <w:jc w:val="center"/>
            </w:pPr>
            <w:r>
              <w:t>Существующее положение</w:t>
            </w:r>
          </w:p>
        </w:tc>
        <w:tc>
          <w:tcPr>
            <w:tcW w:w="2438" w:type="dxa"/>
            <w:gridSpan w:val="2"/>
          </w:tcPr>
          <w:p w:rsidR="001B4257" w:rsidRDefault="001B4257">
            <w:pPr>
              <w:pStyle w:val="ConsPlusNormal"/>
              <w:jc w:val="center"/>
            </w:pPr>
            <w:r>
              <w:t>Проектное решение</w:t>
            </w:r>
          </w:p>
        </w:tc>
      </w:tr>
      <w:tr w:rsidR="001B4257">
        <w:tc>
          <w:tcPr>
            <w:tcW w:w="2891" w:type="dxa"/>
            <w:vMerge/>
          </w:tcPr>
          <w:p w:rsidR="001B4257" w:rsidRDefault="001B4257"/>
        </w:tc>
        <w:tc>
          <w:tcPr>
            <w:tcW w:w="1304" w:type="dxa"/>
            <w:vMerge/>
          </w:tcPr>
          <w:p w:rsidR="001B4257" w:rsidRDefault="001B4257"/>
        </w:tc>
        <w:tc>
          <w:tcPr>
            <w:tcW w:w="1361" w:type="dxa"/>
          </w:tcPr>
          <w:p w:rsidR="001B4257" w:rsidRDefault="001B4257">
            <w:pPr>
              <w:pStyle w:val="ConsPlusNormal"/>
              <w:jc w:val="center"/>
            </w:pPr>
            <w:r>
              <w:t>количество</w:t>
            </w:r>
          </w:p>
        </w:tc>
        <w:tc>
          <w:tcPr>
            <w:tcW w:w="1077" w:type="dxa"/>
          </w:tcPr>
          <w:p w:rsidR="001B4257" w:rsidRDefault="001B4257">
            <w:pPr>
              <w:pStyle w:val="ConsPlusNormal"/>
              <w:jc w:val="center"/>
            </w:pPr>
            <w:r>
              <w:t>процент</w:t>
            </w:r>
          </w:p>
        </w:tc>
        <w:tc>
          <w:tcPr>
            <w:tcW w:w="1361" w:type="dxa"/>
          </w:tcPr>
          <w:p w:rsidR="001B4257" w:rsidRDefault="001B4257">
            <w:pPr>
              <w:pStyle w:val="ConsPlusNormal"/>
              <w:jc w:val="center"/>
            </w:pPr>
            <w:r>
              <w:t>количество</w:t>
            </w:r>
          </w:p>
        </w:tc>
        <w:tc>
          <w:tcPr>
            <w:tcW w:w="1077" w:type="dxa"/>
          </w:tcPr>
          <w:p w:rsidR="001B4257" w:rsidRDefault="001B4257">
            <w:pPr>
              <w:pStyle w:val="ConsPlusNormal"/>
              <w:jc w:val="center"/>
            </w:pPr>
            <w:r>
              <w:t>процент</w:t>
            </w:r>
          </w:p>
        </w:tc>
      </w:tr>
      <w:tr w:rsidR="001B4257">
        <w:tc>
          <w:tcPr>
            <w:tcW w:w="2891" w:type="dxa"/>
          </w:tcPr>
          <w:p w:rsidR="001B4257" w:rsidRDefault="001B4257">
            <w:pPr>
              <w:pStyle w:val="ConsPlusNormal"/>
            </w:pPr>
            <w:r>
              <w:lastRenderedPageBreak/>
              <w:t>Территория жилого района,</w:t>
            </w:r>
          </w:p>
          <w:p w:rsidR="001B4257" w:rsidRDefault="001B4257">
            <w:pPr>
              <w:pStyle w:val="ConsPlusNormal"/>
            </w:pPr>
            <w:r>
              <w:t>всего</w:t>
            </w:r>
          </w:p>
          <w:p w:rsidR="001B4257" w:rsidRDefault="001B4257">
            <w:pPr>
              <w:pStyle w:val="ConsPlusNormal"/>
            </w:pPr>
            <w:r>
              <w:t>в том числе:</w:t>
            </w:r>
          </w:p>
          <w:p w:rsidR="001B4257" w:rsidRDefault="001B4257">
            <w:pPr>
              <w:pStyle w:val="ConsPlusNormal"/>
            </w:pPr>
            <w:r>
              <w:t>территории микрорайонов (кварталов)</w:t>
            </w:r>
          </w:p>
          <w:p w:rsidR="001B4257" w:rsidRDefault="001B4257">
            <w:pPr>
              <w:pStyle w:val="ConsPlusNormal"/>
            </w:pPr>
            <w:r>
              <w:t>территории общего пользования жилого района, всего</w:t>
            </w:r>
          </w:p>
          <w:p w:rsidR="001B4257" w:rsidRDefault="001B4257">
            <w:pPr>
              <w:pStyle w:val="ConsPlusNormal"/>
            </w:pPr>
            <w:r>
              <w:t>участки объектов культурно-бытового и коммунального обслуживания</w:t>
            </w:r>
          </w:p>
          <w:p w:rsidR="001B4257" w:rsidRDefault="001B4257">
            <w:pPr>
              <w:pStyle w:val="ConsPlusNormal"/>
            </w:pPr>
            <w:r>
              <w:t>участки зеленых насаждений</w:t>
            </w:r>
          </w:p>
          <w:p w:rsidR="001B4257" w:rsidRDefault="001B4257">
            <w:pPr>
              <w:pStyle w:val="ConsPlusNormal"/>
            </w:pPr>
            <w:r>
              <w:t>участки спортивных сооружений</w:t>
            </w:r>
          </w:p>
          <w:p w:rsidR="001B4257" w:rsidRDefault="001B4257">
            <w:pPr>
              <w:pStyle w:val="ConsPlusNormal"/>
            </w:pPr>
            <w:r>
              <w:t>участки гаражей-стоянок</w:t>
            </w:r>
          </w:p>
          <w:p w:rsidR="001B4257" w:rsidRDefault="001B4257">
            <w:pPr>
              <w:pStyle w:val="ConsPlusNormal"/>
            </w:pPr>
            <w:r>
              <w:t>улицы, площади</w:t>
            </w:r>
          </w:p>
          <w:p w:rsidR="001B4257" w:rsidRDefault="001B4257">
            <w:pPr>
              <w:pStyle w:val="ConsPlusNormal"/>
            </w:pPr>
            <w:r>
              <w:t>автостоянки</w:t>
            </w:r>
          </w:p>
          <w:p w:rsidR="001B4257" w:rsidRDefault="001B4257">
            <w:pPr>
              <w:pStyle w:val="ConsPlusNormal"/>
            </w:pPr>
            <w:r>
              <w:t>прочие территории</w:t>
            </w:r>
          </w:p>
        </w:tc>
        <w:tc>
          <w:tcPr>
            <w:tcW w:w="1304" w:type="dxa"/>
          </w:tcPr>
          <w:p w:rsidR="001B4257" w:rsidRDefault="001B4257">
            <w:pPr>
              <w:pStyle w:val="ConsPlusNormal"/>
            </w:pPr>
          </w:p>
        </w:tc>
        <w:tc>
          <w:tcPr>
            <w:tcW w:w="1361" w:type="dxa"/>
          </w:tcPr>
          <w:p w:rsidR="001B4257" w:rsidRDefault="001B4257">
            <w:pPr>
              <w:pStyle w:val="ConsPlusNormal"/>
            </w:pPr>
          </w:p>
        </w:tc>
        <w:tc>
          <w:tcPr>
            <w:tcW w:w="1077" w:type="dxa"/>
          </w:tcPr>
          <w:p w:rsidR="001B4257" w:rsidRDefault="001B4257">
            <w:pPr>
              <w:pStyle w:val="ConsPlusNormal"/>
            </w:pPr>
          </w:p>
        </w:tc>
        <w:tc>
          <w:tcPr>
            <w:tcW w:w="1361" w:type="dxa"/>
          </w:tcPr>
          <w:p w:rsidR="001B4257" w:rsidRDefault="001B4257">
            <w:pPr>
              <w:pStyle w:val="ConsPlusNormal"/>
            </w:pPr>
          </w:p>
        </w:tc>
        <w:tc>
          <w:tcPr>
            <w:tcW w:w="1077" w:type="dxa"/>
          </w:tcPr>
          <w:p w:rsidR="001B4257" w:rsidRDefault="001B4257">
            <w:pPr>
              <w:pStyle w:val="ConsPlusNormal"/>
            </w:pPr>
          </w:p>
        </w:tc>
      </w:tr>
    </w:tbl>
    <w:p w:rsidR="001B4257" w:rsidRDefault="001B4257">
      <w:pPr>
        <w:pStyle w:val="ConsPlusNormal"/>
        <w:jc w:val="both"/>
      </w:pPr>
    </w:p>
    <w:p w:rsidR="001B4257" w:rsidRDefault="001B4257">
      <w:pPr>
        <w:pStyle w:val="ConsPlusNormal"/>
        <w:jc w:val="right"/>
        <w:outlineLvl w:val="3"/>
      </w:pPr>
      <w:bookmarkStart w:id="61" w:name="P9814"/>
      <w:bookmarkEnd w:id="61"/>
      <w:r>
        <w:t>Таблица 42</w:t>
      </w:r>
    </w:p>
    <w:p w:rsidR="001B4257" w:rsidRDefault="001B4257">
      <w:pPr>
        <w:pStyle w:val="ConsPlusNormal"/>
        <w:jc w:val="both"/>
      </w:pPr>
    </w:p>
    <w:p w:rsidR="001B4257" w:rsidRDefault="001B4257">
      <w:pPr>
        <w:pStyle w:val="ConsPlusNormal"/>
        <w:jc w:val="center"/>
      </w:pPr>
      <w:bookmarkStart w:id="62" w:name="P9816"/>
      <w:bookmarkEnd w:id="62"/>
      <w:r>
        <w:t>Размеры приусадебных и приквартирных земельных участков</w:t>
      </w:r>
    </w:p>
    <w:p w:rsidR="001B4257" w:rsidRDefault="001B4257">
      <w:pPr>
        <w:pStyle w:val="ConsPlusNormal"/>
        <w:jc w:val="center"/>
      </w:pPr>
    </w:p>
    <w:p w:rsidR="001B4257" w:rsidRDefault="001B4257">
      <w:pPr>
        <w:pStyle w:val="ConsPlusNormal"/>
        <w:jc w:val="center"/>
      </w:pPr>
      <w:r>
        <w:t xml:space="preserve">(в ред. </w:t>
      </w:r>
      <w:hyperlink r:id="rId24" w:history="1">
        <w:r>
          <w:rPr>
            <w:color w:val="0000FF"/>
          </w:rPr>
          <w:t>Приказа</w:t>
        </w:r>
      </w:hyperlink>
      <w:r>
        <w:t xml:space="preserve"> Департамента по архитектуре</w:t>
      </w:r>
    </w:p>
    <w:p w:rsidR="001B4257" w:rsidRDefault="001B4257">
      <w:pPr>
        <w:pStyle w:val="ConsPlusNormal"/>
        <w:jc w:val="center"/>
      </w:pPr>
      <w:r>
        <w:t>и градостроительству Краснодарского края от 13.03.2017 N 73)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106"/>
        <w:gridCol w:w="1191"/>
        <w:gridCol w:w="1020"/>
        <w:gridCol w:w="1984"/>
      </w:tblGrid>
      <w:tr w:rsidR="001B4257">
        <w:tc>
          <w:tcPr>
            <w:tcW w:w="1701" w:type="dxa"/>
            <w:vMerge w:val="restart"/>
          </w:tcPr>
          <w:p w:rsidR="001B4257" w:rsidRDefault="001B4257">
            <w:pPr>
              <w:pStyle w:val="ConsPlusNormal"/>
            </w:pPr>
            <w:r>
              <w:t>Тип территории</w:t>
            </w:r>
          </w:p>
        </w:tc>
        <w:tc>
          <w:tcPr>
            <w:tcW w:w="3106" w:type="dxa"/>
            <w:vMerge w:val="restart"/>
          </w:tcPr>
          <w:p w:rsidR="001B4257" w:rsidRDefault="001B4257">
            <w:pPr>
              <w:pStyle w:val="ConsPlusNormal"/>
            </w:pPr>
            <w:r>
              <w:t>Тип жилого дома (этажность 1 - 3)</w:t>
            </w:r>
          </w:p>
        </w:tc>
        <w:tc>
          <w:tcPr>
            <w:tcW w:w="2211" w:type="dxa"/>
            <w:gridSpan w:val="2"/>
            <w:vAlign w:val="bottom"/>
          </w:tcPr>
          <w:p w:rsidR="001B4257" w:rsidRDefault="001B4257">
            <w:pPr>
              <w:pStyle w:val="ConsPlusNormal"/>
            </w:pPr>
            <w:r>
              <w:t>Площадь приквартирных участков, га</w:t>
            </w:r>
          </w:p>
        </w:tc>
        <w:tc>
          <w:tcPr>
            <w:tcW w:w="1984" w:type="dxa"/>
            <w:vMerge w:val="restart"/>
          </w:tcPr>
          <w:p w:rsidR="001B4257" w:rsidRDefault="001B4257">
            <w:pPr>
              <w:pStyle w:val="ConsPlusNormal"/>
            </w:pPr>
            <w:r>
              <w:t>Функционально-типологические признаки участка (кроме проживания)</w:t>
            </w:r>
          </w:p>
        </w:tc>
      </w:tr>
      <w:tr w:rsidR="001B4257">
        <w:tc>
          <w:tcPr>
            <w:tcW w:w="1701" w:type="dxa"/>
            <w:vMerge/>
          </w:tcPr>
          <w:p w:rsidR="001B4257" w:rsidRDefault="001B4257"/>
        </w:tc>
        <w:tc>
          <w:tcPr>
            <w:tcW w:w="3106" w:type="dxa"/>
            <w:vMerge/>
          </w:tcPr>
          <w:p w:rsidR="001B4257" w:rsidRDefault="001B4257"/>
        </w:tc>
        <w:tc>
          <w:tcPr>
            <w:tcW w:w="1191" w:type="dxa"/>
          </w:tcPr>
          <w:p w:rsidR="001B4257" w:rsidRDefault="001B4257">
            <w:pPr>
              <w:pStyle w:val="ConsPlusNormal"/>
            </w:pPr>
            <w:r>
              <w:t>не менее</w:t>
            </w:r>
          </w:p>
        </w:tc>
        <w:tc>
          <w:tcPr>
            <w:tcW w:w="1020" w:type="dxa"/>
          </w:tcPr>
          <w:p w:rsidR="001B4257" w:rsidRDefault="001B4257">
            <w:pPr>
              <w:pStyle w:val="ConsPlusNormal"/>
            </w:pPr>
            <w:r>
              <w:t>не более</w:t>
            </w:r>
          </w:p>
        </w:tc>
        <w:tc>
          <w:tcPr>
            <w:tcW w:w="1984" w:type="dxa"/>
            <w:vMerge/>
          </w:tcPr>
          <w:p w:rsidR="001B4257" w:rsidRDefault="001B4257"/>
        </w:tc>
      </w:tr>
      <w:tr w:rsidR="001B4257">
        <w:tc>
          <w:tcPr>
            <w:tcW w:w="1701" w:type="dxa"/>
            <w:vMerge w:val="restart"/>
          </w:tcPr>
          <w:p w:rsidR="001B4257" w:rsidRDefault="001B4257">
            <w:pPr>
              <w:pStyle w:val="ConsPlusNormal"/>
            </w:pPr>
            <w:r>
              <w:t>Тип А - отдельные жилые образования в структуре городских округов и городских поселений</w:t>
            </w:r>
          </w:p>
        </w:tc>
        <w:tc>
          <w:tcPr>
            <w:tcW w:w="3106" w:type="dxa"/>
            <w:tcBorders>
              <w:bottom w:val="nil"/>
            </w:tcBorders>
            <w:vAlign w:val="bottom"/>
          </w:tcPr>
          <w:p w:rsidR="001B4257" w:rsidRDefault="001B4257">
            <w:pPr>
              <w:pStyle w:val="ConsPlusNormal"/>
            </w:pPr>
            <w:r>
              <w:t>одно-, двухквартирные дома в застройке усадебного типа (включая площадь застройки)</w:t>
            </w:r>
          </w:p>
        </w:tc>
        <w:tc>
          <w:tcPr>
            <w:tcW w:w="1191" w:type="dxa"/>
            <w:tcBorders>
              <w:bottom w:val="nil"/>
            </w:tcBorders>
          </w:tcPr>
          <w:p w:rsidR="001B4257" w:rsidRDefault="001B4257">
            <w:pPr>
              <w:pStyle w:val="ConsPlusNormal"/>
            </w:pPr>
            <w:r>
              <w:t>0,04</w:t>
            </w:r>
          </w:p>
        </w:tc>
        <w:tc>
          <w:tcPr>
            <w:tcW w:w="1020" w:type="dxa"/>
            <w:tcBorders>
              <w:bottom w:val="nil"/>
            </w:tcBorders>
          </w:tcPr>
          <w:p w:rsidR="001B4257" w:rsidRDefault="001B4257">
            <w:pPr>
              <w:pStyle w:val="ConsPlusNormal"/>
            </w:pPr>
            <w:r>
              <w:t>0,20</w:t>
            </w:r>
          </w:p>
        </w:tc>
        <w:tc>
          <w:tcPr>
            <w:tcW w:w="1984" w:type="dxa"/>
            <w:vMerge w:val="restart"/>
          </w:tcPr>
          <w:p w:rsidR="001B4257" w:rsidRDefault="001B4257">
            <w:pPr>
              <w:pStyle w:val="ConsPlusNormal"/>
            </w:pPr>
            <w:r>
              <w:t>садоводство или цветоводство, игры детей, отдых</w:t>
            </w:r>
          </w:p>
        </w:tc>
      </w:tr>
      <w:tr w:rsidR="001B4257">
        <w:tblPrEx>
          <w:tblBorders>
            <w:insideH w:val="nil"/>
          </w:tblBorders>
        </w:tblPrEx>
        <w:tc>
          <w:tcPr>
            <w:tcW w:w="1701" w:type="dxa"/>
            <w:vMerge/>
          </w:tcPr>
          <w:p w:rsidR="001B4257" w:rsidRDefault="001B4257"/>
        </w:tc>
        <w:tc>
          <w:tcPr>
            <w:tcW w:w="3106" w:type="dxa"/>
            <w:tcBorders>
              <w:top w:val="nil"/>
            </w:tcBorders>
          </w:tcPr>
          <w:p w:rsidR="001B4257" w:rsidRDefault="001B4257">
            <w:pPr>
              <w:pStyle w:val="ConsPlusNormal"/>
            </w:pPr>
            <w:r>
              <w:t>одно-, двух- или четырехквартирные дома в застройке коттеджного типа, в том числе в условиях реконструкции (включая площадь застройки)</w:t>
            </w:r>
          </w:p>
        </w:tc>
        <w:tc>
          <w:tcPr>
            <w:tcW w:w="1191" w:type="dxa"/>
            <w:tcBorders>
              <w:top w:val="nil"/>
            </w:tcBorders>
          </w:tcPr>
          <w:p w:rsidR="001B4257" w:rsidRDefault="001B4257">
            <w:pPr>
              <w:pStyle w:val="ConsPlusNormal"/>
            </w:pPr>
            <w:r>
              <w:t>0,02</w:t>
            </w:r>
          </w:p>
        </w:tc>
        <w:tc>
          <w:tcPr>
            <w:tcW w:w="1020" w:type="dxa"/>
            <w:tcBorders>
              <w:top w:val="nil"/>
            </w:tcBorders>
          </w:tcPr>
          <w:p w:rsidR="001B4257" w:rsidRDefault="001B4257">
            <w:pPr>
              <w:pStyle w:val="ConsPlusNormal"/>
            </w:pPr>
            <w:r>
              <w:t>0,04</w:t>
            </w:r>
          </w:p>
        </w:tc>
        <w:tc>
          <w:tcPr>
            <w:tcW w:w="1984" w:type="dxa"/>
            <w:vMerge/>
          </w:tcPr>
          <w:p w:rsidR="001B4257" w:rsidRDefault="001B4257"/>
        </w:tc>
      </w:tr>
      <w:tr w:rsidR="001B4257">
        <w:tc>
          <w:tcPr>
            <w:tcW w:w="1701" w:type="dxa"/>
            <w:vMerge/>
          </w:tcPr>
          <w:p w:rsidR="001B4257" w:rsidRDefault="001B4257"/>
        </w:tc>
        <w:tc>
          <w:tcPr>
            <w:tcW w:w="3106" w:type="dxa"/>
            <w:vAlign w:val="bottom"/>
          </w:tcPr>
          <w:p w:rsidR="001B4257" w:rsidRDefault="001B4257">
            <w:pPr>
              <w:pStyle w:val="ConsPlusNormal"/>
            </w:pPr>
            <w:r>
              <w:t>многоквартирные блокированные дома (без учета площади застройки)</w:t>
            </w:r>
          </w:p>
        </w:tc>
        <w:tc>
          <w:tcPr>
            <w:tcW w:w="1191" w:type="dxa"/>
          </w:tcPr>
          <w:p w:rsidR="001B4257" w:rsidRDefault="001B4257">
            <w:pPr>
              <w:pStyle w:val="ConsPlusNormal"/>
            </w:pPr>
            <w:r>
              <w:t>0,006</w:t>
            </w:r>
          </w:p>
        </w:tc>
        <w:tc>
          <w:tcPr>
            <w:tcW w:w="1020" w:type="dxa"/>
          </w:tcPr>
          <w:p w:rsidR="001B4257" w:rsidRDefault="001B4257">
            <w:pPr>
              <w:pStyle w:val="ConsPlusNormal"/>
            </w:pPr>
            <w:r>
              <w:t>0,01</w:t>
            </w:r>
          </w:p>
        </w:tc>
        <w:tc>
          <w:tcPr>
            <w:tcW w:w="1984" w:type="dxa"/>
            <w:vMerge/>
          </w:tcPr>
          <w:p w:rsidR="001B4257" w:rsidRDefault="001B4257"/>
        </w:tc>
      </w:tr>
      <w:tr w:rsidR="001B4257">
        <w:tc>
          <w:tcPr>
            <w:tcW w:w="1701" w:type="dxa"/>
          </w:tcPr>
          <w:p w:rsidR="001B4257" w:rsidRDefault="001B4257">
            <w:pPr>
              <w:pStyle w:val="ConsPlusNormal"/>
            </w:pPr>
          </w:p>
        </w:tc>
        <w:tc>
          <w:tcPr>
            <w:tcW w:w="3106" w:type="dxa"/>
            <w:vAlign w:val="bottom"/>
          </w:tcPr>
          <w:p w:rsidR="001B4257" w:rsidRDefault="001B4257">
            <w:pPr>
              <w:pStyle w:val="ConsPlusNormal"/>
            </w:pPr>
            <w:r>
              <w:t>многоквартирные блокированные дома при применении плотной малоэтажной застройки, в том числе с 2-, 3-, 4-этажными домами сложной объемно-</w:t>
            </w:r>
            <w:r>
              <w:lastRenderedPageBreak/>
              <w:t>пространственной структуры (в т.ч. только для квартир первых этажей) (без учета площади застройки)</w:t>
            </w:r>
          </w:p>
        </w:tc>
        <w:tc>
          <w:tcPr>
            <w:tcW w:w="1191" w:type="dxa"/>
          </w:tcPr>
          <w:p w:rsidR="001B4257" w:rsidRDefault="001B4257">
            <w:pPr>
              <w:pStyle w:val="ConsPlusNormal"/>
            </w:pPr>
            <w:r>
              <w:lastRenderedPageBreak/>
              <w:t>0,003</w:t>
            </w:r>
          </w:p>
        </w:tc>
        <w:tc>
          <w:tcPr>
            <w:tcW w:w="1020" w:type="dxa"/>
          </w:tcPr>
          <w:p w:rsidR="001B4257" w:rsidRDefault="001B4257">
            <w:pPr>
              <w:pStyle w:val="ConsPlusNormal"/>
            </w:pPr>
            <w:r>
              <w:t>0,006</w:t>
            </w:r>
          </w:p>
        </w:tc>
        <w:tc>
          <w:tcPr>
            <w:tcW w:w="1984" w:type="dxa"/>
            <w:vMerge/>
          </w:tcPr>
          <w:p w:rsidR="001B4257" w:rsidRDefault="001B4257"/>
        </w:tc>
      </w:tr>
      <w:tr w:rsidR="001B4257">
        <w:tc>
          <w:tcPr>
            <w:tcW w:w="1701" w:type="dxa"/>
            <w:vMerge w:val="restart"/>
          </w:tcPr>
          <w:p w:rsidR="001B4257" w:rsidRDefault="001B4257">
            <w:pPr>
              <w:pStyle w:val="ConsPlusNormal"/>
            </w:pPr>
            <w:r>
              <w:lastRenderedPageBreak/>
              <w:t>Тип Б - жилые образования сельских поселений</w:t>
            </w:r>
          </w:p>
        </w:tc>
        <w:tc>
          <w:tcPr>
            <w:tcW w:w="3106" w:type="dxa"/>
            <w:vAlign w:val="bottom"/>
          </w:tcPr>
          <w:p w:rsidR="001B4257" w:rsidRDefault="001B4257">
            <w:pPr>
              <w:pStyle w:val="ConsPlusNormal"/>
            </w:pPr>
            <w:r>
              <w:t>усадебные дома, в том числе с местами приложения труда (включая площадь застройки)</w:t>
            </w:r>
          </w:p>
        </w:tc>
        <w:tc>
          <w:tcPr>
            <w:tcW w:w="1191" w:type="dxa"/>
          </w:tcPr>
          <w:p w:rsidR="001B4257" w:rsidRDefault="001B4257">
            <w:pPr>
              <w:pStyle w:val="ConsPlusNormal"/>
            </w:pPr>
            <w:r>
              <w:t>0,1</w:t>
            </w:r>
          </w:p>
        </w:tc>
        <w:tc>
          <w:tcPr>
            <w:tcW w:w="1020" w:type="dxa"/>
          </w:tcPr>
          <w:p w:rsidR="001B4257" w:rsidRDefault="001B4257">
            <w:pPr>
              <w:pStyle w:val="ConsPlusNormal"/>
            </w:pPr>
            <w:r>
              <w:t>0,5</w:t>
            </w:r>
          </w:p>
        </w:tc>
        <w:tc>
          <w:tcPr>
            <w:tcW w:w="1984" w:type="dxa"/>
            <w:vMerge w:val="restart"/>
            <w:vAlign w:val="bottom"/>
          </w:tcPr>
          <w:p w:rsidR="001B4257" w:rsidRDefault="001B4257">
            <w:pPr>
              <w:pStyle w:val="ConsPlusNormal"/>
            </w:pPr>
            <w:r>
              <w:t>ведение развитого товарного личного подсобного хозяйства, сельскохозяйственного производства, садоводство, огородничество, игры детей, отдых</w:t>
            </w:r>
          </w:p>
        </w:tc>
      </w:tr>
      <w:tr w:rsidR="001B4257">
        <w:tc>
          <w:tcPr>
            <w:tcW w:w="1701" w:type="dxa"/>
            <w:vMerge/>
          </w:tcPr>
          <w:p w:rsidR="001B4257" w:rsidRDefault="001B4257"/>
        </w:tc>
        <w:tc>
          <w:tcPr>
            <w:tcW w:w="3106" w:type="dxa"/>
          </w:tcPr>
          <w:p w:rsidR="001B4257" w:rsidRDefault="001B4257">
            <w:pPr>
              <w:pStyle w:val="ConsPlusNormal"/>
            </w:pPr>
            <w:r>
              <w:t>одно-, двухквартирные дома (включая площадь застройки)</w:t>
            </w:r>
          </w:p>
        </w:tc>
        <w:tc>
          <w:tcPr>
            <w:tcW w:w="1191" w:type="dxa"/>
          </w:tcPr>
          <w:p w:rsidR="001B4257" w:rsidRDefault="001B4257">
            <w:pPr>
              <w:pStyle w:val="ConsPlusNormal"/>
            </w:pPr>
            <w:r>
              <w:t>0,1</w:t>
            </w:r>
          </w:p>
        </w:tc>
        <w:tc>
          <w:tcPr>
            <w:tcW w:w="1020" w:type="dxa"/>
          </w:tcPr>
          <w:p w:rsidR="001B4257" w:rsidRDefault="001B4257">
            <w:pPr>
              <w:pStyle w:val="ConsPlusNormal"/>
            </w:pPr>
            <w:r>
              <w:t>0,35</w:t>
            </w:r>
          </w:p>
        </w:tc>
        <w:tc>
          <w:tcPr>
            <w:tcW w:w="1984" w:type="dxa"/>
            <w:vMerge/>
          </w:tcPr>
          <w:p w:rsidR="001B4257" w:rsidRDefault="001B4257"/>
        </w:tc>
      </w:tr>
      <w:tr w:rsidR="001B4257">
        <w:tc>
          <w:tcPr>
            <w:tcW w:w="1701" w:type="dxa"/>
            <w:vMerge/>
          </w:tcPr>
          <w:p w:rsidR="001B4257" w:rsidRDefault="001B4257"/>
        </w:tc>
        <w:tc>
          <w:tcPr>
            <w:tcW w:w="3106" w:type="dxa"/>
          </w:tcPr>
          <w:p w:rsidR="001B4257" w:rsidRDefault="001B4257">
            <w:pPr>
              <w:pStyle w:val="ConsPlusNormal"/>
            </w:pPr>
            <w:r>
              <w:t>многоквартирные блокированные дома (включая площадь застройки)</w:t>
            </w:r>
          </w:p>
        </w:tc>
        <w:tc>
          <w:tcPr>
            <w:tcW w:w="1191" w:type="dxa"/>
          </w:tcPr>
          <w:p w:rsidR="001B4257" w:rsidRDefault="001B4257">
            <w:pPr>
              <w:pStyle w:val="ConsPlusNormal"/>
            </w:pPr>
            <w:r>
              <w:t>0,04</w:t>
            </w:r>
          </w:p>
        </w:tc>
        <w:tc>
          <w:tcPr>
            <w:tcW w:w="1020" w:type="dxa"/>
          </w:tcPr>
          <w:p w:rsidR="001B4257" w:rsidRDefault="001B4257">
            <w:pPr>
              <w:pStyle w:val="ConsPlusNormal"/>
            </w:pPr>
            <w:r>
              <w:t>0,08</w:t>
            </w:r>
          </w:p>
        </w:tc>
        <w:tc>
          <w:tcPr>
            <w:tcW w:w="1984" w:type="dxa"/>
          </w:tcPr>
          <w:p w:rsidR="001B4257" w:rsidRDefault="001B4257">
            <w:pPr>
              <w:pStyle w:val="ConsPlusNormal"/>
            </w:pPr>
            <w:r>
              <w:t>ведение ограниченного личного подсобного хозяйства, садоводство, огородничество, игры детей, отдых</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 xml:space="preserve">1. В соответствии с Федеральным </w:t>
      </w:r>
      <w:hyperlink r:id="rId25" w:history="1">
        <w:r>
          <w:rPr>
            <w:color w:val="0000FF"/>
          </w:rPr>
          <w:t>законом</w:t>
        </w:r>
      </w:hyperlink>
      <w:r>
        <w:t xml:space="preserve"> от 7 июля 2003 года N 112-ФЗ "О личном подсобном хозяйстве", а также с </w:t>
      </w:r>
      <w:hyperlink r:id="rId26" w:history="1">
        <w:r>
          <w:rPr>
            <w:color w:val="0000FF"/>
          </w:rPr>
          <w:t>Законом</w:t>
        </w:r>
      </w:hyperlink>
      <w:r>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для ведения личного подсобного хозяйства могут использоваться земельный участок в границах населенного пункта (приусадебный земельный участок) в земельный участок за границами населенного пункта (полевой земельный участок).</w:t>
      </w:r>
    </w:p>
    <w:p w:rsidR="001B4257" w:rsidRDefault="001B4257">
      <w:pPr>
        <w:pStyle w:val="ConsPlusNormal"/>
        <w:spacing w:before="220"/>
        <w:ind w:firstLine="540"/>
        <w:jc w:val="both"/>
      </w:pPr>
      <w:r>
        <w:t>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1B4257" w:rsidRDefault="001B4257">
      <w:pPr>
        <w:pStyle w:val="ConsPlusNormal"/>
        <w:spacing w:before="220"/>
        <w:ind w:firstLine="540"/>
        <w:jc w:val="both"/>
      </w:pPr>
      <w:r>
        <w:t xml:space="preserve">3. Предельные (максимальные и минимальные) размеры земельных участков для ведения личного подсобного хозяйства, предоставляемых в собственность гражданам из находящихся в государственной или муниципальной собственности земель, устанавливаются нормативными правовыми актами органов местного самоуправления с учетом норм </w:t>
      </w:r>
      <w:hyperlink w:anchor="P17686" w:history="1">
        <w:r>
          <w:rPr>
            <w:color w:val="0000FF"/>
          </w:rPr>
          <w:t>подраздела 6.4</w:t>
        </w:r>
      </w:hyperlink>
      <w:r>
        <w:t xml:space="preserve"> "Зоны, предназначенные для ведения личного подсобного хозяйства" раздела 6 "Зоны сельскохозяйственного использования" настоящих Нормативов.</w:t>
      </w:r>
    </w:p>
    <w:p w:rsidR="001B4257" w:rsidRDefault="001B4257">
      <w:pPr>
        <w:pStyle w:val="ConsPlusNormal"/>
        <w:jc w:val="both"/>
      </w:pPr>
    </w:p>
    <w:p w:rsidR="001B4257" w:rsidRDefault="001B4257">
      <w:pPr>
        <w:pStyle w:val="ConsPlusNormal"/>
        <w:jc w:val="right"/>
        <w:outlineLvl w:val="3"/>
      </w:pPr>
      <w:bookmarkStart w:id="63" w:name="P9860"/>
      <w:bookmarkEnd w:id="63"/>
      <w:r>
        <w:t>Таблица 43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06"/>
      </w:tblGrid>
      <w:tr w:rsidR="001B4257">
        <w:tc>
          <w:tcPr>
            <w:tcW w:w="4309" w:type="dxa"/>
            <w:tcBorders>
              <w:top w:val="single" w:sz="4" w:space="0" w:color="auto"/>
              <w:bottom w:val="single" w:sz="4" w:space="0" w:color="auto"/>
            </w:tcBorders>
          </w:tcPr>
          <w:p w:rsidR="001B4257" w:rsidRDefault="001B4257">
            <w:pPr>
              <w:pStyle w:val="ConsPlusNormal"/>
              <w:jc w:val="center"/>
            </w:pPr>
            <w:r>
              <w:t>Тип жилых домов</w:t>
            </w:r>
          </w:p>
        </w:tc>
        <w:tc>
          <w:tcPr>
            <w:tcW w:w="4706" w:type="dxa"/>
            <w:tcBorders>
              <w:top w:val="single" w:sz="4" w:space="0" w:color="auto"/>
              <w:bottom w:val="single" w:sz="4" w:space="0" w:color="auto"/>
            </w:tcBorders>
          </w:tcPr>
          <w:p w:rsidR="001B4257" w:rsidRDefault="001B4257">
            <w:pPr>
              <w:pStyle w:val="ConsPlusNormal"/>
              <w:jc w:val="center"/>
            </w:pPr>
            <w:r>
              <w:t>Коэффициент использования территории, не более</w:t>
            </w:r>
          </w:p>
        </w:tc>
      </w:tr>
      <w:tr w:rsidR="001B4257">
        <w:tblPrEx>
          <w:tblBorders>
            <w:insideH w:val="none" w:sz="0" w:space="0" w:color="auto"/>
          </w:tblBorders>
        </w:tblPrEx>
        <w:tc>
          <w:tcPr>
            <w:tcW w:w="4309" w:type="dxa"/>
            <w:tcBorders>
              <w:top w:val="single" w:sz="4" w:space="0" w:color="auto"/>
              <w:bottom w:val="nil"/>
            </w:tcBorders>
          </w:tcPr>
          <w:p w:rsidR="001B4257" w:rsidRDefault="001B4257">
            <w:pPr>
              <w:pStyle w:val="ConsPlusNormal"/>
              <w:jc w:val="both"/>
            </w:pPr>
            <w:r>
              <w:t>Усадебного типа</w:t>
            </w:r>
          </w:p>
        </w:tc>
        <w:tc>
          <w:tcPr>
            <w:tcW w:w="4706" w:type="dxa"/>
            <w:tcBorders>
              <w:top w:val="single" w:sz="4" w:space="0" w:color="auto"/>
              <w:bottom w:val="nil"/>
            </w:tcBorders>
          </w:tcPr>
          <w:p w:rsidR="001B4257" w:rsidRDefault="001B4257">
            <w:pPr>
              <w:pStyle w:val="ConsPlusNormal"/>
              <w:jc w:val="center"/>
            </w:pPr>
            <w:r>
              <w:t>0,4</w:t>
            </w:r>
          </w:p>
        </w:tc>
      </w:tr>
      <w:tr w:rsidR="001B4257">
        <w:tblPrEx>
          <w:tblBorders>
            <w:insideH w:val="none" w:sz="0" w:space="0" w:color="auto"/>
          </w:tblBorders>
        </w:tblPrEx>
        <w:tc>
          <w:tcPr>
            <w:tcW w:w="4309" w:type="dxa"/>
            <w:tcBorders>
              <w:top w:val="nil"/>
              <w:bottom w:val="nil"/>
            </w:tcBorders>
          </w:tcPr>
          <w:p w:rsidR="001B4257" w:rsidRDefault="001B4257">
            <w:pPr>
              <w:pStyle w:val="ConsPlusNormal"/>
              <w:jc w:val="both"/>
            </w:pPr>
            <w:r>
              <w:t>Блокированного типа</w:t>
            </w:r>
          </w:p>
        </w:tc>
        <w:tc>
          <w:tcPr>
            <w:tcW w:w="4706" w:type="dxa"/>
            <w:tcBorders>
              <w:top w:val="nil"/>
              <w:bottom w:val="nil"/>
            </w:tcBorders>
          </w:tcPr>
          <w:p w:rsidR="001B4257" w:rsidRDefault="001B4257">
            <w:pPr>
              <w:pStyle w:val="ConsPlusNormal"/>
              <w:jc w:val="center"/>
            </w:pPr>
            <w:r>
              <w:t>0,8 - 1,6</w:t>
            </w:r>
          </w:p>
        </w:tc>
      </w:tr>
      <w:tr w:rsidR="001B4257">
        <w:tblPrEx>
          <w:tblBorders>
            <w:insideH w:val="none" w:sz="0" w:space="0" w:color="auto"/>
          </w:tblBorders>
        </w:tblPrEx>
        <w:tc>
          <w:tcPr>
            <w:tcW w:w="4309" w:type="dxa"/>
            <w:tcBorders>
              <w:top w:val="nil"/>
              <w:bottom w:val="single" w:sz="4" w:space="0" w:color="auto"/>
            </w:tcBorders>
          </w:tcPr>
          <w:p w:rsidR="001B4257" w:rsidRDefault="001B4257">
            <w:pPr>
              <w:pStyle w:val="ConsPlusNormal"/>
              <w:jc w:val="both"/>
            </w:pPr>
            <w:r>
              <w:lastRenderedPageBreak/>
              <w:t>Многоквартирные, не выше 3 этажей</w:t>
            </w:r>
          </w:p>
        </w:tc>
        <w:tc>
          <w:tcPr>
            <w:tcW w:w="4706" w:type="dxa"/>
            <w:tcBorders>
              <w:top w:val="nil"/>
              <w:bottom w:val="single" w:sz="4" w:space="0" w:color="auto"/>
            </w:tcBorders>
          </w:tcPr>
          <w:p w:rsidR="001B4257" w:rsidRDefault="001B4257">
            <w:pPr>
              <w:pStyle w:val="ConsPlusNormal"/>
              <w:jc w:val="center"/>
            </w:pPr>
            <w:r>
              <w:t>0,8</w:t>
            </w:r>
          </w:p>
        </w:tc>
      </w:tr>
    </w:tbl>
    <w:p w:rsidR="001B4257" w:rsidRDefault="001B4257">
      <w:pPr>
        <w:pStyle w:val="ConsPlusNormal"/>
        <w:jc w:val="both"/>
      </w:pPr>
    </w:p>
    <w:p w:rsidR="001B4257" w:rsidRDefault="001B4257">
      <w:pPr>
        <w:pStyle w:val="ConsPlusNormal"/>
        <w:jc w:val="right"/>
        <w:outlineLvl w:val="3"/>
      </w:pPr>
      <w:bookmarkStart w:id="64" w:name="P9871"/>
      <w:bookmarkEnd w:id="64"/>
      <w:r>
        <w:t>Таблица 44</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850"/>
        <w:gridCol w:w="850"/>
        <w:gridCol w:w="850"/>
        <w:gridCol w:w="850"/>
        <w:gridCol w:w="850"/>
        <w:gridCol w:w="850"/>
        <w:gridCol w:w="850"/>
        <w:gridCol w:w="850"/>
      </w:tblGrid>
      <w:tr w:rsidR="001B4257">
        <w:tc>
          <w:tcPr>
            <w:tcW w:w="2268" w:type="dxa"/>
            <w:vMerge w:val="restart"/>
            <w:tcBorders>
              <w:top w:val="single" w:sz="4" w:space="0" w:color="auto"/>
              <w:bottom w:val="single" w:sz="4" w:space="0" w:color="auto"/>
            </w:tcBorders>
          </w:tcPr>
          <w:p w:rsidR="001B4257" w:rsidRDefault="001B4257">
            <w:pPr>
              <w:pStyle w:val="ConsPlusNormal"/>
              <w:jc w:val="center"/>
            </w:pPr>
            <w:r>
              <w:t>Тип дома</w:t>
            </w:r>
          </w:p>
        </w:tc>
        <w:tc>
          <w:tcPr>
            <w:tcW w:w="6800" w:type="dxa"/>
            <w:gridSpan w:val="8"/>
            <w:tcBorders>
              <w:top w:val="single" w:sz="4" w:space="0" w:color="auto"/>
              <w:bottom w:val="single" w:sz="4" w:space="0" w:color="auto"/>
            </w:tcBorders>
          </w:tcPr>
          <w:p w:rsidR="001B4257" w:rsidRDefault="001B4257">
            <w:pPr>
              <w:pStyle w:val="ConsPlusNormal"/>
              <w:jc w:val="center"/>
            </w:pPr>
            <w:r>
              <w:t>Плотность населения (чел./га) при среднем размере семьи (чел.)</w:t>
            </w:r>
          </w:p>
        </w:tc>
      </w:tr>
      <w:tr w:rsidR="001B4257">
        <w:tc>
          <w:tcPr>
            <w:tcW w:w="2268" w:type="dxa"/>
            <w:vMerge/>
            <w:tcBorders>
              <w:top w:val="single" w:sz="4" w:space="0" w:color="auto"/>
              <w:bottom w:val="single" w:sz="4" w:space="0" w:color="auto"/>
            </w:tcBorders>
          </w:tcPr>
          <w:p w:rsidR="001B4257" w:rsidRDefault="001B4257"/>
        </w:tc>
        <w:tc>
          <w:tcPr>
            <w:tcW w:w="850" w:type="dxa"/>
            <w:tcBorders>
              <w:top w:val="single" w:sz="4" w:space="0" w:color="auto"/>
              <w:bottom w:val="single" w:sz="4" w:space="0" w:color="auto"/>
            </w:tcBorders>
          </w:tcPr>
          <w:p w:rsidR="001B4257" w:rsidRDefault="001B4257">
            <w:pPr>
              <w:pStyle w:val="ConsPlusNormal"/>
              <w:jc w:val="center"/>
            </w:pPr>
            <w:r>
              <w:t>2,5</w:t>
            </w:r>
          </w:p>
        </w:tc>
        <w:tc>
          <w:tcPr>
            <w:tcW w:w="850" w:type="dxa"/>
            <w:tcBorders>
              <w:top w:val="single" w:sz="4" w:space="0" w:color="auto"/>
              <w:bottom w:val="single" w:sz="4" w:space="0" w:color="auto"/>
            </w:tcBorders>
          </w:tcPr>
          <w:p w:rsidR="001B4257" w:rsidRDefault="001B4257">
            <w:pPr>
              <w:pStyle w:val="ConsPlusNormal"/>
              <w:jc w:val="center"/>
            </w:pPr>
            <w:r>
              <w:t>3,0</w:t>
            </w:r>
          </w:p>
        </w:tc>
        <w:tc>
          <w:tcPr>
            <w:tcW w:w="850" w:type="dxa"/>
            <w:tcBorders>
              <w:top w:val="single" w:sz="4" w:space="0" w:color="auto"/>
              <w:bottom w:val="single" w:sz="4" w:space="0" w:color="auto"/>
            </w:tcBorders>
          </w:tcPr>
          <w:p w:rsidR="001B4257" w:rsidRDefault="001B4257">
            <w:pPr>
              <w:pStyle w:val="ConsPlusNormal"/>
              <w:jc w:val="center"/>
            </w:pPr>
            <w:r>
              <w:t>3,5</w:t>
            </w:r>
          </w:p>
        </w:tc>
        <w:tc>
          <w:tcPr>
            <w:tcW w:w="850" w:type="dxa"/>
            <w:tcBorders>
              <w:top w:val="single" w:sz="4" w:space="0" w:color="auto"/>
              <w:bottom w:val="single" w:sz="4" w:space="0" w:color="auto"/>
            </w:tcBorders>
          </w:tcPr>
          <w:p w:rsidR="001B4257" w:rsidRDefault="001B4257">
            <w:pPr>
              <w:pStyle w:val="ConsPlusNormal"/>
              <w:jc w:val="center"/>
            </w:pPr>
            <w:r>
              <w:t>4,0</w:t>
            </w:r>
          </w:p>
        </w:tc>
        <w:tc>
          <w:tcPr>
            <w:tcW w:w="850" w:type="dxa"/>
            <w:tcBorders>
              <w:top w:val="single" w:sz="4" w:space="0" w:color="auto"/>
              <w:bottom w:val="single" w:sz="4" w:space="0" w:color="auto"/>
            </w:tcBorders>
          </w:tcPr>
          <w:p w:rsidR="001B4257" w:rsidRDefault="001B4257">
            <w:pPr>
              <w:pStyle w:val="ConsPlusNormal"/>
              <w:jc w:val="center"/>
            </w:pPr>
            <w:r>
              <w:t>4,5</w:t>
            </w:r>
          </w:p>
        </w:tc>
        <w:tc>
          <w:tcPr>
            <w:tcW w:w="850" w:type="dxa"/>
            <w:tcBorders>
              <w:top w:val="single" w:sz="4" w:space="0" w:color="auto"/>
              <w:bottom w:val="single" w:sz="4" w:space="0" w:color="auto"/>
            </w:tcBorders>
          </w:tcPr>
          <w:p w:rsidR="001B4257" w:rsidRDefault="001B4257">
            <w:pPr>
              <w:pStyle w:val="ConsPlusNormal"/>
              <w:jc w:val="center"/>
            </w:pPr>
            <w:r>
              <w:t>5,0</w:t>
            </w:r>
          </w:p>
        </w:tc>
        <w:tc>
          <w:tcPr>
            <w:tcW w:w="850" w:type="dxa"/>
            <w:tcBorders>
              <w:top w:val="single" w:sz="4" w:space="0" w:color="auto"/>
              <w:bottom w:val="single" w:sz="4" w:space="0" w:color="auto"/>
            </w:tcBorders>
          </w:tcPr>
          <w:p w:rsidR="001B4257" w:rsidRDefault="001B4257">
            <w:pPr>
              <w:pStyle w:val="ConsPlusNormal"/>
              <w:jc w:val="center"/>
            </w:pPr>
            <w:r>
              <w:t>5,5</w:t>
            </w:r>
          </w:p>
        </w:tc>
        <w:tc>
          <w:tcPr>
            <w:tcW w:w="850" w:type="dxa"/>
            <w:tcBorders>
              <w:top w:val="single" w:sz="4" w:space="0" w:color="auto"/>
              <w:bottom w:val="single" w:sz="4" w:space="0" w:color="auto"/>
            </w:tcBorders>
          </w:tcPr>
          <w:p w:rsidR="001B4257" w:rsidRDefault="001B4257">
            <w:pPr>
              <w:pStyle w:val="ConsPlusNormal"/>
              <w:jc w:val="center"/>
            </w:pPr>
            <w:r>
              <w:t>6,0</w:t>
            </w:r>
          </w:p>
        </w:tc>
      </w:tr>
      <w:tr w:rsidR="001B4257">
        <w:tblPrEx>
          <w:tblBorders>
            <w:insideH w:val="none" w:sz="0" w:space="0" w:color="auto"/>
          </w:tblBorders>
        </w:tblPrEx>
        <w:tc>
          <w:tcPr>
            <w:tcW w:w="2268" w:type="dxa"/>
            <w:tcBorders>
              <w:top w:val="single" w:sz="4" w:space="0" w:color="auto"/>
              <w:bottom w:val="nil"/>
            </w:tcBorders>
          </w:tcPr>
          <w:p w:rsidR="001B4257" w:rsidRDefault="001B4257">
            <w:pPr>
              <w:pStyle w:val="ConsPlusNormal"/>
            </w:pPr>
            <w:r>
              <w:t>Усадебный с приквартирными участками (кв. м):</w:t>
            </w:r>
          </w:p>
        </w:tc>
        <w:tc>
          <w:tcPr>
            <w:tcW w:w="850" w:type="dxa"/>
            <w:tcBorders>
              <w:top w:val="single" w:sz="4" w:space="0" w:color="auto"/>
              <w:bottom w:val="nil"/>
            </w:tcBorders>
          </w:tcPr>
          <w:p w:rsidR="001B4257" w:rsidRDefault="001B4257">
            <w:pPr>
              <w:pStyle w:val="ConsPlusNormal"/>
            </w:pPr>
          </w:p>
        </w:tc>
        <w:tc>
          <w:tcPr>
            <w:tcW w:w="850" w:type="dxa"/>
            <w:tcBorders>
              <w:top w:val="single" w:sz="4" w:space="0" w:color="auto"/>
              <w:bottom w:val="nil"/>
            </w:tcBorders>
          </w:tcPr>
          <w:p w:rsidR="001B4257" w:rsidRDefault="001B4257">
            <w:pPr>
              <w:pStyle w:val="ConsPlusNormal"/>
            </w:pPr>
          </w:p>
        </w:tc>
        <w:tc>
          <w:tcPr>
            <w:tcW w:w="850" w:type="dxa"/>
            <w:tcBorders>
              <w:top w:val="single" w:sz="4" w:space="0" w:color="auto"/>
              <w:bottom w:val="nil"/>
            </w:tcBorders>
          </w:tcPr>
          <w:p w:rsidR="001B4257" w:rsidRDefault="001B4257">
            <w:pPr>
              <w:pStyle w:val="ConsPlusNormal"/>
            </w:pPr>
          </w:p>
        </w:tc>
        <w:tc>
          <w:tcPr>
            <w:tcW w:w="850" w:type="dxa"/>
            <w:tcBorders>
              <w:top w:val="single" w:sz="4" w:space="0" w:color="auto"/>
              <w:bottom w:val="nil"/>
            </w:tcBorders>
          </w:tcPr>
          <w:p w:rsidR="001B4257" w:rsidRDefault="001B4257">
            <w:pPr>
              <w:pStyle w:val="ConsPlusNormal"/>
            </w:pPr>
          </w:p>
        </w:tc>
        <w:tc>
          <w:tcPr>
            <w:tcW w:w="850" w:type="dxa"/>
            <w:tcBorders>
              <w:top w:val="single" w:sz="4" w:space="0" w:color="auto"/>
              <w:bottom w:val="nil"/>
            </w:tcBorders>
          </w:tcPr>
          <w:p w:rsidR="001B4257" w:rsidRDefault="001B4257">
            <w:pPr>
              <w:pStyle w:val="ConsPlusNormal"/>
            </w:pPr>
          </w:p>
        </w:tc>
        <w:tc>
          <w:tcPr>
            <w:tcW w:w="850" w:type="dxa"/>
            <w:tcBorders>
              <w:top w:val="single" w:sz="4" w:space="0" w:color="auto"/>
              <w:bottom w:val="nil"/>
            </w:tcBorders>
          </w:tcPr>
          <w:p w:rsidR="001B4257" w:rsidRDefault="001B4257">
            <w:pPr>
              <w:pStyle w:val="ConsPlusNormal"/>
            </w:pPr>
          </w:p>
        </w:tc>
        <w:tc>
          <w:tcPr>
            <w:tcW w:w="850" w:type="dxa"/>
            <w:tcBorders>
              <w:top w:val="single" w:sz="4" w:space="0" w:color="auto"/>
              <w:bottom w:val="nil"/>
            </w:tcBorders>
          </w:tcPr>
          <w:p w:rsidR="001B4257" w:rsidRDefault="001B4257">
            <w:pPr>
              <w:pStyle w:val="ConsPlusNormal"/>
            </w:pPr>
          </w:p>
        </w:tc>
        <w:tc>
          <w:tcPr>
            <w:tcW w:w="850"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2268" w:type="dxa"/>
            <w:tcBorders>
              <w:top w:val="nil"/>
              <w:bottom w:val="nil"/>
            </w:tcBorders>
          </w:tcPr>
          <w:p w:rsidR="001B4257" w:rsidRDefault="001B4257">
            <w:pPr>
              <w:pStyle w:val="ConsPlusNormal"/>
              <w:jc w:val="center"/>
            </w:pPr>
            <w:r>
              <w:t>2000</w:t>
            </w:r>
          </w:p>
        </w:tc>
        <w:tc>
          <w:tcPr>
            <w:tcW w:w="850" w:type="dxa"/>
            <w:tcBorders>
              <w:top w:val="nil"/>
              <w:bottom w:val="nil"/>
            </w:tcBorders>
          </w:tcPr>
          <w:p w:rsidR="001B4257" w:rsidRDefault="001B4257">
            <w:pPr>
              <w:pStyle w:val="ConsPlusNormal"/>
              <w:jc w:val="center"/>
            </w:pPr>
            <w:r>
              <w:t>10</w:t>
            </w:r>
          </w:p>
        </w:tc>
        <w:tc>
          <w:tcPr>
            <w:tcW w:w="850" w:type="dxa"/>
            <w:tcBorders>
              <w:top w:val="nil"/>
              <w:bottom w:val="nil"/>
            </w:tcBorders>
          </w:tcPr>
          <w:p w:rsidR="001B4257" w:rsidRDefault="001B4257">
            <w:pPr>
              <w:pStyle w:val="ConsPlusNormal"/>
              <w:jc w:val="center"/>
            </w:pPr>
            <w:r>
              <w:t>12</w:t>
            </w:r>
          </w:p>
        </w:tc>
        <w:tc>
          <w:tcPr>
            <w:tcW w:w="850" w:type="dxa"/>
            <w:tcBorders>
              <w:top w:val="nil"/>
              <w:bottom w:val="nil"/>
            </w:tcBorders>
          </w:tcPr>
          <w:p w:rsidR="001B4257" w:rsidRDefault="001B4257">
            <w:pPr>
              <w:pStyle w:val="ConsPlusNormal"/>
              <w:jc w:val="center"/>
            </w:pPr>
            <w:r>
              <w:t>14</w:t>
            </w:r>
          </w:p>
        </w:tc>
        <w:tc>
          <w:tcPr>
            <w:tcW w:w="850" w:type="dxa"/>
            <w:tcBorders>
              <w:top w:val="nil"/>
              <w:bottom w:val="nil"/>
            </w:tcBorders>
          </w:tcPr>
          <w:p w:rsidR="001B4257" w:rsidRDefault="001B4257">
            <w:pPr>
              <w:pStyle w:val="ConsPlusNormal"/>
              <w:jc w:val="center"/>
            </w:pPr>
            <w:r>
              <w:t>16</w:t>
            </w:r>
          </w:p>
        </w:tc>
        <w:tc>
          <w:tcPr>
            <w:tcW w:w="850" w:type="dxa"/>
            <w:tcBorders>
              <w:top w:val="nil"/>
              <w:bottom w:val="nil"/>
            </w:tcBorders>
          </w:tcPr>
          <w:p w:rsidR="001B4257" w:rsidRDefault="001B4257">
            <w:pPr>
              <w:pStyle w:val="ConsPlusNormal"/>
              <w:jc w:val="center"/>
            </w:pPr>
            <w:r>
              <w:t>18</w:t>
            </w:r>
          </w:p>
        </w:tc>
        <w:tc>
          <w:tcPr>
            <w:tcW w:w="850" w:type="dxa"/>
            <w:tcBorders>
              <w:top w:val="nil"/>
              <w:bottom w:val="nil"/>
            </w:tcBorders>
          </w:tcPr>
          <w:p w:rsidR="001B4257" w:rsidRDefault="001B4257">
            <w:pPr>
              <w:pStyle w:val="ConsPlusNormal"/>
              <w:jc w:val="center"/>
            </w:pPr>
            <w:r>
              <w:t>20</w:t>
            </w:r>
          </w:p>
        </w:tc>
        <w:tc>
          <w:tcPr>
            <w:tcW w:w="850" w:type="dxa"/>
            <w:tcBorders>
              <w:top w:val="nil"/>
              <w:bottom w:val="nil"/>
            </w:tcBorders>
          </w:tcPr>
          <w:p w:rsidR="001B4257" w:rsidRDefault="001B4257">
            <w:pPr>
              <w:pStyle w:val="ConsPlusNormal"/>
              <w:jc w:val="center"/>
            </w:pPr>
            <w:r>
              <w:t>22</w:t>
            </w:r>
          </w:p>
        </w:tc>
        <w:tc>
          <w:tcPr>
            <w:tcW w:w="850" w:type="dxa"/>
            <w:tcBorders>
              <w:top w:val="nil"/>
              <w:bottom w:val="nil"/>
            </w:tcBorders>
          </w:tcPr>
          <w:p w:rsidR="001B4257" w:rsidRDefault="001B4257">
            <w:pPr>
              <w:pStyle w:val="ConsPlusNormal"/>
              <w:jc w:val="center"/>
            </w:pPr>
            <w:r>
              <w:t>24</w:t>
            </w:r>
          </w:p>
        </w:tc>
      </w:tr>
      <w:tr w:rsidR="001B4257">
        <w:tblPrEx>
          <w:tblBorders>
            <w:insideH w:val="none" w:sz="0" w:space="0" w:color="auto"/>
          </w:tblBorders>
        </w:tblPrEx>
        <w:tc>
          <w:tcPr>
            <w:tcW w:w="2268" w:type="dxa"/>
            <w:tcBorders>
              <w:top w:val="nil"/>
              <w:bottom w:val="nil"/>
            </w:tcBorders>
          </w:tcPr>
          <w:p w:rsidR="001B4257" w:rsidRDefault="001B4257">
            <w:pPr>
              <w:pStyle w:val="ConsPlusNormal"/>
              <w:jc w:val="center"/>
            </w:pPr>
            <w:r>
              <w:t>1500</w:t>
            </w:r>
          </w:p>
        </w:tc>
        <w:tc>
          <w:tcPr>
            <w:tcW w:w="850" w:type="dxa"/>
            <w:tcBorders>
              <w:top w:val="nil"/>
              <w:bottom w:val="nil"/>
            </w:tcBorders>
          </w:tcPr>
          <w:p w:rsidR="001B4257" w:rsidRDefault="001B4257">
            <w:pPr>
              <w:pStyle w:val="ConsPlusNormal"/>
              <w:jc w:val="center"/>
            </w:pPr>
            <w:r>
              <w:t>13</w:t>
            </w:r>
          </w:p>
        </w:tc>
        <w:tc>
          <w:tcPr>
            <w:tcW w:w="850" w:type="dxa"/>
            <w:tcBorders>
              <w:top w:val="nil"/>
              <w:bottom w:val="nil"/>
            </w:tcBorders>
          </w:tcPr>
          <w:p w:rsidR="001B4257" w:rsidRDefault="001B4257">
            <w:pPr>
              <w:pStyle w:val="ConsPlusNormal"/>
              <w:jc w:val="center"/>
            </w:pPr>
            <w:r>
              <w:t>15</w:t>
            </w:r>
          </w:p>
        </w:tc>
        <w:tc>
          <w:tcPr>
            <w:tcW w:w="850" w:type="dxa"/>
            <w:tcBorders>
              <w:top w:val="nil"/>
              <w:bottom w:val="nil"/>
            </w:tcBorders>
          </w:tcPr>
          <w:p w:rsidR="001B4257" w:rsidRDefault="001B4257">
            <w:pPr>
              <w:pStyle w:val="ConsPlusNormal"/>
              <w:jc w:val="center"/>
            </w:pPr>
            <w:r>
              <w:t>17</w:t>
            </w:r>
          </w:p>
        </w:tc>
        <w:tc>
          <w:tcPr>
            <w:tcW w:w="850" w:type="dxa"/>
            <w:tcBorders>
              <w:top w:val="nil"/>
              <w:bottom w:val="nil"/>
            </w:tcBorders>
          </w:tcPr>
          <w:p w:rsidR="001B4257" w:rsidRDefault="001B4257">
            <w:pPr>
              <w:pStyle w:val="ConsPlusNormal"/>
              <w:jc w:val="center"/>
            </w:pPr>
            <w:r>
              <w:t>20</w:t>
            </w:r>
          </w:p>
        </w:tc>
        <w:tc>
          <w:tcPr>
            <w:tcW w:w="850" w:type="dxa"/>
            <w:tcBorders>
              <w:top w:val="nil"/>
              <w:bottom w:val="nil"/>
            </w:tcBorders>
          </w:tcPr>
          <w:p w:rsidR="001B4257" w:rsidRDefault="001B4257">
            <w:pPr>
              <w:pStyle w:val="ConsPlusNormal"/>
              <w:jc w:val="center"/>
            </w:pPr>
            <w:r>
              <w:t>22</w:t>
            </w:r>
          </w:p>
        </w:tc>
        <w:tc>
          <w:tcPr>
            <w:tcW w:w="850" w:type="dxa"/>
            <w:tcBorders>
              <w:top w:val="nil"/>
              <w:bottom w:val="nil"/>
            </w:tcBorders>
          </w:tcPr>
          <w:p w:rsidR="001B4257" w:rsidRDefault="001B4257">
            <w:pPr>
              <w:pStyle w:val="ConsPlusNormal"/>
              <w:jc w:val="center"/>
            </w:pPr>
            <w:r>
              <w:t>25</w:t>
            </w:r>
          </w:p>
        </w:tc>
        <w:tc>
          <w:tcPr>
            <w:tcW w:w="850" w:type="dxa"/>
            <w:tcBorders>
              <w:top w:val="nil"/>
              <w:bottom w:val="nil"/>
            </w:tcBorders>
          </w:tcPr>
          <w:p w:rsidR="001B4257" w:rsidRDefault="001B4257">
            <w:pPr>
              <w:pStyle w:val="ConsPlusNormal"/>
              <w:jc w:val="center"/>
            </w:pPr>
            <w:r>
              <w:t>27</w:t>
            </w:r>
          </w:p>
        </w:tc>
        <w:tc>
          <w:tcPr>
            <w:tcW w:w="850" w:type="dxa"/>
            <w:tcBorders>
              <w:top w:val="nil"/>
              <w:bottom w:val="nil"/>
            </w:tcBorders>
          </w:tcPr>
          <w:p w:rsidR="001B4257" w:rsidRDefault="001B4257">
            <w:pPr>
              <w:pStyle w:val="ConsPlusNormal"/>
              <w:jc w:val="center"/>
            </w:pPr>
            <w:r>
              <w:t>30</w:t>
            </w:r>
          </w:p>
        </w:tc>
      </w:tr>
      <w:tr w:rsidR="001B4257">
        <w:tblPrEx>
          <w:tblBorders>
            <w:insideH w:val="none" w:sz="0" w:space="0" w:color="auto"/>
          </w:tblBorders>
        </w:tblPrEx>
        <w:tc>
          <w:tcPr>
            <w:tcW w:w="2268" w:type="dxa"/>
            <w:tcBorders>
              <w:top w:val="nil"/>
              <w:bottom w:val="nil"/>
            </w:tcBorders>
          </w:tcPr>
          <w:p w:rsidR="001B4257" w:rsidRDefault="001B4257">
            <w:pPr>
              <w:pStyle w:val="ConsPlusNormal"/>
              <w:jc w:val="center"/>
            </w:pPr>
            <w:r>
              <w:t>1200</w:t>
            </w:r>
          </w:p>
        </w:tc>
        <w:tc>
          <w:tcPr>
            <w:tcW w:w="850" w:type="dxa"/>
            <w:tcBorders>
              <w:top w:val="nil"/>
              <w:bottom w:val="nil"/>
            </w:tcBorders>
          </w:tcPr>
          <w:p w:rsidR="001B4257" w:rsidRDefault="001B4257">
            <w:pPr>
              <w:pStyle w:val="ConsPlusNormal"/>
              <w:jc w:val="center"/>
            </w:pPr>
            <w:r>
              <w:t>17</w:t>
            </w:r>
          </w:p>
        </w:tc>
        <w:tc>
          <w:tcPr>
            <w:tcW w:w="850" w:type="dxa"/>
            <w:tcBorders>
              <w:top w:val="nil"/>
              <w:bottom w:val="nil"/>
            </w:tcBorders>
          </w:tcPr>
          <w:p w:rsidR="001B4257" w:rsidRDefault="001B4257">
            <w:pPr>
              <w:pStyle w:val="ConsPlusNormal"/>
              <w:jc w:val="center"/>
            </w:pPr>
            <w:r>
              <w:t>21</w:t>
            </w:r>
          </w:p>
        </w:tc>
        <w:tc>
          <w:tcPr>
            <w:tcW w:w="850" w:type="dxa"/>
            <w:tcBorders>
              <w:top w:val="nil"/>
              <w:bottom w:val="nil"/>
            </w:tcBorders>
          </w:tcPr>
          <w:p w:rsidR="001B4257" w:rsidRDefault="001B4257">
            <w:pPr>
              <w:pStyle w:val="ConsPlusNormal"/>
              <w:jc w:val="center"/>
            </w:pPr>
            <w:r>
              <w:t>23</w:t>
            </w:r>
          </w:p>
        </w:tc>
        <w:tc>
          <w:tcPr>
            <w:tcW w:w="850" w:type="dxa"/>
            <w:tcBorders>
              <w:top w:val="nil"/>
              <w:bottom w:val="nil"/>
            </w:tcBorders>
          </w:tcPr>
          <w:p w:rsidR="001B4257" w:rsidRDefault="001B4257">
            <w:pPr>
              <w:pStyle w:val="ConsPlusNormal"/>
              <w:jc w:val="center"/>
            </w:pPr>
            <w:r>
              <w:t>25</w:t>
            </w:r>
          </w:p>
        </w:tc>
        <w:tc>
          <w:tcPr>
            <w:tcW w:w="850" w:type="dxa"/>
            <w:tcBorders>
              <w:top w:val="nil"/>
              <w:bottom w:val="nil"/>
            </w:tcBorders>
          </w:tcPr>
          <w:p w:rsidR="001B4257" w:rsidRDefault="001B4257">
            <w:pPr>
              <w:pStyle w:val="ConsPlusNormal"/>
              <w:jc w:val="center"/>
            </w:pPr>
            <w:r>
              <w:t>28</w:t>
            </w:r>
          </w:p>
        </w:tc>
        <w:tc>
          <w:tcPr>
            <w:tcW w:w="850" w:type="dxa"/>
            <w:tcBorders>
              <w:top w:val="nil"/>
              <w:bottom w:val="nil"/>
            </w:tcBorders>
          </w:tcPr>
          <w:p w:rsidR="001B4257" w:rsidRDefault="001B4257">
            <w:pPr>
              <w:pStyle w:val="ConsPlusNormal"/>
              <w:jc w:val="center"/>
            </w:pPr>
            <w:r>
              <w:t>32</w:t>
            </w:r>
          </w:p>
        </w:tc>
        <w:tc>
          <w:tcPr>
            <w:tcW w:w="850" w:type="dxa"/>
            <w:tcBorders>
              <w:top w:val="nil"/>
              <w:bottom w:val="nil"/>
            </w:tcBorders>
          </w:tcPr>
          <w:p w:rsidR="001B4257" w:rsidRDefault="001B4257">
            <w:pPr>
              <w:pStyle w:val="ConsPlusNormal"/>
              <w:jc w:val="center"/>
            </w:pPr>
            <w:r>
              <w:t>33</w:t>
            </w:r>
          </w:p>
        </w:tc>
        <w:tc>
          <w:tcPr>
            <w:tcW w:w="850" w:type="dxa"/>
            <w:tcBorders>
              <w:top w:val="nil"/>
              <w:bottom w:val="nil"/>
            </w:tcBorders>
          </w:tcPr>
          <w:p w:rsidR="001B4257" w:rsidRDefault="001B4257">
            <w:pPr>
              <w:pStyle w:val="ConsPlusNormal"/>
              <w:jc w:val="center"/>
            </w:pPr>
            <w:r>
              <w:t>37</w:t>
            </w:r>
          </w:p>
        </w:tc>
      </w:tr>
      <w:tr w:rsidR="001B4257">
        <w:tblPrEx>
          <w:tblBorders>
            <w:insideH w:val="none" w:sz="0" w:space="0" w:color="auto"/>
          </w:tblBorders>
        </w:tblPrEx>
        <w:tc>
          <w:tcPr>
            <w:tcW w:w="2268" w:type="dxa"/>
            <w:tcBorders>
              <w:top w:val="nil"/>
              <w:bottom w:val="nil"/>
            </w:tcBorders>
          </w:tcPr>
          <w:p w:rsidR="001B4257" w:rsidRDefault="001B4257">
            <w:pPr>
              <w:pStyle w:val="ConsPlusNormal"/>
              <w:jc w:val="center"/>
            </w:pPr>
            <w:r>
              <w:t>1000</w:t>
            </w:r>
          </w:p>
        </w:tc>
        <w:tc>
          <w:tcPr>
            <w:tcW w:w="850" w:type="dxa"/>
            <w:tcBorders>
              <w:top w:val="nil"/>
              <w:bottom w:val="nil"/>
            </w:tcBorders>
          </w:tcPr>
          <w:p w:rsidR="001B4257" w:rsidRDefault="001B4257">
            <w:pPr>
              <w:pStyle w:val="ConsPlusNormal"/>
              <w:jc w:val="center"/>
            </w:pPr>
            <w:r>
              <w:t>20</w:t>
            </w:r>
          </w:p>
        </w:tc>
        <w:tc>
          <w:tcPr>
            <w:tcW w:w="850" w:type="dxa"/>
            <w:tcBorders>
              <w:top w:val="nil"/>
              <w:bottom w:val="nil"/>
            </w:tcBorders>
          </w:tcPr>
          <w:p w:rsidR="001B4257" w:rsidRDefault="001B4257">
            <w:pPr>
              <w:pStyle w:val="ConsPlusNormal"/>
              <w:jc w:val="center"/>
            </w:pPr>
            <w:r>
              <w:t>24</w:t>
            </w:r>
          </w:p>
        </w:tc>
        <w:tc>
          <w:tcPr>
            <w:tcW w:w="850" w:type="dxa"/>
            <w:tcBorders>
              <w:top w:val="nil"/>
              <w:bottom w:val="nil"/>
            </w:tcBorders>
          </w:tcPr>
          <w:p w:rsidR="001B4257" w:rsidRDefault="001B4257">
            <w:pPr>
              <w:pStyle w:val="ConsPlusNormal"/>
              <w:jc w:val="center"/>
            </w:pPr>
            <w:r>
              <w:t>28</w:t>
            </w:r>
          </w:p>
        </w:tc>
        <w:tc>
          <w:tcPr>
            <w:tcW w:w="850" w:type="dxa"/>
            <w:tcBorders>
              <w:top w:val="nil"/>
              <w:bottom w:val="nil"/>
            </w:tcBorders>
          </w:tcPr>
          <w:p w:rsidR="001B4257" w:rsidRDefault="001B4257">
            <w:pPr>
              <w:pStyle w:val="ConsPlusNormal"/>
              <w:jc w:val="center"/>
            </w:pPr>
            <w:r>
              <w:t>30</w:t>
            </w:r>
          </w:p>
        </w:tc>
        <w:tc>
          <w:tcPr>
            <w:tcW w:w="850" w:type="dxa"/>
            <w:tcBorders>
              <w:top w:val="nil"/>
              <w:bottom w:val="nil"/>
            </w:tcBorders>
          </w:tcPr>
          <w:p w:rsidR="001B4257" w:rsidRDefault="001B4257">
            <w:pPr>
              <w:pStyle w:val="ConsPlusNormal"/>
              <w:jc w:val="center"/>
            </w:pPr>
            <w:r>
              <w:t>32</w:t>
            </w:r>
          </w:p>
        </w:tc>
        <w:tc>
          <w:tcPr>
            <w:tcW w:w="850" w:type="dxa"/>
            <w:tcBorders>
              <w:top w:val="nil"/>
              <w:bottom w:val="nil"/>
            </w:tcBorders>
          </w:tcPr>
          <w:p w:rsidR="001B4257" w:rsidRDefault="001B4257">
            <w:pPr>
              <w:pStyle w:val="ConsPlusNormal"/>
              <w:jc w:val="center"/>
            </w:pPr>
            <w:r>
              <w:t>35</w:t>
            </w:r>
          </w:p>
        </w:tc>
        <w:tc>
          <w:tcPr>
            <w:tcW w:w="850" w:type="dxa"/>
            <w:tcBorders>
              <w:top w:val="nil"/>
              <w:bottom w:val="nil"/>
            </w:tcBorders>
          </w:tcPr>
          <w:p w:rsidR="001B4257" w:rsidRDefault="001B4257">
            <w:pPr>
              <w:pStyle w:val="ConsPlusNormal"/>
              <w:jc w:val="center"/>
            </w:pPr>
            <w:r>
              <w:t>38</w:t>
            </w:r>
          </w:p>
        </w:tc>
        <w:tc>
          <w:tcPr>
            <w:tcW w:w="850" w:type="dxa"/>
            <w:tcBorders>
              <w:top w:val="nil"/>
              <w:bottom w:val="nil"/>
            </w:tcBorders>
          </w:tcPr>
          <w:p w:rsidR="001B4257" w:rsidRDefault="001B4257">
            <w:pPr>
              <w:pStyle w:val="ConsPlusNormal"/>
              <w:jc w:val="center"/>
            </w:pPr>
            <w:r>
              <w:t>44</w:t>
            </w:r>
          </w:p>
        </w:tc>
      </w:tr>
      <w:tr w:rsidR="001B4257">
        <w:tblPrEx>
          <w:tblBorders>
            <w:insideH w:val="none" w:sz="0" w:space="0" w:color="auto"/>
          </w:tblBorders>
        </w:tblPrEx>
        <w:tc>
          <w:tcPr>
            <w:tcW w:w="2268" w:type="dxa"/>
            <w:tcBorders>
              <w:top w:val="nil"/>
              <w:bottom w:val="nil"/>
            </w:tcBorders>
          </w:tcPr>
          <w:p w:rsidR="001B4257" w:rsidRDefault="001B4257">
            <w:pPr>
              <w:pStyle w:val="ConsPlusNormal"/>
              <w:jc w:val="center"/>
            </w:pPr>
            <w:r>
              <w:t>800</w:t>
            </w:r>
          </w:p>
        </w:tc>
        <w:tc>
          <w:tcPr>
            <w:tcW w:w="850" w:type="dxa"/>
            <w:tcBorders>
              <w:top w:val="nil"/>
              <w:bottom w:val="nil"/>
            </w:tcBorders>
          </w:tcPr>
          <w:p w:rsidR="001B4257" w:rsidRDefault="001B4257">
            <w:pPr>
              <w:pStyle w:val="ConsPlusNormal"/>
              <w:jc w:val="center"/>
            </w:pPr>
            <w:r>
              <w:t>25</w:t>
            </w:r>
          </w:p>
        </w:tc>
        <w:tc>
          <w:tcPr>
            <w:tcW w:w="850" w:type="dxa"/>
            <w:tcBorders>
              <w:top w:val="nil"/>
              <w:bottom w:val="nil"/>
            </w:tcBorders>
          </w:tcPr>
          <w:p w:rsidR="001B4257" w:rsidRDefault="001B4257">
            <w:pPr>
              <w:pStyle w:val="ConsPlusNormal"/>
              <w:jc w:val="center"/>
            </w:pPr>
            <w:r>
              <w:t>30</w:t>
            </w:r>
          </w:p>
        </w:tc>
        <w:tc>
          <w:tcPr>
            <w:tcW w:w="850" w:type="dxa"/>
            <w:tcBorders>
              <w:top w:val="nil"/>
              <w:bottom w:val="nil"/>
            </w:tcBorders>
          </w:tcPr>
          <w:p w:rsidR="001B4257" w:rsidRDefault="001B4257">
            <w:pPr>
              <w:pStyle w:val="ConsPlusNormal"/>
              <w:jc w:val="center"/>
            </w:pPr>
            <w:r>
              <w:t>33</w:t>
            </w:r>
          </w:p>
        </w:tc>
        <w:tc>
          <w:tcPr>
            <w:tcW w:w="850" w:type="dxa"/>
            <w:tcBorders>
              <w:top w:val="nil"/>
              <w:bottom w:val="nil"/>
            </w:tcBorders>
          </w:tcPr>
          <w:p w:rsidR="001B4257" w:rsidRDefault="001B4257">
            <w:pPr>
              <w:pStyle w:val="ConsPlusNormal"/>
              <w:jc w:val="center"/>
            </w:pPr>
            <w:r>
              <w:t>35</w:t>
            </w:r>
          </w:p>
        </w:tc>
        <w:tc>
          <w:tcPr>
            <w:tcW w:w="850" w:type="dxa"/>
            <w:tcBorders>
              <w:top w:val="nil"/>
              <w:bottom w:val="nil"/>
            </w:tcBorders>
          </w:tcPr>
          <w:p w:rsidR="001B4257" w:rsidRDefault="001B4257">
            <w:pPr>
              <w:pStyle w:val="ConsPlusNormal"/>
              <w:jc w:val="center"/>
            </w:pPr>
            <w:r>
              <w:t>38</w:t>
            </w:r>
          </w:p>
        </w:tc>
        <w:tc>
          <w:tcPr>
            <w:tcW w:w="850" w:type="dxa"/>
            <w:tcBorders>
              <w:top w:val="nil"/>
              <w:bottom w:val="nil"/>
            </w:tcBorders>
          </w:tcPr>
          <w:p w:rsidR="001B4257" w:rsidRDefault="001B4257">
            <w:pPr>
              <w:pStyle w:val="ConsPlusNormal"/>
              <w:jc w:val="center"/>
            </w:pPr>
            <w:r>
              <w:t>42</w:t>
            </w:r>
          </w:p>
        </w:tc>
        <w:tc>
          <w:tcPr>
            <w:tcW w:w="850" w:type="dxa"/>
            <w:tcBorders>
              <w:top w:val="nil"/>
              <w:bottom w:val="nil"/>
            </w:tcBorders>
          </w:tcPr>
          <w:p w:rsidR="001B4257" w:rsidRDefault="001B4257">
            <w:pPr>
              <w:pStyle w:val="ConsPlusNormal"/>
              <w:jc w:val="center"/>
            </w:pPr>
            <w:r>
              <w:t>45</w:t>
            </w:r>
          </w:p>
        </w:tc>
        <w:tc>
          <w:tcPr>
            <w:tcW w:w="850" w:type="dxa"/>
            <w:tcBorders>
              <w:top w:val="nil"/>
              <w:bottom w:val="nil"/>
            </w:tcBorders>
          </w:tcPr>
          <w:p w:rsidR="001B4257" w:rsidRDefault="001B4257">
            <w:pPr>
              <w:pStyle w:val="ConsPlusNormal"/>
              <w:jc w:val="center"/>
            </w:pPr>
            <w:r>
              <w:t>50</w:t>
            </w:r>
          </w:p>
        </w:tc>
      </w:tr>
      <w:tr w:rsidR="001B4257">
        <w:tblPrEx>
          <w:tblBorders>
            <w:insideH w:val="none" w:sz="0" w:space="0" w:color="auto"/>
          </w:tblBorders>
        </w:tblPrEx>
        <w:tc>
          <w:tcPr>
            <w:tcW w:w="2268" w:type="dxa"/>
            <w:tcBorders>
              <w:top w:val="nil"/>
              <w:bottom w:val="nil"/>
            </w:tcBorders>
          </w:tcPr>
          <w:p w:rsidR="001B4257" w:rsidRDefault="001B4257">
            <w:pPr>
              <w:pStyle w:val="ConsPlusNormal"/>
              <w:jc w:val="center"/>
            </w:pPr>
            <w:r>
              <w:t>600</w:t>
            </w:r>
          </w:p>
        </w:tc>
        <w:tc>
          <w:tcPr>
            <w:tcW w:w="850" w:type="dxa"/>
            <w:tcBorders>
              <w:top w:val="nil"/>
              <w:bottom w:val="nil"/>
            </w:tcBorders>
          </w:tcPr>
          <w:p w:rsidR="001B4257" w:rsidRDefault="001B4257">
            <w:pPr>
              <w:pStyle w:val="ConsPlusNormal"/>
              <w:jc w:val="center"/>
            </w:pPr>
            <w:r>
              <w:t>30</w:t>
            </w:r>
          </w:p>
        </w:tc>
        <w:tc>
          <w:tcPr>
            <w:tcW w:w="850" w:type="dxa"/>
            <w:tcBorders>
              <w:top w:val="nil"/>
              <w:bottom w:val="nil"/>
            </w:tcBorders>
          </w:tcPr>
          <w:p w:rsidR="001B4257" w:rsidRDefault="001B4257">
            <w:pPr>
              <w:pStyle w:val="ConsPlusNormal"/>
              <w:jc w:val="center"/>
            </w:pPr>
            <w:r>
              <w:t>33</w:t>
            </w:r>
          </w:p>
        </w:tc>
        <w:tc>
          <w:tcPr>
            <w:tcW w:w="850" w:type="dxa"/>
            <w:tcBorders>
              <w:top w:val="nil"/>
              <w:bottom w:val="nil"/>
            </w:tcBorders>
          </w:tcPr>
          <w:p w:rsidR="001B4257" w:rsidRDefault="001B4257">
            <w:pPr>
              <w:pStyle w:val="ConsPlusNormal"/>
              <w:jc w:val="center"/>
            </w:pPr>
            <w:r>
              <w:t>40</w:t>
            </w:r>
          </w:p>
        </w:tc>
        <w:tc>
          <w:tcPr>
            <w:tcW w:w="850" w:type="dxa"/>
            <w:tcBorders>
              <w:top w:val="nil"/>
              <w:bottom w:val="nil"/>
            </w:tcBorders>
          </w:tcPr>
          <w:p w:rsidR="001B4257" w:rsidRDefault="001B4257">
            <w:pPr>
              <w:pStyle w:val="ConsPlusNormal"/>
              <w:jc w:val="center"/>
            </w:pPr>
            <w:r>
              <w:t>41</w:t>
            </w:r>
          </w:p>
        </w:tc>
        <w:tc>
          <w:tcPr>
            <w:tcW w:w="850" w:type="dxa"/>
            <w:tcBorders>
              <w:top w:val="nil"/>
              <w:bottom w:val="nil"/>
            </w:tcBorders>
          </w:tcPr>
          <w:p w:rsidR="001B4257" w:rsidRDefault="001B4257">
            <w:pPr>
              <w:pStyle w:val="ConsPlusNormal"/>
              <w:jc w:val="center"/>
            </w:pPr>
            <w:r>
              <w:t>44</w:t>
            </w:r>
          </w:p>
        </w:tc>
        <w:tc>
          <w:tcPr>
            <w:tcW w:w="850" w:type="dxa"/>
            <w:tcBorders>
              <w:top w:val="nil"/>
              <w:bottom w:val="nil"/>
            </w:tcBorders>
          </w:tcPr>
          <w:p w:rsidR="001B4257" w:rsidRDefault="001B4257">
            <w:pPr>
              <w:pStyle w:val="ConsPlusNormal"/>
              <w:jc w:val="center"/>
            </w:pPr>
            <w:r>
              <w:t>48</w:t>
            </w:r>
          </w:p>
        </w:tc>
        <w:tc>
          <w:tcPr>
            <w:tcW w:w="850" w:type="dxa"/>
            <w:tcBorders>
              <w:top w:val="nil"/>
              <w:bottom w:val="nil"/>
            </w:tcBorders>
          </w:tcPr>
          <w:p w:rsidR="001B4257" w:rsidRDefault="001B4257">
            <w:pPr>
              <w:pStyle w:val="ConsPlusNormal"/>
              <w:jc w:val="center"/>
            </w:pPr>
            <w:r>
              <w:t>50</w:t>
            </w:r>
          </w:p>
        </w:tc>
        <w:tc>
          <w:tcPr>
            <w:tcW w:w="850" w:type="dxa"/>
            <w:tcBorders>
              <w:top w:val="nil"/>
              <w:bottom w:val="nil"/>
            </w:tcBorders>
          </w:tcPr>
          <w:p w:rsidR="001B4257" w:rsidRDefault="001B4257">
            <w:pPr>
              <w:pStyle w:val="ConsPlusNormal"/>
              <w:jc w:val="center"/>
            </w:pPr>
            <w:r>
              <w:t>60</w:t>
            </w:r>
          </w:p>
        </w:tc>
      </w:tr>
      <w:tr w:rsidR="001B4257">
        <w:tblPrEx>
          <w:tblBorders>
            <w:insideH w:val="none" w:sz="0" w:space="0" w:color="auto"/>
          </w:tblBorders>
        </w:tblPrEx>
        <w:tc>
          <w:tcPr>
            <w:tcW w:w="2268" w:type="dxa"/>
            <w:tcBorders>
              <w:top w:val="nil"/>
              <w:bottom w:val="nil"/>
            </w:tcBorders>
          </w:tcPr>
          <w:p w:rsidR="001B4257" w:rsidRDefault="001B4257">
            <w:pPr>
              <w:pStyle w:val="ConsPlusNormal"/>
              <w:jc w:val="center"/>
            </w:pPr>
            <w:r>
              <w:t>400</w:t>
            </w:r>
          </w:p>
        </w:tc>
        <w:tc>
          <w:tcPr>
            <w:tcW w:w="850" w:type="dxa"/>
            <w:tcBorders>
              <w:top w:val="nil"/>
              <w:bottom w:val="nil"/>
            </w:tcBorders>
          </w:tcPr>
          <w:p w:rsidR="001B4257" w:rsidRDefault="001B4257">
            <w:pPr>
              <w:pStyle w:val="ConsPlusNormal"/>
              <w:jc w:val="center"/>
            </w:pPr>
            <w:r>
              <w:t>35</w:t>
            </w:r>
          </w:p>
        </w:tc>
        <w:tc>
          <w:tcPr>
            <w:tcW w:w="850" w:type="dxa"/>
            <w:tcBorders>
              <w:top w:val="nil"/>
              <w:bottom w:val="nil"/>
            </w:tcBorders>
          </w:tcPr>
          <w:p w:rsidR="001B4257" w:rsidRDefault="001B4257">
            <w:pPr>
              <w:pStyle w:val="ConsPlusNormal"/>
              <w:jc w:val="center"/>
            </w:pPr>
            <w:r>
              <w:t>40</w:t>
            </w:r>
          </w:p>
        </w:tc>
        <w:tc>
          <w:tcPr>
            <w:tcW w:w="850" w:type="dxa"/>
            <w:tcBorders>
              <w:top w:val="nil"/>
              <w:bottom w:val="nil"/>
            </w:tcBorders>
          </w:tcPr>
          <w:p w:rsidR="001B4257" w:rsidRDefault="001B4257">
            <w:pPr>
              <w:pStyle w:val="ConsPlusNormal"/>
              <w:jc w:val="center"/>
            </w:pPr>
            <w:r>
              <w:t>44</w:t>
            </w:r>
          </w:p>
        </w:tc>
        <w:tc>
          <w:tcPr>
            <w:tcW w:w="850" w:type="dxa"/>
            <w:tcBorders>
              <w:top w:val="nil"/>
              <w:bottom w:val="nil"/>
            </w:tcBorders>
          </w:tcPr>
          <w:p w:rsidR="001B4257" w:rsidRDefault="001B4257">
            <w:pPr>
              <w:pStyle w:val="ConsPlusNormal"/>
              <w:jc w:val="center"/>
            </w:pPr>
            <w:r>
              <w:t>45</w:t>
            </w:r>
          </w:p>
        </w:tc>
        <w:tc>
          <w:tcPr>
            <w:tcW w:w="850" w:type="dxa"/>
            <w:tcBorders>
              <w:top w:val="nil"/>
              <w:bottom w:val="nil"/>
            </w:tcBorders>
          </w:tcPr>
          <w:p w:rsidR="001B4257" w:rsidRDefault="001B4257">
            <w:pPr>
              <w:pStyle w:val="ConsPlusNormal"/>
              <w:jc w:val="center"/>
            </w:pPr>
            <w:r>
              <w:t>50</w:t>
            </w:r>
          </w:p>
        </w:tc>
        <w:tc>
          <w:tcPr>
            <w:tcW w:w="850" w:type="dxa"/>
            <w:tcBorders>
              <w:top w:val="nil"/>
              <w:bottom w:val="nil"/>
            </w:tcBorders>
          </w:tcPr>
          <w:p w:rsidR="001B4257" w:rsidRDefault="001B4257">
            <w:pPr>
              <w:pStyle w:val="ConsPlusNormal"/>
              <w:jc w:val="center"/>
            </w:pPr>
            <w:r>
              <w:t>54</w:t>
            </w:r>
          </w:p>
        </w:tc>
        <w:tc>
          <w:tcPr>
            <w:tcW w:w="850" w:type="dxa"/>
            <w:tcBorders>
              <w:top w:val="nil"/>
              <w:bottom w:val="nil"/>
            </w:tcBorders>
          </w:tcPr>
          <w:p w:rsidR="001B4257" w:rsidRDefault="001B4257">
            <w:pPr>
              <w:pStyle w:val="ConsPlusNormal"/>
              <w:jc w:val="center"/>
            </w:pPr>
            <w:r>
              <w:t>56</w:t>
            </w:r>
          </w:p>
        </w:tc>
        <w:tc>
          <w:tcPr>
            <w:tcW w:w="850" w:type="dxa"/>
            <w:tcBorders>
              <w:top w:val="nil"/>
              <w:bottom w:val="nil"/>
            </w:tcBorders>
          </w:tcPr>
          <w:p w:rsidR="001B4257" w:rsidRDefault="001B4257">
            <w:pPr>
              <w:pStyle w:val="ConsPlusNormal"/>
              <w:jc w:val="center"/>
            </w:pPr>
            <w:r>
              <w:t>65</w:t>
            </w:r>
          </w:p>
        </w:tc>
      </w:tr>
      <w:tr w:rsidR="001B4257">
        <w:tblPrEx>
          <w:tblBorders>
            <w:insideH w:val="none" w:sz="0" w:space="0" w:color="auto"/>
          </w:tblBorders>
        </w:tblPrEx>
        <w:tc>
          <w:tcPr>
            <w:tcW w:w="2268" w:type="dxa"/>
            <w:tcBorders>
              <w:top w:val="nil"/>
              <w:bottom w:val="nil"/>
            </w:tcBorders>
          </w:tcPr>
          <w:p w:rsidR="001B4257" w:rsidRDefault="001B4257">
            <w:pPr>
              <w:pStyle w:val="ConsPlusNormal"/>
            </w:pPr>
            <w:r>
              <w:t>Секционный с числом этажей:</w:t>
            </w:r>
          </w:p>
        </w:tc>
        <w:tc>
          <w:tcPr>
            <w:tcW w:w="850" w:type="dxa"/>
            <w:tcBorders>
              <w:top w:val="nil"/>
              <w:bottom w:val="nil"/>
            </w:tcBorders>
          </w:tcPr>
          <w:p w:rsidR="001B4257" w:rsidRDefault="001B4257">
            <w:pPr>
              <w:pStyle w:val="ConsPlusNormal"/>
            </w:pPr>
          </w:p>
        </w:tc>
        <w:tc>
          <w:tcPr>
            <w:tcW w:w="850" w:type="dxa"/>
            <w:tcBorders>
              <w:top w:val="nil"/>
              <w:bottom w:val="nil"/>
            </w:tcBorders>
          </w:tcPr>
          <w:p w:rsidR="001B4257" w:rsidRDefault="001B4257">
            <w:pPr>
              <w:pStyle w:val="ConsPlusNormal"/>
            </w:pPr>
          </w:p>
        </w:tc>
        <w:tc>
          <w:tcPr>
            <w:tcW w:w="850" w:type="dxa"/>
            <w:tcBorders>
              <w:top w:val="nil"/>
              <w:bottom w:val="nil"/>
            </w:tcBorders>
          </w:tcPr>
          <w:p w:rsidR="001B4257" w:rsidRDefault="001B4257">
            <w:pPr>
              <w:pStyle w:val="ConsPlusNormal"/>
            </w:pPr>
          </w:p>
        </w:tc>
        <w:tc>
          <w:tcPr>
            <w:tcW w:w="850" w:type="dxa"/>
            <w:tcBorders>
              <w:top w:val="nil"/>
              <w:bottom w:val="nil"/>
            </w:tcBorders>
          </w:tcPr>
          <w:p w:rsidR="001B4257" w:rsidRDefault="001B4257">
            <w:pPr>
              <w:pStyle w:val="ConsPlusNormal"/>
            </w:pPr>
          </w:p>
        </w:tc>
        <w:tc>
          <w:tcPr>
            <w:tcW w:w="850" w:type="dxa"/>
            <w:tcBorders>
              <w:top w:val="nil"/>
              <w:bottom w:val="nil"/>
            </w:tcBorders>
          </w:tcPr>
          <w:p w:rsidR="001B4257" w:rsidRDefault="001B4257">
            <w:pPr>
              <w:pStyle w:val="ConsPlusNormal"/>
            </w:pPr>
          </w:p>
        </w:tc>
        <w:tc>
          <w:tcPr>
            <w:tcW w:w="850" w:type="dxa"/>
            <w:tcBorders>
              <w:top w:val="nil"/>
              <w:bottom w:val="nil"/>
            </w:tcBorders>
          </w:tcPr>
          <w:p w:rsidR="001B4257" w:rsidRDefault="001B4257">
            <w:pPr>
              <w:pStyle w:val="ConsPlusNormal"/>
            </w:pPr>
          </w:p>
        </w:tc>
        <w:tc>
          <w:tcPr>
            <w:tcW w:w="850" w:type="dxa"/>
            <w:tcBorders>
              <w:top w:val="nil"/>
              <w:bottom w:val="nil"/>
            </w:tcBorders>
          </w:tcPr>
          <w:p w:rsidR="001B4257" w:rsidRDefault="001B4257">
            <w:pPr>
              <w:pStyle w:val="ConsPlusNormal"/>
            </w:pPr>
          </w:p>
        </w:tc>
        <w:tc>
          <w:tcPr>
            <w:tcW w:w="850" w:type="dxa"/>
            <w:tcBorders>
              <w:top w:val="nil"/>
              <w:bottom w:val="nil"/>
            </w:tcBorders>
          </w:tcPr>
          <w:p w:rsidR="001B4257" w:rsidRDefault="001B4257">
            <w:pPr>
              <w:pStyle w:val="ConsPlusNormal"/>
            </w:pPr>
          </w:p>
        </w:tc>
      </w:tr>
      <w:tr w:rsidR="001B4257">
        <w:tblPrEx>
          <w:tblBorders>
            <w:insideH w:val="none" w:sz="0" w:space="0" w:color="auto"/>
          </w:tblBorders>
        </w:tblPrEx>
        <w:tc>
          <w:tcPr>
            <w:tcW w:w="2268" w:type="dxa"/>
            <w:tcBorders>
              <w:top w:val="nil"/>
              <w:bottom w:val="nil"/>
            </w:tcBorders>
          </w:tcPr>
          <w:p w:rsidR="001B4257" w:rsidRDefault="001B4257">
            <w:pPr>
              <w:pStyle w:val="ConsPlusNormal"/>
              <w:jc w:val="center"/>
            </w:pPr>
            <w:r>
              <w:t>2</w:t>
            </w:r>
          </w:p>
        </w:tc>
        <w:tc>
          <w:tcPr>
            <w:tcW w:w="850" w:type="dxa"/>
            <w:tcBorders>
              <w:top w:val="nil"/>
              <w:bottom w:val="nil"/>
            </w:tcBorders>
          </w:tcPr>
          <w:p w:rsidR="001B4257" w:rsidRDefault="001B4257">
            <w:pPr>
              <w:pStyle w:val="ConsPlusNormal"/>
              <w:jc w:val="center"/>
            </w:pPr>
            <w:r>
              <w:t>-</w:t>
            </w:r>
          </w:p>
        </w:tc>
        <w:tc>
          <w:tcPr>
            <w:tcW w:w="850" w:type="dxa"/>
            <w:tcBorders>
              <w:top w:val="nil"/>
              <w:bottom w:val="nil"/>
            </w:tcBorders>
          </w:tcPr>
          <w:p w:rsidR="001B4257" w:rsidRDefault="001B4257">
            <w:pPr>
              <w:pStyle w:val="ConsPlusNormal"/>
              <w:jc w:val="center"/>
            </w:pPr>
            <w:r>
              <w:t>130</w:t>
            </w:r>
          </w:p>
        </w:tc>
        <w:tc>
          <w:tcPr>
            <w:tcW w:w="850" w:type="dxa"/>
            <w:tcBorders>
              <w:top w:val="nil"/>
              <w:bottom w:val="nil"/>
            </w:tcBorders>
          </w:tcPr>
          <w:p w:rsidR="001B4257" w:rsidRDefault="001B4257">
            <w:pPr>
              <w:pStyle w:val="ConsPlusNormal"/>
              <w:jc w:val="center"/>
            </w:pPr>
            <w:r>
              <w:t>-</w:t>
            </w:r>
          </w:p>
        </w:tc>
        <w:tc>
          <w:tcPr>
            <w:tcW w:w="850" w:type="dxa"/>
            <w:tcBorders>
              <w:top w:val="nil"/>
              <w:bottom w:val="nil"/>
            </w:tcBorders>
          </w:tcPr>
          <w:p w:rsidR="001B4257" w:rsidRDefault="001B4257">
            <w:pPr>
              <w:pStyle w:val="ConsPlusNormal"/>
              <w:jc w:val="center"/>
            </w:pPr>
            <w:r>
              <w:t>-</w:t>
            </w:r>
          </w:p>
        </w:tc>
        <w:tc>
          <w:tcPr>
            <w:tcW w:w="850" w:type="dxa"/>
            <w:tcBorders>
              <w:top w:val="nil"/>
              <w:bottom w:val="nil"/>
            </w:tcBorders>
          </w:tcPr>
          <w:p w:rsidR="001B4257" w:rsidRDefault="001B4257">
            <w:pPr>
              <w:pStyle w:val="ConsPlusNormal"/>
              <w:jc w:val="center"/>
            </w:pPr>
            <w:r>
              <w:t>-</w:t>
            </w:r>
          </w:p>
        </w:tc>
        <w:tc>
          <w:tcPr>
            <w:tcW w:w="850" w:type="dxa"/>
            <w:tcBorders>
              <w:top w:val="nil"/>
              <w:bottom w:val="nil"/>
            </w:tcBorders>
          </w:tcPr>
          <w:p w:rsidR="001B4257" w:rsidRDefault="001B4257">
            <w:pPr>
              <w:pStyle w:val="ConsPlusNormal"/>
              <w:jc w:val="center"/>
            </w:pPr>
            <w:r>
              <w:t>-</w:t>
            </w:r>
          </w:p>
        </w:tc>
        <w:tc>
          <w:tcPr>
            <w:tcW w:w="850" w:type="dxa"/>
            <w:tcBorders>
              <w:top w:val="nil"/>
              <w:bottom w:val="nil"/>
            </w:tcBorders>
          </w:tcPr>
          <w:p w:rsidR="001B4257" w:rsidRDefault="001B4257">
            <w:pPr>
              <w:pStyle w:val="ConsPlusNormal"/>
              <w:jc w:val="center"/>
            </w:pPr>
            <w:r>
              <w:t>-</w:t>
            </w:r>
          </w:p>
        </w:tc>
        <w:tc>
          <w:tcPr>
            <w:tcW w:w="850" w:type="dxa"/>
            <w:tcBorders>
              <w:top w:val="nil"/>
              <w:bottom w:val="nil"/>
            </w:tcBorders>
          </w:tcPr>
          <w:p w:rsidR="001B4257" w:rsidRDefault="001B4257">
            <w:pPr>
              <w:pStyle w:val="ConsPlusNormal"/>
              <w:jc w:val="center"/>
            </w:pPr>
            <w:r>
              <w:t>-</w:t>
            </w:r>
          </w:p>
        </w:tc>
      </w:tr>
      <w:tr w:rsidR="001B4257">
        <w:tblPrEx>
          <w:tblBorders>
            <w:insideH w:val="none" w:sz="0" w:space="0" w:color="auto"/>
          </w:tblBorders>
        </w:tblPrEx>
        <w:tc>
          <w:tcPr>
            <w:tcW w:w="2268" w:type="dxa"/>
            <w:tcBorders>
              <w:top w:val="nil"/>
              <w:bottom w:val="nil"/>
            </w:tcBorders>
          </w:tcPr>
          <w:p w:rsidR="001B4257" w:rsidRDefault="001B4257">
            <w:pPr>
              <w:pStyle w:val="ConsPlusNormal"/>
              <w:jc w:val="center"/>
            </w:pPr>
            <w:r>
              <w:t>3</w:t>
            </w:r>
          </w:p>
        </w:tc>
        <w:tc>
          <w:tcPr>
            <w:tcW w:w="850" w:type="dxa"/>
            <w:tcBorders>
              <w:top w:val="nil"/>
              <w:bottom w:val="nil"/>
            </w:tcBorders>
          </w:tcPr>
          <w:p w:rsidR="001B4257" w:rsidRDefault="001B4257">
            <w:pPr>
              <w:pStyle w:val="ConsPlusNormal"/>
              <w:jc w:val="center"/>
            </w:pPr>
            <w:r>
              <w:t>-</w:t>
            </w:r>
          </w:p>
        </w:tc>
        <w:tc>
          <w:tcPr>
            <w:tcW w:w="850" w:type="dxa"/>
            <w:tcBorders>
              <w:top w:val="nil"/>
              <w:bottom w:val="nil"/>
            </w:tcBorders>
          </w:tcPr>
          <w:p w:rsidR="001B4257" w:rsidRDefault="001B4257">
            <w:pPr>
              <w:pStyle w:val="ConsPlusNormal"/>
              <w:jc w:val="center"/>
            </w:pPr>
            <w:r>
              <w:t>150</w:t>
            </w:r>
          </w:p>
        </w:tc>
        <w:tc>
          <w:tcPr>
            <w:tcW w:w="850" w:type="dxa"/>
            <w:tcBorders>
              <w:top w:val="nil"/>
              <w:bottom w:val="nil"/>
            </w:tcBorders>
          </w:tcPr>
          <w:p w:rsidR="001B4257" w:rsidRDefault="001B4257">
            <w:pPr>
              <w:pStyle w:val="ConsPlusNormal"/>
              <w:jc w:val="center"/>
            </w:pPr>
            <w:r>
              <w:t>-</w:t>
            </w:r>
          </w:p>
        </w:tc>
        <w:tc>
          <w:tcPr>
            <w:tcW w:w="850" w:type="dxa"/>
            <w:tcBorders>
              <w:top w:val="nil"/>
              <w:bottom w:val="nil"/>
            </w:tcBorders>
          </w:tcPr>
          <w:p w:rsidR="001B4257" w:rsidRDefault="001B4257">
            <w:pPr>
              <w:pStyle w:val="ConsPlusNormal"/>
              <w:jc w:val="center"/>
            </w:pPr>
            <w:r>
              <w:t>-</w:t>
            </w:r>
          </w:p>
        </w:tc>
        <w:tc>
          <w:tcPr>
            <w:tcW w:w="850" w:type="dxa"/>
            <w:tcBorders>
              <w:top w:val="nil"/>
              <w:bottom w:val="nil"/>
            </w:tcBorders>
          </w:tcPr>
          <w:p w:rsidR="001B4257" w:rsidRDefault="001B4257">
            <w:pPr>
              <w:pStyle w:val="ConsPlusNormal"/>
              <w:jc w:val="center"/>
            </w:pPr>
            <w:r>
              <w:t>-</w:t>
            </w:r>
          </w:p>
        </w:tc>
        <w:tc>
          <w:tcPr>
            <w:tcW w:w="850" w:type="dxa"/>
            <w:tcBorders>
              <w:top w:val="nil"/>
              <w:bottom w:val="nil"/>
            </w:tcBorders>
          </w:tcPr>
          <w:p w:rsidR="001B4257" w:rsidRDefault="001B4257">
            <w:pPr>
              <w:pStyle w:val="ConsPlusNormal"/>
              <w:jc w:val="center"/>
            </w:pPr>
            <w:r>
              <w:t>-</w:t>
            </w:r>
          </w:p>
        </w:tc>
        <w:tc>
          <w:tcPr>
            <w:tcW w:w="850" w:type="dxa"/>
            <w:tcBorders>
              <w:top w:val="nil"/>
              <w:bottom w:val="nil"/>
            </w:tcBorders>
          </w:tcPr>
          <w:p w:rsidR="001B4257" w:rsidRDefault="001B4257">
            <w:pPr>
              <w:pStyle w:val="ConsPlusNormal"/>
              <w:jc w:val="center"/>
            </w:pPr>
            <w:r>
              <w:t>-</w:t>
            </w:r>
          </w:p>
        </w:tc>
        <w:tc>
          <w:tcPr>
            <w:tcW w:w="850" w:type="dxa"/>
            <w:tcBorders>
              <w:top w:val="nil"/>
              <w:bottom w:val="nil"/>
            </w:tcBorders>
          </w:tcPr>
          <w:p w:rsidR="001B4257" w:rsidRDefault="001B4257">
            <w:pPr>
              <w:pStyle w:val="ConsPlusNormal"/>
              <w:jc w:val="center"/>
            </w:pPr>
            <w:r>
              <w:t>-</w:t>
            </w:r>
          </w:p>
        </w:tc>
      </w:tr>
      <w:tr w:rsidR="001B4257">
        <w:tblPrEx>
          <w:tblBorders>
            <w:insideH w:val="none" w:sz="0" w:space="0" w:color="auto"/>
          </w:tblBorders>
        </w:tblPrEx>
        <w:tc>
          <w:tcPr>
            <w:tcW w:w="2268" w:type="dxa"/>
            <w:tcBorders>
              <w:top w:val="nil"/>
              <w:bottom w:val="single" w:sz="4" w:space="0" w:color="auto"/>
            </w:tcBorders>
          </w:tcPr>
          <w:p w:rsidR="001B4257" w:rsidRDefault="001B4257">
            <w:pPr>
              <w:pStyle w:val="ConsPlusNormal"/>
              <w:jc w:val="center"/>
            </w:pPr>
            <w:r>
              <w:t>4</w:t>
            </w:r>
          </w:p>
        </w:tc>
        <w:tc>
          <w:tcPr>
            <w:tcW w:w="850" w:type="dxa"/>
            <w:tcBorders>
              <w:top w:val="nil"/>
              <w:bottom w:val="single" w:sz="4" w:space="0" w:color="auto"/>
            </w:tcBorders>
          </w:tcPr>
          <w:p w:rsidR="001B4257" w:rsidRDefault="001B4257">
            <w:pPr>
              <w:pStyle w:val="ConsPlusNormal"/>
              <w:jc w:val="center"/>
            </w:pPr>
            <w:r>
              <w:t>-</w:t>
            </w:r>
          </w:p>
        </w:tc>
        <w:tc>
          <w:tcPr>
            <w:tcW w:w="850" w:type="dxa"/>
            <w:tcBorders>
              <w:top w:val="nil"/>
              <w:bottom w:val="single" w:sz="4" w:space="0" w:color="auto"/>
            </w:tcBorders>
          </w:tcPr>
          <w:p w:rsidR="001B4257" w:rsidRDefault="001B4257">
            <w:pPr>
              <w:pStyle w:val="ConsPlusNormal"/>
              <w:jc w:val="center"/>
            </w:pPr>
            <w:r>
              <w:t>170</w:t>
            </w:r>
          </w:p>
        </w:tc>
        <w:tc>
          <w:tcPr>
            <w:tcW w:w="850" w:type="dxa"/>
            <w:tcBorders>
              <w:top w:val="nil"/>
              <w:bottom w:val="single" w:sz="4" w:space="0" w:color="auto"/>
            </w:tcBorders>
          </w:tcPr>
          <w:p w:rsidR="001B4257" w:rsidRDefault="001B4257">
            <w:pPr>
              <w:pStyle w:val="ConsPlusNormal"/>
              <w:jc w:val="center"/>
            </w:pPr>
            <w:r>
              <w:t>-</w:t>
            </w:r>
          </w:p>
        </w:tc>
        <w:tc>
          <w:tcPr>
            <w:tcW w:w="850" w:type="dxa"/>
            <w:tcBorders>
              <w:top w:val="nil"/>
              <w:bottom w:val="single" w:sz="4" w:space="0" w:color="auto"/>
            </w:tcBorders>
          </w:tcPr>
          <w:p w:rsidR="001B4257" w:rsidRDefault="001B4257">
            <w:pPr>
              <w:pStyle w:val="ConsPlusNormal"/>
              <w:jc w:val="center"/>
            </w:pPr>
            <w:r>
              <w:t>-</w:t>
            </w:r>
          </w:p>
        </w:tc>
        <w:tc>
          <w:tcPr>
            <w:tcW w:w="850" w:type="dxa"/>
            <w:tcBorders>
              <w:top w:val="nil"/>
              <w:bottom w:val="single" w:sz="4" w:space="0" w:color="auto"/>
            </w:tcBorders>
          </w:tcPr>
          <w:p w:rsidR="001B4257" w:rsidRDefault="001B4257">
            <w:pPr>
              <w:pStyle w:val="ConsPlusNormal"/>
              <w:jc w:val="center"/>
            </w:pPr>
            <w:r>
              <w:t>-</w:t>
            </w:r>
          </w:p>
        </w:tc>
        <w:tc>
          <w:tcPr>
            <w:tcW w:w="850" w:type="dxa"/>
            <w:tcBorders>
              <w:top w:val="nil"/>
              <w:bottom w:val="single" w:sz="4" w:space="0" w:color="auto"/>
            </w:tcBorders>
          </w:tcPr>
          <w:p w:rsidR="001B4257" w:rsidRDefault="001B4257">
            <w:pPr>
              <w:pStyle w:val="ConsPlusNormal"/>
              <w:jc w:val="center"/>
            </w:pPr>
            <w:r>
              <w:t>-</w:t>
            </w:r>
          </w:p>
        </w:tc>
        <w:tc>
          <w:tcPr>
            <w:tcW w:w="850" w:type="dxa"/>
            <w:tcBorders>
              <w:top w:val="nil"/>
              <w:bottom w:val="single" w:sz="4" w:space="0" w:color="auto"/>
            </w:tcBorders>
          </w:tcPr>
          <w:p w:rsidR="001B4257" w:rsidRDefault="001B4257">
            <w:pPr>
              <w:pStyle w:val="ConsPlusNormal"/>
              <w:jc w:val="center"/>
            </w:pPr>
            <w:r>
              <w:t>-</w:t>
            </w:r>
          </w:p>
        </w:tc>
        <w:tc>
          <w:tcPr>
            <w:tcW w:w="850" w:type="dxa"/>
            <w:tcBorders>
              <w:top w:val="nil"/>
              <w:bottom w:val="single" w:sz="4" w:space="0" w:color="auto"/>
            </w:tcBorders>
          </w:tcPr>
          <w:p w:rsidR="001B4257" w:rsidRDefault="001B4257">
            <w:pPr>
              <w:pStyle w:val="ConsPlusNormal"/>
              <w:jc w:val="center"/>
            </w:pPr>
            <w:r>
              <w:t>-</w:t>
            </w:r>
          </w:p>
        </w:tc>
      </w:tr>
    </w:tbl>
    <w:p w:rsidR="001B4257" w:rsidRDefault="001B4257">
      <w:pPr>
        <w:pStyle w:val="ConsPlusNormal"/>
        <w:jc w:val="both"/>
      </w:pPr>
    </w:p>
    <w:p w:rsidR="001B4257" w:rsidRDefault="001B4257">
      <w:pPr>
        <w:pStyle w:val="ConsPlusNormal"/>
        <w:jc w:val="right"/>
        <w:outlineLvl w:val="3"/>
      </w:pPr>
      <w:bookmarkStart w:id="65" w:name="P9992"/>
      <w:bookmarkEnd w:id="65"/>
      <w:r>
        <w:t>Таблица 45</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814"/>
        <w:gridCol w:w="1984"/>
        <w:gridCol w:w="1757"/>
        <w:gridCol w:w="1984"/>
      </w:tblGrid>
      <w:tr w:rsidR="001B4257">
        <w:tc>
          <w:tcPr>
            <w:tcW w:w="1417" w:type="dxa"/>
            <w:tcBorders>
              <w:top w:val="single" w:sz="4" w:space="0" w:color="auto"/>
              <w:bottom w:val="single" w:sz="4" w:space="0" w:color="auto"/>
            </w:tcBorders>
          </w:tcPr>
          <w:p w:rsidR="001B4257" w:rsidRDefault="001B4257">
            <w:pPr>
              <w:pStyle w:val="ConsPlusNormal"/>
              <w:jc w:val="center"/>
            </w:pPr>
            <w:r>
              <w:t>Тип застройки</w:t>
            </w:r>
          </w:p>
        </w:tc>
        <w:tc>
          <w:tcPr>
            <w:tcW w:w="1814" w:type="dxa"/>
            <w:tcBorders>
              <w:top w:val="single" w:sz="4" w:space="0" w:color="auto"/>
              <w:bottom w:val="single" w:sz="4" w:space="0" w:color="auto"/>
            </w:tcBorders>
          </w:tcPr>
          <w:p w:rsidR="001B4257" w:rsidRDefault="001B4257">
            <w:pPr>
              <w:pStyle w:val="ConsPlusNormal"/>
              <w:jc w:val="center"/>
            </w:pPr>
            <w:r>
              <w:t>Размер земельного участка (кв. м)</w:t>
            </w:r>
          </w:p>
        </w:tc>
        <w:tc>
          <w:tcPr>
            <w:tcW w:w="1984" w:type="dxa"/>
            <w:tcBorders>
              <w:top w:val="single" w:sz="4" w:space="0" w:color="auto"/>
              <w:bottom w:val="single" w:sz="4" w:space="0" w:color="auto"/>
            </w:tcBorders>
          </w:tcPr>
          <w:p w:rsidR="001B4257" w:rsidRDefault="001B4257">
            <w:pPr>
              <w:pStyle w:val="ConsPlusNormal"/>
              <w:jc w:val="center"/>
            </w:pPr>
            <w:r>
              <w:t>Площадь жилого дома (кв. м общей площади)</w:t>
            </w:r>
          </w:p>
        </w:tc>
        <w:tc>
          <w:tcPr>
            <w:tcW w:w="1757" w:type="dxa"/>
            <w:tcBorders>
              <w:top w:val="single" w:sz="4" w:space="0" w:color="auto"/>
              <w:bottom w:val="single" w:sz="4" w:space="0" w:color="auto"/>
            </w:tcBorders>
          </w:tcPr>
          <w:p w:rsidR="001B4257" w:rsidRDefault="001B4257">
            <w:pPr>
              <w:pStyle w:val="ConsPlusNormal"/>
              <w:jc w:val="center"/>
            </w:pPr>
            <w:r>
              <w:t>Коэффициент застройки Кз</w:t>
            </w:r>
          </w:p>
        </w:tc>
        <w:tc>
          <w:tcPr>
            <w:tcW w:w="1984" w:type="dxa"/>
            <w:tcBorders>
              <w:top w:val="single" w:sz="4" w:space="0" w:color="auto"/>
              <w:bottom w:val="single" w:sz="4" w:space="0" w:color="auto"/>
            </w:tcBorders>
          </w:tcPr>
          <w:p w:rsidR="001B4257" w:rsidRDefault="001B4257">
            <w:pPr>
              <w:pStyle w:val="ConsPlusNormal"/>
              <w:jc w:val="center"/>
            </w:pPr>
            <w:r>
              <w:t>Коэффициент плотности застройки Кпз</w:t>
            </w:r>
          </w:p>
        </w:tc>
      </w:tr>
      <w:tr w:rsidR="001B4257">
        <w:tblPrEx>
          <w:tblBorders>
            <w:insideH w:val="none" w:sz="0" w:space="0" w:color="auto"/>
          </w:tblBorders>
        </w:tblPrEx>
        <w:tc>
          <w:tcPr>
            <w:tcW w:w="1417" w:type="dxa"/>
            <w:tcBorders>
              <w:top w:val="single" w:sz="4" w:space="0" w:color="auto"/>
              <w:bottom w:val="nil"/>
            </w:tcBorders>
          </w:tcPr>
          <w:p w:rsidR="001B4257" w:rsidRDefault="001B4257">
            <w:pPr>
              <w:pStyle w:val="ConsPlusNormal"/>
              <w:jc w:val="center"/>
            </w:pPr>
            <w:r>
              <w:t>А</w:t>
            </w:r>
          </w:p>
        </w:tc>
        <w:tc>
          <w:tcPr>
            <w:tcW w:w="1814" w:type="dxa"/>
            <w:tcBorders>
              <w:top w:val="single" w:sz="4" w:space="0" w:color="auto"/>
              <w:bottom w:val="nil"/>
            </w:tcBorders>
          </w:tcPr>
          <w:p w:rsidR="001B4257" w:rsidRDefault="001B4257">
            <w:pPr>
              <w:pStyle w:val="ConsPlusNormal"/>
              <w:jc w:val="center"/>
            </w:pPr>
            <w:r>
              <w:t>1200 и более</w:t>
            </w:r>
          </w:p>
        </w:tc>
        <w:tc>
          <w:tcPr>
            <w:tcW w:w="1984" w:type="dxa"/>
            <w:tcBorders>
              <w:top w:val="single" w:sz="4" w:space="0" w:color="auto"/>
              <w:bottom w:val="nil"/>
            </w:tcBorders>
          </w:tcPr>
          <w:p w:rsidR="001B4257" w:rsidRDefault="001B4257">
            <w:pPr>
              <w:pStyle w:val="ConsPlusNormal"/>
              <w:jc w:val="center"/>
            </w:pPr>
            <w:r>
              <w:t>480</w:t>
            </w:r>
          </w:p>
        </w:tc>
        <w:tc>
          <w:tcPr>
            <w:tcW w:w="1757" w:type="dxa"/>
            <w:tcBorders>
              <w:top w:val="single" w:sz="4" w:space="0" w:color="auto"/>
              <w:bottom w:val="nil"/>
            </w:tcBorders>
          </w:tcPr>
          <w:p w:rsidR="001B4257" w:rsidRDefault="001B4257">
            <w:pPr>
              <w:pStyle w:val="ConsPlusNormal"/>
              <w:jc w:val="center"/>
            </w:pPr>
            <w:r>
              <w:t>0,2</w:t>
            </w:r>
          </w:p>
        </w:tc>
        <w:tc>
          <w:tcPr>
            <w:tcW w:w="1984" w:type="dxa"/>
            <w:tcBorders>
              <w:top w:val="single" w:sz="4" w:space="0" w:color="auto"/>
              <w:bottom w:val="nil"/>
            </w:tcBorders>
          </w:tcPr>
          <w:p w:rsidR="001B4257" w:rsidRDefault="001B4257">
            <w:pPr>
              <w:pStyle w:val="ConsPlusNormal"/>
              <w:jc w:val="center"/>
            </w:pPr>
            <w:r>
              <w:t>0,4</w:t>
            </w:r>
          </w:p>
        </w:tc>
      </w:tr>
      <w:tr w:rsidR="001B4257">
        <w:tblPrEx>
          <w:tblBorders>
            <w:insideH w:val="none" w:sz="0" w:space="0" w:color="auto"/>
          </w:tblBorders>
        </w:tblPrEx>
        <w:tc>
          <w:tcPr>
            <w:tcW w:w="1417" w:type="dxa"/>
            <w:tcBorders>
              <w:top w:val="nil"/>
              <w:bottom w:val="nil"/>
            </w:tcBorders>
          </w:tcPr>
          <w:p w:rsidR="001B4257" w:rsidRDefault="001B4257">
            <w:pPr>
              <w:pStyle w:val="ConsPlusNormal"/>
            </w:pPr>
          </w:p>
        </w:tc>
        <w:tc>
          <w:tcPr>
            <w:tcW w:w="1814" w:type="dxa"/>
            <w:tcBorders>
              <w:top w:val="nil"/>
              <w:bottom w:val="nil"/>
            </w:tcBorders>
          </w:tcPr>
          <w:p w:rsidR="001B4257" w:rsidRDefault="001B4257">
            <w:pPr>
              <w:pStyle w:val="ConsPlusNormal"/>
              <w:jc w:val="center"/>
            </w:pPr>
            <w:r>
              <w:t>1000</w:t>
            </w:r>
          </w:p>
        </w:tc>
        <w:tc>
          <w:tcPr>
            <w:tcW w:w="1984" w:type="dxa"/>
            <w:tcBorders>
              <w:top w:val="nil"/>
              <w:bottom w:val="nil"/>
            </w:tcBorders>
          </w:tcPr>
          <w:p w:rsidR="001B4257" w:rsidRDefault="001B4257">
            <w:pPr>
              <w:pStyle w:val="ConsPlusNormal"/>
              <w:jc w:val="center"/>
            </w:pPr>
            <w:r>
              <w:t>400</w:t>
            </w:r>
          </w:p>
        </w:tc>
        <w:tc>
          <w:tcPr>
            <w:tcW w:w="1757" w:type="dxa"/>
            <w:tcBorders>
              <w:top w:val="nil"/>
              <w:bottom w:val="nil"/>
            </w:tcBorders>
          </w:tcPr>
          <w:p w:rsidR="001B4257" w:rsidRDefault="001B4257">
            <w:pPr>
              <w:pStyle w:val="ConsPlusNormal"/>
              <w:jc w:val="center"/>
            </w:pPr>
            <w:r>
              <w:t>0,2</w:t>
            </w:r>
          </w:p>
        </w:tc>
        <w:tc>
          <w:tcPr>
            <w:tcW w:w="1984" w:type="dxa"/>
            <w:tcBorders>
              <w:top w:val="nil"/>
              <w:bottom w:val="nil"/>
            </w:tcBorders>
          </w:tcPr>
          <w:p w:rsidR="001B4257" w:rsidRDefault="001B4257">
            <w:pPr>
              <w:pStyle w:val="ConsPlusNormal"/>
              <w:jc w:val="center"/>
            </w:pPr>
            <w:r>
              <w:t>0,4</w:t>
            </w:r>
          </w:p>
        </w:tc>
      </w:tr>
      <w:tr w:rsidR="001B4257">
        <w:tblPrEx>
          <w:tblBorders>
            <w:insideH w:val="none" w:sz="0" w:space="0" w:color="auto"/>
          </w:tblBorders>
        </w:tblPrEx>
        <w:tc>
          <w:tcPr>
            <w:tcW w:w="1417" w:type="dxa"/>
            <w:tcBorders>
              <w:top w:val="nil"/>
              <w:bottom w:val="nil"/>
            </w:tcBorders>
          </w:tcPr>
          <w:p w:rsidR="001B4257" w:rsidRDefault="001B4257">
            <w:pPr>
              <w:pStyle w:val="ConsPlusNormal"/>
              <w:jc w:val="center"/>
            </w:pPr>
            <w:r>
              <w:t>Б</w:t>
            </w:r>
          </w:p>
        </w:tc>
        <w:tc>
          <w:tcPr>
            <w:tcW w:w="1814" w:type="dxa"/>
            <w:tcBorders>
              <w:top w:val="nil"/>
              <w:bottom w:val="nil"/>
            </w:tcBorders>
          </w:tcPr>
          <w:p w:rsidR="001B4257" w:rsidRDefault="001B4257">
            <w:pPr>
              <w:pStyle w:val="ConsPlusNormal"/>
              <w:jc w:val="center"/>
            </w:pPr>
            <w:r>
              <w:t>800</w:t>
            </w:r>
          </w:p>
        </w:tc>
        <w:tc>
          <w:tcPr>
            <w:tcW w:w="1984" w:type="dxa"/>
            <w:tcBorders>
              <w:top w:val="nil"/>
              <w:bottom w:val="nil"/>
            </w:tcBorders>
          </w:tcPr>
          <w:p w:rsidR="001B4257" w:rsidRDefault="001B4257">
            <w:pPr>
              <w:pStyle w:val="ConsPlusNormal"/>
              <w:jc w:val="center"/>
            </w:pPr>
            <w:r>
              <w:t>480</w:t>
            </w:r>
          </w:p>
        </w:tc>
        <w:tc>
          <w:tcPr>
            <w:tcW w:w="1757" w:type="dxa"/>
            <w:tcBorders>
              <w:top w:val="nil"/>
              <w:bottom w:val="nil"/>
            </w:tcBorders>
          </w:tcPr>
          <w:p w:rsidR="001B4257" w:rsidRDefault="001B4257">
            <w:pPr>
              <w:pStyle w:val="ConsPlusNormal"/>
              <w:jc w:val="center"/>
            </w:pPr>
            <w:r>
              <w:t>0,3</w:t>
            </w:r>
          </w:p>
        </w:tc>
        <w:tc>
          <w:tcPr>
            <w:tcW w:w="1984" w:type="dxa"/>
            <w:tcBorders>
              <w:top w:val="nil"/>
              <w:bottom w:val="nil"/>
            </w:tcBorders>
          </w:tcPr>
          <w:p w:rsidR="001B4257" w:rsidRDefault="001B4257">
            <w:pPr>
              <w:pStyle w:val="ConsPlusNormal"/>
              <w:jc w:val="center"/>
            </w:pPr>
            <w:r>
              <w:t>0,6</w:t>
            </w:r>
          </w:p>
        </w:tc>
      </w:tr>
      <w:tr w:rsidR="001B4257">
        <w:tblPrEx>
          <w:tblBorders>
            <w:insideH w:val="none" w:sz="0" w:space="0" w:color="auto"/>
          </w:tblBorders>
        </w:tblPrEx>
        <w:tc>
          <w:tcPr>
            <w:tcW w:w="1417" w:type="dxa"/>
            <w:tcBorders>
              <w:top w:val="nil"/>
              <w:bottom w:val="nil"/>
            </w:tcBorders>
          </w:tcPr>
          <w:p w:rsidR="001B4257" w:rsidRDefault="001B4257">
            <w:pPr>
              <w:pStyle w:val="ConsPlusNormal"/>
            </w:pPr>
          </w:p>
        </w:tc>
        <w:tc>
          <w:tcPr>
            <w:tcW w:w="1814" w:type="dxa"/>
            <w:tcBorders>
              <w:top w:val="nil"/>
              <w:bottom w:val="nil"/>
            </w:tcBorders>
          </w:tcPr>
          <w:p w:rsidR="001B4257" w:rsidRDefault="001B4257">
            <w:pPr>
              <w:pStyle w:val="ConsPlusNormal"/>
              <w:jc w:val="center"/>
            </w:pPr>
            <w:r>
              <w:t>600</w:t>
            </w:r>
          </w:p>
        </w:tc>
        <w:tc>
          <w:tcPr>
            <w:tcW w:w="1984" w:type="dxa"/>
            <w:tcBorders>
              <w:top w:val="nil"/>
              <w:bottom w:val="nil"/>
            </w:tcBorders>
          </w:tcPr>
          <w:p w:rsidR="001B4257" w:rsidRDefault="001B4257">
            <w:pPr>
              <w:pStyle w:val="ConsPlusNormal"/>
              <w:jc w:val="center"/>
            </w:pPr>
            <w:r>
              <w:t>360</w:t>
            </w:r>
          </w:p>
        </w:tc>
        <w:tc>
          <w:tcPr>
            <w:tcW w:w="1757" w:type="dxa"/>
            <w:tcBorders>
              <w:top w:val="nil"/>
              <w:bottom w:val="nil"/>
            </w:tcBorders>
          </w:tcPr>
          <w:p w:rsidR="001B4257" w:rsidRDefault="001B4257">
            <w:pPr>
              <w:pStyle w:val="ConsPlusNormal"/>
              <w:jc w:val="center"/>
            </w:pPr>
            <w:r>
              <w:t>0,3</w:t>
            </w:r>
          </w:p>
        </w:tc>
        <w:tc>
          <w:tcPr>
            <w:tcW w:w="1984" w:type="dxa"/>
            <w:tcBorders>
              <w:top w:val="nil"/>
              <w:bottom w:val="nil"/>
            </w:tcBorders>
          </w:tcPr>
          <w:p w:rsidR="001B4257" w:rsidRDefault="001B4257">
            <w:pPr>
              <w:pStyle w:val="ConsPlusNormal"/>
              <w:jc w:val="center"/>
            </w:pPr>
            <w:r>
              <w:t>0,6</w:t>
            </w:r>
          </w:p>
        </w:tc>
      </w:tr>
      <w:tr w:rsidR="001B4257">
        <w:tblPrEx>
          <w:tblBorders>
            <w:insideH w:val="none" w:sz="0" w:space="0" w:color="auto"/>
          </w:tblBorders>
        </w:tblPrEx>
        <w:tc>
          <w:tcPr>
            <w:tcW w:w="1417" w:type="dxa"/>
            <w:tcBorders>
              <w:top w:val="nil"/>
              <w:bottom w:val="nil"/>
            </w:tcBorders>
          </w:tcPr>
          <w:p w:rsidR="001B4257" w:rsidRDefault="001B4257">
            <w:pPr>
              <w:pStyle w:val="ConsPlusNormal"/>
            </w:pPr>
          </w:p>
        </w:tc>
        <w:tc>
          <w:tcPr>
            <w:tcW w:w="1814" w:type="dxa"/>
            <w:tcBorders>
              <w:top w:val="nil"/>
              <w:bottom w:val="nil"/>
            </w:tcBorders>
          </w:tcPr>
          <w:p w:rsidR="001B4257" w:rsidRDefault="001B4257">
            <w:pPr>
              <w:pStyle w:val="ConsPlusNormal"/>
              <w:jc w:val="center"/>
            </w:pPr>
            <w:r>
              <w:t>500</w:t>
            </w:r>
          </w:p>
        </w:tc>
        <w:tc>
          <w:tcPr>
            <w:tcW w:w="1984" w:type="dxa"/>
            <w:tcBorders>
              <w:top w:val="nil"/>
              <w:bottom w:val="nil"/>
            </w:tcBorders>
          </w:tcPr>
          <w:p w:rsidR="001B4257" w:rsidRDefault="001B4257">
            <w:pPr>
              <w:pStyle w:val="ConsPlusNormal"/>
              <w:jc w:val="center"/>
            </w:pPr>
            <w:r>
              <w:t>300</w:t>
            </w:r>
          </w:p>
        </w:tc>
        <w:tc>
          <w:tcPr>
            <w:tcW w:w="1757" w:type="dxa"/>
            <w:tcBorders>
              <w:top w:val="nil"/>
              <w:bottom w:val="nil"/>
            </w:tcBorders>
          </w:tcPr>
          <w:p w:rsidR="001B4257" w:rsidRDefault="001B4257">
            <w:pPr>
              <w:pStyle w:val="ConsPlusNormal"/>
              <w:jc w:val="center"/>
            </w:pPr>
            <w:r>
              <w:t>0,3</w:t>
            </w:r>
          </w:p>
        </w:tc>
        <w:tc>
          <w:tcPr>
            <w:tcW w:w="1984" w:type="dxa"/>
            <w:tcBorders>
              <w:top w:val="nil"/>
              <w:bottom w:val="nil"/>
            </w:tcBorders>
          </w:tcPr>
          <w:p w:rsidR="001B4257" w:rsidRDefault="001B4257">
            <w:pPr>
              <w:pStyle w:val="ConsPlusNormal"/>
              <w:jc w:val="center"/>
            </w:pPr>
            <w:r>
              <w:t>0,6</w:t>
            </w:r>
          </w:p>
        </w:tc>
      </w:tr>
      <w:tr w:rsidR="001B4257">
        <w:tblPrEx>
          <w:tblBorders>
            <w:insideH w:val="none" w:sz="0" w:space="0" w:color="auto"/>
          </w:tblBorders>
        </w:tblPrEx>
        <w:tc>
          <w:tcPr>
            <w:tcW w:w="1417" w:type="dxa"/>
            <w:tcBorders>
              <w:top w:val="nil"/>
              <w:bottom w:val="nil"/>
            </w:tcBorders>
          </w:tcPr>
          <w:p w:rsidR="001B4257" w:rsidRDefault="001B4257">
            <w:pPr>
              <w:pStyle w:val="ConsPlusNormal"/>
            </w:pPr>
          </w:p>
        </w:tc>
        <w:tc>
          <w:tcPr>
            <w:tcW w:w="1814" w:type="dxa"/>
            <w:tcBorders>
              <w:top w:val="nil"/>
              <w:bottom w:val="nil"/>
            </w:tcBorders>
          </w:tcPr>
          <w:p w:rsidR="001B4257" w:rsidRDefault="001B4257">
            <w:pPr>
              <w:pStyle w:val="ConsPlusNormal"/>
              <w:jc w:val="center"/>
            </w:pPr>
            <w:r>
              <w:t>400</w:t>
            </w:r>
          </w:p>
        </w:tc>
        <w:tc>
          <w:tcPr>
            <w:tcW w:w="1984" w:type="dxa"/>
            <w:tcBorders>
              <w:top w:val="nil"/>
              <w:bottom w:val="nil"/>
            </w:tcBorders>
          </w:tcPr>
          <w:p w:rsidR="001B4257" w:rsidRDefault="001B4257">
            <w:pPr>
              <w:pStyle w:val="ConsPlusNormal"/>
              <w:jc w:val="center"/>
            </w:pPr>
            <w:r>
              <w:t>240</w:t>
            </w:r>
          </w:p>
        </w:tc>
        <w:tc>
          <w:tcPr>
            <w:tcW w:w="1757" w:type="dxa"/>
            <w:tcBorders>
              <w:top w:val="nil"/>
              <w:bottom w:val="nil"/>
            </w:tcBorders>
          </w:tcPr>
          <w:p w:rsidR="001B4257" w:rsidRDefault="001B4257">
            <w:pPr>
              <w:pStyle w:val="ConsPlusNormal"/>
              <w:jc w:val="center"/>
            </w:pPr>
            <w:r>
              <w:t>0,3</w:t>
            </w:r>
          </w:p>
        </w:tc>
        <w:tc>
          <w:tcPr>
            <w:tcW w:w="1984" w:type="dxa"/>
            <w:tcBorders>
              <w:top w:val="nil"/>
              <w:bottom w:val="nil"/>
            </w:tcBorders>
          </w:tcPr>
          <w:p w:rsidR="001B4257" w:rsidRDefault="001B4257">
            <w:pPr>
              <w:pStyle w:val="ConsPlusNormal"/>
              <w:jc w:val="center"/>
            </w:pPr>
            <w:r>
              <w:t>0,6</w:t>
            </w:r>
          </w:p>
        </w:tc>
      </w:tr>
      <w:tr w:rsidR="001B4257">
        <w:tblPrEx>
          <w:tblBorders>
            <w:insideH w:val="none" w:sz="0" w:space="0" w:color="auto"/>
          </w:tblBorders>
        </w:tblPrEx>
        <w:tc>
          <w:tcPr>
            <w:tcW w:w="1417" w:type="dxa"/>
            <w:tcBorders>
              <w:top w:val="nil"/>
              <w:bottom w:val="nil"/>
            </w:tcBorders>
          </w:tcPr>
          <w:p w:rsidR="001B4257" w:rsidRDefault="001B4257">
            <w:pPr>
              <w:pStyle w:val="ConsPlusNormal"/>
            </w:pPr>
          </w:p>
        </w:tc>
        <w:tc>
          <w:tcPr>
            <w:tcW w:w="1814" w:type="dxa"/>
            <w:tcBorders>
              <w:top w:val="nil"/>
              <w:bottom w:val="nil"/>
            </w:tcBorders>
          </w:tcPr>
          <w:p w:rsidR="001B4257" w:rsidRDefault="001B4257">
            <w:pPr>
              <w:pStyle w:val="ConsPlusNormal"/>
              <w:jc w:val="center"/>
            </w:pPr>
            <w:r>
              <w:t>300</w:t>
            </w:r>
          </w:p>
        </w:tc>
        <w:tc>
          <w:tcPr>
            <w:tcW w:w="1984" w:type="dxa"/>
            <w:tcBorders>
              <w:top w:val="nil"/>
              <w:bottom w:val="nil"/>
            </w:tcBorders>
          </w:tcPr>
          <w:p w:rsidR="001B4257" w:rsidRDefault="001B4257">
            <w:pPr>
              <w:pStyle w:val="ConsPlusNormal"/>
              <w:jc w:val="center"/>
            </w:pPr>
            <w:r>
              <w:t>240</w:t>
            </w:r>
          </w:p>
        </w:tc>
        <w:tc>
          <w:tcPr>
            <w:tcW w:w="1757" w:type="dxa"/>
            <w:tcBorders>
              <w:top w:val="nil"/>
              <w:bottom w:val="nil"/>
            </w:tcBorders>
          </w:tcPr>
          <w:p w:rsidR="001B4257" w:rsidRDefault="001B4257">
            <w:pPr>
              <w:pStyle w:val="ConsPlusNormal"/>
              <w:jc w:val="center"/>
            </w:pPr>
            <w:r>
              <w:t>0,4</w:t>
            </w:r>
          </w:p>
        </w:tc>
        <w:tc>
          <w:tcPr>
            <w:tcW w:w="1984" w:type="dxa"/>
            <w:tcBorders>
              <w:top w:val="nil"/>
              <w:bottom w:val="nil"/>
            </w:tcBorders>
          </w:tcPr>
          <w:p w:rsidR="001B4257" w:rsidRDefault="001B4257">
            <w:pPr>
              <w:pStyle w:val="ConsPlusNormal"/>
              <w:jc w:val="center"/>
            </w:pPr>
            <w:r>
              <w:t>0,8</w:t>
            </w:r>
          </w:p>
        </w:tc>
      </w:tr>
      <w:tr w:rsidR="001B4257">
        <w:tblPrEx>
          <w:tblBorders>
            <w:insideH w:val="none" w:sz="0" w:space="0" w:color="auto"/>
          </w:tblBorders>
        </w:tblPrEx>
        <w:tc>
          <w:tcPr>
            <w:tcW w:w="1417" w:type="dxa"/>
            <w:tcBorders>
              <w:top w:val="nil"/>
              <w:bottom w:val="single" w:sz="4" w:space="0" w:color="auto"/>
            </w:tcBorders>
          </w:tcPr>
          <w:p w:rsidR="001B4257" w:rsidRDefault="001B4257">
            <w:pPr>
              <w:pStyle w:val="ConsPlusNormal"/>
              <w:jc w:val="center"/>
            </w:pPr>
            <w:r>
              <w:t>В</w:t>
            </w:r>
          </w:p>
        </w:tc>
        <w:tc>
          <w:tcPr>
            <w:tcW w:w="1814" w:type="dxa"/>
            <w:tcBorders>
              <w:top w:val="nil"/>
              <w:bottom w:val="single" w:sz="4" w:space="0" w:color="auto"/>
            </w:tcBorders>
          </w:tcPr>
          <w:p w:rsidR="001B4257" w:rsidRDefault="001B4257">
            <w:pPr>
              <w:pStyle w:val="ConsPlusNormal"/>
              <w:jc w:val="center"/>
            </w:pPr>
            <w:r>
              <w:t>200</w:t>
            </w:r>
          </w:p>
        </w:tc>
        <w:tc>
          <w:tcPr>
            <w:tcW w:w="1984" w:type="dxa"/>
            <w:tcBorders>
              <w:top w:val="nil"/>
              <w:bottom w:val="single" w:sz="4" w:space="0" w:color="auto"/>
            </w:tcBorders>
          </w:tcPr>
          <w:p w:rsidR="001B4257" w:rsidRDefault="001B4257">
            <w:pPr>
              <w:pStyle w:val="ConsPlusNormal"/>
              <w:jc w:val="center"/>
            </w:pPr>
            <w:r>
              <w:t>160</w:t>
            </w:r>
          </w:p>
        </w:tc>
        <w:tc>
          <w:tcPr>
            <w:tcW w:w="1757" w:type="dxa"/>
            <w:tcBorders>
              <w:top w:val="nil"/>
              <w:bottom w:val="single" w:sz="4" w:space="0" w:color="auto"/>
            </w:tcBorders>
          </w:tcPr>
          <w:p w:rsidR="001B4257" w:rsidRDefault="001B4257">
            <w:pPr>
              <w:pStyle w:val="ConsPlusNormal"/>
              <w:jc w:val="center"/>
            </w:pPr>
            <w:r>
              <w:t>0,4</w:t>
            </w:r>
          </w:p>
        </w:tc>
        <w:tc>
          <w:tcPr>
            <w:tcW w:w="1984" w:type="dxa"/>
            <w:tcBorders>
              <w:top w:val="nil"/>
              <w:bottom w:val="single" w:sz="4" w:space="0" w:color="auto"/>
            </w:tcBorders>
          </w:tcPr>
          <w:p w:rsidR="001B4257" w:rsidRDefault="001B4257">
            <w:pPr>
              <w:pStyle w:val="ConsPlusNormal"/>
              <w:jc w:val="center"/>
            </w:pPr>
            <w:r>
              <w:t>0,8</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А - усадебная застройка и застройка одно-, двухквартирными домами с участком размером 1000 - 1200 кв. м и более, с развитой хозяйственной частью;</w:t>
      </w:r>
    </w:p>
    <w:p w:rsidR="001B4257" w:rsidRDefault="001B4257">
      <w:pPr>
        <w:pStyle w:val="ConsPlusNormal"/>
        <w:spacing w:before="220"/>
        <w:ind w:firstLine="540"/>
        <w:jc w:val="both"/>
      </w:pPr>
      <w:r>
        <w:t>Б - застройка коттеджного типа с участками размером не менее 400 кв. м и коттеджно-блокированного типа (2 - 4-квартирные сблокированные дома) с участками размером не менее 300 кв. м с минимальной хозяйственной частью;</w:t>
      </w:r>
    </w:p>
    <w:p w:rsidR="001B4257" w:rsidRDefault="001B4257">
      <w:pPr>
        <w:pStyle w:val="ConsPlusNormal"/>
        <w:spacing w:before="220"/>
        <w:ind w:firstLine="540"/>
        <w:jc w:val="both"/>
      </w:pPr>
      <w:r>
        <w:t>В - многоквартирная (среднеэтажная) застройка блокированного типа с приквартирными участками размером не менее 200 кв. м.</w:t>
      </w:r>
    </w:p>
    <w:p w:rsidR="001B4257" w:rsidRDefault="001B4257">
      <w:pPr>
        <w:pStyle w:val="ConsPlusNormal"/>
        <w:spacing w:before="220"/>
        <w:ind w:firstLine="540"/>
        <w:jc w:val="both"/>
      </w:pPr>
      <w:r>
        <w:t>2. При размерах приквартирных земельных участков менее 200 кв. м - коэффициент плотности застройки (Кпз) не должен превышать 1,2. При этом Кз не нормируется при соблюдении санитарно-гигиенических и противопожарных требований.</w:t>
      </w:r>
    </w:p>
    <w:p w:rsidR="001B4257" w:rsidRDefault="001B4257">
      <w:pPr>
        <w:pStyle w:val="ConsPlusNormal"/>
        <w:jc w:val="both"/>
      </w:pPr>
    </w:p>
    <w:p w:rsidR="001B4257" w:rsidRDefault="001B4257">
      <w:pPr>
        <w:pStyle w:val="ConsPlusNormal"/>
        <w:jc w:val="right"/>
        <w:outlineLvl w:val="3"/>
      </w:pPr>
      <w:bookmarkStart w:id="66" w:name="P10046"/>
      <w:bookmarkEnd w:id="66"/>
      <w:r>
        <w:t>Таблица 45.1</w:t>
      </w:r>
    </w:p>
    <w:p w:rsidR="001B4257" w:rsidRDefault="001B4257">
      <w:pPr>
        <w:pStyle w:val="ConsPlusNormal"/>
        <w:jc w:val="center"/>
      </w:pPr>
    </w:p>
    <w:p w:rsidR="001B4257" w:rsidRDefault="001B4257">
      <w:pPr>
        <w:pStyle w:val="ConsPlusNormal"/>
        <w:jc w:val="center"/>
      </w:pPr>
      <w:r>
        <w:t xml:space="preserve">(введена </w:t>
      </w:r>
      <w:hyperlink r:id="rId27" w:history="1">
        <w:r>
          <w:rPr>
            <w:color w:val="0000FF"/>
          </w:rPr>
          <w:t>Приказом</w:t>
        </w:r>
      </w:hyperlink>
      <w:r>
        <w:t xml:space="preserve"> Департамента по архитектуре</w:t>
      </w:r>
    </w:p>
    <w:p w:rsidR="001B4257" w:rsidRDefault="001B4257">
      <w:pPr>
        <w:pStyle w:val="ConsPlusNormal"/>
        <w:jc w:val="center"/>
      </w:pPr>
      <w:r>
        <w:t>и градостроительству Краснодарского края от 13.03.2017 N 73)</w:t>
      </w:r>
    </w:p>
    <w:p w:rsidR="001B4257" w:rsidRDefault="001B4257">
      <w:pPr>
        <w:pStyle w:val="ConsPlusNormal"/>
        <w:jc w:val="both"/>
      </w:pPr>
    </w:p>
    <w:p w:rsidR="001B4257" w:rsidRDefault="001B4257">
      <w:pPr>
        <w:pStyle w:val="ConsPlusNormal"/>
        <w:ind w:firstLine="540"/>
        <w:jc w:val="both"/>
      </w:pPr>
      <w:r>
        <w:t>Нормативное соотношение территорий различного функционального назначения в составе жилых образований коттеджной застройки, %</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984"/>
        <w:gridCol w:w="1757"/>
        <w:gridCol w:w="1960"/>
        <w:gridCol w:w="1480"/>
      </w:tblGrid>
      <w:tr w:rsidR="001B4257">
        <w:tc>
          <w:tcPr>
            <w:tcW w:w="1814" w:type="dxa"/>
          </w:tcPr>
          <w:p w:rsidR="001B4257" w:rsidRDefault="001B4257">
            <w:pPr>
              <w:pStyle w:val="ConsPlusNormal"/>
            </w:pPr>
            <w:r>
              <w:t>Вид жилого образования</w:t>
            </w:r>
          </w:p>
        </w:tc>
        <w:tc>
          <w:tcPr>
            <w:tcW w:w="1984" w:type="dxa"/>
          </w:tcPr>
          <w:p w:rsidR="001B4257" w:rsidRDefault="001B4257">
            <w:pPr>
              <w:pStyle w:val="ConsPlusNormal"/>
            </w:pPr>
            <w:r>
              <w:t>Участки жилой застройки</w:t>
            </w:r>
          </w:p>
        </w:tc>
        <w:tc>
          <w:tcPr>
            <w:tcW w:w="1757" w:type="dxa"/>
          </w:tcPr>
          <w:p w:rsidR="001B4257" w:rsidRDefault="001B4257">
            <w:pPr>
              <w:pStyle w:val="ConsPlusNormal"/>
            </w:pPr>
            <w:r>
              <w:t>Участки общественной застройки</w:t>
            </w:r>
          </w:p>
        </w:tc>
        <w:tc>
          <w:tcPr>
            <w:tcW w:w="1960" w:type="dxa"/>
          </w:tcPr>
          <w:p w:rsidR="001B4257" w:rsidRDefault="001B4257">
            <w:pPr>
              <w:pStyle w:val="ConsPlusNormal"/>
            </w:pPr>
            <w:r>
              <w:t>Территории зеленых насаждений</w:t>
            </w:r>
          </w:p>
        </w:tc>
        <w:tc>
          <w:tcPr>
            <w:tcW w:w="1480" w:type="dxa"/>
          </w:tcPr>
          <w:p w:rsidR="001B4257" w:rsidRDefault="001B4257">
            <w:pPr>
              <w:pStyle w:val="ConsPlusNormal"/>
            </w:pPr>
            <w:r>
              <w:t>Улицы, проезды, стоянки</w:t>
            </w:r>
          </w:p>
        </w:tc>
      </w:tr>
      <w:tr w:rsidR="001B4257">
        <w:tc>
          <w:tcPr>
            <w:tcW w:w="1814" w:type="dxa"/>
          </w:tcPr>
          <w:p w:rsidR="001B4257" w:rsidRDefault="001B4257">
            <w:pPr>
              <w:pStyle w:val="ConsPlusNormal"/>
            </w:pPr>
            <w:r>
              <w:t>Коттеджный поселок</w:t>
            </w:r>
          </w:p>
        </w:tc>
        <w:tc>
          <w:tcPr>
            <w:tcW w:w="1984" w:type="dxa"/>
          </w:tcPr>
          <w:p w:rsidR="001B4257" w:rsidRDefault="001B4257">
            <w:pPr>
              <w:pStyle w:val="ConsPlusNormal"/>
            </w:pPr>
            <w:r>
              <w:t>Не более 75</w:t>
            </w:r>
          </w:p>
        </w:tc>
        <w:tc>
          <w:tcPr>
            <w:tcW w:w="1757" w:type="dxa"/>
          </w:tcPr>
          <w:p w:rsidR="001B4257" w:rsidRDefault="001B4257">
            <w:pPr>
              <w:pStyle w:val="ConsPlusNormal"/>
            </w:pPr>
            <w:r>
              <w:t>3,0 - 8,0</w:t>
            </w:r>
          </w:p>
        </w:tc>
        <w:tc>
          <w:tcPr>
            <w:tcW w:w="1960" w:type="dxa"/>
          </w:tcPr>
          <w:p w:rsidR="001B4257" w:rsidRDefault="001B4257">
            <w:pPr>
              <w:pStyle w:val="ConsPlusNormal"/>
            </w:pPr>
            <w:r>
              <w:t>Не менее 3,0</w:t>
            </w:r>
          </w:p>
        </w:tc>
        <w:tc>
          <w:tcPr>
            <w:tcW w:w="1480" w:type="dxa"/>
          </w:tcPr>
          <w:p w:rsidR="001B4257" w:rsidRDefault="001B4257">
            <w:pPr>
              <w:pStyle w:val="ConsPlusNormal"/>
            </w:pPr>
            <w:r>
              <w:t>14,0 - 16,0</w:t>
            </w:r>
          </w:p>
        </w:tc>
      </w:tr>
      <w:tr w:rsidR="001B4257">
        <w:tc>
          <w:tcPr>
            <w:tcW w:w="1814" w:type="dxa"/>
          </w:tcPr>
          <w:p w:rsidR="001B4257" w:rsidRDefault="001B4257">
            <w:pPr>
              <w:pStyle w:val="ConsPlusNormal"/>
            </w:pPr>
            <w:r>
              <w:t>Комплекс коттеджной застройки</w:t>
            </w:r>
          </w:p>
        </w:tc>
        <w:tc>
          <w:tcPr>
            <w:tcW w:w="1984" w:type="dxa"/>
          </w:tcPr>
          <w:p w:rsidR="001B4257" w:rsidRDefault="001B4257">
            <w:pPr>
              <w:pStyle w:val="ConsPlusNormal"/>
            </w:pPr>
            <w:r>
              <w:t>Не более 85</w:t>
            </w:r>
          </w:p>
        </w:tc>
        <w:tc>
          <w:tcPr>
            <w:tcW w:w="1757" w:type="dxa"/>
          </w:tcPr>
          <w:p w:rsidR="001B4257" w:rsidRDefault="001B4257">
            <w:pPr>
              <w:pStyle w:val="ConsPlusNormal"/>
            </w:pPr>
            <w:r>
              <w:t>3,0 - 5,0</w:t>
            </w:r>
          </w:p>
        </w:tc>
        <w:tc>
          <w:tcPr>
            <w:tcW w:w="1960" w:type="dxa"/>
          </w:tcPr>
          <w:p w:rsidR="001B4257" w:rsidRDefault="001B4257">
            <w:pPr>
              <w:pStyle w:val="ConsPlusNormal"/>
            </w:pPr>
            <w:r>
              <w:t>Не менее 3,0</w:t>
            </w:r>
          </w:p>
        </w:tc>
        <w:tc>
          <w:tcPr>
            <w:tcW w:w="1480" w:type="dxa"/>
          </w:tcPr>
          <w:p w:rsidR="001B4257" w:rsidRDefault="001B4257">
            <w:pPr>
              <w:pStyle w:val="ConsPlusNormal"/>
            </w:pPr>
            <w:r>
              <w:t>5,0 - 7,0</w:t>
            </w:r>
          </w:p>
        </w:tc>
      </w:tr>
    </w:tbl>
    <w:p w:rsidR="001B4257" w:rsidRDefault="001B4257">
      <w:pPr>
        <w:pStyle w:val="ConsPlusNormal"/>
        <w:jc w:val="both"/>
      </w:pPr>
    </w:p>
    <w:p w:rsidR="001B4257" w:rsidRDefault="001B4257">
      <w:pPr>
        <w:pStyle w:val="ConsPlusNormal"/>
        <w:jc w:val="right"/>
        <w:outlineLvl w:val="3"/>
      </w:pPr>
      <w:bookmarkStart w:id="67" w:name="P10069"/>
      <w:bookmarkEnd w:id="67"/>
      <w:r>
        <w:t>Таблица 46</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964"/>
        <w:gridCol w:w="1134"/>
        <w:gridCol w:w="1134"/>
        <w:gridCol w:w="1134"/>
        <w:gridCol w:w="964"/>
        <w:gridCol w:w="1134"/>
        <w:gridCol w:w="1134"/>
      </w:tblGrid>
      <w:tr w:rsidR="001B4257">
        <w:tc>
          <w:tcPr>
            <w:tcW w:w="1417" w:type="dxa"/>
            <w:vMerge w:val="restart"/>
            <w:tcBorders>
              <w:top w:val="single" w:sz="4" w:space="0" w:color="auto"/>
              <w:bottom w:val="single" w:sz="4" w:space="0" w:color="auto"/>
            </w:tcBorders>
          </w:tcPr>
          <w:p w:rsidR="001B4257" w:rsidRDefault="001B4257">
            <w:pPr>
              <w:pStyle w:val="ConsPlusNormal"/>
              <w:jc w:val="center"/>
            </w:pPr>
            <w:r>
              <w:t>Нормативный разрыв</w:t>
            </w:r>
          </w:p>
        </w:tc>
        <w:tc>
          <w:tcPr>
            <w:tcW w:w="7598" w:type="dxa"/>
            <w:gridSpan w:val="7"/>
            <w:tcBorders>
              <w:top w:val="single" w:sz="4" w:space="0" w:color="auto"/>
              <w:bottom w:val="single" w:sz="4" w:space="0" w:color="auto"/>
            </w:tcBorders>
          </w:tcPr>
          <w:p w:rsidR="001B4257" w:rsidRDefault="001B4257">
            <w:pPr>
              <w:pStyle w:val="ConsPlusNormal"/>
              <w:jc w:val="center"/>
            </w:pPr>
            <w:r>
              <w:t>Поголовье (шт.), не более</w:t>
            </w:r>
          </w:p>
        </w:tc>
      </w:tr>
      <w:tr w:rsidR="001B4257">
        <w:tc>
          <w:tcPr>
            <w:tcW w:w="1417" w:type="dxa"/>
            <w:vMerge/>
            <w:tcBorders>
              <w:top w:val="single" w:sz="4" w:space="0" w:color="auto"/>
              <w:bottom w:val="single" w:sz="4" w:space="0" w:color="auto"/>
            </w:tcBorders>
          </w:tcPr>
          <w:p w:rsidR="001B4257" w:rsidRDefault="001B4257"/>
        </w:tc>
        <w:tc>
          <w:tcPr>
            <w:tcW w:w="964" w:type="dxa"/>
            <w:tcBorders>
              <w:top w:val="single" w:sz="4" w:space="0" w:color="auto"/>
              <w:bottom w:val="single" w:sz="4" w:space="0" w:color="auto"/>
            </w:tcBorders>
          </w:tcPr>
          <w:p w:rsidR="001B4257" w:rsidRDefault="001B4257">
            <w:pPr>
              <w:pStyle w:val="ConsPlusNormal"/>
              <w:jc w:val="center"/>
            </w:pPr>
            <w:r>
              <w:t>свиньи</w:t>
            </w:r>
          </w:p>
        </w:tc>
        <w:tc>
          <w:tcPr>
            <w:tcW w:w="1134" w:type="dxa"/>
            <w:tcBorders>
              <w:top w:val="single" w:sz="4" w:space="0" w:color="auto"/>
              <w:bottom w:val="single" w:sz="4" w:space="0" w:color="auto"/>
            </w:tcBorders>
          </w:tcPr>
          <w:p w:rsidR="001B4257" w:rsidRDefault="001B4257">
            <w:pPr>
              <w:pStyle w:val="ConsPlusNormal"/>
              <w:jc w:val="center"/>
            </w:pPr>
            <w:r>
              <w:t>коровы, бычки</w:t>
            </w:r>
          </w:p>
        </w:tc>
        <w:tc>
          <w:tcPr>
            <w:tcW w:w="1134" w:type="dxa"/>
            <w:tcBorders>
              <w:top w:val="single" w:sz="4" w:space="0" w:color="auto"/>
              <w:bottom w:val="single" w:sz="4" w:space="0" w:color="auto"/>
            </w:tcBorders>
          </w:tcPr>
          <w:p w:rsidR="001B4257" w:rsidRDefault="001B4257">
            <w:pPr>
              <w:pStyle w:val="ConsPlusNormal"/>
              <w:jc w:val="center"/>
            </w:pPr>
            <w:r>
              <w:t>овцы, козы</w:t>
            </w:r>
          </w:p>
        </w:tc>
        <w:tc>
          <w:tcPr>
            <w:tcW w:w="1134" w:type="dxa"/>
            <w:tcBorders>
              <w:top w:val="single" w:sz="4" w:space="0" w:color="auto"/>
              <w:bottom w:val="single" w:sz="4" w:space="0" w:color="auto"/>
            </w:tcBorders>
          </w:tcPr>
          <w:p w:rsidR="001B4257" w:rsidRDefault="001B4257">
            <w:pPr>
              <w:pStyle w:val="ConsPlusNormal"/>
              <w:jc w:val="center"/>
            </w:pPr>
            <w:r>
              <w:t>кролики - матки</w:t>
            </w:r>
          </w:p>
        </w:tc>
        <w:tc>
          <w:tcPr>
            <w:tcW w:w="964" w:type="dxa"/>
            <w:tcBorders>
              <w:top w:val="single" w:sz="4" w:space="0" w:color="auto"/>
              <w:bottom w:val="single" w:sz="4" w:space="0" w:color="auto"/>
            </w:tcBorders>
          </w:tcPr>
          <w:p w:rsidR="001B4257" w:rsidRDefault="001B4257">
            <w:pPr>
              <w:pStyle w:val="ConsPlusNormal"/>
              <w:jc w:val="center"/>
            </w:pPr>
            <w:r>
              <w:t>птица</w:t>
            </w:r>
          </w:p>
        </w:tc>
        <w:tc>
          <w:tcPr>
            <w:tcW w:w="1134" w:type="dxa"/>
            <w:tcBorders>
              <w:top w:val="single" w:sz="4" w:space="0" w:color="auto"/>
              <w:bottom w:val="single" w:sz="4" w:space="0" w:color="auto"/>
            </w:tcBorders>
          </w:tcPr>
          <w:p w:rsidR="001B4257" w:rsidRDefault="001B4257">
            <w:pPr>
              <w:pStyle w:val="ConsPlusNormal"/>
              <w:jc w:val="center"/>
            </w:pPr>
            <w:r>
              <w:t>лошади</w:t>
            </w:r>
          </w:p>
        </w:tc>
        <w:tc>
          <w:tcPr>
            <w:tcW w:w="1134" w:type="dxa"/>
            <w:tcBorders>
              <w:top w:val="single" w:sz="4" w:space="0" w:color="auto"/>
              <w:bottom w:val="single" w:sz="4" w:space="0" w:color="auto"/>
            </w:tcBorders>
          </w:tcPr>
          <w:p w:rsidR="001B4257" w:rsidRDefault="001B4257">
            <w:pPr>
              <w:pStyle w:val="ConsPlusNormal"/>
              <w:jc w:val="center"/>
            </w:pPr>
            <w:r>
              <w:t>нутрии, песцы</w:t>
            </w:r>
          </w:p>
        </w:tc>
      </w:tr>
      <w:tr w:rsidR="001B4257">
        <w:tblPrEx>
          <w:tblBorders>
            <w:insideH w:val="none" w:sz="0" w:space="0" w:color="auto"/>
          </w:tblBorders>
        </w:tblPrEx>
        <w:tc>
          <w:tcPr>
            <w:tcW w:w="1417" w:type="dxa"/>
            <w:tcBorders>
              <w:top w:val="single" w:sz="4" w:space="0" w:color="auto"/>
              <w:bottom w:val="nil"/>
            </w:tcBorders>
          </w:tcPr>
          <w:p w:rsidR="001B4257" w:rsidRDefault="001B4257">
            <w:pPr>
              <w:pStyle w:val="ConsPlusNormal"/>
              <w:jc w:val="center"/>
            </w:pPr>
            <w:r>
              <w:t>10 м</w:t>
            </w:r>
          </w:p>
        </w:tc>
        <w:tc>
          <w:tcPr>
            <w:tcW w:w="964" w:type="dxa"/>
            <w:tcBorders>
              <w:top w:val="single" w:sz="4" w:space="0" w:color="auto"/>
              <w:bottom w:val="nil"/>
            </w:tcBorders>
          </w:tcPr>
          <w:p w:rsidR="001B4257" w:rsidRDefault="001B4257">
            <w:pPr>
              <w:pStyle w:val="ConsPlusNormal"/>
              <w:jc w:val="center"/>
            </w:pPr>
            <w:r>
              <w:t>5</w:t>
            </w:r>
          </w:p>
        </w:tc>
        <w:tc>
          <w:tcPr>
            <w:tcW w:w="1134" w:type="dxa"/>
            <w:tcBorders>
              <w:top w:val="single" w:sz="4" w:space="0" w:color="auto"/>
              <w:bottom w:val="nil"/>
            </w:tcBorders>
          </w:tcPr>
          <w:p w:rsidR="001B4257" w:rsidRDefault="001B4257">
            <w:pPr>
              <w:pStyle w:val="ConsPlusNormal"/>
              <w:jc w:val="center"/>
            </w:pPr>
            <w:r>
              <w:t>5</w:t>
            </w:r>
          </w:p>
        </w:tc>
        <w:tc>
          <w:tcPr>
            <w:tcW w:w="1134" w:type="dxa"/>
            <w:tcBorders>
              <w:top w:val="single" w:sz="4" w:space="0" w:color="auto"/>
              <w:bottom w:val="nil"/>
            </w:tcBorders>
          </w:tcPr>
          <w:p w:rsidR="001B4257" w:rsidRDefault="001B4257">
            <w:pPr>
              <w:pStyle w:val="ConsPlusNormal"/>
              <w:jc w:val="center"/>
            </w:pPr>
            <w:r>
              <w:t>10</w:t>
            </w:r>
          </w:p>
        </w:tc>
        <w:tc>
          <w:tcPr>
            <w:tcW w:w="1134" w:type="dxa"/>
            <w:tcBorders>
              <w:top w:val="single" w:sz="4" w:space="0" w:color="auto"/>
              <w:bottom w:val="nil"/>
            </w:tcBorders>
          </w:tcPr>
          <w:p w:rsidR="001B4257" w:rsidRDefault="001B4257">
            <w:pPr>
              <w:pStyle w:val="ConsPlusNormal"/>
              <w:jc w:val="center"/>
            </w:pPr>
            <w:r>
              <w:t>10</w:t>
            </w:r>
          </w:p>
        </w:tc>
        <w:tc>
          <w:tcPr>
            <w:tcW w:w="964" w:type="dxa"/>
            <w:tcBorders>
              <w:top w:val="single" w:sz="4" w:space="0" w:color="auto"/>
              <w:bottom w:val="nil"/>
            </w:tcBorders>
          </w:tcPr>
          <w:p w:rsidR="001B4257" w:rsidRDefault="001B4257">
            <w:pPr>
              <w:pStyle w:val="ConsPlusNormal"/>
              <w:jc w:val="center"/>
            </w:pPr>
            <w:r>
              <w:t>30</w:t>
            </w:r>
          </w:p>
        </w:tc>
        <w:tc>
          <w:tcPr>
            <w:tcW w:w="1134" w:type="dxa"/>
            <w:tcBorders>
              <w:top w:val="single" w:sz="4" w:space="0" w:color="auto"/>
              <w:bottom w:val="nil"/>
            </w:tcBorders>
          </w:tcPr>
          <w:p w:rsidR="001B4257" w:rsidRDefault="001B4257">
            <w:pPr>
              <w:pStyle w:val="ConsPlusNormal"/>
              <w:jc w:val="center"/>
            </w:pPr>
            <w:r>
              <w:t>5</w:t>
            </w:r>
          </w:p>
        </w:tc>
        <w:tc>
          <w:tcPr>
            <w:tcW w:w="1134" w:type="dxa"/>
            <w:tcBorders>
              <w:top w:val="single" w:sz="4" w:space="0" w:color="auto"/>
              <w:bottom w:val="nil"/>
            </w:tcBorders>
          </w:tcPr>
          <w:p w:rsidR="001B4257" w:rsidRDefault="001B4257">
            <w:pPr>
              <w:pStyle w:val="ConsPlusNormal"/>
              <w:jc w:val="center"/>
            </w:pPr>
            <w:r>
              <w:t>5</w:t>
            </w:r>
          </w:p>
        </w:tc>
      </w:tr>
      <w:tr w:rsidR="001B4257">
        <w:tblPrEx>
          <w:tblBorders>
            <w:insideH w:val="none" w:sz="0" w:space="0" w:color="auto"/>
          </w:tblBorders>
        </w:tblPrEx>
        <w:tc>
          <w:tcPr>
            <w:tcW w:w="1417" w:type="dxa"/>
            <w:tcBorders>
              <w:top w:val="nil"/>
              <w:bottom w:val="nil"/>
            </w:tcBorders>
          </w:tcPr>
          <w:p w:rsidR="001B4257" w:rsidRDefault="001B4257">
            <w:pPr>
              <w:pStyle w:val="ConsPlusNormal"/>
              <w:jc w:val="center"/>
            </w:pPr>
            <w:r>
              <w:t>20 м</w:t>
            </w:r>
          </w:p>
        </w:tc>
        <w:tc>
          <w:tcPr>
            <w:tcW w:w="964" w:type="dxa"/>
            <w:tcBorders>
              <w:top w:val="nil"/>
              <w:bottom w:val="nil"/>
            </w:tcBorders>
          </w:tcPr>
          <w:p w:rsidR="001B4257" w:rsidRDefault="001B4257">
            <w:pPr>
              <w:pStyle w:val="ConsPlusNormal"/>
              <w:jc w:val="center"/>
            </w:pPr>
            <w:r>
              <w:t>8</w:t>
            </w:r>
          </w:p>
        </w:tc>
        <w:tc>
          <w:tcPr>
            <w:tcW w:w="1134" w:type="dxa"/>
            <w:tcBorders>
              <w:top w:val="nil"/>
              <w:bottom w:val="nil"/>
            </w:tcBorders>
          </w:tcPr>
          <w:p w:rsidR="001B4257" w:rsidRDefault="001B4257">
            <w:pPr>
              <w:pStyle w:val="ConsPlusNormal"/>
              <w:jc w:val="center"/>
            </w:pPr>
            <w:r>
              <w:t>8</w:t>
            </w:r>
          </w:p>
        </w:tc>
        <w:tc>
          <w:tcPr>
            <w:tcW w:w="1134" w:type="dxa"/>
            <w:tcBorders>
              <w:top w:val="nil"/>
              <w:bottom w:val="nil"/>
            </w:tcBorders>
          </w:tcPr>
          <w:p w:rsidR="001B4257" w:rsidRDefault="001B4257">
            <w:pPr>
              <w:pStyle w:val="ConsPlusNormal"/>
              <w:jc w:val="center"/>
            </w:pPr>
            <w:r>
              <w:t>15</w:t>
            </w:r>
          </w:p>
        </w:tc>
        <w:tc>
          <w:tcPr>
            <w:tcW w:w="1134" w:type="dxa"/>
            <w:tcBorders>
              <w:top w:val="nil"/>
              <w:bottom w:val="nil"/>
            </w:tcBorders>
          </w:tcPr>
          <w:p w:rsidR="001B4257" w:rsidRDefault="001B4257">
            <w:pPr>
              <w:pStyle w:val="ConsPlusNormal"/>
              <w:jc w:val="center"/>
            </w:pPr>
            <w:r>
              <w:t>20</w:t>
            </w:r>
          </w:p>
        </w:tc>
        <w:tc>
          <w:tcPr>
            <w:tcW w:w="964" w:type="dxa"/>
            <w:tcBorders>
              <w:top w:val="nil"/>
              <w:bottom w:val="nil"/>
            </w:tcBorders>
          </w:tcPr>
          <w:p w:rsidR="001B4257" w:rsidRDefault="001B4257">
            <w:pPr>
              <w:pStyle w:val="ConsPlusNormal"/>
              <w:jc w:val="center"/>
            </w:pPr>
            <w:r>
              <w:t>45</w:t>
            </w:r>
          </w:p>
        </w:tc>
        <w:tc>
          <w:tcPr>
            <w:tcW w:w="1134" w:type="dxa"/>
            <w:tcBorders>
              <w:top w:val="nil"/>
              <w:bottom w:val="nil"/>
            </w:tcBorders>
          </w:tcPr>
          <w:p w:rsidR="001B4257" w:rsidRDefault="001B4257">
            <w:pPr>
              <w:pStyle w:val="ConsPlusNormal"/>
              <w:jc w:val="center"/>
            </w:pPr>
            <w:r>
              <w:t>8</w:t>
            </w:r>
          </w:p>
        </w:tc>
        <w:tc>
          <w:tcPr>
            <w:tcW w:w="1134" w:type="dxa"/>
            <w:tcBorders>
              <w:top w:val="nil"/>
              <w:bottom w:val="nil"/>
            </w:tcBorders>
          </w:tcPr>
          <w:p w:rsidR="001B4257" w:rsidRDefault="001B4257">
            <w:pPr>
              <w:pStyle w:val="ConsPlusNormal"/>
              <w:jc w:val="center"/>
            </w:pPr>
            <w:r>
              <w:t>8</w:t>
            </w:r>
          </w:p>
        </w:tc>
      </w:tr>
      <w:tr w:rsidR="001B4257">
        <w:tblPrEx>
          <w:tblBorders>
            <w:insideH w:val="none" w:sz="0" w:space="0" w:color="auto"/>
          </w:tblBorders>
        </w:tblPrEx>
        <w:tc>
          <w:tcPr>
            <w:tcW w:w="1417" w:type="dxa"/>
            <w:tcBorders>
              <w:top w:val="nil"/>
              <w:bottom w:val="nil"/>
            </w:tcBorders>
          </w:tcPr>
          <w:p w:rsidR="001B4257" w:rsidRDefault="001B4257">
            <w:pPr>
              <w:pStyle w:val="ConsPlusNormal"/>
              <w:jc w:val="center"/>
            </w:pPr>
            <w:r>
              <w:t>30 м</w:t>
            </w:r>
          </w:p>
        </w:tc>
        <w:tc>
          <w:tcPr>
            <w:tcW w:w="964" w:type="dxa"/>
            <w:tcBorders>
              <w:top w:val="nil"/>
              <w:bottom w:val="nil"/>
            </w:tcBorders>
          </w:tcPr>
          <w:p w:rsidR="001B4257" w:rsidRDefault="001B4257">
            <w:pPr>
              <w:pStyle w:val="ConsPlusNormal"/>
              <w:jc w:val="center"/>
            </w:pPr>
            <w:r>
              <w:t>10</w:t>
            </w:r>
          </w:p>
        </w:tc>
        <w:tc>
          <w:tcPr>
            <w:tcW w:w="1134" w:type="dxa"/>
            <w:tcBorders>
              <w:top w:val="nil"/>
              <w:bottom w:val="nil"/>
            </w:tcBorders>
          </w:tcPr>
          <w:p w:rsidR="001B4257" w:rsidRDefault="001B4257">
            <w:pPr>
              <w:pStyle w:val="ConsPlusNormal"/>
              <w:jc w:val="center"/>
            </w:pPr>
            <w:r>
              <w:t>10</w:t>
            </w:r>
          </w:p>
        </w:tc>
        <w:tc>
          <w:tcPr>
            <w:tcW w:w="1134" w:type="dxa"/>
            <w:tcBorders>
              <w:top w:val="nil"/>
              <w:bottom w:val="nil"/>
            </w:tcBorders>
          </w:tcPr>
          <w:p w:rsidR="001B4257" w:rsidRDefault="001B4257">
            <w:pPr>
              <w:pStyle w:val="ConsPlusNormal"/>
              <w:jc w:val="center"/>
            </w:pPr>
            <w:r>
              <w:t>20</w:t>
            </w:r>
          </w:p>
        </w:tc>
        <w:tc>
          <w:tcPr>
            <w:tcW w:w="1134" w:type="dxa"/>
            <w:tcBorders>
              <w:top w:val="nil"/>
              <w:bottom w:val="nil"/>
            </w:tcBorders>
          </w:tcPr>
          <w:p w:rsidR="001B4257" w:rsidRDefault="001B4257">
            <w:pPr>
              <w:pStyle w:val="ConsPlusNormal"/>
              <w:jc w:val="center"/>
            </w:pPr>
            <w:r>
              <w:t>30</w:t>
            </w:r>
          </w:p>
        </w:tc>
        <w:tc>
          <w:tcPr>
            <w:tcW w:w="964" w:type="dxa"/>
            <w:tcBorders>
              <w:top w:val="nil"/>
              <w:bottom w:val="nil"/>
            </w:tcBorders>
          </w:tcPr>
          <w:p w:rsidR="001B4257" w:rsidRDefault="001B4257">
            <w:pPr>
              <w:pStyle w:val="ConsPlusNormal"/>
              <w:jc w:val="center"/>
            </w:pPr>
            <w:r>
              <w:t>60</w:t>
            </w:r>
          </w:p>
        </w:tc>
        <w:tc>
          <w:tcPr>
            <w:tcW w:w="1134" w:type="dxa"/>
            <w:tcBorders>
              <w:top w:val="nil"/>
              <w:bottom w:val="nil"/>
            </w:tcBorders>
          </w:tcPr>
          <w:p w:rsidR="001B4257" w:rsidRDefault="001B4257">
            <w:pPr>
              <w:pStyle w:val="ConsPlusNormal"/>
              <w:jc w:val="center"/>
            </w:pPr>
            <w:r>
              <w:t>10</w:t>
            </w:r>
          </w:p>
        </w:tc>
        <w:tc>
          <w:tcPr>
            <w:tcW w:w="1134" w:type="dxa"/>
            <w:tcBorders>
              <w:top w:val="nil"/>
              <w:bottom w:val="nil"/>
            </w:tcBorders>
          </w:tcPr>
          <w:p w:rsidR="001B4257" w:rsidRDefault="001B4257">
            <w:pPr>
              <w:pStyle w:val="ConsPlusNormal"/>
              <w:jc w:val="center"/>
            </w:pPr>
            <w:r>
              <w:t>10</w:t>
            </w:r>
          </w:p>
        </w:tc>
      </w:tr>
      <w:tr w:rsidR="001B4257">
        <w:tblPrEx>
          <w:tblBorders>
            <w:insideH w:val="none" w:sz="0" w:space="0" w:color="auto"/>
          </w:tblBorders>
        </w:tblPrEx>
        <w:tc>
          <w:tcPr>
            <w:tcW w:w="1417" w:type="dxa"/>
            <w:tcBorders>
              <w:top w:val="nil"/>
              <w:bottom w:val="single" w:sz="4" w:space="0" w:color="auto"/>
            </w:tcBorders>
          </w:tcPr>
          <w:p w:rsidR="001B4257" w:rsidRDefault="001B4257">
            <w:pPr>
              <w:pStyle w:val="ConsPlusNormal"/>
              <w:jc w:val="center"/>
            </w:pPr>
            <w:r>
              <w:t>40 м</w:t>
            </w:r>
          </w:p>
        </w:tc>
        <w:tc>
          <w:tcPr>
            <w:tcW w:w="964" w:type="dxa"/>
            <w:tcBorders>
              <w:top w:val="nil"/>
              <w:bottom w:val="single" w:sz="4" w:space="0" w:color="auto"/>
            </w:tcBorders>
          </w:tcPr>
          <w:p w:rsidR="001B4257" w:rsidRDefault="001B4257">
            <w:pPr>
              <w:pStyle w:val="ConsPlusNormal"/>
              <w:jc w:val="center"/>
            </w:pPr>
            <w:r>
              <w:t>15</w:t>
            </w:r>
          </w:p>
        </w:tc>
        <w:tc>
          <w:tcPr>
            <w:tcW w:w="1134" w:type="dxa"/>
            <w:tcBorders>
              <w:top w:val="nil"/>
              <w:bottom w:val="single" w:sz="4" w:space="0" w:color="auto"/>
            </w:tcBorders>
          </w:tcPr>
          <w:p w:rsidR="001B4257" w:rsidRDefault="001B4257">
            <w:pPr>
              <w:pStyle w:val="ConsPlusNormal"/>
              <w:jc w:val="center"/>
            </w:pPr>
            <w:r>
              <w:t>15</w:t>
            </w:r>
          </w:p>
        </w:tc>
        <w:tc>
          <w:tcPr>
            <w:tcW w:w="1134" w:type="dxa"/>
            <w:tcBorders>
              <w:top w:val="nil"/>
              <w:bottom w:val="single" w:sz="4" w:space="0" w:color="auto"/>
            </w:tcBorders>
          </w:tcPr>
          <w:p w:rsidR="001B4257" w:rsidRDefault="001B4257">
            <w:pPr>
              <w:pStyle w:val="ConsPlusNormal"/>
              <w:jc w:val="center"/>
            </w:pPr>
            <w:r>
              <w:t>25</w:t>
            </w:r>
          </w:p>
        </w:tc>
        <w:tc>
          <w:tcPr>
            <w:tcW w:w="1134" w:type="dxa"/>
            <w:tcBorders>
              <w:top w:val="nil"/>
              <w:bottom w:val="single" w:sz="4" w:space="0" w:color="auto"/>
            </w:tcBorders>
          </w:tcPr>
          <w:p w:rsidR="001B4257" w:rsidRDefault="001B4257">
            <w:pPr>
              <w:pStyle w:val="ConsPlusNormal"/>
              <w:jc w:val="center"/>
            </w:pPr>
            <w:r>
              <w:t>40</w:t>
            </w:r>
          </w:p>
        </w:tc>
        <w:tc>
          <w:tcPr>
            <w:tcW w:w="964" w:type="dxa"/>
            <w:tcBorders>
              <w:top w:val="nil"/>
              <w:bottom w:val="single" w:sz="4" w:space="0" w:color="auto"/>
            </w:tcBorders>
          </w:tcPr>
          <w:p w:rsidR="001B4257" w:rsidRDefault="001B4257">
            <w:pPr>
              <w:pStyle w:val="ConsPlusNormal"/>
              <w:jc w:val="center"/>
            </w:pPr>
            <w:r>
              <w:t>75</w:t>
            </w:r>
          </w:p>
        </w:tc>
        <w:tc>
          <w:tcPr>
            <w:tcW w:w="1134" w:type="dxa"/>
            <w:tcBorders>
              <w:top w:val="nil"/>
              <w:bottom w:val="single" w:sz="4" w:space="0" w:color="auto"/>
            </w:tcBorders>
          </w:tcPr>
          <w:p w:rsidR="001B4257" w:rsidRDefault="001B4257">
            <w:pPr>
              <w:pStyle w:val="ConsPlusNormal"/>
              <w:jc w:val="center"/>
            </w:pPr>
            <w:r>
              <w:t>15</w:t>
            </w:r>
          </w:p>
        </w:tc>
        <w:tc>
          <w:tcPr>
            <w:tcW w:w="1134" w:type="dxa"/>
            <w:tcBorders>
              <w:top w:val="nil"/>
              <w:bottom w:val="single" w:sz="4" w:space="0" w:color="auto"/>
            </w:tcBorders>
          </w:tcPr>
          <w:p w:rsidR="001B4257" w:rsidRDefault="001B4257">
            <w:pPr>
              <w:pStyle w:val="ConsPlusNormal"/>
              <w:jc w:val="center"/>
            </w:pPr>
            <w:r>
              <w:t>15</w:t>
            </w:r>
          </w:p>
        </w:tc>
      </w:tr>
    </w:tbl>
    <w:p w:rsidR="001B4257" w:rsidRDefault="001B4257">
      <w:pPr>
        <w:pStyle w:val="ConsPlusNormal"/>
        <w:jc w:val="both"/>
      </w:pPr>
    </w:p>
    <w:p w:rsidR="001B4257" w:rsidRDefault="001B4257">
      <w:pPr>
        <w:pStyle w:val="ConsPlusNormal"/>
        <w:jc w:val="right"/>
        <w:outlineLvl w:val="3"/>
      </w:pPr>
      <w:bookmarkStart w:id="68" w:name="P10113"/>
      <w:bookmarkEnd w:id="68"/>
      <w:r>
        <w:t>Таблица 47</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4125"/>
      </w:tblGrid>
      <w:tr w:rsidR="001B4257">
        <w:tc>
          <w:tcPr>
            <w:tcW w:w="4932" w:type="dxa"/>
          </w:tcPr>
          <w:p w:rsidR="001B4257" w:rsidRDefault="001B4257">
            <w:pPr>
              <w:pStyle w:val="ConsPlusNormal"/>
              <w:jc w:val="center"/>
            </w:pPr>
            <w:r>
              <w:t>Количество блоков группы сараев</w:t>
            </w:r>
          </w:p>
        </w:tc>
        <w:tc>
          <w:tcPr>
            <w:tcW w:w="4125" w:type="dxa"/>
          </w:tcPr>
          <w:p w:rsidR="001B4257" w:rsidRDefault="001B4257">
            <w:pPr>
              <w:pStyle w:val="ConsPlusNormal"/>
              <w:jc w:val="center"/>
            </w:pPr>
            <w:r>
              <w:t>Расстояние, м</w:t>
            </w:r>
          </w:p>
        </w:tc>
      </w:tr>
      <w:tr w:rsidR="001B4257">
        <w:tc>
          <w:tcPr>
            <w:tcW w:w="4932" w:type="dxa"/>
          </w:tcPr>
          <w:p w:rsidR="001B4257" w:rsidRDefault="001B4257">
            <w:pPr>
              <w:pStyle w:val="ConsPlusNormal"/>
              <w:jc w:val="both"/>
            </w:pPr>
            <w:r>
              <w:lastRenderedPageBreak/>
              <w:t>До 2</w:t>
            </w:r>
          </w:p>
        </w:tc>
        <w:tc>
          <w:tcPr>
            <w:tcW w:w="4125" w:type="dxa"/>
          </w:tcPr>
          <w:p w:rsidR="001B4257" w:rsidRDefault="001B4257">
            <w:pPr>
              <w:pStyle w:val="ConsPlusNormal"/>
              <w:jc w:val="center"/>
            </w:pPr>
            <w:r>
              <w:t>10</w:t>
            </w:r>
          </w:p>
        </w:tc>
      </w:tr>
      <w:tr w:rsidR="001B4257">
        <w:tc>
          <w:tcPr>
            <w:tcW w:w="4932" w:type="dxa"/>
          </w:tcPr>
          <w:p w:rsidR="001B4257" w:rsidRDefault="001B4257">
            <w:pPr>
              <w:pStyle w:val="ConsPlusNormal"/>
              <w:jc w:val="both"/>
            </w:pPr>
            <w:r>
              <w:t>Свыше 2 до 8</w:t>
            </w:r>
          </w:p>
        </w:tc>
        <w:tc>
          <w:tcPr>
            <w:tcW w:w="4125" w:type="dxa"/>
          </w:tcPr>
          <w:p w:rsidR="001B4257" w:rsidRDefault="001B4257">
            <w:pPr>
              <w:pStyle w:val="ConsPlusNormal"/>
              <w:jc w:val="center"/>
            </w:pPr>
            <w:r>
              <w:t>25</w:t>
            </w:r>
          </w:p>
        </w:tc>
      </w:tr>
      <w:tr w:rsidR="001B4257">
        <w:tc>
          <w:tcPr>
            <w:tcW w:w="4932" w:type="dxa"/>
          </w:tcPr>
          <w:p w:rsidR="001B4257" w:rsidRDefault="001B4257">
            <w:pPr>
              <w:pStyle w:val="ConsPlusNormal"/>
              <w:jc w:val="both"/>
            </w:pPr>
            <w:r>
              <w:t>Свыше 8 до 30</w:t>
            </w:r>
          </w:p>
        </w:tc>
        <w:tc>
          <w:tcPr>
            <w:tcW w:w="4125" w:type="dxa"/>
          </w:tcPr>
          <w:p w:rsidR="001B4257" w:rsidRDefault="001B4257">
            <w:pPr>
              <w:pStyle w:val="ConsPlusNormal"/>
              <w:jc w:val="center"/>
            </w:pPr>
            <w:r>
              <w:t>50</w:t>
            </w:r>
          </w:p>
        </w:tc>
      </w:tr>
    </w:tbl>
    <w:p w:rsidR="001B4257" w:rsidRDefault="001B4257">
      <w:pPr>
        <w:pStyle w:val="ConsPlusNormal"/>
        <w:jc w:val="both"/>
      </w:pPr>
    </w:p>
    <w:p w:rsidR="001B4257" w:rsidRDefault="001B4257">
      <w:pPr>
        <w:pStyle w:val="ConsPlusNormal"/>
        <w:jc w:val="right"/>
        <w:outlineLvl w:val="3"/>
      </w:pPr>
      <w:bookmarkStart w:id="69" w:name="P10124"/>
      <w:bookmarkEnd w:id="69"/>
      <w:r>
        <w:t>Таблица 48</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531"/>
        <w:gridCol w:w="1587"/>
        <w:gridCol w:w="1531"/>
        <w:gridCol w:w="1644"/>
      </w:tblGrid>
      <w:tr w:rsidR="001B4257">
        <w:tc>
          <w:tcPr>
            <w:tcW w:w="2778" w:type="dxa"/>
            <w:vMerge w:val="restart"/>
            <w:tcBorders>
              <w:top w:val="single" w:sz="4" w:space="0" w:color="auto"/>
              <w:bottom w:val="single" w:sz="4" w:space="0" w:color="auto"/>
            </w:tcBorders>
          </w:tcPr>
          <w:p w:rsidR="001B4257" w:rsidRDefault="001B4257">
            <w:pPr>
              <w:pStyle w:val="ConsPlusNormal"/>
              <w:jc w:val="center"/>
            </w:pPr>
            <w:r>
              <w:t>Тип комплексов</w:t>
            </w:r>
          </w:p>
        </w:tc>
        <w:tc>
          <w:tcPr>
            <w:tcW w:w="6293" w:type="dxa"/>
            <w:gridSpan w:val="4"/>
            <w:tcBorders>
              <w:top w:val="single" w:sz="4" w:space="0" w:color="auto"/>
              <w:bottom w:val="single" w:sz="4" w:space="0" w:color="auto"/>
            </w:tcBorders>
          </w:tcPr>
          <w:p w:rsidR="001B4257" w:rsidRDefault="001B4257">
            <w:pPr>
              <w:pStyle w:val="ConsPlusNormal"/>
              <w:jc w:val="center"/>
            </w:pPr>
            <w:r>
              <w:t>Плотность застройки (тыс. кв. м общ. пл./га) не менее</w:t>
            </w:r>
          </w:p>
        </w:tc>
      </w:tr>
      <w:tr w:rsidR="001B4257">
        <w:tc>
          <w:tcPr>
            <w:tcW w:w="2778" w:type="dxa"/>
            <w:vMerge/>
            <w:tcBorders>
              <w:top w:val="single" w:sz="4" w:space="0" w:color="auto"/>
              <w:bottom w:val="single" w:sz="4" w:space="0" w:color="auto"/>
            </w:tcBorders>
          </w:tcPr>
          <w:p w:rsidR="001B4257" w:rsidRDefault="001B4257"/>
        </w:tc>
        <w:tc>
          <w:tcPr>
            <w:tcW w:w="3118" w:type="dxa"/>
            <w:gridSpan w:val="2"/>
            <w:tcBorders>
              <w:top w:val="single" w:sz="4" w:space="0" w:color="auto"/>
              <w:bottom w:val="single" w:sz="4" w:space="0" w:color="auto"/>
            </w:tcBorders>
          </w:tcPr>
          <w:p w:rsidR="001B4257" w:rsidRDefault="001B4257">
            <w:pPr>
              <w:pStyle w:val="ConsPlusNormal"/>
              <w:jc w:val="center"/>
            </w:pPr>
            <w:r>
              <w:t>крупные, большие городские округа и городские поселения</w:t>
            </w:r>
          </w:p>
        </w:tc>
        <w:tc>
          <w:tcPr>
            <w:tcW w:w="3175" w:type="dxa"/>
            <w:gridSpan w:val="2"/>
            <w:tcBorders>
              <w:top w:val="single" w:sz="4" w:space="0" w:color="auto"/>
              <w:bottom w:val="single" w:sz="4" w:space="0" w:color="auto"/>
            </w:tcBorders>
          </w:tcPr>
          <w:p w:rsidR="001B4257" w:rsidRDefault="001B4257">
            <w:pPr>
              <w:pStyle w:val="ConsPlusNormal"/>
              <w:jc w:val="center"/>
            </w:pPr>
            <w:r>
              <w:t>средние и малые городские округа и городские поселения</w:t>
            </w:r>
          </w:p>
        </w:tc>
      </w:tr>
      <w:tr w:rsidR="001B4257">
        <w:tc>
          <w:tcPr>
            <w:tcW w:w="2778" w:type="dxa"/>
            <w:vMerge/>
            <w:tcBorders>
              <w:top w:val="single" w:sz="4" w:space="0" w:color="auto"/>
              <w:bottom w:val="single" w:sz="4" w:space="0" w:color="auto"/>
            </w:tcBorders>
          </w:tcPr>
          <w:p w:rsidR="001B4257" w:rsidRDefault="001B4257"/>
        </w:tc>
        <w:tc>
          <w:tcPr>
            <w:tcW w:w="1531" w:type="dxa"/>
            <w:tcBorders>
              <w:top w:val="single" w:sz="4" w:space="0" w:color="auto"/>
              <w:bottom w:val="single" w:sz="4" w:space="0" w:color="auto"/>
            </w:tcBorders>
          </w:tcPr>
          <w:p w:rsidR="001B4257" w:rsidRDefault="001B4257">
            <w:pPr>
              <w:pStyle w:val="ConsPlusNormal"/>
              <w:jc w:val="center"/>
            </w:pPr>
            <w:r>
              <w:t>на свободных территориях</w:t>
            </w:r>
          </w:p>
        </w:tc>
        <w:tc>
          <w:tcPr>
            <w:tcW w:w="1587" w:type="dxa"/>
            <w:tcBorders>
              <w:top w:val="single" w:sz="4" w:space="0" w:color="auto"/>
              <w:bottom w:val="single" w:sz="4" w:space="0" w:color="auto"/>
            </w:tcBorders>
          </w:tcPr>
          <w:p w:rsidR="001B4257" w:rsidRDefault="001B4257">
            <w:pPr>
              <w:pStyle w:val="ConsPlusNormal"/>
              <w:jc w:val="center"/>
            </w:pPr>
            <w:r>
              <w:t>при реконструкции</w:t>
            </w:r>
          </w:p>
        </w:tc>
        <w:tc>
          <w:tcPr>
            <w:tcW w:w="1531" w:type="dxa"/>
            <w:tcBorders>
              <w:top w:val="single" w:sz="4" w:space="0" w:color="auto"/>
              <w:bottom w:val="single" w:sz="4" w:space="0" w:color="auto"/>
            </w:tcBorders>
          </w:tcPr>
          <w:p w:rsidR="001B4257" w:rsidRDefault="001B4257">
            <w:pPr>
              <w:pStyle w:val="ConsPlusNormal"/>
              <w:jc w:val="center"/>
            </w:pPr>
            <w:r>
              <w:t>на свободных территориях</w:t>
            </w:r>
          </w:p>
        </w:tc>
        <w:tc>
          <w:tcPr>
            <w:tcW w:w="1644" w:type="dxa"/>
            <w:tcBorders>
              <w:top w:val="single" w:sz="4" w:space="0" w:color="auto"/>
              <w:bottom w:val="single" w:sz="4" w:space="0" w:color="auto"/>
            </w:tcBorders>
          </w:tcPr>
          <w:p w:rsidR="001B4257" w:rsidRDefault="001B4257">
            <w:pPr>
              <w:pStyle w:val="ConsPlusNormal"/>
              <w:jc w:val="center"/>
            </w:pPr>
            <w:r>
              <w:t>при реконструкции</w:t>
            </w:r>
          </w:p>
        </w:tc>
      </w:tr>
      <w:tr w:rsidR="001B4257">
        <w:tblPrEx>
          <w:tblBorders>
            <w:insideH w:val="none" w:sz="0" w:space="0" w:color="auto"/>
          </w:tblBorders>
        </w:tblPrEx>
        <w:tc>
          <w:tcPr>
            <w:tcW w:w="2778" w:type="dxa"/>
            <w:tcBorders>
              <w:top w:val="single" w:sz="4" w:space="0" w:color="auto"/>
              <w:bottom w:val="nil"/>
            </w:tcBorders>
          </w:tcPr>
          <w:p w:rsidR="001B4257" w:rsidRDefault="001B4257">
            <w:pPr>
              <w:pStyle w:val="ConsPlusNormal"/>
            </w:pPr>
            <w:r>
              <w:t>Общегородской центр</w:t>
            </w:r>
          </w:p>
        </w:tc>
        <w:tc>
          <w:tcPr>
            <w:tcW w:w="1531" w:type="dxa"/>
            <w:tcBorders>
              <w:top w:val="single" w:sz="4" w:space="0" w:color="auto"/>
              <w:bottom w:val="nil"/>
            </w:tcBorders>
          </w:tcPr>
          <w:p w:rsidR="001B4257" w:rsidRDefault="001B4257">
            <w:pPr>
              <w:pStyle w:val="ConsPlusNormal"/>
              <w:jc w:val="center"/>
            </w:pPr>
            <w:r>
              <w:t>15</w:t>
            </w:r>
          </w:p>
        </w:tc>
        <w:tc>
          <w:tcPr>
            <w:tcW w:w="1587" w:type="dxa"/>
            <w:tcBorders>
              <w:top w:val="single" w:sz="4" w:space="0" w:color="auto"/>
              <w:bottom w:val="nil"/>
            </w:tcBorders>
          </w:tcPr>
          <w:p w:rsidR="001B4257" w:rsidRDefault="001B4257">
            <w:pPr>
              <w:pStyle w:val="ConsPlusNormal"/>
              <w:jc w:val="center"/>
            </w:pPr>
            <w:r>
              <w:t>15</w:t>
            </w:r>
          </w:p>
        </w:tc>
        <w:tc>
          <w:tcPr>
            <w:tcW w:w="1531" w:type="dxa"/>
            <w:tcBorders>
              <w:top w:val="single" w:sz="4" w:space="0" w:color="auto"/>
              <w:bottom w:val="nil"/>
            </w:tcBorders>
          </w:tcPr>
          <w:p w:rsidR="001B4257" w:rsidRDefault="001B4257">
            <w:pPr>
              <w:pStyle w:val="ConsPlusNormal"/>
              <w:jc w:val="center"/>
            </w:pPr>
            <w:r>
              <w:t>10</w:t>
            </w:r>
          </w:p>
        </w:tc>
        <w:tc>
          <w:tcPr>
            <w:tcW w:w="1644" w:type="dxa"/>
            <w:tcBorders>
              <w:top w:val="single" w:sz="4" w:space="0" w:color="auto"/>
              <w:bottom w:val="nil"/>
            </w:tcBorders>
          </w:tcPr>
          <w:p w:rsidR="001B4257" w:rsidRDefault="001B4257">
            <w:pPr>
              <w:pStyle w:val="ConsPlusNormal"/>
              <w:jc w:val="center"/>
            </w:pPr>
            <w:r>
              <w:t>10</w:t>
            </w:r>
          </w:p>
        </w:tc>
      </w:tr>
      <w:tr w:rsidR="001B4257">
        <w:tblPrEx>
          <w:tblBorders>
            <w:insideH w:val="none" w:sz="0" w:space="0" w:color="auto"/>
          </w:tblBorders>
        </w:tblPrEx>
        <w:tc>
          <w:tcPr>
            <w:tcW w:w="2778" w:type="dxa"/>
            <w:tcBorders>
              <w:top w:val="nil"/>
              <w:bottom w:val="nil"/>
            </w:tcBorders>
          </w:tcPr>
          <w:p w:rsidR="001B4257" w:rsidRDefault="001B4257">
            <w:pPr>
              <w:pStyle w:val="ConsPlusNormal"/>
            </w:pPr>
            <w:r>
              <w:t>Деловые комплексы</w:t>
            </w:r>
          </w:p>
        </w:tc>
        <w:tc>
          <w:tcPr>
            <w:tcW w:w="1531" w:type="dxa"/>
            <w:tcBorders>
              <w:top w:val="nil"/>
              <w:bottom w:val="nil"/>
            </w:tcBorders>
          </w:tcPr>
          <w:p w:rsidR="001B4257" w:rsidRDefault="001B4257">
            <w:pPr>
              <w:pStyle w:val="ConsPlusNormal"/>
              <w:jc w:val="center"/>
            </w:pPr>
            <w:r>
              <w:t>25</w:t>
            </w:r>
          </w:p>
        </w:tc>
        <w:tc>
          <w:tcPr>
            <w:tcW w:w="1587" w:type="dxa"/>
            <w:tcBorders>
              <w:top w:val="nil"/>
              <w:bottom w:val="nil"/>
            </w:tcBorders>
          </w:tcPr>
          <w:p w:rsidR="001B4257" w:rsidRDefault="001B4257">
            <w:pPr>
              <w:pStyle w:val="ConsPlusNormal"/>
              <w:jc w:val="center"/>
            </w:pPr>
            <w:r>
              <w:t>15</w:t>
            </w:r>
          </w:p>
        </w:tc>
        <w:tc>
          <w:tcPr>
            <w:tcW w:w="1531" w:type="dxa"/>
            <w:tcBorders>
              <w:top w:val="nil"/>
              <w:bottom w:val="nil"/>
            </w:tcBorders>
          </w:tcPr>
          <w:p w:rsidR="001B4257" w:rsidRDefault="001B4257">
            <w:pPr>
              <w:pStyle w:val="ConsPlusNormal"/>
              <w:jc w:val="center"/>
            </w:pPr>
            <w:r>
              <w:t>15</w:t>
            </w:r>
          </w:p>
        </w:tc>
        <w:tc>
          <w:tcPr>
            <w:tcW w:w="1644" w:type="dxa"/>
            <w:tcBorders>
              <w:top w:val="nil"/>
              <w:bottom w:val="nil"/>
            </w:tcBorders>
          </w:tcPr>
          <w:p w:rsidR="001B4257" w:rsidRDefault="001B4257">
            <w:pPr>
              <w:pStyle w:val="ConsPlusNormal"/>
              <w:jc w:val="center"/>
            </w:pPr>
            <w:r>
              <w:t>10</w:t>
            </w:r>
          </w:p>
        </w:tc>
      </w:tr>
      <w:tr w:rsidR="001B4257">
        <w:tblPrEx>
          <w:tblBorders>
            <w:insideH w:val="none" w:sz="0" w:space="0" w:color="auto"/>
          </w:tblBorders>
        </w:tblPrEx>
        <w:tc>
          <w:tcPr>
            <w:tcW w:w="2778" w:type="dxa"/>
            <w:tcBorders>
              <w:top w:val="nil"/>
              <w:bottom w:val="nil"/>
            </w:tcBorders>
          </w:tcPr>
          <w:p w:rsidR="001B4257" w:rsidRDefault="001B4257">
            <w:pPr>
              <w:pStyle w:val="ConsPlusNormal"/>
            </w:pPr>
            <w:r>
              <w:t>Гостиничные комплексы</w:t>
            </w:r>
          </w:p>
        </w:tc>
        <w:tc>
          <w:tcPr>
            <w:tcW w:w="1531" w:type="dxa"/>
            <w:tcBorders>
              <w:top w:val="nil"/>
              <w:bottom w:val="nil"/>
            </w:tcBorders>
          </w:tcPr>
          <w:p w:rsidR="001B4257" w:rsidRDefault="001B4257">
            <w:pPr>
              <w:pStyle w:val="ConsPlusNormal"/>
              <w:jc w:val="center"/>
            </w:pPr>
            <w:r>
              <w:t>25</w:t>
            </w:r>
          </w:p>
        </w:tc>
        <w:tc>
          <w:tcPr>
            <w:tcW w:w="1587" w:type="dxa"/>
            <w:tcBorders>
              <w:top w:val="nil"/>
              <w:bottom w:val="nil"/>
            </w:tcBorders>
          </w:tcPr>
          <w:p w:rsidR="001B4257" w:rsidRDefault="001B4257">
            <w:pPr>
              <w:pStyle w:val="ConsPlusNormal"/>
              <w:jc w:val="center"/>
            </w:pPr>
            <w:r>
              <w:t>15</w:t>
            </w:r>
          </w:p>
        </w:tc>
        <w:tc>
          <w:tcPr>
            <w:tcW w:w="1531" w:type="dxa"/>
            <w:tcBorders>
              <w:top w:val="nil"/>
              <w:bottom w:val="nil"/>
            </w:tcBorders>
          </w:tcPr>
          <w:p w:rsidR="001B4257" w:rsidRDefault="001B4257">
            <w:pPr>
              <w:pStyle w:val="ConsPlusNormal"/>
              <w:jc w:val="center"/>
            </w:pPr>
            <w:r>
              <w:t>15</w:t>
            </w:r>
          </w:p>
        </w:tc>
        <w:tc>
          <w:tcPr>
            <w:tcW w:w="1644" w:type="dxa"/>
            <w:tcBorders>
              <w:top w:val="nil"/>
              <w:bottom w:val="nil"/>
            </w:tcBorders>
          </w:tcPr>
          <w:p w:rsidR="001B4257" w:rsidRDefault="001B4257">
            <w:pPr>
              <w:pStyle w:val="ConsPlusNormal"/>
              <w:jc w:val="center"/>
            </w:pPr>
            <w:r>
              <w:t>10</w:t>
            </w:r>
          </w:p>
        </w:tc>
      </w:tr>
      <w:tr w:rsidR="001B4257">
        <w:tblPrEx>
          <w:tblBorders>
            <w:insideH w:val="none" w:sz="0" w:space="0" w:color="auto"/>
          </w:tblBorders>
        </w:tblPrEx>
        <w:tc>
          <w:tcPr>
            <w:tcW w:w="2778" w:type="dxa"/>
            <w:tcBorders>
              <w:top w:val="nil"/>
              <w:bottom w:val="nil"/>
            </w:tcBorders>
          </w:tcPr>
          <w:p w:rsidR="001B4257" w:rsidRDefault="001B4257">
            <w:pPr>
              <w:pStyle w:val="ConsPlusNormal"/>
            </w:pPr>
            <w:r>
              <w:t>Торговые комплексы</w:t>
            </w:r>
          </w:p>
        </w:tc>
        <w:tc>
          <w:tcPr>
            <w:tcW w:w="1531" w:type="dxa"/>
            <w:tcBorders>
              <w:top w:val="nil"/>
              <w:bottom w:val="nil"/>
            </w:tcBorders>
          </w:tcPr>
          <w:p w:rsidR="001B4257" w:rsidRDefault="001B4257">
            <w:pPr>
              <w:pStyle w:val="ConsPlusNormal"/>
              <w:jc w:val="center"/>
            </w:pPr>
            <w:r>
              <w:t>10</w:t>
            </w:r>
          </w:p>
        </w:tc>
        <w:tc>
          <w:tcPr>
            <w:tcW w:w="1587" w:type="dxa"/>
            <w:tcBorders>
              <w:top w:val="nil"/>
              <w:bottom w:val="nil"/>
            </w:tcBorders>
          </w:tcPr>
          <w:p w:rsidR="001B4257" w:rsidRDefault="001B4257">
            <w:pPr>
              <w:pStyle w:val="ConsPlusNormal"/>
              <w:jc w:val="center"/>
            </w:pPr>
            <w:r>
              <w:t>5</w:t>
            </w:r>
          </w:p>
        </w:tc>
        <w:tc>
          <w:tcPr>
            <w:tcW w:w="1531" w:type="dxa"/>
            <w:tcBorders>
              <w:top w:val="nil"/>
              <w:bottom w:val="nil"/>
            </w:tcBorders>
          </w:tcPr>
          <w:p w:rsidR="001B4257" w:rsidRDefault="001B4257">
            <w:pPr>
              <w:pStyle w:val="ConsPlusNormal"/>
              <w:jc w:val="center"/>
            </w:pPr>
            <w:r>
              <w:t>5</w:t>
            </w:r>
          </w:p>
        </w:tc>
        <w:tc>
          <w:tcPr>
            <w:tcW w:w="1644" w:type="dxa"/>
            <w:tcBorders>
              <w:top w:val="nil"/>
              <w:bottom w:val="nil"/>
            </w:tcBorders>
          </w:tcPr>
          <w:p w:rsidR="001B4257" w:rsidRDefault="001B4257">
            <w:pPr>
              <w:pStyle w:val="ConsPlusNormal"/>
              <w:jc w:val="center"/>
            </w:pPr>
            <w:r>
              <w:t>5</w:t>
            </w:r>
          </w:p>
        </w:tc>
      </w:tr>
      <w:tr w:rsidR="001B4257">
        <w:tblPrEx>
          <w:tblBorders>
            <w:insideH w:val="none" w:sz="0" w:space="0" w:color="auto"/>
          </w:tblBorders>
        </w:tblPrEx>
        <w:tc>
          <w:tcPr>
            <w:tcW w:w="2778" w:type="dxa"/>
            <w:tcBorders>
              <w:top w:val="nil"/>
              <w:bottom w:val="single" w:sz="4" w:space="0" w:color="auto"/>
            </w:tcBorders>
          </w:tcPr>
          <w:p w:rsidR="001B4257" w:rsidRDefault="001B4257">
            <w:pPr>
              <w:pStyle w:val="ConsPlusNormal"/>
            </w:pPr>
            <w:r>
              <w:t>Культурные досуговые комплексы</w:t>
            </w:r>
          </w:p>
        </w:tc>
        <w:tc>
          <w:tcPr>
            <w:tcW w:w="1531" w:type="dxa"/>
            <w:tcBorders>
              <w:top w:val="nil"/>
              <w:bottom w:val="single" w:sz="4" w:space="0" w:color="auto"/>
            </w:tcBorders>
          </w:tcPr>
          <w:p w:rsidR="001B4257" w:rsidRDefault="001B4257">
            <w:pPr>
              <w:pStyle w:val="ConsPlusNormal"/>
              <w:jc w:val="center"/>
            </w:pPr>
            <w:r>
              <w:t>5</w:t>
            </w:r>
          </w:p>
        </w:tc>
        <w:tc>
          <w:tcPr>
            <w:tcW w:w="1587" w:type="dxa"/>
            <w:tcBorders>
              <w:top w:val="nil"/>
              <w:bottom w:val="single" w:sz="4" w:space="0" w:color="auto"/>
            </w:tcBorders>
          </w:tcPr>
          <w:p w:rsidR="001B4257" w:rsidRDefault="001B4257">
            <w:pPr>
              <w:pStyle w:val="ConsPlusNormal"/>
              <w:jc w:val="center"/>
            </w:pPr>
            <w:r>
              <w:t>5</w:t>
            </w:r>
          </w:p>
        </w:tc>
        <w:tc>
          <w:tcPr>
            <w:tcW w:w="1531" w:type="dxa"/>
            <w:tcBorders>
              <w:top w:val="nil"/>
              <w:bottom w:val="single" w:sz="4" w:space="0" w:color="auto"/>
            </w:tcBorders>
          </w:tcPr>
          <w:p w:rsidR="001B4257" w:rsidRDefault="001B4257">
            <w:pPr>
              <w:pStyle w:val="ConsPlusNormal"/>
              <w:jc w:val="center"/>
            </w:pPr>
            <w:r>
              <w:t>5</w:t>
            </w:r>
          </w:p>
        </w:tc>
        <w:tc>
          <w:tcPr>
            <w:tcW w:w="1644" w:type="dxa"/>
            <w:tcBorders>
              <w:top w:val="nil"/>
              <w:bottom w:val="single" w:sz="4" w:space="0" w:color="auto"/>
            </w:tcBorders>
          </w:tcPr>
          <w:p w:rsidR="001B4257" w:rsidRDefault="001B4257">
            <w:pPr>
              <w:pStyle w:val="ConsPlusNormal"/>
              <w:jc w:val="center"/>
            </w:pPr>
            <w:r>
              <w:t>5</w:t>
            </w:r>
          </w:p>
        </w:tc>
      </w:tr>
    </w:tbl>
    <w:p w:rsidR="001B4257" w:rsidRDefault="001B4257">
      <w:pPr>
        <w:pStyle w:val="ConsPlusNormal"/>
        <w:jc w:val="both"/>
      </w:pPr>
    </w:p>
    <w:p w:rsidR="001B4257" w:rsidRDefault="001B4257">
      <w:pPr>
        <w:pStyle w:val="ConsPlusNormal"/>
        <w:jc w:val="right"/>
        <w:outlineLvl w:val="3"/>
      </w:pPr>
      <w:bookmarkStart w:id="70" w:name="P10160"/>
      <w:bookmarkEnd w:id="70"/>
      <w:r>
        <w:t>Таблица 49</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2381"/>
        <w:gridCol w:w="2324"/>
      </w:tblGrid>
      <w:tr w:rsidR="001B4257">
        <w:tc>
          <w:tcPr>
            <w:tcW w:w="4365" w:type="dxa"/>
            <w:tcBorders>
              <w:top w:val="single" w:sz="4" w:space="0" w:color="auto"/>
              <w:bottom w:val="single" w:sz="4" w:space="0" w:color="auto"/>
            </w:tcBorders>
          </w:tcPr>
          <w:p w:rsidR="001B4257" w:rsidRDefault="001B4257">
            <w:pPr>
              <w:pStyle w:val="ConsPlusNormal"/>
              <w:jc w:val="center"/>
            </w:pPr>
            <w:r>
              <w:t>Наименование учреждения</w:t>
            </w:r>
          </w:p>
        </w:tc>
        <w:tc>
          <w:tcPr>
            <w:tcW w:w="2381" w:type="dxa"/>
            <w:tcBorders>
              <w:top w:val="single" w:sz="4" w:space="0" w:color="auto"/>
              <w:bottom w:val="single" w:sz="4" w:space="0" w:color="auto"/>
            </w:tcBorders>
          </w:tcPr>
          <w:p w:rsidR="001B4257" w:rsidRDefault="001B4257">
            <w:pPr>
              <w:pStyle w:val="ConsPlusNormal"/>
              <w:jc w:val="center"/>
            </w:pPr>
            <w:r>
              <w:t>Единица измерения</w:t>
            </w:r>
          </w:p>
        </w:tc>
        <w:tc>
          <w:tcPr>
            <w:tcW w:w="2324" w:type="dxa"/>
            <w:tcBorders>
              <w:top w:val="single" w:sz="4" w:space="0" w:color="auto"/>
              <w:bottom w:val="single" w:sz="4" w:space="0" w:color="auto"/>
            </w:tcBorders>
          </w:tcPr>
          <w:p w:rsidR="001B4257" w:rsidRDefault="001B4257">
            <w:pPr>
              <w:pStyle w:val="ConsPlusNormal"/>
              <w:jc w:val="center"/>
            </w:pPr>
            <w:r>
              <w:t>Рекомендуемый показатель на 1 тыс. жителей</w:t>
            </w:r>
          </w:p>
        </w:tc>
      </w:tr>
      <w:tr w:rsidR="001B4257">
        <w:tblPrEx>
          <w:tblBorders>
            <w:insideH w:val="none" w:sz="0" w:space="0" w:color="auto"/>
          </w:tblBorders>
        </w:tblPrEx>
        <w:tc>
          <w:tcPr>
            <w:tcW w:w="4365" w:type="dxa"/>
            <w:tcBorders>
              <w:top w:val="single" w:sz="4" w:space="0" w:color="auto"/>
              <w:bottom w:val="nil"/>
            </w:tcBorders>
          </w:tcPr>
          <w:p w:rsidR="001B4257" w:rsidRDefault="001B4257">
            <w:pPr>
              <w:pStyle w:val="ConsPlusNormal"/>
            </w:pPr>
            <w:r>
              <w:t>Больница</w:t>
            </w:r>
          </w:p>
        </w:tc>
        <w:tc>
          <w:tcPr>
            <w:tcW w:w="2381" w:type="dxa"/>
            <w:tcBorders>
              <w:top w:val="single" w:sz="4" w:space="0" w:color="auto"/>
              <w:bottom w:val="nil"/>
            </w:tcBorders>
          </w:tcPr>
          <w:p w:rsidR="001B4257" w:rsidRDefault="001B4257">
            <w:pPr>
              <w:pStyle w:val="ConsPlusNormal"/>
            </w:pPr>
            <w:r>
              <w:t>1 койка</w:t>
            </w:r>
          </w:p>
        </w:tc>
        <w:tc>
          <w:tcPr>
            <w:tcW w:w="2324" w:type="dxa"/>
            <w:tcBorders>
              <w:top w:val="single" w:sz="4" w:space="0" w:color="auto"/>
              <w:bottom w:val="nil"/>
            </w:tcBorders>
          </w:tcPr>
          <w:p w:rsidR="001B4257" w:rsidRDefault="001B4257">
            <w:pPr>
              <w:pStyle w:val="ConsPlusNormal"/>
              <w:jc w:val="center"/>
            </w:pPr>
            <w:r>
              <w:t>1,0</w:t>
            </w:r>
          </w:p>
        </w:tc>
      </w:tr>
      <w:tr w:rsidR="001B4257">
        <w:tblPrEx>
          <w:tblBorders>
            <w:insideH w:val="none" w:sz="0" w:space="0" w:color="auto"/>
          </w:tblBorders>
        </w:tblPrEx>
        <w:tc>
          <w:tcPr>
            <w:tcW w:w="4365" w:type="dxa"/>
            <w:tcBorders>
              <w:top w:val="nil"/>
              <w:bottom w:val="nil"/>
            </w:tcBorders>
          </w:tcPr>
          <w:p w:rsidR="001B4257" w:rsidRDefault="001B4257">
            <w:pPr>
              <w:pStyle w:val="ConsPlusNormal"/>
            </w:pPr>
            <w:r>
              <w:t>Амбулаторно-поликлиническая сеть</w:t>
            </w:r>
          </w:p>
        </w:tc>
        <w:tc>
          <w:tcPr>
            <w:tcW w:w="2381" w:type="dxa"/>
            <w:tcBorders>
              <w:top w:val="nil"/>
              <w:bottom w:val="nil"/>
            </w:tcBorders>
          </w:tcPr>
          <w:p w:rsidR="001B4257" w:rsidRDefault="001B4257">
            <w:pPr>
              <w:pStyle w:val="ConsPlusNormal"/>
            </w:pPr>
            <w:r>
              <w:t>1 посещение в смену</w:t>
            </w:r>
          </w:p>
        </w:tc>
        <w:tc>
          <w:tcPr>
            <w:tcW w:w="2324" w:type="dxa"/>
            <w:tcBorders>
              <w:top w:val="nil"/>
              <w:bottom w:val="nil"/>
            </w:tcBorders>
          </w:tcPr>
          <w:p w:rsidR="001B4257" w:rsidRDefault="001B4257">
            <w:pPr>
              <w:pStyle w:val="ConsPlusNormal"/>
              <w:jc w:val="center"/>
            </w:pPr>
            <w:r>
              <w:t>1,6</w:t>
            </w:r>
          </w:p>
        </w:tc>
      </w:tr>
      <w:tr w:rsidR="001B4257">
        <w:tblPrEx>
          <w:tblBorders>
            <w:insideH w:val="none" w:sz="0" w:space="0" w:color="auto"/>
          </w:tblBorders>
        </w:tblPrEx>
        <w:tc>
          <w:tcPr>
            <w:tcW w:w="4365" w:type="dxa"/>
            <w:tcBorders>
              <w:top w:val="nil"/>
              <w:bottom w:val="nil"/>
            </w:tcBorders>
          </w:tcPr>
          <w:p w:rsidR="001B4257" w:rsidRDefault="001B4257">
            <w:pPr>
              <w:pStyle w:val="ConsPlusNormal"/>
            </w:pPr>
            <w:r>
              <w:t>Пункт скорой медицинской помощи</w:t>
            </w:r>
          </w:p>
        </w:tc>
        <w:tc>
          <w:tcPr>
            <w:tcW w:w="2381" w:type="dxa"/>
            <w:tcBorders>
              <w:top w:val="nil"/>
              <w:bottom w:val="nil"/>
            </w:tcBorders>
          </w:tcPr>
          <w:p w:rsidR="001B4257" w:rsidRDefault="001B4257">
            <w:pPr>
              <w:pStyle w:val="ConsPlusNormal"/>
            </w:pPr>
            <w:r>
              <w:t>1 автомобиль</w:t>
            </w:r>
          </w:p>
        </w:tc>
        <w:tc>
          <w:tcPr>
            <w:tcW w:w="2324" w:type="dxa"/>
            <w:tcBorders>
              <w:top w:val="nil"/>
              <w:bottom w:val="nil"/>
            </w:tcBorders>
          </w:tcPr>
          <w:p w:rsidR="001B4257" w:rsidRDefault="001B4257">
            <w:pPr>
              <w:pStyle w:val="ConsPlusNormal"/>
              <w:jc w:val="center"/>
            </w:pPr>
            <w:r>
              <w:t>0,1</w:t>
            </w:r>
          </w:p>
        </w:tc>
      </w:tr>
      <w:tr w:rsidR="001B4257">
        <w:tblPrEx>
          <w:tblBorders>
            <w:insideH w:val="none" w:sz="0" w:space="0" w:color="auto"/>
          </w:tblBorders>
        </w:tblPrEx>
        <w:tc>
          <w:tcPr>
            <w:tcW w:w="4365" w:type="dxa"/>
            <w:tcBorders>
              <w:top w:val="nil"/>
              <w:bottom w:val="nil"/>
            </w:tcBorders>
          </w:tcPr>
          <w:p w:rsidR="001B4257" w:rsidRDefault="001B4257">
            <w:pPr>
              <w:pStyle w:val="ConsPlusNormal"/>
            </w:pPr>
            <w:r>
              <w:t>Учреждение торговли</w:t>
            </w:r>
          </w:p>
        </w:tc>
        <w:tc>
          <w:tcPr>
            <w:tcW w:w="2381" w:type="dxa"/>
            <w:tcBorders>
              <w:top w:val="nil"/>
              <w:bottom w:val="nil"/>
            </w:tcBorders>
          </w:tcPr>
          <w:p w:rsidR="001B4257" w:rsidRDefault="001B4257">
            <w:pPr>
              <w:pStyle w:val="ConsPlusNormal"/>
            </w:pPr>
            <w:r>
              <w:t>кв. м торговой площади</w:t>
            </w:r>
          </w:p>
        </w:tc>
        <w:tc>
          <w:tcPr>
            <w:tcW w:w="2324" w:type="dxa"/>
            <w:tcBorders>
              <w:top w:val="nil"/>
              <w:bottom w:val="nil"/>
            </w:tcBorders>
          </w:tcPr>
          <w:p w:rsidR="001B4257" w:rsidRDefault="001B4257">
            <w:pPr>
              <w:pStyle w:val="ConsPlusNormal"/>
              <w:jc w:val="center"/>
            </w:pPr>
            <w:r>
              <w:t>80,0</w:t>
            </w:r>
          </w:p>
        </w:tc>
      </w:tr>
      <w:tr w:rsidR="001B4257">
        <w:tblPrEx>
          <w:tblBorders>
            <w:insideH w:val="none" w:sz="0" w:space="0" w:color="auto"/>
          </w:tblBorders>
        </w:tblPrEx>
        <w:tc>
          <w:tcPr>
            <w:tcW w:w="4365" w:type="dxa"/>
            <w:tcBorders>
              <w:top w:val="nil"/>
              <w:bottom w:val="single" w:sz="4" w:space="0" w:color="auto"/>
            </w:tcBorders>
          </w:tcPr>
          <w:p w:rsidR="001B4257" w:rsidRDefault="001B4257">
            <w:pPr>
              <w:pStyle w:val="ConsPlusNormal"/>
            </w:pPr>
            <w:r>
              <w:t>Учреждение бытового обслуживания</w:t>
            </w:r>
          </w:p>
        </w:tc>
        <w:tc>
          <w:tcPr>
            <w:tcW w:w="2381" w:type="dxa"/>
            <w:tcBorders>
              <w:top w:val="nil"/>
              <w:bottom w:val="single" w:sz="4" w:space="0" w:color="auto"/>
            </w:tcBorders>
          </w:tcPr>
          <w:p w:rsidR="001B4257" w:rsidRDefault="001B4257">
            <w:pPr>
              <w:pStyle w:val="ConsPlusNormal"/>
            </w:pPr>
            <w:r>
              <w:t>1 рабочее место</w:t>
            </w:r>
          </w:p>
        </w:tc>
        <w:tc>
          <w:tcPr>
            <w:tcW w:w="2324" w:type="dxa"/>
            <w:tcBorders>
              <w:top w:val="nil"/>
              <w:bottom w:val="single" w:sz="4" w:space="0" w:color="auto"/>
            </w:tcBorders>
          </w:tcPr>
          <w:p w:rsidR="001B4257" w:rsidRDefault="001B4257">
            <w:pPr>
              <w:pStyle w:val="ConsPlusNormal"/>
              <w:jc w:val="center"/>
            </w:pPr>
            <w:r>
              <w:t>1,6</w:t>
            </w:r>
          </w:p>
        </w:tc>
      </w:tr>
    </w:tbl>
    <w:p w:rsidR="001B4257" w:rsidRDefault="001B4257">
      <w:pPr>
        <w:pStyle w:val="ConsPlusNormal"/>
        <w:jc w:val="both"/>
      </w:pPr>
    </w:p>
    <w:p w:rsidR="001B4257" w:rsidRDefault="001B4257">
      <w:pPr>
        <w:pStyle w:val="ConsPlusNormal"/>
        <w:jc w:val="right"/>
        <w:outlineLvl w:val="3"/>
      </w:pPr>
      <w:bookmarkStart w:id="71" w:name="P10181"/>
      <w:bookmarkEnd w:id="71"/>
      <w:r>
        <w:t>Таблица 50</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304"/>
        <w:gridCol w:w="1191"/>
        <w:gridCol w:w="2098"/>
        <w:gridCol w:w="2098"/>
      </w:tblGrid>
      <w:tr w:rsidR="001B4257">
        <w:tc>
          <w:tcPr>
            <w:tcW w:w="2268" w:type="dxa"/>
            <w:vMerge w:val="restart"/>
            <w:tcBorders>
              <w:top w:val="single" w:sz="4" w:space="0" w:color="auto"/>
              <w:bottom w:val="single" w:sz="4" w:space="0" w:color="auto"/>
            </w:tcBorders>
          </w:tcPr>
          <w:p w:rsidR="001B4257" w:rsidRDefault="001B4257">
            <w:pPr>
              <w:pStyle w:val="ConsPlusNormal"/>
              <w:jc w:val="center"/>
            </w:pPr>
            <w:r>
              <w:t>Здания (земельные участки) организаций обслуживания</w:t>
            </w:r>
          </w:p>
        </w:tc>
        <w:tc>
          <w:tcPr>
            <w:tcW w:w="6691" w:type="dxa"/>
            <w:gridSpan w:val="4"/>
            <w:tcBorders>
              <w:top w:val="single" w:sz="4" w:space="0" w:color="auto"/>
              <w:bottom w:val="single" w:sz="4" w:space="0" w:color="auto"/>
            </w:tcBorders>
          </w:tcPr>
          <w:p w:rsidR="001B4257" w:rsidRDefault="001B4257">
            <w:pPr>
              <w:pStyle w:val="ConsPlusNormal"/>
              <w:jc w:val="center"/>
            </w:pPr>
            <w:r>
              <w:t>Расстояние от зданий (границ участков) организаций обслуживания, м</w:t>
            </w:r>
          </w:p>
        </w:tc>
      </w:tr>
      <w:tr w:rsidR="001B4257">
        <w:tc>
          <w:tcPr>
            <w:tcW w:w="2268" w:type="dxa"/>
            <w:vMerge/>
            <w:tcBorders>
              <w:top w:val="single" w:sz="4" w:space="0" w:color="auto"/>
              <w:bottom w:val="single" w:sz="4" w:space="0" w:color="auto"/>
            </w:tcBorders>
          </w:tcPr>
          <w:p w:rsidR="001B4257" w:rsidRDefault="001B4257"/>
        </w:tc>
        <w:tc>
          <w:tcPr>
            <w:tcW w:w="2495" w:type="dxa"/>
            <w:gridSpan w:val="2"/>
            <w:tcBorders>
              <w:top w:val="single" w:sz="4" w:space="0" w:color="auto"/>
              <w:bottom w:val="single" w:sz="4" w:space="0" w:color="auto"/>
            </w:tcBorders>
          </w:tcPr>
          <w:p w:rsidR="001B4257" w:rsidRDefault="001B4257">
            <w:pPr>
              <w:pStyle w:val="ConsPlusNormal"/>
              <w:jc w:val="center"/>
            </w:pPr>
            <w:r>
              <w:t>до красной линии</w:t>
            </w:r>
          </w:p>
        </w:tc>
        <w:tc>
          <w:tcPr>
            <w:tcW w:w="2098" w:type="dxa"/>
            <w:vMerge w:val="restart"/>
            <w:tcBorders>
              <w:top w:val="single" w:sz="4" w:space="0" w:color="auto"/>
              <w:bottom w:val="single" w:sz="4" w:space="0" w:color="auto"/>
            </w:tcBorders>
          </w:tcPr>
          <w:p w:rsidR="001B4257" w:rsidRDefault="001B4257">
            <w:pPr>
              <w:pStyle w:val="ConsPlusNormal"/>
              <w:jc w:val="center"/>
            </w:pPr>
            <w:r>
              <w:t>до стен жилых домов</w:t>
            </w:r>
          </w:p>
        </w:tc>
        <w:tc>
          <w:tcPr>
            <w:tcW w:w="2098" w:type="dxa"/>
            <w:vMerge w:val="restart"/>
            <w:tcBorders>
              <w:top w:val="single" w:sz="4" w:space="0" w:color="auto"/>
              <w:bottom w:val="single" w:sz="4" w:space="0" w:color="auto"/>
            </w:tcBorders>
          </w:tcPr>
          <w:p w:rsidR="001B4257" w:rsidRDefault="001B4257">
            <w:pPr>
              <w:pStyle w:val="ConsPlusNormal"/>
              <w:jc w:val="center"/>
            </w:pPr>
            <w:r>
              <w:t xml:space="preserve">до зданий общеобразовательных школ, дошкольных образовательных и </w:t>
            </w:r>
            <w:r>
              <w:lastRenderedPageBreak/>
              <w:t>лечебных учреждений</w:t>
            </w:r>
          </w:p>
        </w:tc>
      </w:tr>
      <w:tr w:rsidR="001B4257">
        <w:tc>
          <w:tcPr>
            <w:tcW w:w="2268" w:type="dxa"/>
            <w:vMerge/>
            <w:tcBorders>
              <w:top w:val="single" w:sz="4" w:space="0" w:color="auto"/>
              <w:bottom w:val="single" w:sz="4" w:space="0" w:color="auto"/>
            </w:tcBorders>
          </w:tcPr>
          <w:p w:rsidR="001B4257" w:rsidRDefault="001B4257"/>
        </w:tc>
        <w:tc>
          <w:tcPr>
            <w:tcW w:w="1304" w:type="dxa"/>
            <w:tcBorders>
              <w:top w:val="single" w:sz="4" w:space="0" w:color="auto"/>
              <w:bottom w:val="single" w:sz="4" w:space="0" w:color="auto"/>
            </w:tcBorders>
          </w:tcPr>
          <w:p w:rsidR="001B4257" w:rsidRDefault="001B4257">
            <w:pPr>
              <w:pStyle w:val="ConsPlusNormal"/>
              <w:jc w:val="center"/>
            </w:pPr>
            <w:r>
              <w:t xml:space="preserve">в городских округах и городских </w:t>
            </w:r>
            <w:r>
              <w:lastRenderedPageBreak/>
              <w:t>поселениях</w:t>
            </w:r>
          </w:p>
        </w:tc>
        <w:tc>
          <w:tcPr>
            <w:tcW w:w="1191" w:type="dxa"/>
            <w:tcBorders>
              <w:top w:val="single" w:sz="4" w:space="0" w:color="auto"/>
              <w:bottom w:val="single" w:sz="4" w:space="0" w:color="auto"/>
            </w:tcBorders>
          </w:tcPr>
          <w:p w:rsidR="001B4257" w:rsidRDefault="001B4257">
            <w:pPr>
              <w:pStyle w:val="ConsPlusNormal"/>
              <w:jc w:val="center"/>
            </w:pPr>
            <w:r>
              <w:lastRenderedPageBreak/>
              <w:t>в сельских поселениях</w:t>
            </w:r>
          </w:p>
        </w:tc>
        <w:tc>
          <w:tcPr>
            <w:tcW w:w="2098" w:type="dxa"/>
            <w:vMerge/>
            <w:tcBorders>
              <w:top w:val="single" w:sz="4" w:space="0" w:color="auto"/>
              <w:bottom w:val="single" w:sz="4" w:space="0" w:color="auto"/>
            </w:tcBorders>
          </w:tcPr>
          <w:p w:rsidR="001B4257" w:rsidRDefault="001B4257"/>
        </w:tc>
        <w:tc>
          <w:tcPr>
            <w:tcW w:w="2098" w:type="dxa"/>
            <w:vMerge/>
            <w:tcBorders>
              <w:top w:val="single" w:sz="4" w:space="0" w:color="auto"/>
              <w:bottom w:val="single" w:sz="4" w:space="0" w:color="auto"/>
            </w:tcBorders>
          </w:tcPr>
          <w:p w:rsidR="001B4257" w:rsidRDefault="001B4257"/>
        </w:tc>
      </w:tr>
      <w:tr w:rsidR="001B4257">
        <w:tblPrEx>
          <w:tblBorders>
            <w:insideH w:val="none" w:sz="0" w:space="0" w:color="auto"/>
          </w:tblBorders>
        </w:tblPrEx>
        <w:tc>
          <w:tcPr>
            <w:tcW w:w="2268" w:type="dxa"/>
            <w:tcBorders>
              <w:top w:val="single" w:sz="4" w:space="0" w:color="auto"/>
              <w:bottom w:val="nil"/>
            </w:tcBorders>
          </w:tcPr>
          <w:p w:rsidR="001B4257" w:rsidRDefault="001B4257">
            <w:pPr>
              <w:pStyle w:val="ConsPlusNormal"/>
              <w:jc w:val="both"/>
            </w:pPr>
            <w:r>
              <w:lastRenderedPageBreak/>
              <w:t>Дошкольные образовательные учреждения и общеобразовательные школы (стены здания)</w:t>
            </w:r>
          </w:p>
        </w:tc>
        <w:tc>
          <w:tcPr>
            <w:tcW w:w="1304" w:type="dxa"/>
            <w:tcBorders>
              <w:top w:val="single" w:sz="4" w:space="0" w:color="auto"/>
              <w:bottom w:val="nil"/>
            </w:tcBorders>
          </w:tcPr>
          <w:p w:rsidR="001B4257" w:rsidRDefault="001B4257">
            <w:pPr>
              <w:pStyle w:val="ConsPlusNormal"/>
              <w:jc w:val="center"/>
            </w:pPr>
            <w:r>
              <w:t>25</w:t>
            </w:r>
          </w:p>
        </w:tc>
        <w:tc>
          <w:tcPr>
            <w:tcW w:w="1191" w:type="dxa"/>
            <w:tcBorders>
              <w:top w:val="single" w:sz="4" w:space="0" w:color="auto"/>
              <w:bottom w:val="nil"/>
            </w:tcBorders>
          </w:tcPr>
          <w:p w:rsidR="001B4257" w:rsidRDefault="001B4257">
            <w:pPr>
              <w:pStyle w:val="ConsPlusNormal"/>
              <w:jc w:val="center"/>
            </w:pPr>
            <w:r>
              <w:t>10</w:t>
            </w:r>
          </w:p>
        </w:tc>
        <w:tc>
          <w:tcPr>
            <w:tcW w:w="2098" w:type="dxa"/>
            <w:tcBorders>
              <w:top w:val="single" w:sz="4" w:space="0" w:color="auto"/>
              <w:bottom w:val="nil"/>
            </w:tcBorders>
          </w:tcPr>
          <w:p w:rsidR="001B4257" w:rsidRDefault="001B4257">
            <w:pPr>
              <w:pStyle w:val="ConsPlusNormal"/>
              <w:jc w:val="both"/>
            </w:pPr>
            <w:r>
              <w:t>по нормам инсоляции, освещенности и противопожарным требованиям</w:t>
            </w:r>
          </w:p>
        </w:tc>
        <w:tc>
          <w:tcPr>
            <w:tcW w:w="2098" w:type="dxa"/>
            <w:tcBorders>
              <w:top w:val="single" w:sz="4" w:space="0" w:color="auto"/>
              <w:bottom w:val="nil"/>
            </w:tcBorders>
          </w:tcPr>
          <w:p w:rsidR="001B4257" w:rsidRDefault="001B4257">
            <w:pPr>
              <w:pStyle w:val="ConsPlusNormal"/>
              <w:jc w:val="both"/>
            </w:pPr>
            <w:r>
              <w:t>по нормам инсоляции, освещенности и противопожарным требованиям</w:t>
            </w:r>
          </w:p>
        </w:tc>
      </w:tr>
      <w:tr w:rsidR="001B4257">
        <w:tblPrEx>
          <w:tblBorders>
            <w:insideH w:val="none" w:sz="0" w:space="0" w:color="auto"/>
          </w:tblBorders>
        </w:tblPrEx>
        <w:tc>
          <w:tcPr>
            <w:tcW w:w="2268" w:type="dxa"/>
            <w:tcBorders>
              <w:top w:val="nil"/>
              <w:bottom w:val="nil"/>
            </w:tcBorders>
          </w:tcPr>
          <w:p w:rsidR="001B4257" w:rsidRDefault="001B4257">
            <w:pPr>
              <w:pStyle w:val="ConsPlusNormal"/>
              <w:jc w:val="both"/>
            </w:pPr>
            <w:r>
              <w:t>Приемные пункты вторичного сырья</w:t>
            </w:r>
          </w:p>
        </w:tc>
        <w:tc>
          <w:tcPr>
            <w:tcW w:w="1304" w:type="dxa"/>
            <w:tcBorders>
              <w:top w:val="nil"/>
              <w:bottom w:val="nil"/>
            </w:tcBorders>
          </w:tcPr>
          <w:p w:rsidR="001B4257" w:rsidRDefault="001B4257">
            <w:pPr>
              <w:pStyle w:val="ConsPlusNormal"/>
              <w:jc w:val="center"/>
            </w:pPr>
            <w:r>
              <w:t>-</w:t>
            </w:r>
          </w:p>
        </w:tc>
        <w:tc>
          <w:tcPr>
            <w:tcW w:w="1191" w:type="dxa"/>
            <w:tcBorders>
              <w:top w:val="nil"/>
              <w:bottom w:val="nil"/>
            </w:tcBorders>
          </w:tcPr>
          <w:p w:rsidR="001B4257" w:rsidRDefault="001B4257">
            <w:pPr>
              <w:pStyle w:val="ConsPlusNormal"/>
              <w:jc w:val="center"/>
            </w:pPr>
            <w:r>
              <w:t>-</w:t>
            </w:r>
          </w:p>
        </w:tc>
        <w:tc>
          <w:tcPr>
            <w:tcW w:w="2098" w:type="dxa"/>
            <w:tcBorders>
              <w:top w:val="nil"/>
              <w:bottom w:val="nil"/>
            </w:tcBorders>
          </w:tcPr>
          <w:p w:rsidR="001B4257" w:rsidRDefault="001B4257">
            <w:pPr>
              <w:pStyle w:val="ConsPlusNormal"/>
              <w:jc w:val="center"/>
            </w:pPr>
            <w:r>
              <w:t>20</w:t>
            </w:r>
          </w:p>
        </w:tc>
        <w:tc>
          <w:tcPr>
            <w:tcW w:w="2098" w:type="dxa"/>
            <w:tcBorders>
              <w:top w:val="nil"/>
              <w:bottom w:val="nil"/>
            </w:tcBorders>
          </w:tcPr>
          <w:p w:rsidR="001B4257" w:rsidRDefault="001B4257">
            <w:pPr>
              <w:pStyle w:val="ConsPlusNormal"/>
              <w:jc w:val="center"/>
            </w:pPr>
            <w:r>
              <w:t>50</w:t>
            </w:r>
          </w:p>
        </w:tc>
      </w:tr>
      <w:tr w:rsidR="001B4257">
        <w:tblPrEx>
          <w:tblBorders>
            <w:insideH w:val="none" w:sz="0" w:space="0" w:color="auto"/>
          </w:tblBorders>
        </w:tblPrEx>
        <w:tc>
          <w:tcPr>
            <w:tcW w:w="2268" w:type="dxa"/>
            <w:tcBorders>
              <w:top w:val="nil"/>
              <w:bottom w:val="nil"/>
            </w:tcBorders>
          </w:tcPr>
          <w:p w:rsidR="001B4257" w:rsidRDefault="001B4257">
            <w:pPr>
              <w:pStyle w:val="ConsPlusNormal"/>
              <w:jc w:val="both"/>
            </w:pPr>
            <w:r>
              <w:t>Пожарные депо</w:t>
            </w:r>
          </w:p>
        </w:tc>
        <w:tc>
          <w:tcPr>
            <w:tcW w:w="1304" w:type="dxa"/>
            <w:tcBorders>
              <w:top w:val="nil"/>
              <w:bottom w:val="nil"/>
            </w:tcBorders>
          </w:tcPr>
          <w:p w:rsidR="001B4257" w:rsidRDefault="001B4257">
            <w:pPr>
              <w:pStyle w:val="ConsPlusNormal"/>
              <w:jc w:val="center"/>
            </w:pPr>
            <w:r>
              <w:t>10 (15 - для депо I типа)</w:t>
            </w:r>
          </w:p>
        </w:tc>
        <w:tc>
          <w:tcPr>
            <w:tcW w:w="1191" w:type="dxa"/>
            <w:tcBorders>
              <w:top w:val="nil"/>
              <w:bottom w:val="nil"/>
            </w:tcBorders>
          </w:tcPr>
          <w:p w:rsidR="001B4257" w:rsidRDefault="001B4257">
            <w:pPr>
              <w:pStyle w:val="ConsPlusNormal"/>
              <w:jc w:val="center"/>
            </w:pPr>
            <w:r>
              <w:t>10 (15 - для депо I типа)</w:t>
            </w:r>
          </w:p>
        </w:tc>
        <w:tc>
          <w:tcPr>
            <w:tcW w:w="2098" w:type="dxa"/>
            <w:tcBorders>
              <w:top w:val="nil"/>
              <w:bottom w:val="nil"/>
            </w:tcBorders>
          </w:tcPr>
          <w:p w:rsidR="001B4257" w:rsidRDefault="001B4257">
            <w:pPr>
              <w:pStyle w:val="ConsPlusNormal"/>
              <w:jc w:val="both"/>
            </w:pPr>
            <w:r>
              <w:t xml:space="preserve">Федеральный </w:t>
            </w:r>
            <w:hyperlink r:id="rId28" w:history="1">
              <w:r>
                <w:rPr>
                  <w:color w:val="0000FF"/>
                </w:rPr>
                <w:t>закон</w:t>
              </w:r>
            </w:hyperlink>
            <w:r>
              <w:t xml:space="preserve"> от 22 июля 2008 года N 123-ФЗ "Технический регламент о требованиях пожарной безопасности" и </w:t>
            </w:r>
            <w:hyperlink r:id="rId29" w:history="1">
              <w:r>
                <w:rPr>
                  <w:color w:val="0000FF"/>
                </w:rPr>
                <w:t>СП 11.13130.2009</w:t>
              </w:r>
            </w:hyperlink>
          </w:p>
        </w:tc>
        <w:tc>
          <w:tcPr>
            <w:tcW w:w="2098" w:type="dxa"/>
            <w:tcBorders>
              <w:top w:val="nil"/>
              <w:bottom w:val="nil"/>
            </w:tcBorders>
          </w:tcPr>
          <w:p w:rsidR="001B4257" w:rsidRDefault="001B4257">
            <w:pPr>
              <w:pStyle w:val="ConsPlusNormal"/>
              <w:jc w:val="both"/>
            </w:pPr>
            <w:r>
              <w:t xml:space="preserve">Федеральный </w:t>
            </w:r>
            <w:hyperlink r:id="rId30" w:history="1">
              <w:r>
                <w:rPr>
                  <w:color w:val="0000FF"/>
                </w:rPr>
                <w:t>закон</w:t>
              </w:r>
            </w:hyperlink>
            <w:r>
              <w:t xml:space="preserve"> от 22 июля 2008 года N 123-ФЗ "Технический регламент о требованиях пожарной безопасности" и </w:t>
            </w:r>
            <w:hyperlink r:id="rId31" w:history="1">
              <w:r>
                <w:rPr>
                  <w:color w:val="0000FF"/>
                </w:rPr>
                <w:t>СП 11.13130.2009</w:t>
              </w:r>
            </w:hyperlink>
          </w:p>
        </w:tc>
      </w:tr>
      <w:tr w:rsidR="001B4257">
        <w:tblPrEx>
          <w:tblBorders>
            <w:insideH w:val="none" w:sz="0" w:space="0" w:color="auto"/>
          </w:tblBorders>
        </w:tblPrEx>
        <w:tc>
          <w:tcPr>
            <w:tcW w:w="2268" w:type="dxa"/>
            <w:tcBorders>
              <w:top w:val="nil"/>
              <w:bottom w:val="nil"/>
            </w:tcBorders>
          </w:tcPr>
          <w:p w:rsidR="001B4257" w:rsidRDefault="001B4257">
            <w:pPr>
              <w:pStyle w:val="ConsPlusNormal"/>
              <w:jc w:val="both"/>
            </w:pPr>
            <w:r>
              <w:t>Кладбища традиционного захоронения и крематории</w:t>
            </w:r>
          </w:p>
        </w:tc>
        <w:tc>
          <w:tcPr>
            <w:tcW w:w="1304" w:type="dxa"/>
            <w:tcBorders>
              <w:top w:val="nil"/>
              <w:bottom w:val="nil"/>
            </w:tcBorders>
          </w:tcPr>
          <w:p w:rsidR="001B4257" w:rsidRDefault="001B4257">
            <w:pPr>
              <w:pStyle w:val="ConsPlusNormal"/>
              <w:jc w:val="center"/>
            </w:pPr>
            <w:r>
              <w:t>6</w:t>
            </w:r>
          </w:p>
        </w:tc>
        <w:tc>
          <w:tcPr>
            <w:tcW w:w="1191" w:type="dxa"/>
            <w:tcBorders>
              <w:top w:val="nil"/>
              <w:bottom w:val="nil"/>
            </w:tcBorders>
          </w:tcPr>
          <w:p w:rsidR="001B4257" w:rsidRDefault="001B4257">
            <w:pPr>
              <w:pStyle w:val="ConsPlusNormal"/>
              <w:jc w:val="center"/>
            </w:pPr>
            <w:r>
              <w:t>6</w:t>
            </w:r>
          </w:p>
        </w:tc>
        <w:tc>
          <w:tcPr>
            <w:tcW w:w="2098" w:type="dxa"/>
            <w:tcBorders>
              <w:top w:val="nil"/>
              <w:bottom w:val="nil"/>
            </w:tcBorders>
          </w:tcPr>
          <w:p w:rsidR="001B4257" w:rsidRDefault="001B4257">
            <w:pPr>
              <w:pStyle w:val="ConsPlusNormal"/>
              <w:jc w:val="center"/>
            </w:pPr>
            <w:r>
              <w:t>300</w:t>
            </w:r>
          </w:p>
        </w:tc>
        <w:tc>
          <w:tcPr>
            <w:tcW w:w="2098" w:type="dxa"/>
            <w:tcBorders>
              <w:top w:val="nil"/>
              <w:bottom w:val="nil"/>
            </w:tcBorders>
          </w:tcPr>
          <w:p w:rsidR="001B4257" w:rsidRDefault="001B4257">
            <w:pPr>
              <w:pStyle w:val="ConsPlusNormal"/>
              <w:jc w:val="center"/>
            </w:pPr>
            <w:r>
              <w:t>300</w:t>
            </w:r>
          </w:p>
        </w:tc>
      </w:tr>
      <w:tr w:rsidR="001B4257">
        <w:tblPrEx>
          <w:tblBorders>
            <w:insideH w:val="none" w:sz="0" w:space="0" w:color="auto"/>
          </w:tblBorders>
        </w:tblPrEx>
        <w:tc>
          <w:tcPr>
            <w:tcW w:w="2268" w:type="dxa"/>
            <w:tcBorders>
              <w:top w:val="nil"/>
              <w:bottom w:val="single" w:sz="4" w:space="0" w:color="auto"/>
            </w:tcBorders>
          </w:tcPr>
          <w:p w:rsidR="001B4257" w:rsidRDefault="001B4257">
            <w:pPr>
              <w:pStyle w:val="ConsPlusNormal"/>
              <w:jc w:val="both"/>
            </w:pPr>
            <w:r>
              <w:t>Кладбища для погребения после кремации</w:t>
            </w:r>
          </w:p>
        </w:tc>
        <w:tc>
          <w:tcPr>
            <w:tcW w:w="1304" w:type="dxa"/>
            <w:tcBorders>
              <w:top w:val="nil"/>
              <w:bottom w:val="single" w:sz="4" w:space="0" w:color="auto"/>
            </w:tcBorders>
          </w:tcPr>
          <w:p w:rsidR="001B4257" w:rsidRDefault="001B4257">
            <w:pPr>
              <w:pStyle w:val="ConsPlusNormal"/>
              <w:jc w:val="center"/>
            </w:pPr>
            <w:r>
              <w:t>6</w:t>
            </w:r>
          </w:p>
        </w:tc>
        <w:tc>
          <w:tcPr>
            <w:tcW w:w="1191" w:type="dxa"/>
            <w:tcBorders>
              <w:top w:val="nil"/>
              <w:bottom w:val="single" w:sz="4" w:space="0" w:color="auto"/>
            </w:tcBorders>
          </w:tcPr>
          <w:p w:rsidR="001B4257" w:rsidRDefault="001B4257">
            <w:pPr>
              <w:pStyle w:val="ConsPlusNormal"/>
              <w:jc w:val="center"/>
            </w:pPr>
            <w:r>
              <w:t>6</w:t>
            </w:r>
          </w:p>
        </w:tc>
        <w:tc>
          <w:tcPr>
            <w:tcW w:w="2098" w:type="dxa"/>
            <w:tcBorders>
              <w:top w:val="nil"/>
              <w:bottom w:val="single" w:sz="4" w:space="0" w:color="auto"/>
            </w:tcBorders>
          </w:tcPr>
          <w:p w:rsidR="001B4257" w:rsidRDefault="001B4257">
            <w:pPr>
              <w:pStyle w:val="ConsPlusNormal"/>
              <w:jc w:val="center"/>
            </w:pPr>
            <w:r>
              <w:t>100</w:t>
            </w:r>
          </w:p>
        </w:tc>
        <w:tc>
          <w:tcPr>
            <w:tcW w:w="2098" w:type="dxa"/>
            <w:tcBorders>
              <w:top w:val="nil"/>
              <w:bottom w:val="single" w:sz="4" w:space="0" w:color="auto"/>
            </w:tcBorders>
          </w:tcPr>
          <w:p w:rsidR="001B4257" w:rsidRDefault="001B4257">
            <w:pPr>
              <w:pStyle w:val="ConsPlusNormal"/>
              <w:jc w:val="center"/>
            </w:pPr>
            <w:r>
              <w:t>100</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Участки дошкольных образовательных учреждений не должны примыкать непосредственно к магистральным улицам.</w:t>
      </w:r>
    </w:p>
    <w:p w:rsidR="001B4257" w:rsidRDefault="001B4257">
      <w:pPr>
        <w:pStyle w:val="ConsPlusNormal"/>
        <w:spacing w:before="220"/>
        <w:ind w:firstLine="540"/>
        <w:jc w:val="both"/>
      </w:pPr>
      <w: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1B4257" w:rsidRDefault="001B4257">
      <w:pPr>
        <w:pStyle w:val="ConsPlusNormal"/>
        <w:spacing w:before="220"/>
        <w:ind w:firstLine="540"/>
        <w:jc w:val="both"/>
      </w:pPr>
      <w: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rsidR="001B4257" w:rsidRDefault="001B4257">
      <w:pPr>
        <w:pStyle w:val="ConsPlusNormal"/>
        <w:spacing w:before="220"/>
        <w:ind w:firstLine="540"/>
        <w:jc w:val="both"/>
      </w:pPr>
      <w:r>
        <w:t>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оно должно быть не менее 100 м.</w:t>
      </w:r>
    </w:p>
    <w:p w:rsidR="001B4257" w:rsidRDefault="001B4257">
      <w:pPr>
        <w:pStyle w:val="ConsPlusNormal"/>
        <w:spacing w:before="220"/>
        <w:ind w:firstLine="540"/>
        <w:jc w:val="both"/>
      </w:pPr>
      <w:r>
        <w:t>4. Участки вновь размещаемых больниц не должны примыкать непосредственно к магистральным улицам.</w:t>
      </w:r>
    </w:p>
    <w:p w:rsidR="001B4257" w:rsidRDefault="001B4257">
      <w:pPr>
        <w:pStyle w:val="ConsPlusNormal"/>
        <w:spacing w:before="220"/>
        <w:ind w:firstLine="540"/>
        <w:jc w:val="both"/>
      </w:pPr>
      <w:r>
        <w:t>На земельном участке больницы необходимо предусматривать отдельные въезды:</w:t>
      </w:r>
    </w:p>
    <w:p w:rsidR="001B4257" w:rsidRDefault="001B4257">
      <w:pPr>
        <w:pStyle w:val="ConsPlusNormal"/>
        <w:spacing w:before="220"/>
        <w:ind w:firstLine="540"/>
        <w:jc w:val="both"/>
      </w:pPr>
      <w:r>
        <w:t>в хозяйственную зону;</w:t>
      </w:r>
    </w:p>
    <w:p w:rsidR="001B4257" w:rsidRDefault="001B4257">
      <w:pPr>
        <w:pStyle w:val="ConsPlusNormal"/>
        <w:spacing w:before="220"/>
        <w:ind w:firstLine="540"/>
        <w:jc w:val="both"/>
      </w:pPr>
      <w:r>
        <w:t>в лечебную зону, в том числе для инфекционных больных;</w:t>
      </w:r>
    </w:p>
    <w:p w:rsidR="001B4257" w:rsidRDefault="001B4257">
      <w:pPr>
        <w:pStyle w:val="ConsPlusNormal"/>
        <w:spacing w:before="220"/>
        <w:ind w:firstLine="540"/>
        <w:jc w:val="both"/>
      </w:pPr>
      <w:r>
        <w:lastRenderedPageBreak/>
        <w:t>в патологоанатомическое отделение.</w:t>
      </w:r>
    </w:p>
    <w:p w:rsidR="001B4257" w:rsidRDefault="001B4257">
      <w:pPr>
        <w:pStyle w:val="ConsPlusNormal"/>
        <w:jc w:val="both"/>
      </w:pPr>
    </w:p>
    <w:p w:rsidR="001B4257" w:rsidRDefault="001B4257">
      <w:pPr>
        <w:pStyle w:val="ConsPlusNormal"/>
        <w:jc w:val="right"/>
        <w:outlineLvl w:val="3"/>
      </w:pPr>
      <w:bookmarkStart w:id="72" w:name="P10227"/>
      <w:bookmarkEnd w:id="72"/>
      <w:r>
        <w:t>Таблица 51</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191"/>
        <w:gridCol w:w="1361"/>
        <w:gridCol w:w="1531"/>
        <w:gridCol w:w="1417"/>
        <w:gridCol w:w="1814"/>
      </w:tblGrid>
      <w:tr w:rsidR="001B4257">
        <w:tc>
          <w:tcPr>
            <w:tcW w:w="1701" w:type="dxa"/>
            <w:vMerge w:val="restart"/>
            <w:tcBorders>
              <w:top w:val="single" w:sz="4" w:space="0" w:color="auto"/>
              <w:bottom w:val="single" w:sz="4" w:space="0" w:color="auto"/>
            </w:tcBorders>
          </w:tcPr>
          <w:p w:rsidR="001B4257" w:rsidRDefault="001B4257">
            <w:pPr>
              <w:pStyle w:val="ConsPlusNormal"/>
              <w:jc w:val="center"/>
            </w:pPr>
            <w:r>
              <w:t>Соотношение: работающие (тыс. чел.)/жители (тыс. чел.)</w:t>
            </w:r>
          </w:p>
        </w:tc>
        <w:tc>
          <w:tcPr>
            <w:tcW w:w="1191" w:type="dxa"/>
            <w:vMerge w:val="restart"/>
            <w:tcBorders>
              <w:top w:val="single" w:sz="4" w:space="0" w:color="auto"/>
              <w:bottom w:val="single" w:sz="4" w:space="0" w:color="auto"/>
            </w:tcBorders>
          </w:tcPr>
          <w:p w:rsidR="001B4257" w:rsidRDefault="001B4257">
            <w:pPr>
              <w:pStyle w:val="ConsPlusNormal"/>
              <w:jc w:val="center"/>
            </w:pPr>
            <w:r>
              <w:t>Коэффициент</w:t>
            </w:r>
          </w:p>
        </w:tc>
        <w:tc>
          <w:tcPr>
            <w:tcW w:w="6123" w:type="dxa"/>
            <w:gridSpan w:val="4"/>
            <w:tcBorders>
              <w:top w:val="single" w:sz="4" w:space="0" w:color="auto"/>
              <w:bottom w:val="single" w:sz="4" w:space="0" w:color="auto"/>
            </w:tcBorders>
          </w:tcPr>
          <w:p w:rsidR="001B4257" w:rsidRDefault="001B4257">
            <w:pPr>
              <w:pStyle w:val="ConsPlusNormal"/>
              <w:jc w:val="center"/>
            </w:pPr>
            <w:r>
              <w:t>Расчетный показатель (на 1000 жителей)</w:t>
            </w:r>
          </w:p>
        </w:tc>
      </w:tr>
      <w:tr w:rsidR="001B4257">
        <w:tc>
          <w:tcPr>
            <w:tcW w:w="1701" w:type="dxa"/>
            <w:vMerge/>
            <w:tcBorders>
              <w:top w:val="single" w:sz="4" w:space="0" w:color="auto"/>
              <w:bottom w:val="single" w:sz="4" w:space="0" w:color="auto"/>
            </w:tcBorders>
          </w:tcPr>
          <w:p w:rsidR="001B4257" w:rsidRDefault="001B4257"/>
        </w:tc>
        <w:tc>
          <w:tcPr>
            <w:tcW w:w="1191" w:type="dxa"/>
            <w:vMerge/>
            <w:tcBorders>
              <w:top w:val="single" w:sz="4" w:space="0" w:color="auto"/>
              <w:bottom w:val="single" w:sz="4" w:space="0" w:color="auto"/>
            </w:tcBorders>
          </w:tcPr>
          <w:p w:rsidR="001B4257" w:rsidRDefault="001B4257"/>
        </w:tc>
        <w:tc>
          <w:tcPr>
            <w:tcW w:w="2892" w:type="dxa"/>
            <w:gridSpan w:val="2"/>
            <w:tcBorders>
              <w:top w:val="single" w:sz="4" w:space="0" w:color="auto"/>
              <w:bottom w:val="single" w:sz="4" w:space="0" w:color="auto"/>
            </w:tcBorders>
          </w:tcPr>
          <w:p w:rsidR="001B4257" w:rsidRDefault="001B4257">
            <w:pPr>
              <w:pStyle w:val="ConsPlusNormal"/>
              <w:jc w:val="center"/>
            </w:pPr>
            <w:r>
              <w:t>Торговля (кв. м торговой площади)</w:t>
            </w:r>
          </w:p>
        </w:tc>
        <w:tc>
          <w:tcPr>
            <w:tcW w:w="1417" w:type="dxa"/>
            <w:vMerge w:val="restart"/>
            <w:tcBorders>
              <w:top w:val="single" w:sz="4" w:space="0" w:color="auto"/>
              <w:bottom w:val="single" w:sz="4" w:space="0" w:color="auto"/>
            </w:tcBorders>
          </w:tcPr>
          <w:p w:rsidR="001B4257" w:rsidRDefault="001B4257">
            <w:pPr>
              <w:pStyle w:val="ConsPlusNormal"/>
              <w:jc w:val="center"/>
            </w:pPr>
            <w:r>
              <w:t>Общественное питание (мест)</w:t>
            </w:r>
          </w:p>
        </w:tc>
        <w:tc>
          <w:tcPr>
            <w:tcW w:w="1814" w:type="dxa"/>
            <w:vMerge w:val="restart"/>
            <w:tcBorders>
              <w:top w:val="single" w:sz="4" w:space="0" w:color="auto"/>
              <w:bottom w:val="single" w:sz="4" w:space="0" w:color="auto"/>
            </w:tcBorders>
          </w:tcPr>
          <w:p w:rsidR="001B4257" w:rsidRDefault="001B4257">
            <w:pPr>
              <w:pStyle w:val="ConsPlusNormal"/>
              <w:jc w:val="center"/>
            </w:pPr>
            <w:r>
              <w:t>Бытовое обслуживание (рабочих мест)</w:t>
            </w:r>
          </w:p>
        </w:tc>
      </w:tr>
      <w:tr w:rsidR="001B4257">
        <w:tc>
          <w:tcPr>
            <w:tcW w:w="1701" w:type="dxa"/>
            <w:vMerge/>
            <w:tcBorders>
              <w:top w:val="single" w:sz="4" w:space="0" w:color="auto"/>
              <w:bottom w:val="single" w:sz="4" w:space="0" w:color="auto"/>
            </w:tcBorders>
          </w:tcPr>
          <w:p w:rsidR="001B4257" w:rsidRDefault="001B4257"/>
        </w:tc>
        <w:tc>
          <w:tcPr>
            <w:tcW w:w="1191" w:type="dxa"/>
            <w:vMerge/>
            <w:tcBorders>
              <w:top w:val="single" w:sz="4" w:space="0" w:color="auto"/>
              <w:bottom w:val="single" w:sz="4" w:space="0" w:color="auto"/>
            </w:tcBorders>
          </w:tcPr>
          <w:p w:rsidR="001B4257" w:rsidRDefault="001B4257"/>
        </w:tc>
        <w:tc>
          <w:tcPr>
            <w:tcW w:w="1361" w:type="dxa"/>
            <w:tcBorders>
              <w:top w:val="single" w:sz="4" w:space="0" w:color="auto"/>
              <w:bottom w:val="single" w:sz="4" w:space="0" w:color="auto"/>
            </w:tcBorders>
          </w:tcPr>
          <w:p w:rsidR="001B4257" w:rsidRDefault="001B4257">
            <w:pPr>
              <w:pStyle w:val="ConsPlusNormal"/>
              <w:jc w:val="center"/>
            </w:pPr>
            <w:r>
              <w:t>продукты</w:t>
            </w:r>
          </w:p>
        </w:tc>
        <w:tc>
          <w:tcPr>
            <w:tcW w:w="1531" w:type="dxa"/>
            <w:tcBorders>
              <w:top w:val="single" w:sz="4" w:space="0" w:color="auto"/>
              <w:bottom w:val="single" w:sz="4" w:space="0" w:color="auto"/>
            </w:tcBorders>
          </w:tcPr>
          <w:p w:rsidR="001B4257" w:rsidRDefault="001B4257">
            <w:pPr>
              <w:pStyle w:val="ConsPlusNormal"/>
              <w:jc w:val="center"/>
            </w:pPr>
            <w:r>
              <w:t>промтовары</w:t>
            </w:r>
          </w:p>
        </w:tc>
        <w:tc>
          <w:tcPr>
            <w:tcW w:w="1417" w:type="dxa"/>
            <w:vMerge/>
            <w:tcBorders>
              <w:top w:val="single" w:sz="4" w:space="0" w:color="auto"/>
              <w:bottom w:val="single" w:sz="4" w:space="0" w:color="auto"/>
            </w:tcBorders>
          </w:tcPr>
          <w:p w:rsidR="001B4257" w:rsidRDefault="001B4257"/>
        </w:tc>
        <w:tc>
          <w:tcPr>
            <w:tcW w:w="1814" w:type="dxa"/>
            <w:vMerge/>
            <w:tcBorders>
              <w:top w:val="single" w:sz="4" w:space="0" w:color="auto"/>
              <w:bottom w:val="single" w:sz="4" w:space="0" w:color="auto"/>
            </w:tcBorders>
          </w:tcPr>
          <w:p w:rsidR="001B4257" w:rsidRDefault="001B4257"/>
        </w:tc>
      </w:tr>
      <w:tr w:rsidR="001B4257">
        <w:tblPrEx>
          <w:tblBorders>
            <w:insideH w:val="none" w:sz="0" w:space="0" w:color="auto"/>
          </w:tblBorders>
        </w:tblPrEx>
        <w:tc>
          <w:tcPr>
            <w:tcW w:w="1701" w:type="dxa"/>
            <w:tcBorders>
              <w:top w:val="single" w:sz="4" w:space="0" w:color="auto"/>
              <w:bottom w:val="nil"/>
            </w:tcBorders>
          </w:tcPr>
          <w:p w:rsidR="001B4257" w:rsidRDefault="001B4257">
            <w:pPr>
              <w:pStyle w:val="ConsPlusNormal"/>
              <w:jc w:val="center"/>
            </w:pPr>
            <w:r>
              <w:t>0,5</w:t>
            </w:r>
          </w:p>
        </w:tc>
        <w:tc>
          <w:tcPr>
            <w:tcW w:w="1191" w:type="dxa"/>
            <w:tcBorders>
              <w:top w:val="single" w:sz="4" w:space="0" w:color="auto"/>
              <w:bottom w:val="nil"/>
            </w:tcBorders>
          </w:tcPr>
          <w:p w:rsidR="001B4257" w:rsidRDefault="001B4257">
            <w:pPr>
              <w:pStyle w:val="ConsPlusNormal"/>
              <w:jc w:val="center"/>
            </w:pPr>
            <w:r>
              <w:t>1</w:t>
            </w:r>
          </w:p>
        </w:tc>
        <w:tc>
          <w:tcPr>
            <w:tcW w:w="1361" w:type="dxa"/>
            <w:tcBorders>
              <w:top w:val="single" w:sz="4" w:space="0" w:color="auto"/>
              <w:bottom w:val="nil"/>
            </w:tcBorders>
          </w:tcPr>
          <w:p w:rsidR="001B4257" w:rsidRDefault="001B4257">
            <w:pPr>
              <w:pStyle w:val="ConsPlusNormal"/>
              <w:jc w:val="center"/>
            </w:pPr>
            <w:r>
              <w:t>70</w:t>
            </w:r>
          </w:p>
        </w:tc>
        <w:tc>
          <w:tcPr>
            <w:tcW w:w="1531" w:type="dxa"/>
            <w:tcBorders>
              <w:top w:val="single" w:sz="4" w:space="0" w:color="auto"/>
              <w:bottom w:val="nil"/>
            </w:tcBorders>
          </w:tcPr>
          <w:p w:rsidR="001B4257" w:rsidRDefault="001B4257">
            <w:pPr>
              <w:pStyle w:val="ConsPlusNormal"/>
              <w:jc w:val="center"/>
            </w:pPr>
            <w:r>
              <w:t>30</w:t>
            </w:r>
          </w:p>
        </w:tc>
        <w:tc>
          <w:tcPr>
            <w:tcW w:w="1417" w:type="dxa"/>
            <w:tcBorders>
              <w:top w:val="single" w:sz="4" w:space="0" w:color="auto"/>
              <w:bottom w:val="nil"/>
            </w:tcBorders>
          </w:tcPr>
          <w:p w:rsidR="001B4257" w:rsidRDefault="001B4257">
            <w:pPr>
              <w:pStyle w:val="ConsPlusNormal"/>
              <w:jc w:val="center"/>
            </w:pPr>
            <w:r>
              <w:t>8</w:t>
            </w:r>
          </w:p>
        </w:tc>
        <w:tc>
          <w:tcPr>
            <w:tcW w:w="1814" w:type="dxa"/>
            <w:tcBorders>
              <w:top w:val="single" w:sz="4" w:space="0" w:color="auto"/>
              <w:bottom w:val="nil"/>
            </w:tcBorders>
          </w:tcPr>
          <w:p w:rsidR="001B4257" w:rsidRDefault="001B4257">
            <w:pPr>
              <w:pStyle w:val="ConsPlusNormal"/>
              <w:jc w:val="center"/>
            </w:pPr>
            <w:r>
              <w:t>2</w:t>
            </w:r>
          </w:p>
        </w:tc>
      </w:tr>
      <w:tr w:rsidR="001B4257">
        <w:tblPrEx>
          <w:tblBorders>
            <w:insideH w:val="none" w:sz="0" w:space="0" w:color="auto"/>
          </w:tblBorders>
        </w:tblPrEx>
        <w:tc>
          <w:tcPr>
            <w:tcW w:w="1701" w:type="dxa"/>
            <w:tcBorders>
              <w:top w:val="nil"/>
              <w:bottom w:val="nil"/>
            </w:tcBorders>
          </w:tcPr>
          <w:p w:rsidR="001B4257" w:rsidRDefault="001B4257">
            <w:pPr>
              <w:pStyle w:val="ConsPlusNormal"/>
              <w:jc w:val="center"/>
            </w:pPr>
            <w:r>
              <w:t>1</w:t>
            </w:r>
          </w:p>
        </w:tc>
        <w:tc>
          <w:tcPr>
            <w:tcW w:w="1191" w:type="dxa"/>
            <w:tcBorders>
              <w:top w:val="nil"/>
              <w:bottom w:val="nil"/>
            </w:tcBorders>
          </w:tcPr>
          <w:p w:rsidR="001B4257" w:rsidRDefault="001B4257">
            <w:pPr>
              <w:pStyle w:val="ConsPlusNormal"/>
              <w:jc w:val="center"/>
            </w:pPr>
            <w:r>
              <w:t>2</w:t>
            </w:r>
          </w:p>
        </w:tc>
        <w:tc>
          <w:tcPr>
            <w:tcW w:w="1361" w:type="dxa"/>
            <w:tcBorders>
              <w:top w:val="nil"/>
              <w:bottom w:val="nil"/>
            </w:tcBorders>
          </w:tcPr>
          <w:p w:rsidR="001B4257" w:rsidRDefault="001B4257">
            <w:pPr>
              <w:pStyle w:val="ConsPlusNormal"/>
              <w:jc w:val="center"/>
            </w:pPr>
            <w:r>
              <w:t>140</w:t>
            </w:r>
          </w:p>
        </w:tc>
        <w:tc>
          <w:tcPr>
            <w:tcW w:w="1531" w:type="dxa"/>
            <w:tcBorders>
              <w:top w:val="nil"/>
              <w:bottom w:val="nil"/>
            </w:tcBorders>
          </w:tcPr>
          <w:p w:rsidR="001B4257" w:rsidRDefault="001B4257">
            <w:pPr>
              <w:pStyle w:val="ConsPlusNormal"/>
              <w:jc w:val="center"/>
            </w:pPr>
            <w:r>
              <w:t>60</w:t>
            </w:r>
          </w:p>
        </w:tc>
        <w:tc>
          <w:tcPr>
            <w:tcW w:w="1417" w:type="dxa"/>
            <w:tcBorders>
              <w:top w:val="nil"/>
              <w:bottom w:val="nil"/>
            </w:tcBorders>
          </w:tcPr>
          <w:p w:rsidR="001B4257" w:rsidRDefault="001B4257">
            <w:pPr>
              <w:pStyle w:val="ConsPlusNormal"/>
              <w:jc w:val="center"/>
            </w:pPr>
            <w:r>
              <w:t>16</w:t>
            </w:r>
          </w:p>
        </w:tc>
        <w:tc>
          <w:tcPr>
            <w:tcW w:w="1814" w:type="dxa"/>
            <w:tcBorders>
              <w:top w:val="nil"/>
              <w:bottom w:val="nil"/>
            </w:tcBorders>
          </w:tcPr>
          <w:p w:rsidR="001B4257" w:rsidRDefault="001B4257">
            <w:pPr>
              <w:pStyle w:val="ConsPlusNormal"/>
              <w:jc w:val="center"/>
            </w:pPr>
            <w:r>
              <w:t>4</w:t>
            </w:r>
          </w:p>
        </w:tc>
      </w:tr>
      <w:tr w:rsidR="001B4257">
        <w:tblPrEx>
          <w:tblBorders>
            <w:insideH w:val="none" w:sz="0" w:space="0" w:color="auto"/>
          </w:tblBorders>
        </w:tblPrEx>
        <w:tc>
          <w:tcPr>
            <w:tcW w:w="1701" w:type="dxa"/>
            <w:tcBorders>
              <w:top w:val="nil"/>
              <w:bottom w:val="single" w:sz="4" w:space="0" w:color="auto"/>
            </w:tcBorders>
          </w:tcPr>
          <w:p w:rsidR="001B4257" w:rsidRDefault="001B4257">
            <w:pPr>
              <w:pStyle w:val="ConsPlusNormal"/>
              <w:jc w:val="center"/>
            </w:pPr>
            <w:r>
              <w:t>1,5</w:t>
            </w:r>
          </w:p>
        </w:tc>
        <w:tc>
          <w:tcPr>
            <w:tcW w:w="1191" w:type="dxa"/>
            <w:tcBorders>
              <w:top w:val="nil"/>
              <w:bottom w:val="single" w:sz="4" w:space="0" w:color="auto"/>
            </w:tcBorders>
          </w:tcPr>
          <w:p w:rsidR="001B4257" w:rsidRDefault="001B4257">
            <w:pPr>
              <w:pStyle w:val="ConsPlusNormal"/>
              <w:jc w:val="center"/>
            </w:pPr>
            <w:r>
              <w:t>3</w:t>
            </w:r>
          </w:p>
        </w:tc>
        <w:tc>
          <w:tcPr>
            <w:tcW w:w="1361" w:type="dxa"/>
            <w:tcBorders>
              <w:top w:val="nil"/>
              <w:bottom w:val="single" w:sz="4" w:space="0" w:color="auto"/>
            </w:tcBorders>
          </w:tcPr>
          <w:p w:rsidR="001B4257" w:rsidRDefault="001B4257">
            <w:pPr>
              <w:pStyle w:val="ConsPlusNormal"/>
              <w:jc w:val="center"/>
            </w:pPr>
            <w:r>
              <w:t>210</w:t>
            </w:r>
          </w:p>
        </w:tc>
        <w:tc>
          <w:tcPr>
            <w:tcW w:w="1531" w:type="dxa"/>
            <w:tcBorders>
              <w:top w:val="nil"/>
              <w:bottom w:val="single" w:sz="4" w:space="0" w:color="auto"/>
            </w:tcBorders>
          </w:tcPr>
          <w:p w:rsidR="001B4257" w:rsidRDefault="001B4257">
            <w:pPr>
              <w:pStyle w:val="ConsPlusNormal"/>
              <w:jc w:val="center"/>
            </w:pPr>
            <w:r>
              <w:t>90</w:t>
            </w:r>
          </w:p>
        </w:tc>
        <w:tc>
          <w:tcPr>
            <w:tcW w:w="1417" w:type="dxa"/>
            <w:tcBorders>
              <w:top w:val="nil"/>
              <w:bottom w:val="single" w:sz="4" w:space="0" w:color="auto"/>
            </w:tcBorders>
          </w:tcPr>
          <w:p w:rsidR="001B4257" w:rsidRDefault="001B4257">
            <w:pPr>
              <w:pStyle w:val="ConsPlusNormal"/>
              <w:jc w:val="center"/>
            </w:pPr>
            <w:r>
              <w:t>24</w:t>
            </w:r>
          </w:p>
        </w:tc>
        <w:tc>
          <w:tcPr>
            <w:tcW w:w="1814" w:type="dxa"/>
            <w:tcBorders>
              <w:top w:val="nil"/>
              <w:bottom w:val="single" w:sz="4" w:space="0" w:color="auto"/>
            </w:tcBorders>
          </w:tcPr>
          <w:p w:rsidR="001B4257" w:rsidRDefault="001B4257">
            <w:pPr>
              <w:pStyle w:val="ConsPlusNormal"/>
              <w:jc w:val="center"/>
            </w:pPr>
            <w:r>
              <w:t>6</w:t>
            </w:r>
          </w:p>
        </w:tc>
      </w:tr>
    </w:tbl>
    <w:p w:rsidR="001B4257" w:rsidRDefault="001B4257">
      <w:pPr>
        <w:pStyle w:val="ConsPlusNormal"/>
        <w:jc w:val="both"/>
      </w:pPr>
    </w:p>
    <w:p w:rsidR="001B4257" w:rsidRDefault="001B4257">
      <w:pPr>
        <w:pStyle w:val="ConsPlusNormal"/>
        <w:jc w:val="right"/>
        <w:outlineLvl w:val="3"/>
      </w:pPr>
      <w:bookmarkStart w:id="73" w:name="P10256"/>
      <w:bookmarkEnd w:id="73"/>
      <w:r>
        <w:t>Таблица 52</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041"/>
        <w:gridCol w:w="1701"/>
        <w:gridCol w:w="1757"/>
        <w:gridCol w:w="1701"/>
      </w:tblGrid>
      <w:tr w:rsidR="001B4257">
        <w:tc>
          <w:tcPr>
            <w:tcW w:w="1814" w:type="dxa"/>
            <w:vMerge w:val="restart"/>
          </w:tcPr>
          <w:p w:rsidR="001B4257" w:rsidRDefault="001B4257">
            <w:pPr>
              <w:pStyle w:val="ConsPlusNormal"/>
              <w:jc w:val="center"/>
            </w:pPr>
            <w:r>
              <w:t>Озелененная территория общего пользования</w:t>
            </w:r>
          </w:p>
        </w:tc>
        <w:tc>
          <w:tcPr>
            <w:tcW w:w="7200" w:type="dxa"/>
            <w:gridSpan w:val="4"/>
          </w:tcPr>
          <w:p w:rsidR="001B4257" w:rsidRDefault="001B4257">
            <w:pPr>
              <w:pStyle w:val="ConsPlusNormal"/>
              <w:jc w:val="center"/>
            </w:pPr>
            <w:r>
              <w:t>Площадь озелененных территорий (кв. м/чел.)</w:t>
            </w:r>
          </w:p>
        </w:tc>
      </w:tr>
      <w:tr w:rsidR="001B4257">
        <w:tc>
          <w:tcPr>
            <w:tcW w:w="1814" w:type="dxa"/>
            <w:vMerge/>
          </w:tcPr>
          <w:p w:rsidR="001B4257" w:rsidRDefault="001B4257"/>
        </w:tc>
        <w:tc>
          <w:tcPr>
            <w:tcW w:w="5499" w:type="dxa"/>
            <w:gridSpan w:val="3"/>
          </w:tcPr>
          <w:p w:rsidR="001B4257" w:rsidRDefault="001B4257">
            <w:pPr>
              <w:pStyle w:val="ConsPlusNormal"/>
              <w:jc w:val="center"/>
            </w:pPr>
            <w:r>
              <w:t>городских округов и городских поселений</w:t>
            </w:r>
          </w:p>
        </w:tc>
        <w:tc>
          <w:tcPr>
            <w:tcW w:w="1701" w:type="dxa"/>
            <w:vMerge w:val="restart"/>
          </w:tcPr>
          <w:p w:rsidR="001B4257" w:rsidRDefault="001B4257">
            <w:pPr>
              <w:pStyle w:val="ConsPlusNormal"/>
              <w:jc w:val="center"/>
            </w:pPr>
            <w:r>
              <w:t>сельских поселений</w:t>
            </w:r>
          </w:p>
        </w:tc>
      </w:tr>
      <w:tr w:rsidR="001B4257">
        <w:tc>
          <w:tcPr>
            <w:tcW w:w="1814" w:type="dxa"/>
            <w:vMerge/>
          </w:tcPr>
          <w:p w:rsidR="001B4257" w:rsidRDefault="001B4257"/>
        </w:tc>
        <w:tc>
          <w:tcPr>
            <w:tcW w:w="2041" w:type="dxa"/>
          </w:tcPr>
          <w:p w:rsidR="001B4257" w:rsidRDefault="001B4257">
            <w:pPr>
              <w:pStyle w:val="ConsPlusNormal"/>
              <w:jc w:val="center"/>
            </w:pPr>
            <w:r>
              <w:t>крупных и больших</w:t>
            </w:r>
          </w:p>
        </w:tc>
        <w:tc>
          <w:tcPr>
            <w:tcW w:w="1701" w:type="dxa"/>
          </w:tcPr>
          <w:p w:rsidR="001B4257" w:rsidRDefault="001B4257">
            <w:pPr>
              <w:pStyle w:val="ConsPlusNormal"/>
              <w:jc w:val="center"/>
            </w:pPr>
            <w:r>
              <w:t>средних</w:t>
            </w:r>
          </w:p>
        </w:tc>
        <w:tc>
          <w:tcPr>
            <w:tcW w:w="1757" w:type="dxa"/>
          </w:tcPr>
          <w:p w:rsidR="001B4257" w:rsidRDefault="001B4257">
            <w:pPr>
              <w:pStyle w:val="ConsPlusNormal"/>
              <w:jc w:val="center"/>
            </w:pPr>
            <w:r>
              <w:t>малых</w:t>
            </w:r>
          </w:p>
        </w:tc>
        <w:tc>
          <w:tcPr>
            <w:tcW w:w="1701" w:type="dxa"/>
            <w:vMerge/>
          </w:tcPr>
          <w:p w:rsidR="001B4257" w:rsidRDefault="001B4257"/>
        </w:tc>
      </w:tr>
      <w:tr w:rsidR="001B4257">
        <w:tblPrEx>
          <w:tblBorders>
            <w:insideH w:val="nil"/>
          </w:tblBorders>
        </w:tblPrEx>
        <w:tc>
          <w:tcPr>
            <w:tcW w:w="1814" w:type="dxa"/>
            <w:tcBorders>
              <w:bottom w:val="nil"/>
            </w:tcBorders>
          </w:tcPr>
          <w:p w:rsidR="001B4257" w:rsidRDefault="001B4257">
            <w:pPr>
              <w:pStyle w:val="ConsPlusNormal"/>
              <w:jc w:val="both"/>
            </w:pPr>
            <w:r>
              <w:t>Общегородские</w:t>
            </w:r>
          </w:p>
        </w:tc>
        <w:tc>
          <w:tcPr>
            <w:tcW w:w="2041" w:type="dxa"/>
            <w:tcBorders>
              <w:bottom w:val="nil"/>
            </w:tcBorders>
          </w:tcPr>
          <w:p w:rsidR="001B4257" w:rsidRDefault="001B4257">
            <w:pPr>
              <w:pStyle w:val="ConsPlusNormal"/>
              <w:jc w:val="center"/>
            </w:pPr>
            <w:r>
              <w:t>10</w:t>
            </w:r>
          </w:p>
        </w:tc>
        <w:tc>
          <w:tcPr>
            <w:tcW w:w="1701" w:type="dxa"/>
            <w:tcBorders>
              <w:bottom w:val="nil"/>
            </w:tcBorders>
          </w:tcPr>
          <w:p w:rsidR="001B4257" w:rsidRDefault="001B4257">
            <w:pPr>
              <w:pStyle w:val="ConsPlusNormal"/>
              <w:jc w:val="center"/>
            </w:pPr>
            <w:r>
              <w:t>7</w:t>
            </w:r>
          </w:p>
        </w:tc>
        <w:tc>
          <w:tcPr>
            <w:tcW w:w="1757" w:type="dxa"/>
            <w:tcBorders>
              <w:bottom w:val="nil"/>
            </w:tcBorders>
          </w:tcPr>
          <w:p w:rsidR="001B4257" w:rsidRDefault="001B4257">
            <w:pPr>
              <w:pStyle w:val="ConsPlusNormal"/>
              <w:jc w:val="center"/>
            </w:pPr>
            <w:r>
              <w:t xml:space="preserve">8(10) </w:t>
            </w:r>
            <w:hyperlink w:anchor="P10277" w:history="1">
              <w:r>
                <w:rPr>
                  <w:color w:val="0000FF"/>
                </w:rPr>
                <w:t>&lt;*&gt;</w:t>
              </w:r>
            </w:hyperlink>
          </w:p>
        </w:tc>
        <w:tc>
          <w:tcPr>
            <w:tcW w:w="1701" w:type="dxa"/>
            <w:tcBorders>
              <w:bottom w:val="nil"/>
            </w:tcBorders>
          </w:tcPr>
          <w:p w:rsidR="001B4257" w:rsidRDefault="001B4257">
            <w:pPr>
              <w:pStyle w:val="ConsPlusNormal"/>
              <w:jc w:val="center"/>
            </w:pPr>
            <w:r>
              <w:t>12</w:t>
            </w:r>
          </w:p>
        </w:tc>
      </w:tr>
      <w:tr w:rsidR="001B4257">
        <w:tblPrEx>
          <w:tblBorders>
            <w:insideH w:val="nil"/>
          </w:tblBorders>
        </w:tblPrEx>
        <w:tc>
          <w:tcPr>
            <w:tcW w:w="1814" w:type="dxa"/>
            <w:tcBorders>
              <w:top w:val="nil"/>
            </w:tcBorders>
          </w:tcPr>
          <w:p w:rsidR="001B4257" w:rsidRDefault="001B4257">
            <w:pPr>
              <w:pStyle w:val="ConsPlusNormal"/>
              <w:jc w:val="both"/>
            </w:pPr>
            <w:r>
              <w:t>Жилых районов</w:t>
            </w:r>
          </w:p>
        </w:tc>
        <w:tc>
          <w:tcPr>
            <w:tcW w:w="2041" w:type="dxa"/>
            <w:tcBorders>
              <w:top w:val="nil"/>
            </w:tcBorders>
          </w:tcPr>
          <w:p w:rsidR="001B4257" w:rsidRDefault="001B4257">
            <w:pPr>
              <w:pStyle w:val="ConsPlusNormal"/>
              <w:jc w:val="center"/>
            </w:pPr>
            <w:r>
              <w:t>6</w:t>
            </w:r>
          </w:p>
        </w:tc>
        <w:tc>
          <w:tcPr>
            <w:tcW w:w="1701" w:type="dxa"/>
            <w:tcBorders>
              <w:top w:val="nil"/>
            </w:tcBorders>
          </w:tcPr>
          <w:p w:rsidR="001B4257" w:rsidRDefault="001B4257">
            <w:pPr>
              <w:pStyle w:val="ConsPlusNormal"/>
              <w:jc w:val="center"/>
            </w:pPr>
            <w:r>
              <w:t>6</w:t>
            </w:r>
          </w:p>
        </w:tc>
        <w:tc>
          <w:tcPr>
            <w:tcW w:w="1757" w:type="dxa"/>
            <w:tcBorders>
              <w:top w:val="nil"/>
            </w:tcBorders>
          </w:tcPr>
          <w:p w:rsidR="001B4257" w:rsidRDefault="001B4257">
            <w:pPr>
              <w:pStyle w:val="ConsPlusNormal"/>
              <w:jc w:val="center"/>
            </w:pPr>
            <w:r>
              <w:t>-</w:t>
            </w:r>
          </w:p>
        </w:tc>
        <w:tc>
          <w:tcPr>
            <w:tcW w:w="1701" w:type="dxa"/>
            <w:tcBorders>
              <w:top w:val="nil"/>
            </w:tcBorders>
          </w:tcPr>
          <w:p w:rsidR="001B4257" w:rsidRDefault="001B4257">
            <w:pPr>
              <w:pStyle w:val="ConsPlusNormal"/>
              <w:jc w:val="center"/>
            </w:pPr>
            <w:r>
              <w:t>-</w:t>
            </w:r>
          </w:p>
        </w:tc>
      </w:tr>
    </w:tbl>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74" w:name="P10277"/>
      <w:bookmarkEnd w:id="74"/>
      <w:r>
        <w:t>&lt;*&gt; В скобках приведены размеры для малых городов и поселков городского типа с численностью населения до 20 тысяч человек.</w:t>
      </w:r>
    </w:p>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Для городов-курортов площадь озелененных территорий общего пользования следует увеличивать, но не более чем на 50 процентов.</w:t>
      </w:r>
    </w:p>
    <w:p w:rsidR="001B4257" w:rsidRDefault="001B4257">
      <w:pPr>
        <w:pStyle w:val="ConsPlusNormal"/>
        <w:spacing w:before="220"/>
        <w:ind w:firstLine="540"/>
        <w:jc w:val="both"/>
      </w:pPr>
      <w:r>
        <w:t>2. Площадь озелененных территорий общего пользования в населенных пунктах городских и сельских поселений степной зоны края допускается увеличивать на 10 - 20 процентов.</w:t>
      </w:r>
    </w:p>
    <w:p w:rsidR="001B4257" w:rsidRDefault="001B4257">
      <w:pPr>
        <w:pStyle w:val="ConsPlusNormal"/>
        <w:spacing w:before="220"/>
        <w:ind w:firstLine="540"/>
        <w:jc w:val="both"/>
      </w:pPr>
      <w:r>
        <w:t>3. На территориях средних, малых городов и сельских населенных пунктов,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процентов.</w:t>
      </w:r>
    </w:p>
    <w:p w:rsidR="001B4257" w:rsidRDefault="001B4257">
      <w:pPr>
        <w:pStyle w:val="ConsPlusNormal"/>
        <w:jc w:val="both"/>
      </w:pPr>
    </w:p>
    <w:p w:rsidR="001B4257" w:rsidRDefault="001B4257">
      <w:pPr>
        <w:pStyle w:val="ConsPlusNormal"/>
        <w:jc w:val="right"/>
        <w:outlineLvl w:val="3"/>
      </w:pPr>
      <w:bookmarkStart w:id="75" w:name="P10284"/>
      <w:bookmarkEnd w:id="75"/>
      <w:r>
        <w:t>Таблица 53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2608"/>
        <w:gridCol w:w="2211"/>
        <w:gridCol w:w="2098"/>
      </w:tblGrid>
      <w:tr w:rsidR="001B4257">
        <w:tc>
          <w:tcPr>
            <w:tcW w:w="2041" w:type="dxa"/>
            <w:vMerge w:val="restart"/>
            <w:tcBorders>
              <w:top w:val="single" w:sz="4" w:space="0" w:color="auto"/>
              <w:bottom w:val="single" w:sz="4" w:space="0" w:color="auto"/>
            </w:tcBorders>
          </w:tcPr>
          <w:p w:rsidR="001B4257" w:rsidRDefault="001B4257">
            <w:pPr>
              <w:pStyle w:val="ConsPlusNormal"/>
              <w:jc w:val="center"/>
            </w:pPr>
            <w:r>
              <w:t>Ширина бульвара, м</w:t>
            </w:r>
          </w:p>
        </w:tc>
        <w:tc>
          <w:tcPr>
            <w:tcW w:w="6917" w:type="dxa"/>
            <w:gridSpan w:val="3"/>
            <w:tcBorders>
              <w:top w:val="single" w:sz="4" w:space="0" w:color="auto"/>
              <w:bottom w:val="single" w:sz="4" w:space="0" w:color="auto"/>
            </w:tcBorders>
          </w:tcPr>
          <w:p w:rsidR="001B4257" w:rsidRDefault="001B4257">
            <w:pPr>
              <w:pStyle w:val="ConsPlusNormal"/>
              <w:jc w:val="center"/>
            </w:pPr>
            <w:r>
              <w:t>Элемент территории (% от общей площади)</w:t>
            </w:r>
          </w:p>
        </w:tc>
      </w:tr>
      <w:tr w:rsidR="001B4257">
        <w:tc>
          <w:tcPr>
            <w:tcW w:w="2041" w:type="dxa"/>
            <w:vMerge/>
            <w:tcBorders>
              <w:top w:val="single" w:sz="4" w:space="0" w:color="auto"/>
              <w:bottom w:val="single" w:sz="4" w:space="0" w:color="auto"/>
            </w:tcBorders>
          </w:tcPr>
          <w:p w:rsidR="001B4257" w:rsidRDefault="001B4257"/>
        </w:tc>
        <w:tc>
          <w:tcPr>
            <w:tcW w:w="2608" w:type="dxa"/>
            <w:tcBorders>
              <w:top w:val="single" w:sz="4" w:space="0" w:color="auto"/>
              <w:bottom w:val="single" w:sz="4" w:space="0" w:color="auto"/>
            </w:tcBorders>
          </w:tcPr>
          <w:p w:rsidR="001B4257" w:rsidRDefault="001B4257">
            <w:pPr>
              <w:pStyle w:val="ConsPlusNormal"/>
              <w:jc w:val="center"/>
            </w:pPr>
            <w:r>
              <w:t>территории зеленых насаждений и водоемов</w:t>
            </w:r>
          </w:p>
        </w:tc>
        <w:tc>
          <w:tcPr>
            <w:tcW w:w="2211" w:type="dxa"/>
            <w:tcBorders>
              <w:top w:val="single" w:sz="4" w:space="0" w:color="auto"/>
              <w:bottom w:val="single" w:sz="4" w:space="0" w:color="auto"/>
            </w:tcBorders>
          </w:tcPr>
          <w:p w:rsidR="001B4257" w:rsidRDefault="001B4257">
            <w:pPr>
              <w:pStyle w:val="ConsPlusNormal"/>
              <w:jc w:val="center"/>
            </w:pPr>
            <w:r>
              <w:t>аллеи, дорожки, площадки</w:t>
            </w:r>
          </w:p>
        </w:tc>
        <w:tc>
          <w:tcPr>
            <w:tcW w:w="2098" w:type="dxa"/>
            <w:tcBorders>
              <w:top w:val="single" w:sz="4" w:space="0" w:color="auto"/>
              <w:bottom w:val="single" w:sz="4" w:space="0" w:color="auto"/>
            </w:tcBorders>
          </w:tcPr>
          <w:p w:rsidR="001B4257" w:rsidRDefault="001B4257">
            <w:pPr>
              <w:pStyle w:val="ConsPlusNormal"/>
              <w:jc w:val="center"/>
            </w:pPr>
            <w:r>
              <w:t>сооружения и застройка</w:t>
            </w:r>
          </w:p>
        </w:tc>
      </w:tr>
      <w:tr w:rsidR="001B4257">
        <w:tblPrEx>
          <w:tblBorders>
            <w:insideH w:val="none" w:sz="0" w:space="0" w:color="auto"/>
          </w:tblBorders>
        </w:tblPrEx>
        <w:tc>
          <w:tcPr>
            <w:tcW w:w="2041" w:type="dxa"/>
            <w:tcBorders>
              <w:top w:val="single" w:sz="4" w:space="0" w:color="auto"/>
              <w:bottom w:val="nil"/>
            </w:tcBorders>
          </w:tcPr>
          <w:p w:rsidR="001B4257" w:rsidRDefault="001B4257">
            <w:pPr>
              <w:pStyle w:val="ConsPlusNormal"/>
            </w:pPr>
            <w:r>
              <w:t>18 - 25</w:t>
            </w:r>
          </w:p>
        </w:tc>
        <w:tc>
          <w:tcPr>
            <w:tcW w:w="2608" w:type="dxa"/>
            <w:tcBorders>
              <w:top w:val="single" w:sz="4" w:space="0" w:color="auto"/>
              <w:bottom w:val="nil"/>
            </w:tcBorders>
          </w:tcPr>
          <w:p w:rsidR="001B4257" w:rsidRDefault="001B4257">
            <w:pPr>
              <w:pStyle w:val="ConsPlusNormal"/>
              <w:jc w:val="center"/>
            </w:pPr>
            <w:r>
              <w:t>70 - 75</w:t>
            </w:r>
          </w:p>
        </w:tc>
        <w:tc>
          <w:tcPr>
            <w:tcW w:w="2211" w:type="dxa"/>
            <w:tcBorders>
              <w:top w:val="single" w:sz="4" w:space="0" w:color="auto"/>
              <w:bottom w:val="nil"/>
            </w:tcBorders>
          </w:tcPr>
          <w:p w:rsidR="001B4257" w:rsidRDefault="001B4257">
            <w:pPr>
              <w:pStyle w:val="ConsPlusNormal"/>
              <w:jc w:val="center"/>
            </w:pPr>
            <w:r>
              <w:t>30 - 25</w:t>
            </w:r>
          </w:p>
        </w:tc>
        <w:tc>
          <w:tcPr>
            <w:tcW w:w="2098" w:type="dxa"/>
            <w:tcBorders>
              <w:top w:val="single" w:sz="4" w:space="0" w:color="auto"/>
              <w:bottom w:val="nil"/>
            </w:tcBorders>
          </w:tcPr>
          <w:p w:rsidR="001B4257" w:rsidRDefault="001B4257">
            <w:pPr>
              <w:pStyle w:val="ConsPlusNormal"/>
              <w:jc w:val="center"/>
            </w:pPr>
            <w:r>
              <w:t>-</w:t>
            </w:r>
          </w:p>
        </w:tc>
      </w:tr>
      <w:tr w:rsidR="001B4257">
        <w:tblPrEx>
          <w:tblBorders>
            <w:insideH w:val="none" w:sz="0" w:space="0" w:color="auto"/>
          </w:tblBorders>
        </w:tblPrEx>
        <w:tc>
          <w:tcPr>
            <w:tcW w:w="2041" w:type="dxa"/>
            <w:tcBorders>
              <w:top w:val="nil"/>
              <w:bottom w:val="nil"/>
            </w:tcBorders>
          </w:tcPr>
          <w:p w:rsidR="001B4257" w:rsidRDefault="001B4257">
            <w:pPr>
              <w:pStyle w:val="ConsPlusNormal"/>
            </w:pPr>
            <w:r>
              <w:lastRenderedPageBreak/>
              <w:t>25 - 50</w:t>
            </w:r>
          </w:p>
        </w:tc>
        <w:tc>
          <w:tcPr>
            <w:tcW w:w="2608" w:type="dxa"/>
            <w:tcBorders>
              <w:top w:val="nil"/>
              <w:bottom w:val="nil"/>
            </w:tcBorders>
          </w:tcPr>
          <w:p w:rsidR="001B4257" w:rsidRDefault="001B4257">
            <w:pPr>
              <w:pStyle w:val="ConsPlusNormal"/>
              <w:jc w:val="center"/>
            </w:pPr>
            <w:r>
              <w:t>75 - 80</w:t>
            </w:r>
          </w:p>
        </w:tc>
        <w:tc>
          <w:tcPr>
            <w:tcW w:w="2211" w:type="dxa"/>
            <w:tcBorders>
              <w:top w:val="nil"/>
              <w:bottom w:val="nil"/>
            </w:tcBorders>
          </w:tcPr>
          <w:p w:rsidR="001B4257" w:rsidRDefault="001B4257">
            <w:pPr>
              <w:pStyle w:val="ConsPlusNormal"/>
              <w:jc w:val="center"/>
            </w:pPr>
            <w:r>
              <w:t>23 - 17</w:t>
            </w:r>
          </w:p>
        </w:tc>
        <w:tc>
          <w:tcPr>
            <w:tcW w:w="2098" w:type="dxa"/>
            <w:tcBorders>
              <w:top w:val="nil"/>
              <w:bottom w:val="nil"/>
            </w:tcBorders>
          </w:tcPr>
          <w:p w:rsidR="001B4257" w:rsidRDefault="001B4257">
            <w:pPr>
              <w:pStyle w:val="ConsPlusNormal"/>
              <w:jc w:val="center"/>
            </w:pPr>
            <w:r>
              <w:t>2 - 3</w:t>
            </w:r>
          </w:p>
        </w:tc>
      </w:tr>
      <w:tr w:rsidR="001B4257">
        <w:tblPrEx>
          <w:tblBorders>
            <w:insideH w:val="none" w:sz="0" w:space="0" w:color="auto"/>
          </w:tblBorders>
        </w:tblPrEx>
        <w:tc>
          <w:tcPr>
            <w:tcW w:w="2041" w:type="dxa"/>
            <w:tcBorders>
              <w:top w:val="nil"/>
              <w:bottom w:val="single" w:sz="4" w:space="0" w:color="auto"/>
            </w:tcBorders>
          </w:tcPr>
          <w:p w:rsidR="001B4257" w:rsidRDefault="001B4257">
            <w:pPr>
              <w:pStyle w:val="ConsPlusNormal"/>
            </w:pPr>
            <w:r>
              <w:t>более 50</w:t>
            </w:r>
          </w:p>
        </w:tc>
        <w:tc>
          <w:tcPr>
            <w:tcW w:w="2608" w:type="dxa"/>
            <w:tcBorders>
              <w:top w:val="nil"/>
              <w:bottom w:val="single" w:sz="4" w:space="0" w:color="auto"/>
            </w:tcBorders>
          </w:tcPr>
          <w:p w:rsidR="001B4257" w:rsidRDefault="001B4257">
            <w:pPr>
              <w:pStyle w:val="ConsPlusNormal"/>
              <w:jc w:val="center"/>
            </w:pPr>
            <w:r>
              <w:t>65 - 70</w:t>
            </w:r>
          </w:p>
        </w:tc>
        <w:tc>
          <w:tcPr>
            <w:tcW w:w="2211" w:type="dxa"/>
            <w:tcBorders>
              <w:top w:val="nil"/>
              <w:bottom w:val="single" w:sz="4" w:space="0" w:color="auto"/>
            </w:tcBorders>
          </w:tcPr>
          <w:p w:rsidR="001B4257" w:rsidRDefault="001B4257">
            <w:pPr>
              <w:pStyle w:val="ConsPlusNormal"/>
              <w:jc w:val="center"/>
            </w:pPr>
            <w:r>
              <w:t>30 - 25</w:t>
            </w:r>
          </w:p>
        </w:tc>
        <w:tc>
          <w:tcPr>
            <w:tcW w:w="2098" w:type="dxa"/>
            <w:tcBorders>
              <w:top w:val="nil"/>
              <w:bottom w:val="single" w:sz="4" w:space="0" w:color="auto"/>
            </w:tcBorders>
          </w:tcPr>
          <w:p w:rsidR="001B4257" w:rsidRDefault="001B4257">
            <w:pPr>
              <w:pStyle w:val="ConsPlusNormal"/>
              <w:jc w:val="center"/>
            </w:pPr>
            <w:r>
              <w:t>не более 5</w:t>
            </w:r>
          </w:p>
        </w:tc>
      </w:tr>
    </w:tbl>
    <w:p w:rsidR="001B4257" w:rsidRDefault="001B4257">
      <w:pPr>
        <w:pStyle w:val="ConsPlusNormal"/>
        <w:jc w:val="both"/>
      </w:pPr>
    </w:p>
    <w:p w:rsidR="001B4257" w:rsidRDefault="001B4257">
      <w:pPr>
        <w:pStyle w:val="ConsPlusNormal"/>
        <w:jc w:val="right"/>
        <w:outlineLvl w:val="3"/>
      </w:pPr>
      <w:bookmarkStart w:id="76" w:name="P10304"/>
      <w:bookmarkEnd w:id="76"/>
      <w:r>
        <w:t>Таблица 54</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608"/>
        <w:gridCol w:w="2721"/>
      </w:tblGrid>
      <w:tr w:rsidR="001B4257">
        <w:tc>
          <w:tcPr>
            <w:tcW w:w="3742" w:type="dxa"/>
            <w:vMerge w:val="restart"/>
          </w:tcPr>
          <w:p w:rsidR="001B4257" w:rsidRDefault="001B4257">
            <w:pPr>
              <w:pStyle w:val="ConsPlusNormal"/>
              <w:jc w:val="center"/>
            </w:pPr>
            <w:r>
              <w:t>Место размещения скверов</w:t>
            </w:r>
          </w:p>
        </w:tc>
        <w:tc>
          <w:tcPr>
            <w:tcW w:w="5329" w:type="dxa"/>
            <w:gridSpan w:val="2"/>
          </w:tcPr>
          <w:p w:rsidR="001B4257" w:rsidRDefault="001B4257">
            <w:pPr>
              <w:pStyle w:val="ConsPlusNormal"/>
              <w:jc w:val="center"/>
            </w:pPr>
            <w:r>
              <w:t>Элемент территории (% от общей площади)</w:t>
            </w:r>
          </w:p>
        </w:tc>
      </w:tr>
      <w:tr w:rsidR="001B4257">
        <w:tc>
          <w:tcPr>
            <w:tcW w:w="3742" w:type="dxa"/>
            <w:vMerge/>
          </w:tcPr>
          <w:p w:rsidR="001B4257" w:rsidRDefault="001B4257"/>
        </w:tc>
        <w:tc>
          <w:tcPr>
            <w:tcW w:w="2608" w:type="dxa"/>
          </w:tcPr>
          <w:p w:rsidR="001B4257" w:rsidRDefault="001B4257">
            <w:pPr>
              <w:pStyle w:val="ConsPlusNormal"/>
              <w:jc w:val="center"/>
            </w:pPr>
            <w:r>
              <w:t>территории зеленых насаждений и водоемов</w:t>
            </w:r>
          </w:p>
        </w:tc>
        <w:tc>
          <w:tcPr>
            <w:tcW w:w="2721" w:type="dxa"/>
          </w:tcPr>
          <w:p w:rsidR="001B4257" w:rsidRDefault="001B4257">
            <w:pPr>
              <w:pStyle w:val="ConsPlusNormal"/>
              <w:jc w:val="center"/>
            </w:pPr>
            <w:r>
              <w:t>аллеи, дорожки, площадки, малые формы</w:t>
            </w:r>
          </w:p>
        </w:tc>
      </w:tr>
      <w:tr w:rsidR="001B4257">
        <w:tblPrEx>
          <w:tblBorders>
            <w:insideH w:val="nil"/>
          </w:tblBorders>
        </w:tblPrEx>
        <w:tc>
          <w:tcPr>
            <w:tcW w:w="3742" w:type="dxa"/>
            <w:tcBorders>
              <w:bottom w:val="nil"/>
            </w:tcBorders>
          </w:tcPr>
          <w:p w:rsidR="001B4257" w:rsidRDefault="001B4257">
            <w:pPr>
              <w:pStyle w:val="ConsPlusNormal"/>
              <w:jc w:val="both"/>
            </w:pPr>
            <w:r>
              <w:t>На городских улицах и площадях</w:t>
            </w:r>
          </w:p>
        </w:tc>
        <w:tc>
          <w:tcPr>
            <w:tcW w:w="2608" w:type="dxa"/>
            <w:tcBorders>
              <w:bottom w:val="nil"/>
            </w:tcBorders>
          </w:tcPr>
          <w:p w:rsidR="001B4257" w:rsidRDefault="001B4257">
            <w:pPr>
              <w:pStyle w:val="ConsPlusNormal"/>
              <w:jc w:val="center"/>
            </w:pPr>
            <w:r>
              <w:t>60 - 75</w:t>
            </w:r>
          </w:p>
        </w:tc>
        <w:tc>
          <w:tcPr>
            <w:tcW w:w="2721" w:type="dxa"/>
            <w:tcBorders>
              <w:bottom w:val="nil"/>
            </w:tcBorders>
          </w:tcPr>
          <w:p w:rsidR="001B4257" w:rsidRDefault="001B4257">
            <w:pPr>
              <w:pStyle w:val="ConsPlusNormal"/>
              <w:jc w:val="center"/>
            </w:pPr>
            <w:r>
              <w:t>40 - 25</w:t>
            </w:r>
          </w:p>
        </w:tc>
      </w:tr>
      <w:tr w:rsidR="001B4257">
        <w:tblPrEx>
          <w:tblBorders>
            <w:insideH w:val="nil"/>
          </w:tblBorders>
        </w:tblPrEx>
        <w:tc>
          <w:tcPr>
            <w:tcW w:w="3742" w:type="dxa"/>
            <w:tcBorders>
              <w:top w:val="nil"/>
            </w:tcBorders>
          </w:tcPr>
          <w:p w:rsidR="001B4257" w:rsidRDefault="001B4257">
            <w:pPr>
              <w:pStyle w:val="ConsPlusNormal"/>
              <w:jc w:val="both"/>
            </w:pPr>
            <w:r>
              <w:t>В жилых районах, на жилых улицах, между домами, перед отдельными зданиями</w:t>
            </w:r>
          </w:p>
        </w:tc>
        <w:tc>
          <w:tcPr>
            <w:tcW w:w="2608" w:type="dxa"/>
            <w:tcBorders>
              <w:top w:val="nil"/>
            </w:tcBorders>
          </w:tcPr>
          <w:p w:rsidR="001B4257" w:rsidRDefault="001B4257">
            <w:pPr>
              <w:pStyle w:val="ConsPlusNormal"/>
              <w:jc w:val="center"/>
            </w:pPr>
            <w:r>
              <w:t>70 - 80</w:t>
            </w:r>
          </w:p>
        </w:tc>
        <w:tc>
          <w:tcPr>
            <w:tcW w:w="2721" w:type="dxa"/>
            <w:tcBorders>
              <w:top w:val="nil"/>
            </w:tcBorders>
          </w:tcPr>
          <w:p w:rsidR="001B4257" w:rsidRDefault="001B4257">
            <w:pPr>
              <w:pStyle w:val="ConsPlusNormal"/>
              <w:jc w:val="center"/>
            </w:pPr>
            <w:r>
              <w:t>30 - 20</w:t>
            </w:r>
          </w:p>
        </w:tc>
      </w:tr>
    </w:tbl>
    <w:p w:rsidR="001B4257" w:rsidRDefault="001B4257">
      <w:pPr>
        <w:pStyle w:val="ConsPlusNormal"/>
        <w:jc w:val="both"/>
      </w:pPr>
    </w:p>
    <w:p w:rsidR="001B4257" w:rsidRDefault="001B4257">
      <w:pPr>
        <w:pStyle w:val="ConsPlusNormal"/>
        <w:jc w:val="right"/>
        <w:outlineLvl w:val="3"/>
      </w:pPr>
      <w:bookmarkStart w:id="77" w:name="P10317"/>
      <w:bookmarkEnd w:id="77"/>
      <w:r>
        <w:t>Таблица 55</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871"/>
        <w:gridCol w:w="1757"/>
      </w:tblGrid>
      <w:tr w:rsidR="001B4257">
        <w:tc>
          <w:tcPr>
            <w:tcW w:w="5386" w:type="dxa"/>
            <w:vMerge w:val="restart"/>
            <w:tcBorders>
              <w:top w:val="single" w:sz="4" w:space="0" w:color="auto"/>
              <w:bottom w:val="single" w:sz="4" w:space="0" w:color="auto"/>
            </w:tcBorders>
          </w:tcPr>
          <w:p w:rsidR="001B4257" w:rsidRDefault="001B4257">
            <w:pPr>
              <w:pStyle w:val="ConsPlusNormal"/>
              <w:jc w:val="center"/>
            </w:pPr>
            <w:r>
              <w:t>Здание, сооружение</w:t>
            </w:r>
          </w:p>
        </w:tc>
        <w:tc>
          <w:tcPr>
            <w:tcW w:w="3628" w:type="dxa"/>
            <w:gridSpan w:val="2"/>
            <w:tcBorders>
              <w:top w:val="single" w:sz="4" w:space="0" w:color="auto"/>
              <w:bottom w:val="single" w:sz="4" w:space="0" w:color="auto"/>
            </w:tcBorders>
          </w:tcPr>
          <w:p w:rsidR="001B4257" w:rsidRDefault="001B4257">
            <w:pPr>
              <w:pStyle w:val="ConsPlusNormal"/>
              <w:jc w:val="center"/>
            </w:pPr>
            <w:r>
              <w:t>Расстояние (м) от здания, сооружения, объекта до оси</w:t>
            </w:r>
          </w:p>
        </w:tc>
      </w:tr>
      <w:tr w:rsidR="001B4257">
        <w:tc>
          <w:tcPr>
            <w:tcW w:w="5386" w:type="dxa"/>
            <w:vMerge/>
            <w:tcBorders>
              <w:top w:val="single" w:sz="4" w:space="0" w:color="auto"/>
              <w:bottom w:val="single" w:sz="4" w:space="0" w:color="auto"/>
            </w:tcBorders>
          </w:tcPr>
          <w:p w:rsidR="001B4257" w:rsidRDefault="001B4257"/>
        </w:tc>
        <w:tc>
          <w:tcPr>
            <w:tcW w:w="1871" w:type="dxa"/>
            <w:tcBorders>
              <w:top w:val="single" w:sz="4" w:space="0" w:color="auto"/>
              <w:bottom w:val="single" w:sz="4" w:space="0" w:color="auto"/>
            </w:tcBorders>
          </w:tcPr>
          <w:p w:rsidR="001B4257" w:rsidRDefault="001B4257">
            <w:pPr>
              <w:pStyle w:val="ConsPlusNormal"/>
              <w:jc w:val="center"/>
            </w:pPr>
            <w:r>
              <w:t>ствола дерева</w:t>
            </w:r>
          </w:p>
        </w:tc>
        <w:tc>
          <w:tcPr>
            <w:tcW w:w="1757" w:type="dxa"/>
            <w:tcBorders>
              <w:top w:val="single" w:sz="4" w:space="0" w:color="auto"/>
              <w:bottom w:val="single" w:sz="4" w:space="0" w:color="auto"/>
            </w:tcBorders>
          </w:tcPr>
          <w:p w:rsidR="001B4257" w:rsidRDefault="001B4257">
            <w:pPr>
              <w:pStyle w:val="ConsPlusNormal"/>
              <w:jc w:val="center"/>
            </w:pPr>
            <w:r>
              <w:t>кустарника</w:t>
            </w:r>
          </w:p>
        </w:tc>
      </w:tr>
      <w:tr w:rsidR="001B4257">
        <w:tblPrEx>
          <w:tblBorders>
            <w:insideH w:val="none" w:sz="0" w:space="0" w:color="auto"/>
          </w:tblBorders>
        </w:tblPrEx>
        <w:tc>
          <w:tcPr>
            <w:tcW w:w="5386" w:type="dxa"/>
            <w:tcBorders>
              <w:top w:val="single" w:sz="4" w:space="0" w:color="auto"/>
              <w:bottom w:val="nil"/>
            </w:tcBorders>
          </w:tcPr>
          <w:p w:rsidR="001B4257" w:rsidRDefault="001B4257">
            <w:pPr>
              <w:pStyle w:val="ConsPlusNormal"/>
            </w:pPr>
            <w:r>
              <w:t>Наружная стена здания и сооружения</w:t>
            </w:r>
          </w:p>
        </w:tc>
        <w:tc>
          <w:tcPr>
            <w:tcW w:w="1871" w:type="dxa"/>
            <w:tcBorders>
              <w:top w:val="single" w:sz="4" w:space="0" w:color="auto"/>
              <w:bottom w:val="nil"/>
            </w:tcBorders>
          </w:tcPr>
          <w:p w:rsidR="001B4257" w:rsidRDefault="001B4257">
            <w:pPr>
              <w:pStyle w:val="ConsPlusNormal"/>
              <w:jc w:val="center"/>
            </w:pPr>
            <w:r>
              <w:t>5,0</w:t>
            </w:r>
          </w:p>
        </w:tc>
        <w:tc>
          <w:tcPr>
            <w:tcW w:w="1757" w:type="dxa"/>
            <w:tcBorders>
              <w:top w:val="single" w:sz="4" w:space="0" w:color="auto"/>
              <w:bottom w:val="nil"/>
            </w:tcBorders>
          </w:tcPr>
          <w:p w:rsidR="001B4257" w:rsidRDefault="001B4257">
            <w:pPr>
              <w:pStyle w:val="ConsPlusNormal"/>
              <w:jc w:val="center"/>
            </w:pPr>
            <w:r>
              <w:t>1,5</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Край тротуара и садовой дорожки</w:t>
            </w:r>
          </w:p>
        </w:tc>
        <w:tc>
          <w:tcPr>
            <w:tcW w:w="1871" w:type="dxa"/>
            <w:tcBorders>
              <w:top w:val="nil"/>
              <w:bottom w:val="nil"/>
            </w:tcBorders>
          </w:tcPr>
          <w:p w:rsidR="001B4257" w:rsidRDefault="001B4257">
            <w:pPr>
              <w:pStyle w:val="ConsPlusNormal"/>
              <w:jc w:val="center"/>
            </w:pPr>
            <w:r>
              <w:t>0,7</w:t>
            </w:r>
          </w:p>
        </w:tc>
        <w:tc>
          <w:tcPr>
            <w:tcW w:w="1757" w:type="dxa"/>
            <w:tcBorders>
              <w:top w:val="nil"/>
              <w:bottom w:val="nil"/>
            </w:tcBorders>
          </w:tcPr>
          <w:p w:rsidR="001B4257" w:rsidRDefault="001B4257">
            <w:pPr>
              <w:pStyle w:val="ConsPlusNormal"/>
              <w:jc w:val="center"/>
            </w:pPr>
            <w:r>
              <w:t>0,5</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Край проезжей части улиц, кромка укрепленной полосы обочины дороги или бровка канавы</w:t>
            </w:r>
          </w:p>
        </w:tc>
        <w:tc>
          <w:tcPr>
            <w:tcW w:w="1871" w:type="dxa"/>
            <w:tcBorders>
              <w:top w:val="nil"/>
              <w:bottom w:val="nil"/>
            </w:tcBorders>
          </w:tcPr>
          <w:p w:rsidR="001B4257" w:rsidRDefault="001B4257">
            <w:pPr>
              <w:pStyle w:val="ConsPlusNormal"/>
              <w:jc w:val="center"/>
            </w:pPr>
            <w:r>
              <w:t>2,0</w:t>
            </w:r>
          </w:p>
        </w:tc>
        <w:tc>
          <w:tcPr>
            <w:tcW w:w="1757" w:type="dxa"/>
            <w:tcBorders>
              <w:top w:val="nil"/>
              <w:bottom w:val="nil"/>
            </w:tcBorders>
          </w:tcPr>
          <w:p w:rsidR="001B4257" w:rsidRDefault="001B4257">
            <w:pPr>
              <w:pStyle w:val="ConsPlusNormal"/>
              <w:jc w:val="center"/>
            </w:pPr>
            <w:r>
              <w:t>1,0</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Мачта и опора осветительной сети, мостовая опора и эстакада</w:t>
            </w:r>
          </w:p>
        </w:tc>
        <w:tc>
          <w:tcPr>
            <w:tcW w:w="1871" w:type="dxa"/>
            <w:tcBorders>
              <w:top w:val="nil"/>
              <w:bottom w:val="nil"/>
            </w:tcBorders>
          </w:tcPr>
          <w:p w:rsidR="001B4257" w:rsidRDefault="001B4257">
            <w:pPr>
              <w:pStyle w:val="ConsPlusNormal"/>
              <w:jc w:val="center"/>
            </w:pPr>
            <w:r>
              <w:t>4,0</w:t>
            </w:r>
          </w:p>
        </w:tc>
        <w:tc>
          <w:tcPr>
            <w:tcW w:w="1757" w:type="dxa"/>
            <w:tcBorders>
              <w:top w:val="nil"/>
              <w:bottom w:val="nil"/>
            </w:tcBorders>
          </w:tcPr>
          <w:p w:rsidR="001B4257" w:rsidRDefault="001B4257">
            <w:pPr>
              <w:pStyle w:val="ConsPlusNormal"/>
              <w:jc w:val="center"/>
            </w:pPr>
            <w:r>
              <w:t>-</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Подошва откоса, террасы и другие</w:t>
            </w:r>
          </w:p>
        </w:tc>
        <w:tc>
          <w:tcPr>
            <w:tcW w:w="1871" w:type="dxa"/>
            <w:tcBorders>
              <w:top w:val="nil"/>
              <w:bottom w:val="nil"/>
            </w:tcBorders>
          </w:tcPr>
          <w:p w:rsidR="001B4257" w:rsidRDefault="001B4257">
            <w:pPr>
              <w:pStyle w:val="ConsPlusNormal"/>
              <w:jc w:val="center"/>
            </w:pPr>
            <w:r>
              <w:t>1,0</w:t>
            </w:r>
          </w:p>
        </w:tc>
        <w:tc>
          <w:tcPr>
            <w:tcW w:w="1757" w:type="dxa"/>
            <w:tcBorders>
              <w:top w:val="nil"/>
              <w:bottom w:val="nil"/>
            </w:tcBorders>
          </w:tcPr>
          <w:p w:rsidR="001B4257" w:rsidRDefault="001B4257">
            <w:pPr>
              <w:pStyle w:val="ConsPlusNormal"/>
              <w:jc w:val="center"/>
            </w:pPr>
            <w:r>
              <w:t>0,5</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Подошва или внутренняя грань подпорной стенки</w:t>
            </w:r>
          </w:p>
          <w:p w:rsidR="001B4257" w:rsidRDefault="001B4257">
            <w:pPr>
              <w:pStyle w:val="ConsPlusNormal"/>
            </w:pPr>
            <w:r>
              <w:t>Подземные сети:</w:t>
            </w:r>
          </w:p>
        </w:tc>
        <w:tc>
          <w:tcPr>
            <w:tcW w:w="1871" w:type="dxa"/>
            <w:tcBorders>
              <w:top w:val="nil"/>
              <w:bottom w:val="nil"/>
            </w:tcBorders>
          </w:tcPr>
          <w:p w:rsidR="001B4257" w:rsidRDefault="001B4257">
            <w:pPr>
              <w:pStyle w:val="ConsPlusNormal"/>
              <w:jc w:val="center"/>
            </w:pPr>
            <w:r>
              <w:t>3,0</w:t>
            </w:r>
          </w:p>
        </w:tc>
        <w:tc>
          <w:tcPr>
            <w:tcW w:w="1757" w:type="dxa"/>
            <w:tcBorders>
              <w:top w:val="nil"/>
              <w:bottom w:val="nil"/>
            </w:tcBorders>
          </w:tcPr>
          <w:p w:rsidR="001B4257" w:rsidRDefault="001B4257">
            <w:pPr>
              <w:pStyle w:val="ConsPlusNormal"/>
              <w:jc w:val="center"/>
            </w:pPr>
            <w:r>
              <w:t>1,0</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газопровод, канализация</w:t>
            </w:r>
          </w:p>
        </w:tc>
        <w:tc>
          <w:tcPr>
            <w:tcW w:w="1871" w:type="dxa"/>
            <w:tcBorders>
              <w:top w:val="nil"/>
              <w:bottom w:val="nil"/>
            </w:tcBorders>
          </w:tcPr>
          <w:p w:rsidR="001B4257" w:rsidRDefault="001B4257">
            <w:pPr>
              <w:pStyle w:val="ConsPlusNormal"/>
              <w:jc w:val="center"/>
            </w:pPr>
            <w:r>
              <w:t>1,5</w:t>
            </w:r>
          </w:p>
        </w:tc>
        <w:tc>
          <w:tcPr>
            <w:tcW w:w="1757" w:type="dxa"/>
            <w:tcBorders>
              <w:top w:val="nil"/>
              <w:bottom w:val="nil"/>
            </w:tcBorders>
          </w:tcPr>
          <w:p w:rsidR="001B4257" w:rsidRDefault="001B4257">
            <w:pPr>
              <w:pStyle w:val="ConsPlusNormal"/>
              <w:jc w:val="center"/>
            </w:pPr>
            <w:r>
              <w:t>-</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тепловая сеть (стенка канала, тоннеля или оболочка при бесканальной прокладке)</w:t>
            </w:r>
          </w:p>
        </w:tc>
        <w:tc>
          <w:tcPr>
            <w:tcW w:w="1871" w:type="dxa"/>
            <w:tcBorders>
              <w:top w:val="nil"/>
              <w:bottom w:val="nil"/>
            </w:tcBorders>
          </w:tcPr>
          <w:p w:rsidR="001B4257" w:rsidRDefault="001B4257">
            <w:pPr>
              <w:pStyle w:val="ConsPlusNormal"/>
              <w:jc w:val="center"/>
            </w:pPr>
            <w:r>
              <w:t>2,0</w:t>
            </w:r>
          </w:p>
        </w:tc>
        <w:tc>
          <w:tcPr>
            <w:tcW w:w="1757" w:type="dxa"/>
            <w:tcBorders>
              <w:top w:val="nil"/>
              <w:bottom w:val="nil"/>
            </w:tcBorders>
          </w:tcPr>
          <w:p w:rsidR="001B4257" w:rsidRDefault="001B4257">
            <w:pPr>
              <w:pStyle w:val="ConsPlusNormal"/>
              <w:jc w:val="center"/>
            </w:pPr>
            <w:r>
              <w:t>1,0</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водопровод, дренаж</w:t>
            </w:r>
          </w:p>
        </w:tc>
        <w:tc>
          <w:tcPr>
            <w:tcW w:w="1871" w:type="dxa"/>
            <w:tcBorders>
              <w:top w:val="nil"/>
              <w:bottom w:val="nil"/>
            </w:tcBorders>
          </w:tcPr>
          <w:p w:rsidR="001B4257" w:rsidRDefault="001B4257">
            <w:pPr>
              <w:pStyle w:val="ConsPlusNormal"/>
              <w:jc w:val="center"/>
            </w:pPr>
            <w:r>
              <w:t>2,0</w:t>
            </w:r>
          </w:p>
        </w:tc>
        <w:tc>
          <w:tcPr>
            <w:tcW w:w="1757" w:type="dxa"/>
            <w:tcBorders>
              <w:top w:val="nil"/>
              <w:bottom w:val="nil"/>
            </w:tcBorders>
          </w:tcPr>
          <w:p w:rsidR="001B4257" w:rsidRDefault="001B4257">
            <w:pPr>
              <w:pStyle w:val="ConsPlusNormal"/>
              <w:jc w:val="center"/>
            </w:pPr>
            <w:r>
              <w:t>-</w:t>
            </w:r>
          </w:p>
        </w:tc>
      </w:tr>
      <w:tr w:rsidR="001B4257">
        <w:tblPrEx>
          <w:tblBorders>
            <w:insideH w:val="none" w:sz="0" w:space="0" w:color="auto"/>
          </w:tblBorders>
        </w:tblPrEx>
        <w:tc>
          <w:tcPr>
            <w:tcW w:w="5386" w:type="dxa"/>
            <w:tcBorders>
              <w:top w:val="nil"/>
              <w:bottom w:val="single" w:sz="4" w:space="0" w:color="auto"/>
            </w:tcBorders>
          </w:tcPr>
          <w:p w:rsidR="001B4257" w:rsidRDefault="001B4257">
            <w:pPr>
              <w:pStyle w:val="ConsPlusNormal"/>
            </w:pPr>
            <w:r>
              <w:t>силовой кабель и кабель связи</w:t>
            </w:r>
          </w:p>
        </w:tc>
        <w:tc>
          <w:tcPr>
            <w:tcW w:w="1871" w:type="dxa"/>
            <w:tcBorders>
              <w:top w:val="nil"/>
              <w:bottom w:val="single" w:sz="4" w:space="0" w:color="auto"/>
            </w:tcBorders>
          </w:tcPr>
          <w:p w:rsidR="001B4257" w:rsidRDefault="001B4257">
            <w:pPr>
              <w:pStyle w:val="ConsPlusNormal"/>
              <w:jc w:val="center"/>
            </w:pPr>
            <w:r>
              <w:t>2,0</w:t>
            </w:r>
          </w:p>
        </w:tc>
        <w:tc>
          <w:tcPr>
            <w:tcW w:w="1757" w:type="dxa"/>
            <w:tcBorders>
              <w:top w:val="nil"/>
              <w:bottom w:val="single" w:sz="4" w:space="0" w:color="auto"/>
            </w:tcBorders>
          </w:tcPr>
          <w:p w:rsidR="001B4257" w:rsidRDefault="001B4257">
            <w:pPr>
              <w:pStyle w:val="ConsPlusNormal"/>
              <w:jc w:val="center"/>
            </w:pPr>
            <w:r>
              <w:t>0,7</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Приведенные нормы относятся к деревьям с диаметром кроны не более 5 м и должны быть увеличены для деревьев с кроной большего диаметра.</w:t>
      </w:r>
    </w:p>
    <w:p w:rsidR="001B4257" w:rsidRDefault="001B4257">
      <w:pPr>
        <w:pStyle w:val="ConsPlusNormal"/>
        <w:spacing w:before="220"/>
        <w:ind w:firstLine="540"/>
        <w:jc w:val="both"/>
      </w:pPr>
      <w:r>
        <w:t>2. Деревья, высаживаемые у зданий, не должны препятствовать инсоляции и освещенности жилых и общественных помещений.</w:t>
      </w:r>
    </w:p>
    <w:p w:rsidR="001B4257" w:rsidRDefault="001B4257">
      <w:pPr>
        <w:pStyle w:val="ConsPlusNormal"/>
        <w:spacing w:before="220"/>
        <w:ind w:firstLine="540"/>
        <w:jc w:val="both"/>
      </w:pPr>
      <w:r>
        <w:lastRenderedPageBreak/>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1B4257" w:rsidRDefault="001B4257">
      <w:pPr>
        <w:pStyle w:val="ConsPlusNormal"/>
        <w:jc w:val="both"/>
      </w:pPr>
    </w:p>
    <w:p w:rsidR="001B4257" w:rsidRDefault="001B4257">
      <w:pPr>
        <w:pStyle w:val="ConsPlusNormal"/>
        <w:jc w:val="right"/>
        <w:outlineLvl w:val="3"/>
      </w:pPr>
      <w:bookmarkStart w:id="78" w:name="P10360"/>
      <w:bookmarkEnd w:id="78"/>
      <w:r>
        <w:t>Таблица 56</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871"/>
        <w:gridCol w:w="1757"/>
      </w:tblGrid>
      <w:tr w:rsidR="001B4257">
        <w:tc>
          <w:tcPr>
            <w:tcW w:w="5386" w:type="dxa"/>
            <w:tcBorders>
              <w:top w:val="single" w:sz="4" w:space="0" w:color="auto"/>
              <w:bottom w:val="single" w:sz="4" w:space="0" w:color="auto"/>
            </w:tcBorders>
          </w:tcPr>
          <w:p w:rsidR="001B4257" w:rsidRDefault="001B4257">
            <w:pPr>
              <w:pStyle w:val="ConsPlusNormal"/>
              <w:jc w:val="center"/>
            </w:pPr>
            <w:r>
              <w:t>Организация, сооружение</w:t>
            </w:r>
          </w:p>
        </w:tc>
        <w:tc>
          <w:tcPr>
            <w:tcW w:w="1871" w:type="dxa"/>
            <w:tcBorders>
              <w:top w:val="single" w:sz="4" w:space="0" w:color="auto"/>
              <w:bottom w:val="single" w:sz="4" w:space="0" w:color="auto"/>
            </w:tcBorders>
          </w:tcPr>
          <w:p w:rsidR="001B4257" w:rsidRDefault="001B4257">
            <w:pPr>
              <w:pStyle w:val="ConsPlusNormal"/>
              <w:jc w:val="center"/>
            </w:pPr>
            <w:r>
              <w:t>Единица измерения</w:t>
            </w:r>
          </w:p>
        </w:tc>
        <w:tc>
          <w:tcPr>
            <w:tcW w:w="1757" w:type="dxa"/>
            <w:tcBorders>
              <w:top w:val="single" w:sz="4" w:space="0" w:color="auto"/>
              <w:bottom w:val="single" w:sz="4" w:space="0" w:color="auto"/>
            </w:tcBorders>
          </w:tcPr>
          <w:p w:rsidR="001B4257" w:rsidRDefault="001B4257">
            <w:pPr>
              <w:pStyle w:val="ConsPlusNormal"/>
              <w:jc w:val="center"/>
            </w:pPr>
            <w:r>
              <w:t>Обеспеченность на 1000 отдыхающих</w:t>
            </w:r>
          </w:p>
        </w:tc>
      </w:tr>
      <w:tr w:rsidR="001B4257">
        <w:tblPrEx>
          <w:tblBorders>
            <w:insideH w:val="none" w:sz="0" w:space="0" w:color="auto"/>
          </w:tblBorders>
        </w:tblPrEx>
        <w:tc>
          <w:tcPr>
            <w:tcW w:w="5386" w:type="dxa"/>
            <w:tcBorders>
              <w:top w:val="single" w:sz="4" w:space="0" w:color="auto"/>
              <w:bottom w:val="nil"/>
            </w:tcBorders>
          </w:tcPr>
          <w:p w:rsidR="001B4257" w:rsidRDefault="001B4257">
            <w:pPr>
              <w:pStyle w:val="ConsPlusNormal"/>
            </w:pPr>
            <w:r>
              <w:t>Организации общественного питания: (кафе, закусочные, столовые рестораны)</w:t>
            </w:r>
          </w:p>
        </w:tc>
        <w:tc>
          <w:tcPr>
            <w:tcW w:w="1871" w:type="dxa"/>
            <w:tcBorders>
              <w:top w:val="single" w:sz="4" w:space="0" w:color="auto"/>
              <w:bottom w:val="nil"/>
            </w:tcBorders>
          </w:tcPr>
          <w:p w:rsidR="001B4257" w:rsidRDefault="001B4257">
            <w:pPr>
              <w:pStyle w:val="ConsPlusNormal"/>
              <w:jc w:val="center"/>
            </w:pPr>
            <w:r>
              <w:t>посадочное место</w:t>
            </w:r>
          </w:p>
        </w:tc>
        <w:tc>
          <w:tcPr>
            <w:tcW w:w="1757" w:type="dxa"/>
            <w:tcBorders>
              <w:top w:val="single" w:sz="4" w:space="0" w:color="auto"/>
              <w:bottom w:val="nil"/>
            </w:tcBorders>
          </w:tcPr>
          <w:p w:rsidR="001B4257" w:rsidRDefault="001B4257">
            <w:pPr>
              <w:pStyle w:val="ConsPlusNormal"/>
              <w:jc w:val="center"/>
            </w:pPr>
            <w:r>
              <w:t>80</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Очаги самостоятельного приготовления пищи</w:t>
            </w:r>
          </w:p>
        </w:tc>
        <w:tc>
          <w:tcPr>
            <w:tcW w:w="1871" w:type="dxa"/>
            <w:tcBorders>
              <w:top w:val="nil"/>
              <w:bottom w:val="nil"/>
            </w:tcBorders>
          </w:tcPr>
          <w:p w:rsidR="001B4257" w:rsidRDefault="001B4257">
            <w:pPr>
              <w:pStyle w:val="ConsPlusNormal"/>
              <w:jc w:val="center"/>
            </w:pPr>
            <w:r>
              <w:t>шт.</w:t>
            </w:r>
          </w:p>
        </w:tc>
        <w:tc>
          <w:tcPr>
            <w:tcW w:w="1757" w:type="dxa"/>
            <w:tcBorders>
              <w:top w:val="nil"/>
              <w:bottom w:val="nil"/>
            </w:tcBorders>
          </w:tcPr>
          <w:p w:rsidR="001B4257" w:rsidRDefault="001B4257">
            <w:pPr>
              <w:pStyle w:val="ConsPlusNormal"/>
              <w:jc w:val="center"/>
            </w:pPr>
            <w:r>
              <w:t>5</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Магазины:</w:t>
            </w:r>
          </w:p>
        </w:tc>
        <w:tc>
          <w:tcPr>
            <w:tcW w:w="1871" w:type="dxa"/>
            <w:tcBorders>
              <w:top w:val="nil"/>
              <w:bottom w:val="nil"/>
            </w:tcBorders>
          </w:tcPr>
          <w:p w:rsidR="001B4257" w:rsidRDefault="001B4257">
            <w:pPr>
              <w:pStyle w:val="ConsPlusNormal"/>
            </w:pPr>
          </w:p>
        </w:tc>
        <w:tc>
          <w:tcPr>
            <w:tcW w:w="1757" w:type="dxa"/>
            <w:tcBorders>
              <w:top w:val="nil"/>
              <w:bottom w:val="nil"/>
            </w:tcBorders>
          </w:tcPr>
          <w:p w:rsidR="001B4257" w:rsidRDefault="001B4257">
            <w:pPr>
              <w:pStyle w:val="ConsPlusNormal"/>
            </w:pP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продовольственные</w:t>
            </w:r>
          </w:p>
        </w:tc>
        <w:tc>
          <w:tcPr>
            <w:tcW w:w="1871" w:type="dxa"/>
            <w:tcBorders>
              <w:top w:val="nil"/>
              <w:bottom w:val="nil"/>
            </w:tcBorders>
          </w:tcPr>
          <w:p w:rsidR="001B4257" w:rsidRDefault="001B4257">
            <w:pPr>
              <w:pStyle w:val="ConsPlusNormal"/>
              <w:jc w:val="center"/>
            </w:pPr>
            <w:r>
              <w:t>рабочее место</w:t>
            </w:r>
          </w:p>
        </w:tc>
        <w:tc>
          <w:tcPr>
            <w:tcW w:w="1757" w:type="dxa"/>
            <w:tcBorders>
              <w:top w:val="nil"/>
              <w:bottom w:val="nil"/>
            </w:tcBorders>
          </w:tcPr>
          <w:p w:rsidR="001B4257" w:rsidRDefault="001B4257">
            <w:pPr>
              <w:pStyle w:val="ConsPlusNormal"/>
              <w:jc w:val="center"/>
            </w:pPr>
            <w:r>
              <w:t>1 - 1,5</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непродовольственные</w:t>
            </w:r>
          </w:p>
        </w:tc>
        <w:tc>
          <w:tcPr>
            <w:tcW w:w="1871" w:type="dxa"/>
            <w:tcBorders>
              <w:top w:val="nil"/>
              <w:bottom w:val="nil"/>
            </w:tcBorders>
          </w:tcPr>
          <w:p w:rsidR="001B4257" w:rsidRDefault="001B4257">
            <w:pPr>
              <w:pStyle w:val="ConsPlusNormal"/>
            </w:pPr>
          </w:p>
        </w:tc>
        <w:tc>
          <w:tcPr>
            <w:tcW w:w="1757" w:type="dxa"/>
            <w:tcBorders>
              <w:top w:val="nil"/>
              <w:bottom w:val="nil"/>
            </w:tcBorders>
          </w:tcPr>
          <w:p w:rsidR="001B4257" w:rsidRDefault="001B4257">
            <w:pPr>
              <w:pStyle w:val="ConsPlusNormal"/>
              <w:jc w:val="center"/>
            </w:pPr>
            <w:r>
              <w:t>0,5 - 0,8</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Пункты проката</w:t>
            </w:r>
          </w:p>
        </w:tc>
        <w:tc>
          <w:tcPr>
            <w:tcW w:w="1871" w:type="dxa"/>
            <w:tcBorders>
              <w:top w:val="nil"/>
              <w:bottom w:val="nil"/>
            </w:tcBorders>
          </w:tcPr>
          <w:p w:rsidR="001B4257" w:rsidRDefault="001B4257">
            <w:pPr>
              <w:pStyle w:val="ConsPlusNormal"/>
              <w:jc w:val="center"/>
            </w:pPr>
            <w:r>
              <w:t>рабочее место</w:t>
            </w:r>
          </w:p>
        </w:tc>
        <w:tc>
          <w:tcPr>
            <w:tcW w:w="1757" w:type="dxa"/>
            <w:tcBorders>
              <w:top w:val="nil"/>
              <w:bottom w:val="nil"/>
            </w:tcBorders>
          </w:tcPr>
          <w:p w:rsidR="001B4257" w:rsidRDefault="001B4257">
            <w:pPr>
              <w:pStyle w:val="ConsPlusNormal"/>
              <w:jc w:val="center"/>
            </w:pPr>
            <w:r>
              <w:t>0,2</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Киноплощадки</w:t>
            </w:r>
          </w:p>
        </w:tc>
        <w:tc>
          <w:tcPr>
            <w:tcW w:w="1871" w:type="dxa"/>
            <w:tcBorders>
              <w:top w:val="nil"/>
              <w:bottom w:val="nil"/>
            </w:tcBorders>
          </w:tcPr>
          <w:p w:rsidR="001B4257" w:rsidRDefault="001B4257">
            <w:pPr>
              <w:pStyle w:val="ConsPlusNormal"/>
              <w:jc w:val="center"/>
            </w:pPr>
            <w:r>
              <w:t>зрительское место</w:t>
            </w:r>
          </w:p>
        </w:tc>
        <w:tc>
          <w:tcPr>
            <w:tcW w:w="1757" w:type="dxa"/>
            <w:tcBorders>
              <w:top w:val="nil"/>
              <w:bottom w:val="nil"/>
            </w:tcBorders>
          </w:tcPr>
          <w:p w:rsidR="001B4257" w:rsidRDefault="001B4257">
            <w:pPr>
              <w:pStyle w:val="ConsPlusNormal"/>
              <w:jc w:val="center"/>
            </w:pPr>
            <w:r>
              <w:t>20</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Танцевальные площадки</w:t>
            </w:r>
          </w:p>
        </w:tc>
        <w:tc>
          <w:tcPr>
            <w:tcW w:w="1871" w:type="dxa"/>
            <w:tcBorders>
              <w:top w:val="nil"/>
              <w:bottom w:val="nil"/>
            </w:tcBorders>
          </w:tcPr>
          <w:p w:rsidR="001B4257" w:rsidRDefault="001B4257">
            <w:pPr>
              <w:pStyle w:val="ConsPlusNormal"/>
              <w:jc w:val="center"/>
            </w:pPr>
            <w:r>
              <w:t>кв. м</w:t>
            </w:r>
          </w:p>
        </w:tc>
        <w:tc>
          <w:tcPr>
            <w:tcW w:w="1757" w:type="dxa"/>
            <w:tcBorders>
              <w:top w:val="nil"/>
              <w:bottom w:val="nil"/>
            </w:tcBorders>
          </w:tcPr>
          <w:p w:rsidR="001B4257" w:rsidRDefault="001B4257">
            <w:pPr>
              <w:pStyle w:val="ConsPlusNormal"/>
              <w:jc w:val="center"/>
            </w:pPr>
            <w:r>
              <w:t>20 - 35</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Спортгородки</w:t>
            </w:r>
          </w:p>
        </w:tc>
        <w:tc>
          <w:tcPr>
            <w:tcW w:w="1871" w:type="dxa"/>
            <w:tcBorders>
              <w:top w:val="nil"/>
              <w:bottom w:val="nil"/>
            </w:tcBorders>
          </w:tcPr>
          <w:p w:rsidR="001B4257" w:rsidRDefault="001B4257">
            <w:pPr>
              <w:pStyle w:val="ConsPlusNormal"/>
              <w:jc w:val="center"/>
            </w:pPr>
            <w:r>
              <w:t>кв. м</w:t>
            </w:r>
          </w:p>
        </w:tc>
        <w:tc>
          <w:tcPr>
            <w:tcW w:w="1757" w:type="dxa"/>
            <w:tcBorders>
              <w:top w:val="nil"/>
              <w:bottom w:val="nil"/>
            </w:tcBorders>
          </w:tcPr>
          <w:p w:rsidR="001B4257" w:rsidRDefault="001B4257">
            <w:pPr>
              <w:pStyle w:val="ConsPlusNormal"/>
              <w:jc w:val="center"/>
            </w:pPr>
            <w:r>
              <w:t>3800 - 4000</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Лодочные станции</w:t>
            </w:r>
          </w:p>
        </w:tc>
        <w:tc>
          <w:tcPr>
            <w:tcW w:w="1871" w:type="dxa"/>
            <w:tcBorders>
              <w:top w:val="nil"/>
              <w:bottom w:val="nil"/>
            </w:tcBorders>
          </w:tcPr>
          <w:p w:rsidR="001B4257" w:rsidRDefault="001B4257">
            <w:pPr>
              <w:pStyle w:val="ConsPlusNormal"/>
              <w:jc w:val="center"/>
            </w:pPr>
            <w:r>
              <w:t>лодки, шт.</w:t>
            </w:r>
          </w:p>
        </w:tc>
        <w:tc>
          <w:tcPr>
            <w:tcW w:w="1757" w:type="dxa"/>
            <w:tcBorders>
              <w:top w:val="nil"/>
              <w:bottom w:val="nil"/>
            </w:tcBorders>
          </w:tcPr>
          <w:p w:rsidR="001B4257" w:rsidRDefault="001B4257">
            <w:pPr>
              <w:pStyle w:val="ConsPlusNormal"/>
              <w:jc w:val="center"/>
            </w:pPr>
            <w:r>
              <w:t>15</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Бассейн</w:t>
            </w:r>
          </w:p>
        </w:tc>
        <w:tc>
          <w:tcPr>
            <w:tcW w:w="1871" w:type="dxa"/>
            <w:tcBorders>
              <w:top w:val="nil"/>
              <w:bottom w:val="nil"/>
            </w:tcBorders>
          </w:tcPr>
          <w:p w:rsidR="001B4257" w:rsidRDefault="001B4257">
            <w:pPr>
              <w:pStyle w:val="ConsPlusNormal"/>
              <w:jc w:val="center"/>
            </w:pPr>
            <w:r>
              <w:t>кв. м водного зеркала</w:t>
            </w:r>
          </w:p>
        </w:tc>
        <w:tc>
          <w:tcPr>
            <w:tcW w:w="1757" w:type="dxa"/>
            <w:tcBorders>
              <w:top w:val="nil"/>
              <w:bottom w:val="nil"/>
            </w:tcBorders>
          </w:tcPr>
          <w:p w:rsidR="001B4257" w:rsidRDefault="001B4257">
            <w:pPr>
              <w:pStyle w:val="ConsPlusNormal"/>
              <w:jc w:val="center"/>
            </w:pPr>
            <w:r>
              <w:t>250</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Вело-лыжные станции</w:t>
            </w:r>
          </w:p>
        </w:tc>
        <w:tc>
          <w:tcPr>
            <w:tcW w:w="1871" w:type="dxa"/>
            <w:tcBorders>
              <w:top w:val="nil"/>
              <w:bottom w:val="nil"/>
            </w:tcBorders>
          </w:tcPr>
          <w:p w:rsidR="001B4257" w:rsidRDefault="001B4257">
            <w:pPr>
              <w:pStyle w:val="ConsPlusNormal"/>
              <w:jc w:val="center"/>
            </w:pPr>
            <w:r>
              <w:t>место</w:t>
            </w:r>
          </w:p>
        </w:tc>
        <w:tc>
          <w:tcPr>
            <w:tcW w:w="1757" w:type="dxa"/>
            <w:tcBorders>
              <w:top w:val="nil"/>
              <w:bottom w:val="nil"/>
            </w:tcBorders>
          </w:tcPr>
          <w:p w:rsidR="001B4257" w:rsidRDefault="001B4257">
            <w:pPr>
              <w:pStyle w:val="ConsPlusNormal"/>
              <w:jc w:val="center"/>
            </w:pPr>
            <w:r>
              <w:t>200</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Автостоянки-паркинги</w:t>
            </w:r>
          </w:p>
        </w:tc>
        <w:tc>
          <w:tcPr>
            <w:tcW w:w="1871" w:type="dxa"/>
            <w:tcBorders>
              <w:top w:val="nil"/>
              <w:bottom w:val="nil"/>
            </w:tcBorders>
          </w:tcPr>
          <w:p w:rsidR="001B4257" w:rsidRDefault="001B4257">
            <w:pPr>
              <w:pStyle w:val="ConsPlusNormal"/>
              <w:jc w:val="center"/>
            </w:pPr>
            <w:r>
              <w:t>место</w:t>
            </w:r>
          </w:p>
        </w:tc>
        <w:tc>
          <w:tcPr>
            <w:tcW w:w="1757" w:type="dxa"/>
            <w:tcBorders>
              <w:top w:val="nil"/>
              <w:bottom w:val="nil"/>
            </w:tcBorders>
          </w:tcPr>
          <w:p w:rsidR="001B4257" w:rsidRDefault="001B4257">
            <w:pPr>
              <w:pStyle w:val="ConsPlusNormal"/>
              <w:jc w:val="center"/>
            </w:pPr>
            <w:r>
              <w:t>150</w:t>
            </w: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Общественные туалеты:</w:t>
            </w:r>
          </w:p>
        </w:tc>
        <w:tc>
          <w:tcPr>
            <w:tcW w:w="1871" w:type="dxa"/>
            <w:tcBorders>
              <w:top w:val="nil"/>
              <w:bottom w:val="nil"/>
            </w:tcBorders>
          </w:tcPr>
          <w:p w:rsidR="001B4257" w:rsidRDefault="001B4257">
            <w:pPr>
              <w:pStyle w:val="ConsPlusNormal"/>
              <w:jc w:val="center"/>
            </w:pPr>
            <w:r>
              <w:t>прибор</w:t>
            </w:r>
          </w:p>
        </w:tc>
        <w:tc>
          <w:tcPr>
            <w:tcW w:w="1757" w:type="dxa"/>
            <w:tcBorders>
              <w:top w:val="nil"/>
              <w:bottom w:val="nil"/>
            </w:tcBorders>
          </w:tcPr>
          <w:p w:rsidR="001B4257" w:rsidRDefault="001B4257">
            <w:pPr>
              <w:pStyle w:val="ConsPlusNormal"/>
            </w:pPr>
          </w:p>
        </w:tc>
      </w:tr>
      <w:tr w:rsidR="001B4257">
        <w:tblPrEx>
          <w:tblBorders>
            <w:insideH w:val="none" w:sz="0" w:space="0" w:color="auto"/>
          </w:tblBorders>
        </w:tblPrEx>
        <w:tc>
          <w:tcPr>
            <w:tcW w:w="5386" w:type="dxa"/>
            <w:tcBorders>
              <w:top w:val="nil"/>
              <w:bottom w:val="nil"/>
            </w:tcBorders>
          </w:tcPr>
          <w:p w:rsidR="001B4257" w:rsidRDefault="001B4257">
            <w:pPr>
              <w:pStyle w:val="ConsPlusNormal"/>
            </w:pPr>
            <w:r>
              <w:t>Парк (лесопарк)</w:t>
            </w:r>
          </w:p>
        </w:tc>
        <w:tc>
          <w:tcPr>
            <w:tcW w:w="1871" w:type="dxa"/>
            <w:tcBorders>
              <w:top w:val="nil"/>
              <w:bottom w:val="nil"/>
            </w:tcBorders>
          </w:tcPr>
          <w:p w:rsidR="001B4257" w:rsidRDefault="001B4257">
            <w:pPr>
              <w:pStyle w:val="ConsPlusNormal"/>
            </w:pPr>
          </w:p>
        </w:tc>
        <w:tc>
          <w:tcPr>
            <w:tcW w:w="1757" w:type="dxa"/>
            <w:tcBorders>
              <w:top w:val="nil"/>
              <w:bottom w:val="nil"/>
            </w:tcBorders>
          </w:tcPr>
          <w:p w:rsidR="001B4257" w:rsidRDefault="001B4257">
            <w:pPr>
              <w:pStyle w:val="ConsPlusNormal"/>
              <w:jc w:val="center"/>
            </w:pPr>
            <w:r>
              <w:t>3</w:t>
            </w:r>
          </w:p>
        </w:tc>
      </w:tr>
      <w:tr w:rsidR="001B4257">
        <w:tblPrEx>
          <w:tblBorders>
            <w:insideH w:val="none" w:sz="0" w:space="0" w:color="auto"/>
          </w:tblBorders>
        </w:tblPrEx>
        <w:tc>
          <w:tcPr>
            <w:tcW w:w="5386" w:type="dxa"/>
            <w:tcBorders>
              <w:top w:val="nil"/>
              <w:bottom w:val="single" w:sz="4" w:space="0" w:color="auto"/>
            </w:tcBorders>
          </w:tcPr>
          <w:p w:rsidR="001B4257" w:rsidRDefault="001B4257">
            <w:pPr>
              <w:pStyle w:val="ConsPlusNormal"/>
            </w:pPr>
            <w:r>
              <w:t>Пляж</w:t>
            </w:r>
          </w:p>
        </w:tc>
        <w:tc>
          <w:tcPr>
            <w:tcW w:w="1871" w:type="dxa"/>
            <w:tcBorders>
              <w:top w:val="nil"/>
              <w:bottom w:val="single" w:sz="4" w:space="0" w:color="auto"/>
            </w:tcBorders>
          </w:tcPr>
          <w:p w:rsidR="001B4257" w:rsidRDefault="001B4257">
            <w:pPr>
              <w:pStyle w:val="ConsPlusNormal"/>
            </w:pPr>
          </w:p>
        </w:tc>
        <w:tc>
          <w:tcPr>
            <w:tcW w:w="1757" w:type="dxa"/>
            <w:tcBorders>
              <w:top w:val="nil"/>
              <w:bottom w:val="single" w:sz="4" w:space="0" w:color="auto"/>
            </w:tcBorders>
          </w:tcPr>
          <w:p w:rsidR="001B4257" w:rsidRDefault="001B4257">
            <w:pPr>
              <w:pStyle w:val="ConsPlusNormal"/>
              <w:jc w:val="center"/>
            </w:pPr>
            <w:r>
              <w:t>14</w:t>
            </w:r>
          </w:p>
        </w:tc>
      </w:tr>
    </w:tbl>
    <w:p w:rsidR="001B4257" w:rsidRDefault="001B4257">
      <w:pPr>
        <w:pStyle w:val="ConsPlusNormal"/>
        <w:jc w:val="both"/>
      </w:pPr>
    </w:p>
    <w:p w:rsidR="001B4257" w:rsidRDefault="001B4257">
      <w:pPr>
        <w:pStyle w:val="ConsPlusNormal"/>
        <w:jc w:val="right"/>
        <w:outlineLvl w:val="3"/>
      </w:pPr>
      <w:bookmarkStart w:id="79" w:name="P10414"/>
      <w:bookmarkEnd w:id="79"/>
      <w:r>
        <w:t>Таблица 57</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474"/>
        <w:gridCol w:w="1417"/>
        <w:gridCol w:w="1644"/>
        <w:gridCol w:w="1587"/>
      </w:tblGrid>
      <w:tr w:rsidR="001B4257">
        <w:tc>
          <w:tcPr>
            <w:tcW w:w="2948" w:type="dxa"/>
            <w:vMerge w:val="restart"/>
          </w:tcPr>
          <w:p w:rsidR="001B4257" w:rsidRDefault="001B4257">
            <w:pPr>
              <w:pStyle w:val="ConsPlusNormal"/>
              <w:jc w:val="center"/>
            </w:pPr>
            <w:r>
              <w:t>Склад</w:t>
            </w:r>
          </w:p>
        </w:tc>
        <w:tc>
          <w:tcPr>
            <w:tcW w:w="2891" w:type="dxa"/>
            <w:gridSpan w:val="2"/>
          </w:tcPr>
          <w:p w:rsidR="001B4257" w:rsidRDefault="001B4257">
            <w:pPr>
              <w:pStyle w:val="ConsPlusNormal"/>
              <w:jc w:val="center"/>
            </w:pPr>
            <w:r>
              <w:t>Площадь складов, кв. м</w:t>
            </w:r>
          </w:p>
        </w:tc>
        <w:tc>
          <w:tcPr>
            <w:tcW w:w="3231" w:type="dxa"/>
            <w:gridSpan w:val="2"/>
          </w:tcPr>
          <w:p w:rsidR="001B4257" w:rsidRDefault="001B4257">
            <w:pPr>
              <w:pStyle w:val="ConsPlusNormal"/>
              <w:jc w:val="center"/>
            </w:pPr>
            <w:r>
              <w:t>Размер земельного участка, кв. м</w:t>
            </w:r>
          </w:p>
        </w:tc>
      </w:tr>
      <w:tr w:rsidR="001B4257">
        <w:tc>
          <w:tcPr>
            <w:tcW w:w="2948" w:type="dxa"/>
            <w:vMerge/>
          </w:tcPr>
          <w:p w:rsidR="001B4257" w:rsidRDefault="001B4257"/>
        </w:tc>
        <w:tc>
          <w:tcPr>
            <w:tcW w:w="1474" w:type="dxa"/>
          </w:tcPr>
          <w:p w:rsidR="001B4257" w:rsidRDefault="001B4257">
            <w:pPr>
              <w:pStyle w:val="ConsPlusNormal"/>
              <w:jc w:val="center"/>
            </w:pPr>
            <w:r>
              <w:t>для городских округов и городских поселений</w:t>
            </w:r>
          </w:p>
        </w:tc>
        <w:tc>
          <w:tcPr>
            <w:tcW w:w="1417" w:type="dxa"/>
          </w:tcPr>
          <w:p w:rsidR="001B4257" w:rsidRDefault="001B4257">
            <w:pPr>
              <w:pStyle w:val="ConsPlusNormal"/>
              <w:jc w:val="center"/>
            </w:pPr>
            <w:r>
              <w:t>для сельских поселений</w:t>
            </w:r>
          </w:p>
        </w:tc>
        <w:tc>
          <w:tcPr>
            <w:tcW w:w="1644" w:type="dxa"/>
          </w:tcPr>
          <w:p w:rsidR="001B4257" w:rsidRDefault="001B4257">
            <w:pPr>
              <w:pStyle w:val="ConsPlusNormal"/>
              <w:jc w:val="center"/>
            </w:pPr>
            <w:r>
              <w:t>для городских округов и городских поселений</w:t>
            </w:r>
          </w:p>
        </w:tc>
        <w:tc>
          <w:tcPr>
            <w:tcW w:w="1587" w:type="dxa"/>
          </w:tcPr>
          <w:p w:rsidR="001B4257" w:rsidRDefault="001B4257">
            <w:pPr>
              <w:pStyle w:val="ConsPlusNormal"/>
              <w:jc w:val="center"/>
            </w:pPr>
            <w:r>
              <w:t>для сельских поселений</w:t>
            </w:r>
          </w:p>
        </w:tc>
      </w:tr>
      <w:tr w:rsidR="001B4257">
        <w:tblPrEx>
          <w:tblBorders>
            <w:insideH w:val="nil"/>
          </w:tblBorders>
        </w:tblPrEx>
        <w:tc>
          <w:tcPr>
            <w:tcW w:w="2948" w:type="dxa"/>
            <w:tcBorders>
              <w:bottom w:val="nil"/>
            </w:tcBorders>
          </w:tcPr>
          <w:p w:rsidR="001B4257" w:rsidRDefault="001B4257">
            <w:pPr>
              <w:pStyle w:val="ConsPlusNormal"/>
              <w:jc w:val="both"/>
            </w:pPr>
            <w:r>
              <w:t>Продовольственных товаров</w:t>
            </w:r>
          </w:p>
        </w:tc>
        <w:tc>
          <w:tcPr>
            <w:tcW w:w="1474" w:type="dxa"/>
            <w:tcBorders>
              <w:bottom w:val="nil"/>
            </w:tcBorders>
          </w:tcPr>
          <w:p w:rsidR="001B4257" w:rsidRDefault="001B4257">
            <w:pPr>
              <w:pStyle w:val="ConsPlusNormal"/>
              <w:jc w:val="center"/>
            </w:pPr>
            <w:r>
              <w:t>77</w:t>
            </w:r>
          </w:p>
        </w:tc>
        <w:tc>
          <w:tcPr>
            <w:tcW w:w="1417" w:type="dxa"/>
            <w:tcBorders>
              <w:bottom w:val="nil"/>
            </w:tcBorders>
          </w:tcPr>
          <w:p w:rsidR="001B4257" w:rsidRDefault="001B4257">
            <w:pPr>
              <w:pStyle w:val="ConsPlusNormal"/>
              <w:jc w:val="center"/>
            </w:pPr>
            <w:r>
              <w:t>19</w:t>
            </w:r>
          </w:p>
        </w:tc>
        <w:tc>
          <w:tcPr>
            <w:tcW w:w="1644" w:type="dxa"/>
            <w:tcBorders>
              <w:bottom w:val="nil"/>
            </w:tcBorders>
          </w:tcPr>
          <w:p w:rsidR="001B4257" w:rsidRDefault="001B4257">
            <w:pPr>
              <w:pStyle w:val="ConsPlusNormal"/>
              <w:jc w:val="center"/>
            </w:pPr>
            <w:r>
              <w:t xml:space="preserve">310 </w:t>
            </w:r>
            <w:hyperlink w:anchor="P10435" w:history="1">
              <w:r>
                <w:rPr>
                  <w:color w:val="0000FF"/>
                </w:rPr>
                <w:t>&lt;*&gt;</w:t>
              </w:r>
            </w:hyperlink>
            <w:r>
              <w:t xml:space="preserve"> /210</w:t>
            </w:r>
          </w:p>
        </w:tc>
        <w:tc>
          <w:tcPr>
            <w:tcW w:w="1587" w:type="dxa"/>
            <w:tcBorders>
              <w:bottom w:val="nil"/>
            </w:tcBorders>
          </w:tcPr>
          <w:p w:rsidR="001B4257" w:rsidRDefault="001B4257">
            <w:pPr>
              <w:pStyle w:val="ConsPlusNormal"/>
              <w:jc w:val="center"/>
            </w:pPr>
            <w:r>
              <w:t>60</w:t>
            </w:r>
          </w:p>
        </w:tc>
      </w:tr>
      <w:tr w:rsidR="001B4257">
        <w:tblPrEx>
          <w:tblBorders>
            <w:insideH w:val="nil"/>
          </w:tblBorders>
        </w:tblPrEx>
        <w:tc>
          <w:tcPr>
            <w:tcW w:w="2948" w:type="dxa"/>
            <w:tcBorders>
              <w:top w:val="nil"/>
            </w:tcBorders>
          </w:tcPr>
          <w:p w:rsidR="001B4257" w:rsidRDefault="001B4257">
            <w:pPr>
              <w:pStyle w:val="ConsPlusNormal"/>
              <w:jc w:val="both"/>
            </w:pPr>
            <w:r>
              <w:t xml:space="preserve">Непродовольственных </w:t>
            </w:r>
            <w:r>
              <w:lastRenderedPageBreak/>
              <w:t>товаров</w:t>
            </w:r>
          </w:p>
        </w:tc>
        <w:tc>
          <w:tcPr>
            <w:tcW w:w="1474" w:type="dxa"/>
            <w:tcBorders>
              <w:top w:val="nil"/>
            </w:tcBorders>
          </w:tcPr>
          <w:p w:rsidR="001B4257" w:rsidRDefault="001B4257">
            <w:pPr>
              <w:pStyle w:val="ConsPlusNormal"/>
              <w:jc w:val="center"/>
            </w:pPr>
            <w:r>
              <w:lastRenderedPageBreak/>
              <w:t>217</w:t>
            </w:r>
          </w:p>
        </w:tc>
        <w:tc>
          <w:tcPr>
            <w:tcW w:w="1417" w:type="dxa"/>
            <w:tcBorders>
              <w:top w:val="nil"/>
            </w:tcBorders>
          </w:tcPr>
          <w:p w:rsidR="001B4257" w:rsidRDefault="001B4257">
            <w:pPr>
              <w:pStyle w:val="ConsPlusNormal"/>
              <w:jc w:val="center"/>
            </w:pPr>
            <w:r>
              <w:t>193</w:t>
            </w:r>
          </w:p>
        </w:tc>
        <w:tc>
          <w:tcPr>
            <w:tcW w:w="1644" w:type="dxa"/>
            <w:tcBorders>
              <w:top w:val="nil"/>
            </w:tcBorders>
          </w:tcPr>
          <w:p w:rsidR="001B4257" w:rsidRDefault="001B4257">
            <w:pPr>
              <w:pStyle w:val="ConsPlusNormal"/>
              <w:jc w:val="center"/>
            </w:pPr>
            <w:r>
              <w:t xml:space="preserve">740 </w:t>
            </w:r>
            <w:hyperlink w:anchor="P10435" w:history="1">
              <w:r>
                <w:rPr>
                  <w:color w:val="0000FF"/>
                </w:rPr>
                <w:t>&lt;*&gt;</w:t>
              </w:r>
            </w:hyperlink>
            <w:r>
              <w:t xml:space="preserve"> /490</w:t>
            </w:r>
          </w:p>
        </w:tc>
        <w:tc>
          <w:tcPr>
            <w:tcW w:w="1587" w:type="dxa"/>
            <w:tcBorders>
              <w:top w:val="nil"/>
            </w:tcBorders>
          </w:tcPr>
          <w:p w:rsidR="001B4257" w:rsidRDefault="001B4257">
            <w:pPr>
              <w:pStyle w:val="ConsPlusNormal"/>
              <w:jc w:val="center"/>
            </w:pPr>
            <w:r>
              <w:t>580</w:t>
            </w:r>
          </w:p>
        </w:tc>
      </w:tr>
    </w:tbl>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80" w:name="P10435"/>
      <w:bookmarkEnd w:id="80"/>
      <w:r>
        <w:t>&lt;*&gt; В числителе приведены нормы для одноэтажных складов, в знаменателе - для многоэтажных (при средней высоте этажей 6 м).</w:t>
      </w:r>
    </w:p>
    <w:p w:rsidR="001B4257" w:rsidRDefault="001B4257">
      <w:pPr>
        <w:pStyle w:val="ConsPlusNormal"/>
        <w:jc w:val="both"/>
      </w:pPr>
    </w:p>
    <w:p w:rsidR="001B4257" w:rsidRDefault="001B4257">
      <w:pPr>
        <w:pStyle w:val="ConsPlusNormal"/>
        <w:jc w:val="right"/>
        <w:outlineLvl w:val="3"/>
      </w:pPr>
      <w:bookmarkStart w:id="81" w:name="P10437"/>
      <w:bookmarkEnd w:id="81"/>
      <w:r>
        <w:t>Таблица 58</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531"/>
        <w:gridCol w:w="1531"/>
        <w:gridCol w:w="1644"/>
        <w:gridCol w:w="1474"/>
      </w:tblGrid>
      <w:tr w:rsidR="001B4257">
        <w:tc>
          <w:tcPr>
            <w:tcW w:w="2891" w:type="dxa"/>
            <w:vMerge w:val="restart"/>
            <w:tcBorders>
              <w:top w:val="single" w:sz="4" w:space="0" w:color="auto"/>
              <w:bottom w:val="single" w:sz="4" w:space="0" w:color="auto"/>
            </w:tcBorders>
          </w:tcPr>
          <w:p w:rsidR="001B4257" w:rsidRDefault="001B4257">
            <w:pPr>
              <w:pStyle w:val="ConsPlusNormal"/>
              <w:jc w:val="center"/>
            </w:pPr>
            <w:r>
              <w:t>Склад</w:t>
            </w:r>
          </w:p>
        </w:tc>
        <w:tc>
          <w:tcPr>
            <w:tcW w:w="3062" w:type="dxa"/>
            <w:gridSpan w:val="2"/>
            <w:tcBorders>
              <w:top w:val="single" w:sz="4" w:space="0" w:color="auto"/>
              <w:bottom w:val="single" w:sz="4" w:space="0" w:color="auto"/>
            </w:tcBorders>
          </w:tcPr>
          <w:p w:rsidR="001B4257" w:rsidRDefault="001B4257">
            <w:pPr>
              <w:pStyle w:val="ConsPlusNormal"/>
              <w:jc w:val="center"/>
            </w:pPr>
            <w:r>
              <w:t>Вместимость складов, т</w:t>
            </w:r>
          </w:p>
        </w:tc>
        <w:tc>
          <w:tcPr>
            <w:tcW w:w="3118" w:type="dxa"/>
            <w:gridSpan w:val="2"/>
            <w:tcBorders>
              <w:top w:val="single" w:sz="4" w:space="0" w:color="auto"/>
              <w:bottom w:val="single" w:sz="4" w:space="0" w:color="auto"/>
            </w:tcBorders>
          </w:tcPr>
          <w:p w:rsidR="001B4257" w:rsidRDefault="001B4257">
            <w:pPr>
              <w:pStyle w:val="ConsPlusNormal"/>
              <w:jc w:val="center"/>
            </w:pPr>
            <w:r>
              <w:t>Размер земельного участка, кв. м</w:t>
            </w:r>
          </w:p>
        </w:tc>
      </w:tr>
      <w:tr w:rsidR="001B4257">
        <w:tc>
          <w:tcPr>
            <w:tcW w:w="2891" w:type="dxa"/>
            <w:vMerge/>
            <w:tcBorders>
              <w:top w:val="single" w:sz="4" w:space="0" w:color="auto"/>
              <w:bottom w:val="single" w:sz="4" w:space="0" w:color="auto"/>
            </w:tcBorders>
          </w:tcPr>
          <w:p w:rsidR="001B4257" w:rsidRDefault="001B4257"/>
        </w:tc>
        <w:tc>
          <w:tcPr>
            <w:tcW w:w="1531" w:type="dxa"/>
            <w:tcBorders>
              <w:top w:val="single" w:sz="4" w:space="0" w:color="auto"/>
              <w:bottom w:val="single" w:sz="4" w:space="0" w:color="auto"/>
            </w:tcBorders>
          </w:tcPr>
          <w:p w:rsidR="001B4257" w:rsidRDefault="001B4257">
            <w:pPr>
              <w:pStyle w:val="ConsPlusNormal"/>
              <w:jc w:val="center"/>
            </w:pPr>
            <w:r>
              <w:t>для городских округов и городских поселений</w:t>
            </w:r>
          </w:p>
        </w:tc>
        <w:tc>
          <w:tcPr>
            <w:tcW w:w="1531" w:type="dxa"/>
            <w:tcBorders>
              <w:top w:val="single" w:sz="4" w:space="0" w:color="auto"/>
              <w:bottom w:val="single" w:sz="4" w:space="0" w:color="auto"/>
            </w:tcBorders>
          </w:tcPr>
          <w:p w:rsidR="001B4257" w:rsidRDefault="001B4257">
            <w:pPr>
              <w:pStyle w:val="ConsPlusNormal"/>
              <w:jc w:val="center"/>
            </w:pPr>
            <w:r>
              <w:t>для сельских поселений</w:t>
            </w:r>
          </w:p>
        </w:tc>
        <w:tc>
          <w:tcPr>
            <w:tcW w:w="1644" w:type="dxa"/>
            <w:tcBorders>
              <w:top w:val="single" w:sz="4" w:space="0" w:color="auto"/>
              <w:bottom w:val="single" w:sz="4" w:space="0" w:color="auto"/>
            </w:tcBorders>
          </w:tcPr>
          <w:p w:rsidR="001B4257" w:rsidRDefault="001B4257">
            <w:pPr>
              <w:pStyle w:val="ConsPlusNormal"/>
              <w:jc w:val="center"/>
            </w:pPr>
            <w:r>
              <w:t>для городских округов и городских поселений</w:t>
            </w:r>
          </w:p>
        </w:tc>
        <w:tc>
          <w:tcPr>
            <w:tcW w:w="1474" w:type="dxa"/>
            <w:tcBorders>
              <w:top w:val="single" w:sz="4" w:space="0" w:color="auto"/>
              <w:bottom w:val="single" w:sz="4" w:space="0" w:color="auto"/>
            </w:tcBorders>
          </w:tcPr>
          <w:p w:rsidR="001B4257" w:rsidRDefault="001B4257">
            <w:pPr>
              <w:pStyle w:val="ConsPlusNormal"/>
              <w:jc w:val="center"/>
            </w:pPr>
            <w:r>
              <w:t>для сельских поселений</w:t>
            </w:r>
          </w:p>
        </w:tc>
      </w:tr>
      <w:tr w:rsidR="001B4257">
        <w:tblPrEx>
          <w:tblBorders>
            <w:insideH w:val="none" w:sz="0" w:space="0" w:color="auto"/>
          </w:tblBorders>
        </w:tblPrEx>
        <w:tc>
          <w:tcPr>
            <w:tcW w:w="2891" w:type="dxa"/>
            <w:tcBorders>
              <w:top w:val="single" w:sz="4" w:space="0" w:color="auto"/>
              <w:bottom w:val="nil"/>
            </w:tcBorders>
          </w:tcPr>
          <w:p w:rsidR="001B4257" w:rsidRDefault="001B4257">
            <w:pPr>
              <w:pStyle w:val="ConsPlusNormal"/>
            </w:pPr>
            <w: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531" w:type="dxa"/>
            <w:tcBorders>
              <w:top w:val="single" w:sz="4" w:space="0" w:color="auto"/>
              <w:bottom w:val="nil"/>
            </w:tcBorders>
          </w:tcPr>
          <w:p w:rsidR="001B4257" w:rsidRDefault="001B4257">
            <w:pPr>
              <w:pStyle w:val="ConsPlusNormal"/>
              <w:jc w:val="center"/>
            </w:pPr>
            <w:r>
              <w:t>27</w:t>
            </w:r>
          </w:p>
        </w:tc>
        <w:tc>
          <w:tcPr>
            <w:tcW w:w="1531" w:type="dxa"/>
            <w:tcBorders>
              <w:top w:val="single" w:sz="4" w:space="0" w:color="auto"/>
              <w:bottom w:val="nil"/>
            </w:tcBorders>
          </w:tcPr>
          <w:p w:rsidR="001B4257" w:rsidRDefault="001B4257">
            <w:pPr>
              <w:pStyle w:val="ConsPlusNormal"/>
              <w:jc w:val="center"/>
            </w:pPr>
            <w:r>
              <w:t>10</w:t>
            </w:r>
          </w:p>
        </w:tc>
        <w:tc>
          <w:tcPr>
            <w:tcW w:w="1644" w:type="dxa"/>
            <w:tcBorders>
              <w:top w:val="single" w:sz="4" w:space="0" w:color="auto"/>
              <w:bottom w:val="nil"/>
            </w:tcBorders>
          </w:tcPr>
          <w:p w:rsidR="001B4257" w:rsidRDefault="001B4257">
            <w:pPr>
              <w:pStyle w:val="ConsPlusNormal"/>
              <w:jc w:val="center"/>
            </w:pPr>
            <w:r>
              <w:t>190/70</w:t>
            </w:r>
          </w:p>
        </w:tc>
        <w:tc>
          <w:tcPr>
            <w:tcW w:w="1474" w:type="dxa"/>
            <w:tcBorders>
              <w:top w:val="single" w:sz="4" w:space="0" w:color="auto"/>
              <w:bottom w:val="nil"/>
            </w:tcBorders>
          </w:tcPr>
          <w:p w:rsidR="001B4257" w:rsidRDefault="001B4257">
            <w:pPr>
              <w:pStyle w:val="ConsPlusNormal"/>
              <w:jc w:val="center"/>
            </w:pPr>
            <w:r>
              <w:t>25</w:t>
            </w:r>
          </w:p>
        </w:tc>
      </w:tr>
      <w:tr w:rsidR="001B4257">
        <w:tblPrEx>
          <w:tblBorders>
            <w:insideH w:val="none" w:sz="0" w:space="0" w:color="auto"/>
          </w:tblBorders>
        </w:tblPrEx>
        <w:tc>
          <w:tcPr>
            <w:tcW w:w="2891" w:type="dxa"/>
            <w:tcBorders>
              <w:top w:val="nil"/>
              <w:bottom w:val="nil"/>
            </w:tcBorders>
          </w:tcPr>
          <w:p w:rsidR="001B4257" w:rsidRDefault="001B4257">
            <w:pPr>
              <w:pStyle w:val="ConsPlusNormal"/>
            </w:pPr>
            <w:r>
              <w:t>Фруктохранилища</w:t>
            </w:r>
          </w:p>
        </w:tc>
        <w:tc>
          <w:tcPr>
            <w:tcW w:w="1531" w:type="dxa"/>
            <w:tcBorders>
              <w:top w:val="nil"/>
              <w:bottom w:val="nil"/>
            </w:tcBorders>
          </w:tcPr>
          <w:p w:rsidR="001B4257" w:rsidRDefault="001B4257">
            <w:pPr>
              <w:pStyle w:val="ConsPlusNormal"/>
              <w:jc w:val="center"/>
            </w:pPr>
            <w:r>
              <w:t>17</w:t>
            </w:r>
          </w:p>
        </w:tc>
        <w:tc>
          <w:tcPr>
            <w:tcW w:w="1531" w:type="dxa"/>
            <w:tcBorders>
              <w:top w:val="nil"/>
              <w:bottom w:val="nil"/>
            </w:tcBorders>
          </w:tcPr>
          <w:p w:rsidR="001B4257" w:rsidRDefault="001B4257">
            <w:pPr>
              <w:pStyle w:val="ConsPlusNormal"/>
              <w:jc w:val="center"/>
            </w:pPr>
            <w:r>
              <w:t>-</w:t>
            </w:r>
          </w:p>
        </w:tc>
        <w:tc>
          <w:tcPr>
            <w:tcW w:w="1644" w:type="dxa"/>
            <w:tcBorders>
              <w:top w:val="nil"/>
              <w:bottom w:val="nil"/>
            </w:tcBorders>
          </w:tcPr>
          <w:p w:rsidR="001B4257" w:rsidRDefault="001B4257">
            <w:pPr>
              <w:pStyle w:val="ConsPlusNormal"/>
              <w:jc w:val="center"/>
            </w:pPr>
            <w:r>
              <w:t>-</w:t>
            </w:r>
          </w:p>
        </w:tc>
        <w:tc>
          <w:tcPr>
            <w:tcW w:w="1474" w:type="dxa"/>
            <w:tcBorders>
              <w:top w:val="nil"/>
              <w:bottom w:val="nil"/>
            </w:tcBorders>
          </w:tcPr>
          <w:p w:rsidR="001B4257" w:rsidRDefault="001B4257">
            <w:pPr>
              <w:pStyle w:val="ConsPlusNormal"/>
              <w:jc w:val="center"/>
            </w:pPr>
            <w:r>
              <w:t>-</w:t>
            </w:r>
          </w:p>
        </w:tc>
      </w:tr>
      <w:tr w:rsidR="001B4257">
        <w:tblPrEx>
          <w:tblBorders>
            <w:insideH w:val="none" w:sz="0" w:space="0" w:color="auto"/>
          </w:tblBorders>
        </w:tblPrEx>
        <w:tc>
          <w:tcPr>
            <w:tcW w:w="2891" w:type="dxa"/>
            <w:tcBorders>
              <w:top w:val="nil"/>
              <w:bottom w:val="nil"/>
            </w:tcBorders>
          </w:tcPr>
          <w:p w:rsidR="001B4257" w:rsidRDefault="001B4257">
            <w:pPr>
              <w:pStyle w:val="ConsPlusNormal"/>
            </w:pPr>
            <w:r>
              <w:t>Овощехранилища</w:t>
            </w:r>
          </w:p>
        </w:tc>
        <w:tc>
          <w:tcPr>
            <w:tcW w:w="1531" w:type="dxa"/>
            <w:tcBorders>
              <w:top w:val="nil"/>
              <w:bottom w:val="nil"/>
            </w:tcBorders>
          </w:tcPr>
          <w:p w:rsidR="001B4257" w:rsidRDefault="001B4257">
            <w:pPr>
              <w:pStyle w:val="ConsPlusNormal"/>
              <w:jc w:val="center"/>
            </w:pPr>
            <w:r>
              <w:t>54</w:t>
            </w:r>
          </w:p>
        </w:tc>
        <w:tc>
          <w:tcPr>
            <w:tcW w:w="1531" w:type="dxa"/>
            <w:tcBorders>
              <w:top w:val="nil"/>
              <w:bottom w:val="nil"/>
            </w:tcBorders>
          </w:tcPr>
          <w:p w:rsidR="001B4257" w:rsidRDefault="001B4257">
            <w:pPr>
              <w:pStyle w:val="ConsPlusNormal"/>
              <w:jc w:val="center"/>
            </w:pPr>
            <w:r>
              <w:t>90</w:t>
            </w:r>
          </w:p>
        </w:tc>
        <w:tc>
          <w:tcPr>
            <w:tcW w:w="1644" w:type="dxa"/>
            <w:tcBorders>
              <w:top w:val="nil"/>
              <w:bottom w:val="nil"/>
            </w:tcBorders>
          </w:tcPr>
          <w:p w:rsidR="001B4257" w:rsidRDefault="001B4257">
            <w:pPr>
              <w:pStyle w:val="ConsPlusNormal"/>
              <w:jc w:val="center"/>
            </w:pPr>
            <w:r>
              <w:t xml:space="preserve">1300 </w:t>
            </w:r>
            <w:hyperlink w:anchor="P10468" w:history="1">
              <w:r>
                <w:rPr>
                  <w:color w:val="0000FF"/>
                </w:rPr>
                <w:t>&lt;*&gt;</w:t>
              </w:r>
            </w:hyperlink>
            <w:r>
              <w:t xml:space="preserve"> /610</w:t>
            </w:r>
          </w:p>
        </w:tc>
        <w:tc>
          <w:tcPr>
            <w:tcW w:w="1474" w:type="dxa"/>
            <w:tcBorders>
              <w:top w:val="nil"/>
              <w:bottom w:val="nil"/>
            </w:tcBorders>
          </w:tcPr>
          <w:p w:rsidR="001B4257" w:rsidRDefault="001B4257">
            <w:pPr>
              <w:pStyle w:val="ConsPlusNormal"/>
              <w:jc w:val="center"/>
            </w:pPr>
            <w:r>
              <w:t>380</w:t>
            </w:r>
          </w:p>
        </w:tc>
      </w:tr>
      <w:tr w:rsidR="001B4257">
        <w:tblPrEx>
          <w:tblBorders>
            <w:insideH w:val="none" w:sz="0" w:space="0" w:color="auto"/>
          </w:tblBorders>
        </w:tblPrEx>
        <w:tc>
          <w:tcPr>
            <w:tcW w:w="2891" w:type="dxa"/>
            <w:tcBorders>
              <w:top w:val="nil"/>
              <w:bottom w:val="single" w:sz="4" w:space="0" w:color="auto"/>
            </w:tcBorders>
          </w:tcPr>
          <w:p w:rsidR="001B4257" w:rsidRDefault="001B4257">
            <w:pPr>
              <w:pStyle w:val="ConsPlusNormal"/>
            </w:pPr>
            <w:r>
              <w:t>Картофелехранилища</w:t>
            </w:r>
          </w:p>
        </w:tc>
        <w:tc>
          <w:tcPr>
            <w:tcW w:w="1531" w:type="dxa"/>
            <w:tcBorders>
              <w:top w:val="nil"/>
              <w:bottom w:val="single" w:sz="4" w:space="0" w:color="auto"/>
            </w:tcBorders>
          </w:tcPr>
          <w:p w:rsidR="001B4257" w:rsidRDefault="001B4257">
            <w:pPr>
              <w:pStyle w:val="ConsPlusNormal"/>
              <w:jc w:val="center"/>
            </w:pPr>
            <w:r>
              <w:t>57</w:t>
            </w:r>
          </w:p>
        </w:tc>
        <w:tc>
          <w:tcPr>
            <w:tcW w:w="1531" w:type="dxa"/>
            <w:tcBorders>
              <w:top w:val="nil"/>
              <w:bottom w:val="single" w:sz="4" w:space="0" w:color="auto"/>
            </w:tcBorders>
          </w:tcPr>
          <w:p w:rsidR="001B4257" w:rsidRDefault="001B4257">
            <w:pPr>
              <w:pStyle w:val="ConsPlusNormal"/>
              <w:jc w:val="center"/>
            </w:pPr>
            <w:r>
              <w:t>-</w:t>
            </w:r>
          </w:p>
        </w:tc>
        <w:tc>
          <w:tcPr>
            <w:tcW w:w="1644" w:type="dxa"/>
            <w:tcBorders>
              <w:top w:val="nil"/>
              <w:bottom w:val="single" w:sz="4" w:space="0" w:color="auto"/>
            </w:tcBorders>
          </w:tcPr>
          <w:p w:rsidR="001B4257" w:rsidRDefault="001B4257">
            <w:pPr>
              <w:pStyle w:val="ConsPlusNormal"/>
              <w:jc w:val="center"/>
            </w:pPr>
            <w:r>
              <w:t>-</w:t>
            </w:r>
          </w:p>
        </w:tc>
        <w:tc>
          <w:tcPr>
            <w:tcW w:w="1474" w:type="dxa"/>
            <w:tcBorders>
              <w:top w:val="nil"/>
              <w:bottom w:val="single" w:sz="4" w:space="0" w:color="auto"/>
            </w:tcBorders>
          </w:tcPr>
          <w:p w:rsidR="001B4257" w:rsidRDefault="001B4257">
            <w:pPr>
              <w:pStyle w:val="ConsPlusNormal"/>
              <w:jc w:val="center"/>
            </w:pPr>
            <w:r>
              <w:t>-</w:t>
            </w:r>
          </w:p>
        </w:tc>
      </w:tr>
    </w:tbl>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82" w:name="P10468"/>
      <w:bookmarkEnd w:id="82"/>
      <w:r>
        <w:t>&lt;*&gt; В числителе приведены нормы для одноэтажных складов, в знаменателе - для многоэтажных.</w:t>
      </w:r>
    </w:p>
    <w:p w:rsidR="001B4257" w:rsidRDefault="001B4257">
      <w:pPr>
        <w:pStyle w:val="ConsPlusNormal"/>
        <w:jc w:val="both"/>
      </w:pPr>
    </w:p>
    <w:p w:rsidR="001B4257" w:rsidRDefault="001B4257">
      <w:pPr>
        <w:pStyle w:val="ConsPlusNormal"/>
        <w:jc w:val="right"/>
        <w:outlineLvl w:val="3"/>
      </w:pPr>
      <w:bookmarkStart w:id="83" w:name="P10470"/>
      <w:bookmarkEnd w:id="83"/>
      <w:r>
        <w:t>Таблица 59</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701"/>
        <w:gridCol w:w="2310"/>
        <w:gridCol w:w="2324"/>
      </w:tblGrid>
      <w:tr w:rsidR="001B4257">
        <w:tc>
          <w:tcPr>
            <w:tcW w:w="2721" w:type="dxa"/>
            <w:vMerge w:val="restart"/>
            <w:tcBorders>
              <w:top w:val="single" w:sz="4" w:space="0" w:color="auto"/>
              <w:bottom w:val="single" w:sz="4" w:space="0" w:color="auto"/>
            </w:tcBorders>
          </w:tcPr>
          <w:p w:rsidR="001B4257" w:rsidRDefault="001B4257">
            <w:pPr>
              <w:pStyle w:val="ConsPlusNormal"/>
              <w:jc w:val="center"/>
            </w:pPr>
            <w:r>
              <w:t>Производительность очистных сооружений канализации, тыс. куб. м/сут.</w:t>
            </w:r>
          </w:p>
        </w:tc>
        <w:tc>
          <w:tcPr>
            <w:tcW w:w="6335" w:type="dxa"/>
            <w:gridSpan w:val="3"/>
            <w:tcBorders>
              <w:top w:val="single" w:sz="4" w:space="0" w:color="auto"/>
              <w:bottom w:val="single" w:sz="4" w:space="0" w:color="auto"/>
            </w:tcBorders>
          </w:tcPr>
          <w:p w:rsidR="001B4257" w:rsidRDefault="001B4257">
            <w:pPr>
              <w:pStyle w:val="ConsPlusNormal"/>
              <w:jc w:val="center"/>
            </w:pPr>
            <w:r>
              <w:t>Размер земельного участка, га</w:t>
            </w:r>
          </w:p>
        </w:tc>
      </w:tr>
      <w:tr w:rsidR="001B4257">
        <w:tc>
          <w:tcPr>
            <w:tcW w:w="2721" w:type="dxa"/>
            <w:vMerge/>
            <w:tcBorders>
              <w:top w:val="single" w:sz="4" w:space="0" w:color="auto"/>
              <w:bottom w:val="single" w:sz="4" w:space="0" w:color="auto"/>
            </w:tcBorders>
          </w:tcPr>
          <w:p w:rsidR="001B4257" w:rsidRDefault="001B4257"/>
        </w:tc>
        <w:tc>
          <w:tcPr>
            <w:tcW w:w="1701" w:type="dxa"/>
            <w:tcBorders>
              <w:top w:val="single" w:sz="4" w:space="0" w:color="auto"/>
              <w:bottom w:val="single" w:sz="4" w:space="0" w:color="auto"/>
            </w:tcBorders>
          </w:tcPr>
          <w:p w:rsidR="001B4257" w:rsidRDefault="001B4257">
            <w:pPr>
              <w:pStyle w:val="ConsPlusNormal"/>
              <w:jc w:val="center"/>
            </w:pPr>
            <w:r>
              <w:t>очистных сооружений</w:t>
            </w:r>
          </w:p>
        </w:tc>
        <w:tc>
          <w:tcPr>
            <w:tcW w:w="2310" w:type="dxa"/>
            <w:tcBorders>
              <w:top w:val="single" w:sz="4" w:space="0" w:color="auto"/>
              <w:bottom w:val="single" w:sz="4" w:space="0" w:color="auto"/>
            </w:tcBorders>
          </w:tcPr>
          <w:p w:rsidR="001B4257" w:rsidRDefault="001B4257">
            <w:pPr>
              <w:pStyle w:val="ConsPlusNormal"/>
              <w:jc w:val="center"/>
            </w:pPr>
            <w:r>
              <w:t>иловых площадок</w:t>
            </w:r>
          </w:p>
        </w:tc>
        <w:tc>
          <w:tcPr>
            <w:tcW w:w="2324" w:type="dxa"/>
            <w:tcBorders>
              <w:top w:val="single" w:sz="4" w:space="0" w:color="auto"/>
              <w:bottom w:val="single" w:sz="4" w:space="0" w:color="auto"/>
            </w:tcBorders>
          </w:tcPr>
          <w:p w:rsidR="001B4257" w:rsidRDefault="001B4257">
            <w:pPr>
              <w:pStyle w:val="ConsPlusNormal"/>
              <w:jc w:val="center"/>
            </w:pPr>
            <w:r>
              <w:t>биологических прудов глубокой очистки сточных вод</w:t>
            </w:r>
          </w:p>
        </w:tc>
      </w:tr>
      <w:tr w:rsidR="001B4257">
        <w:tblPrEx>
          <w:tblBorders>
            <w:insideH w:val="none" w:sz="0" w:space="0" w:color="auto"/>
          </w:tblBorders>
        </w:tblPrEx>
        <w:tc>
          <w:tcPr>
            <w:tcW w:w="2721" w:type="dxa"/>
            <w:tcBorders>
              <w:top w:val="single" w:sz="4" w:space="0" w:color="auto"/>
              <w:bottom w:val="nil"/>
            </w:tcBorders>
          </w:tcPr>
          <w:p w:rsidR="001B4257" w:rsidRDefault="001B4257">
            <w:pPr>
              <w:pStyle w:val="ConsPlusNormal"/>
              <w:jc w:val="both"/>
            </w:pPr>
            <w:r>
              <w:t>до 0,7</w:t>
            </w:r>
          </w:p>
        </w:tc>
        <w:tc>
          <w:tcPr>
            <w:tcW w:w="1701" w:type="dxa"/>
            <w:tcBorders>
              <w:top w:val="single" w:sz="4" w:space="0" w:color="auto"/>
              <w:bottom w:val="nil"/>
            </w:tcBorders>
          </w:tcPr>
          <w:p w:rsidR="001B4257" w:rsidRDefault="001B4257">
            <w:pPr>
              <w:pStyle w:val="ConsPlusNormal"/>
              <w:jc w:val="center"/>
            </w:pPr>
            <w:r>
              <w:t>0,5</w:t>
            </w:r>
          </w:p>
        </w:tc>
        <w:tc>
          <w:tcPr>
            <w:tcW w:w="2310" w:type="dxa"/>
            <w:tcBorders>
              <w:top w:val="single" w:sz="4" w:space="0" w:color="auto"/>
              <w:bottom w:val="nil"/>
            </w:tcBorders>
          </w:tcPr>
          <w:p w:rsidR="001B4257" w:rsidRDefault="001B4257">
            <w:pPr>
              <w:pStyle w:val="ConsPlusNormal"/>
              <w:jc w:val="center"/>
            </w:pPr>
            <w:r>
              <w:t>0,2</w:t>
            </w:r>
          </w:p>
        </w:tc>
        <w:tc>
          <w:tcPr>
            <w:tcW w:w="2324" w:type="dxa"/>
            <w:tcBorders>
              <w:top w:val="single" w:sz="4" w:space="0" w:color="auto"/>
              <w:bottom w:val="nil"/>
            </w:tcBorders>
          </w:tcPr>
          <w:p w:rsidR="001B4257" w:rsidRDefault="001B4257">
            <w:pPr>
              <w:pStyle w:val="ConsPlusNormal"/>
              <w:jc w:val="center"/>
            </w:pPr>
            <w:r>
              <w:t>-</w:t>
            </w:r>
          </w:p>
        </w:tc>
      </w:tr>
      <w:tr w:rsidR="001B4257">
        <w:tblPrEx>
          <w:tblBorders>
            <w:insideH w:val="none" w:sz="0" w:space="0" w:color="auto"/>
          </w:tblBorders>
        </w:tblPrEx>
        <w:tc>
          <w:tcPr>
            <w:tcW w:w="2721" w:type="dxa"/>
            <w:tcBorders>
              <w:top w:val="nil"/>
              <w:bottom w:val="nil"/>
            </w:tcBorders>
          </w:tcPr>
          <w:p w:rsidR="001B4257" w:rsidRDefault="001B4257">
            <w:pPr>
              <w:pStyle w:val="ConsPlusNormal"/>
              <w:jc w:val="both"/>
            </w:pPr>
            <w:r>
              <w:t>свыше 0,7 до 17</w:t>
            </w:r>
          </w:p>
        </w:tc>
        <w:tc>
          <w:tcPr>
            <w:tcW w:w="1701" w:type="dxa"/>
            <w:tcBorders>
              <w:top w:val="nil"/>
              <w:bottom w:val="nil"/>
            </w:tcBorders>
          </w:tcPr>
          <w:p w:rsidR="001B4257" w:rsidRDefault="001B4257">
            <w:pPr>
              <w:pStyle w:val="ConsPlusNormal"/>
              <w:jc w:val="center"/>
            </w:pPr>
            <w:r>
              <w:t>4</w:t>
            </w:r>
          </w:p>
        </w:tc>
        <w:tc>
          <w:tcPr>
            <w:tcW w:w="2310" w:type="dxa"/>
            <w:tcBorders>
              <w:top w:val="nil"/>
              <w:bottom w:val="nil"/>
            </w:tcBorders>
          </w:tcPr>
          <w:p w:rsidR="001B4257" w:rsidRDefault="001B4257">
            <w:pPr>
              <w:pStyle w:val="ConsPlusNormal"/>
              <w:jc w:val="center"/>
            </w:pPr>
            <w:r>
              <w:t>3</w:t>
            </w:r>
          </w:p>
        </w:tc>
        <w:tc>
          <w:tcPr>
            <w:tcW w:w="2324" w:type="dxa"/>
            <w:tcBorders>
              <w:top w:val="nil"/>
              <w:bottom w:val="nil"/>
            </w:tcBorders>
          </w:tcPr>
          <w:p w:rsidR="001B4257" w:rsidRDefault="001B4257">
            <w:pPr>
              <w:pStyle w:val="ConsPlusNormal"/>
              <w:jc w:val="center"/>
            </w:pPr>
            <w:r>
              <w:t>3</w:t>
            </w:r>
          </w:p>
        </w:tc>
      </w:tr>
      <w:tr w:rsidR="001B4257">
        <w:tblPrEx>
          <w:tblBorders>
            <w:insideH w:val="none" w:sz="0" w:space="0" w:color="auto"/>
          </w:tblBorders>
        </w:tblPrEx>
        <w:tc>
          <w:tcPr>
            <w:tcW w:w="2721" w:type="dxa"/>
            <w:tcBorders>
              <w:top w:val="nil"/>
              <w:bottom w:val="nil"/>
            </w:tcBorders>
          </w:tcPr>
          <w:p w:rsidR="001B4257" w:rsidRDefault="001B4257">
            <w:pPr>
              <w:pStyle w:val="ConsPlusNormal"/>
              <w:jc w:val="both"/>
            </w:pPr>
            <w:r>
              <w:t>свыше 17 до 40</w:t>
            </w:r>
          </w:p>
        </w:tc>
        <w:tc>
          <w:tcPr>
            <w:tcW w:w="1701" w:type="dxa"/>
            <w:tcBorders>
              <w:top w:val="nil"/>
              <w:bottom w:val="nil"/>
            </w:tcBorders>
          </w:tcPr>
          <w:p w:rsidR="001B4257" w:rsidRDefault="001B4257">
            <w:pPr>
              <w:pStyle w:val="ConsPlusNormal"/>
              <w:jc w:val="center"/>
            </w:pPr>
            <w:r>
              <w:t>6</w:t>
            </w:r>
          </w:p>
        </w:tc>
        <w:tc>
          <w:tcPr>
            <w:tcW w:w="2310" w:type="dxa"/>
            <w:tcBorders>
              <w:top w:val="nil"/>
              <w:bottom w:val="nil"/>
            </w:tcBorders>
          </w:tcPr>
          <w:p w:rsidR="001B4257" w:rsidRDefault="001B4257">
            <w:pPr>
              <w:pStyle w:val="ConsPlusNormal"/>
              <w:jc w:val="center"/>
            </w:pPr>
            <w:r>
              <w:t>9</w:t>
            </w:r>
          </w:p>
        </w:tc>
        <w:tc>
          <w:tcPr>
            <w:tcW w:w="2324" w:type="dxa"/>
            <w:tcBorders>
              <w:top w:val="nil"/>
              <w:bottom w:val="nil"/>
            </w:tcBorders>
          </w:tcPr>
          <w:p w:rsidR="001B4257" w:rsidRDefault="001B4257">
            <w:pPr>
              <w:pStyle w:val="ConsPlusNormal"/>
              <w:jc w:val="center"/>
            </w:pPr>
            <w:r>
              <w:t>6</w:t>
            </w:r>
          </w:p>
        </w:tc>
      </w:tr>
      <w:tr w:rsidR="001B4257">
        <w:tblPrEx>
          <w:tblBorders>
            <w:insideH w:val="none" w:sz="0" w:space="0" w:color="auto"/>
          </w:tblBorders>
        </w:tblPrEx>
        <w:tc>
          <w:tcPr>
            <w:tcW w:w="2721" w:type="dxa"/>
            <w:tcBorders>
              <w:top w:val="nil"/>
              <w:bottom w:val="nil"/>
            </w:tcBorders>
          </w:tcPr>
          <w:p w:rsidR="001B4257" w:rsidRDefault="001B4257">
            <w:pPr>
              <w:pStyle w:val="ConsPlusNormal"/>
              <w:jc w:val="both"/>
            </w:pPr>
            <w:r>
              <w:t>свыше 40 до 130</w:t>
            </w:r>
          </w:p>
        </w:tc>
        <w:tc>
          <w:tcPr>
            <w:tcW w:w="1701" w:type="dxa"/>
            <w:tcBorders>
              <w:top w:val="nil"/>
              <w:bottom w:val="nil"/>
            </w:tcBorders>
          </w:tcPr>
          <w:p w:rsidR="001B4257" w:rsidRDefault="001B4257">
            <w:pPr>
              <w:pStyle w:val="ConsPlusNormal"/>
              <w:jc w:val="center"/>
            </w:pPr>
            <w:r>
              <w:t>12</w:t>
            </w:r>
          </w:p>
        </w:tc>
        <w:tc>
          <w:tcPr>
            <w:tcW w:w="2310" w:type="dxa"/>
            <w:tcBorders>
              <w:top w:val="nil"/>
              <w:bottom w:val="nil"/>
            </w:tcBorders>
          </w:tcPr>
          <w:p w:rsidR="001B4257" w:rsidRDefault="001B4257">
            <w:pPr>
              <w:pStyle w:val="ConsPlusNormal"/>
              <w:jc w:val="center"/>
            </w:pPr>
            <w:r>
              <w:t>25</w:t>
            </w:r>
          </w:p>
        </w:tc>
        <w:tc>
          <w:tcPr>
            <w:tcW w:w="2324" w:type="dxa"/>
            <w:tcBorders>
              <w:top w:val="nil"/>
              <w:bottom w:val="nil"/>
            </w:tcBorders>
          </w:tcPr>
          <w:p w:rsidR="001B4257" w:rsidRDefault="001B4257">
            <w:pPr>
              <w:pStyle w:val="ConsPlusNormal"/>
              <w:jc w:val="center"/>
            </w:pPr>
            <w:r>
              <w:t>20</w:t>
            </w:r>
          </w:p>
        </w:tc>
      </w:tr>
      <w:tr w:rsidR="001B4257">
        <w:tblPrEx>
          <w:tblBorders>
            <w:insideH w:val="none" w:sz="0" w:space="0" w:color="auto"/>
          </w:tblBorders>
        </w:tblPrEx>
        <w:tc>
          <w:tcPr>
            <w:tcW w:w="2721" w:type="dxa"/>
            <w:tcBorders>
              <w:top w:val="nil"/>
              <w:bottom w:val="nil"/>
            </w:tcBorders>
          </w:tcPr>
          <w:p w:rsidR="001B4257" w:rsidRDefault="001B4257">
            <w:pPr>
              <w:pStyle w:val="ConsPlusNormal"/>
              <w:jc w:val="both"/>
            </w:pPr>
            <w:r>
              <w:t>свыше 130 до 175</w:t>
            </w:r>
          </w:p>
        </w:tc>
        <w:tc>
          <w:tcPr>
            <w:tcW w:w="1701" w:type="dxa"/>
            <w:tcBorders>
              <w:top w:val="nil"/>
              <w:bottom w:val="nil"/>
            </w:tcBorders>
          </w:tcPr>
          <w:p w:rsidR="001B4257" w:rsidRDefault="001B4257">
            <w:pPr>
              <w:pStyle w:val="ConsPlusNormal"/>
              <w:jc w:val="center"/>
            </w:pPr>
            <w:r>
              <w:t>14</w:t>
            </w:r>
          </w:p>
        </w:tc>
        <w:tc>
          <w:tcPr>
            <w:tcW w:w="2310" w:type="dxa"/>
            <w:tcBorders>
              <w:top w:val="nil"/>
              <w:bottom w:val="nil"/>
            </w:tcBorders>
          </w:tcPr>
          <w:p w:rsidR="001B4257" w:rsidRDefault="001B4257">
            <w:pPr>
              <w:pStyle w:val="ConsPlusNormal"/>
              <w:jc w:val="center"/>
            </w:pPr>
            <w:r>
              <w:t>30</w:t>
            </w:r>
          </w:p>
        </w:tc>
        <w:tc>
          <w:tcPr>
            <w:tcW w:w="2324" w:type="dxa"/>
            <w:tcBorders>
              <w:top w:val="nil"/>
              <w:bottom w:val="nil"/>
            </w:tcBorders>
          </w:tcPr>
          <w:p w:rsidR="001B4257" w:rsidRDefault="001B4257">
            <w:pPr>
              <w:pStyle w:val="ConsPlusNormal"/>
              <w:jc w:val="center"/>
            </w:pPr>
            <w:r>
              <w:t>30</w:t>
            </w:r>
          </w:p>
        </w:tc>
      </w:tr>
      <w:tr w:rsidR="001B4257">
        <w:tblPrEx>
          <w:tblBorders>
            <w:insideH w:val="none" w:sz="0" w:space="0" w:color="auto"/>
          </w:tblBorders>
        </w:tblPrEx>
        <w:tc>
          <w:tcPr>
            <w:tcW w:w="2721" w:type="dxa"/>
            <w:tcBorders>
              <w:top w:val="nil"/>
              <w:bottom w:val="single" w:sz="4" w:space="0" w:color="auto"/>
            </w:tcBorders>
          </w:tcPr>
          <w:p w:rsidR="001B4257" w:rsidRDefault="001B4257">
            <w:pPr>
              <w:pStyle w:val="ConsPlusNormal"/>
              <w:jc w:val="both"/>
            </w:pPr>
            <w:r>
              <w:lastRenderedPageBreak/>
              <w:t>свыше 175 до 280</w:t>
            </w:r>
          </w:p>
        </w:tc>
        <w:tc>
          <w:tcPr>
            <w:tcW w:w="1701" w:type="dxa"/>
            <w:tcBorders>
              <w:top w:val="nil"/>
              <w:bottom w:val="single" w:sz="4" w:space="0" w:color="auto"/>
            </w:tcBorders>
          </w:tcPr>
          <w:p w:rsidR="001B4257" w:rsidRDefault="001B4257">
            <w:pPr>
              <w:pStyle w:val="ConsPlusNormal"/>
              <w:jc w:val="center"/>
            </w:pPr>
            <w:r>
              <w:t>18</w:t>
            </w:r>
          </w:p>
        </w:tc>
        <w:tc>
          <w:tcPr>
            <w:tcW w:w="2310" w:type="dxa"/>
            <w:tcBorders>
              <w:top w:val="nil"/>
              <w:bottom w:val="single" w:sz="4" w:space="0" w:color="auto"/>
            </w:tcBorders>
          </w:tcPr>
          <w:p w:rsidR="001B4257" w:rsidRDefault="001B4257">
            <w:pPr>
              <w:pStyle w:val="ConsPlusNormal"/>
              <w:jc w:val="center"/>
            </w:pPr>
            <w:r>
              <w:t>55</w:t>
            </w:r>
          </w:p>
        </w:tc>
        <w:tc>
          <w:tcPr>
            <w:tcW w:w="2324" w:type="dxa"/>
            <w:tcBorders>
              <w:top w:val="nil"/>
              <w:bottom w:val="single" w:sz="4" w:space="0" w:color="auto"/>
            </w:tcBorders>
          </w:tcPr>
          <w:p w:rsidR="001B4257" w:rsidRDefault="001B4257">
            <w:pPr>
              <w:pStyle w:val="ConsPlusNormal"/>
              <w:jc w:val="center"/>
            </w:pPr>
            <w:r>
              <w:t>-</w:t>
            </w:r>
          </w:p>
        </w:tc>
      </w:tr>
    </w:tbl>
    <w:p w:rsidR="001B4257" w:rsidRDefault="001B4257">
      <w:pPr>
        <w:pStyle w:val="ConsPlusNormal"/>
        <w:jc w:val="both"/>
      </w:pPr>
    </w:p>
    <w:p w:rsidR="001B4257" w:rsidRDefault="001B4257">
      <w:pPr>
        <w:pStyle w:val="ConsPlusNormal"/>
        <w:ind w:firstLine="540"/>
        <w:jc w:val="both"/>
      </w:pPr>
      <w:r>
        <w:t>Примечание. Размеры земельных участков очистных сооружений производительностью свыше 280 тыс. куб. м/сут. следует принимать по проектам, разработанным при согласовании с органами санитарно-эпидемиологического и экологического надзора.</w:t>
      </w:r>
    </w:p>
    <w:p w:rsidR="001B4257" w:rsidRDefault="001B4257">
      <w:pPr>
        <w:pStyle w:val="ConsPlusNormal"/>
        <w:jc w:val="both"/>
      </w:pPr>
    </w:p>
    <w:p w:rsidR="001B4257" w:rsidRDefault="001B4257">
      <w:pPr>
        <w:pStyle w:val="ConsPlusNormal"/>
        <w:jc w:val="right"/>
        <w:outlineLvl w:val="3"/>
      </w:pPr>
      <w:bookmarkStart w:id="84" w:name="P10504"/>
      <w:bookmarkEnd w:id="84"/>
      <w:r>
        <w:t>Таблица 60</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191"/>
        <w:gridCol w:w="1361"/>
        <w:gridCol w:w="1361"/>
        <w:gridCol w:w="1417"/>
      </w:tblGrid>
      <w:tr w:rsidR="001B4257">
        <w:tc>
          <w:tcPr>
            <w:tcW w:w="3515" w:type="dxa"/>
            <w:vMerge w:val="restart"/>
            <w:tcBorders>
              <w:top w:val="single" w:sz="4" w:space="0" w:color="auto"/>
              <w:bottom w:val="single" w:sz="4" w:space="0" w:color="auto"/>
            </w:tcBorders>
          </w:tcPr>
          <w:p w:rsidR="001B4257" w:rsidRDefault="001B4257">
            <w:pPr>
              <w:pStyle w:val="ConsPlusNormal"/>
              <w:jc w:val="center"/>
            </w:pPr>
            <w:r>
              <w:t>Сооружение для очистки сточных вод</w:t>
            </w:r>
          </w:p>
        </w:tc>
        <w:tc>
          <w:tcPr>
            <w:tcW w:w="5330" w:type="dxa"/>
            <w:gridSpan w:val="4"/>
            <w:tcBorders>
              <w:top w:val="single" w:sz="4" w:space="0" w:color="auto"/>
              <w:bottom w:val="single" w:sz="4" w:space="0" w:color="auto"/>
            </w:tcBorders>
          </w:tcPr>
          <w:p w:rsidR="001B4257" w:rsidRDefault="001B4257">
            <w:pPr>
              <w:pStyle w:val="ConsPlusNormal"/>
              <w:jc w:val="center"/>
            </w:pPr>
            <w:r>
              <w:t>Расстояние в метрах при расчетной производительности очистных сооружений (тыс. куб. м сут.)</w:t>
            </w:r>
          </w:p>
        </w:tc>
      </w:tr>
      <w:tr w:rsidR="001B4257">
        <w:tc>
          <w:tcPr>
            <w:tcW w:w="3515" w:type="dxa"/>
            <w:vMerge/>
            <w:tcBorders>
              <w:top w:val="single" w:sz="4" w:space="0" w:color="auto"/>
              <w:bottom w:val="single" w:sz="4" w:space="0" w:color="auto"/>
            </w:tcBorders>
          </w:tcPr>
          <w:p w:rsidR="001B4257" w:rsidRDefault="001B4257"/>
        </w:tc>
        <w:tc>
          <w:tcPr>
            <w:tcW w:w="1191" w:type="dxa"/>
            <w:tcBorders>
              <w:top w:val="single" w:sz="4" w:space="0" w:color="auto"/>
              <w:bottom w:val="single" w:sz="4" w:space="0" w:color="auto"/>
            </w:tcBorders>
          </w:tcPr>
          <w:p w:rsidR="001B4257" w:rsidRDefault="001B4257">
            <w:pPr>
              <w:pStyle w:val="ConsPlusNormal"/>
              <w:jc w:val="center"/>
            </w:pPr>
            <w:r>
              <w:t>до 0,2</w:t>
            </w:r>
          </w:p>
        </w:tc>
        <w:tc>
          <w:tcPr>
            <w:tcW w:w="1361" w:type="dxa"/>
            <w:tcBorders>
              <w:top w:val="single" w:sz="4" w:space="0" w:color="auto"/>
              <w:bottom w:val="single" w:sz="4" w:space="0" w:color="auto"/>
            </w:tcBorders>
          </w:tcPr>
          <w:p w:rsidR="001B4257" w:rsidRDefault="001B4257">
            <w:pPr>
              <w:pStyle w:val="ConsPlusNormal"/>
              <w:jc w:val="center"/>
            </w:pPr>
            <w:r>
              <w:t>более 0,2 до 5,0</w:t>
            </w:r>
          </w:p>
        </w:tc>
        <w:tc>
          <w:tcPr>
            <w:tcW w:w="1361" w:type="dxa"/>
            <w:tcBorders>
              <w:top w:val="single" w:sz="4" w:space="0" w:color="auto"/>
              <w:bottom w:val="single" w:sz="4" w:space="0" w:color="auto"/>
            </w:tcBorders>
          </w:tcPr>
          <w:p w:rsidR="001B4257" w:rsidRDefault="001B4257">
            <w:pPr>
              <w:pStyle w:val="ConsPlusNormal"/>
              <w:jc w:val="center"/>
            </w:pPr>
            <w:r>
              <w:t>более 5,0 до 50,0</w:t>
            </w:r>
          </w:p>
        </w:tc>
        <w:tc>
          <w:tcPr>
            <w:tcW w:w="1417" w:type="dxa"/>
            <w:tcBorders>
              <w:top w:val="single" w:sz="4" w:space="0" w:color="auto"/>
              <w:bottom w:val="single" w:sz="4" w:space="0" w:color="auto"/>
            </w:tcBorders>
          </w:tcPr>
          <w:p w:rsidR="001B4257" w:rsidRDefault="001B4257">
            <w:pPr>
              <w:pStyle w:val="ConsPlusNormal"/>
              <w:jc w:val="center"/>
            </w:pPr>
            <w:r>
              <w:t>более 50,0 до 280</w:t>
            </w:r>
          </w:p>
        </w:tc>
      </w:tr>
      <w:tr w:rsidR="001B4257">
        <w:tblPrEx>
          <w:tblBorders>
            <w:insideH w:val="none" w:sz="0" w:space="0" w:color="auto"/>
          </w:tblBorders>
        </w:tblPrEx>
        <w:tc>
          <w:tcPr>
            <w:tcW w:w="3515" w:type="dxa"/>
            <w:tcBorders>
              <w:top w:val="single" w:sz="4" w:space="0" w:color="auto"/>
              <w:bottom w:val="nil"/>
            </w:tcBorders>
          </w:tcPr>
          <w:p w:rsidR="001B4257" w:rsidRDefault="001B4257">
            <w:pPr>
              <w:pStyle w:val="ConsPlusNormal"/>
              <w:jc w:val="both"/>
            </w:pPr>
            <w:r>
              <w:t>Насосные станции и аварийно - регулирующие резервуары</w:t>
            </w:r>
          </w:p>
        </w:tc>
        <w:tc>
          <w:tcPr>
            <w:tcW w:w="1191" w:type="dxa"/>
            <w:tcBorders>
              <w:top w:val="single" w:sz="4" w:space="0" w:color="auto"/>
              <w:bottom w:val="nil"/>
            </w:tcBorders>
          </w:tcPr>
          <w:p w:rsidR="001B4257" w:rsidRDefault="001B4257">
            <w:pPr>
              <w:pStyle w:val="ConsPlusNormal"/>
              <w:jc w:val="center"/>
            </w:pPr>
            <w:r>
              <w:t>15</w:t>
            </w:r>
          </w:p>
        </w:tc>
        <w:tc>
          <w:tcPr>
            <w:tcW w:w="1361" w:type="dxa"/>
            <w:tcBorders>
              <w:top w:val="single" w:sz="4" w:space="0" w:color="auto"/>
              <w:bottom w:val="nil"/>
            </w:tcBorders>
          </w:tcPr>
          <w:p w:rsidR="001B4257" w:rsidRDefault="001B4257">
            <w:pPr>
              <w:pStyle w:val="ConsPlusNormal"/>
              <w:jc w:val="center"/>
            </w:pPr>
            <w:r>
              <w:t>20</w:t>
            </w:r>
          </w:p>
        </w:tc>
        <w:tc>
          <w:tcPr>
            <w:tcW w:w="1361" w:type="dxa"/>
            <w:tcBorders>
              <w:top w:val="single" w:sz="4" w:space="0" w:color="auto"/>
              <w:bottom w:val="nil"/>
            </w:tcBorders>
          </w:tcPr>
          <w:p w:rsidR="001B4257" w:rsidRDefault="001B4257">
            <w:pPr>
              <w:pStyle w:val="ConsPlusNormal"/>
              <w:jc w:val="center"/>
            </w:pPr>
            <w:r>
              <w:t>20</w:t>
            </w:r>
          </w:p>
        </w:tc>
        <w:tc>
          <w:tcPr>
            <w:tcW w:w="1417" w:type="dxa"/>
            <w:tcBorders>
              <w:top w:val="single" w:sz="4" w:space="0" w:color="auto"/>
              <w:bottom w:val="nil"/>
            </w:tcBorders>
          </w:tcPr>
          <w:p w:rsidR="001B4257" w:rsidRDefault="001B4257">
            <w:pPr>
              <w:pStyle w:val="ConsPlusNormal"/>
              <w:jc w:val="center"/>
            </w:pPr>
            <w:r>
              <w:t>30</w:t>
            </w:r>
          </w:p>
        </w:tc>
      </w:tr>
      <w:tr w:rsidR="001B4257">
        <w:tblPrEx>
          <w:tblBorders>
            <w:insideH w:val="none" w:sz="0" w:space="0" w:color="auto"/>
          </w:tblBorders>
        </w:tblPrEx>
        <w:tc>
          <w:tcPr>
            <w:tcW w:w="3515" w:type="dxa"/>
            <w:tcBorders>
              <w:top w:val="nil"/>
              <w:bottom w:val="nil"/>
            </w:tcBorders>
          </w:tcPr>
          <w:p w:rsidR="001B4257" w:rsidRDefault="001B4257">
            <w:pPr>
              <w:pStyle w:val="ConsPlusNormal"/>
              <w:jc w:val="both"/>
            </w:pPr>
            <w:r>
              <w:t>Сооружения для механической и биологической очистки с иловыми площадками для сброженных осадков, а также иловые площадки</w:t>
            </w:r>
          </w:p>
        </w:tc>
        <w:tc>
          <w:tcPr>
            <w:tcW w:w="1191" w:type="dxa"/>
            <w:tcBorders>
              <w:top w:val="nil"/>
              <w:bottom w:val="nil"/>
            </w:tcBorders>
          </w:tcPr>
          <w:p w:rsidR="001B4257" w:rsidRDefault="001B4257">
            <w:pPr>
              <w:pStyle w:val="ConsPlusNormal"/>
              <w:jc w:val="center"/>
            </w:pPr>
            <w:r>
              <w:t>150</w:t>
            </w:r>
          </w:p>
        </w:tc>
        <w:tc>
          <w:tcPr>
            <w:tcW w:w="1361" w:type="dxa"/>
            <w:tcBorders>
              <w:top w:val="nil"/>
              <w:bottom w:val="nil"/>
            </w:tcBorders>
          </w:tcPr>
          <w:p w:rsidR="001B4257" w:rsidRDefault="001B4257">
            <w:pPr>
              <w:pStyle w:val="ConsPlusNormal"/>
              <w:jc w:val="center"/>
            </w:pPr>
            <w:r>
              <w:t>200</w:t>
            </w:r>
          </w:p>
        </w:tc>
        <w:tc>
          <w:tcPr>
            <w:tcW w:w="1361" w:type="dxa"/>
            <w:tcBorders>
              <w:top w:val="nil"/>
              <w:bottom w:val="nil"/>
            </w:tcBorders>
          </w:tcPr>
          <w:p w:rsidR="001B4257" w:rsidRDefault="001B4257">
            <w:pPr>
              <w:pStyle w:val="ConsPlusNormal"/>
              <w:jc w:val="center"/>
            </w:pPr>
            <w:r>
              <w:t>400</w:t>
            </w:r>
          </w:p>
        </w:tc>
        <w:tc>
          <w:tcPr>
            <w:tcW w:w="1417" w:type="dxa"/>
            <w:tcBorders>
              <w:top w:val="nil"/>
              <w:bottom w:val="nil"/>
            </w:tcBorders>
          </w:tcPr>
          <w:p w:rsidR="001B4257" w:rsidRDefault="001B4257">
            <w:pPr>
              <w:pStyle w:val="ConsPlusNormal"/>
              <w:jc w:val="center"/>
            </w:pPr>
            <w:r>
              <w:t>500</w:t>
            </w:r>
          </w:p>
        </w:tc>
      </w:tr>
      <w:tr w:rsidR="001B4257">
        <w:tblPrEx>
          <w:tblBorders>
            <w:insideH w:val="none" w:sz="0" w:space="0" w:color="auto"/>
          </w:tblBorders>
        </w:tblPrEx>
        <w:tc>
          <w:tcPr>
            <w:tcW w:w="3515" w:type="dxa"/>
            <w:tcBorders>
              <w:top w:val="nil"/>
              <w:bottom w:val="nil"/>
            </w:tcBorders>
          </w:tcPr>
          <w:p w:rsidR="001B4257" w:rsidRDefault="001B4257">
            <w:pPr>
              <w:pStyle w:val="ConsPlusNormal"/>
              <w:jc w:val="both"/>
            </w:pPr>
            <w:r>
              <w:t>Сооружения для механической и биологической очистки с термомеханической обработкой осадка в закрытых помещениях</w:t>
            </w:r>
          </w:p>
        </w:tc>
        <w:tc>
          <w:tcPr>
            <w:tcW w:w="1191" w:type="dxa"/>
            <w:vMerge w:val="restart"/>
            <w:tcBorders>
              <w:top w:val="nil"/>
              <w:bottom w:val="nil"/>
            </w:tcBorders>
          </w:tcPr>
          <w:p w:rsidR="001B4257" w:rsidRDefault="001B4257">
            <w:pPr>
              <w:pStyle w:val="ConsPlusNormal"/>
              <w:jc w:val="center"/>
            </w:pPr>
            <w:r>
              <w:t>100</w:t>
            </w:r>
          </w:p>
        </w:tc>
        <w:tc>
          <w:tcPr>
            <w:tcW w:w="1361" w:type="dxa"/>
            <w:vMerge w:val="restart"/>
            <w:tcBorders>
              <w:top w:val="nil"/>
              <w:bottom w:val="nil"/>
            </w:tcBorders>
          </w:tcPr>
          <w:p w:rsidR="001B4257" w:rsidRDefault="001B4257">
            <w:pPr>
              <w:pStyle w:val="ConsPlusNormal"/>
              <w:jc w:val="center"/>
            </w:pPr>
            <w:r>
              <w:t>150</w:t>
            </w:r>
          </w:p>
        </w:tc>
        <w:tc>
          <w:tcPr>
            <w:tcW w:w="1361" w:type="dxa"/>
            <w:vMerge w:val="restart"/>
            <w:tcBorders>
              <w:top w:val="nil"/>
              <w:bottom w:val="nil"/>
            </w:tcBorders>
          </w:tcPr>
          <w:p w:rsidR="001B4257" w:rsidRDefault="001B4257">
            <w:pPr>
              <w:pStyle w:val="ConsPlusNormal"/>
              <w:jc w:val="center"/>
            </w:pPr>
            <w:r>
              <w:t>300</w:t>
            </w:r>
          </w:p>
        </w:tc>
        <w:tc>
          <w:tcPr>
            <w:tcW w:w="1417" w:type="dxa"/>
            <w:vMerge w:val="restart"/>
            <w:tcBorders>
              <w:top w:val="nil"/>
              <w:bottom w:val="nil"/>
            </w:tcBorders>
          </w:tcPr>
          <w:p w:rsidR="001B4257" w:rsidRDefault="001B4257">
            <w:pPr>
              <w:pStyle w:val="ConsPlusNormal"/>
              <w:jc w:val="center"/>
            </w:pPr>
            <w:r>
              <w:t>400</w:t>
            </w:r>
          </w:p>
        </w:tc>
      </w:tr>
      <w:tr w:rsidR="001B4257">
        <w:tblPrEx>
          <w:tblBorders>
            <w:insideH w:val="none" w:sz="0" w:space="0" w:color="auto"/>
          </w:tblBorders>
        </w:tblPrEx>
        <w:tc>
          <w:tcPr>
            <w:tcW w:w="3515" w:type="dxa"/>
            <w:tcBorders>
              <w:top w:val="nil"/>
              <w:bottom w:val="nil"/>
            </w:tcBorders>
          </w:tcPr>
          <w:p w:rsidR="001B4257" w:rsidRDefault="001B4257">
            <w:pPr>
              <w:pStyle w:val="ConsPlusNormal"/>
              <w:jc w:val="both"/>
            </w:pPr>
            <w:r>
              <w:t>Поля:</w:t>
            </w:r>
          </w:p>
        </w:tc>
        <w:tc>
          <w:tcPr>
            <w:tcW w:w="1191" w:type="dxa"/>
            <w:vMerge/>
            <w:tcBorders>
              <w:top w:val="nil"/>
              <w:bottom w:val="nil"/>
            </w:tcBorders>
          </w:tcPr>
          <w:p w:rsidR="001B4257" w:rsidRDefault="001B4257"/>
        </w:tc>
        <w:tc>
          <w:tcPr>
            <w:tcW w:w="1361" w:type="dxa"/>
            <w:vMerge/>
            <w:tcBorders>
              <w:top w:val="nil"/>
              <w:bottom w:val="nil"/>
            </w:tcBorders>
          </w:tcPr>
          <w:p w:rsidR="001B4257" w:rsidRDefault="001B4257"/>
        </w:tc>
        <w:tc>
          <w:tcPr>
            <w:tcW w:w="1361" w:type="dxa"/>
            <w:vMerge/>
            <w:tcBorders>
              <w:top w:val="nil"/>
              <w:bottom w:val="nil"/>
            </w:tcBorders>
          </w:tcPr>
          <w:p w:rsidR="001B4257" w:rsidRDefault="001B4257"/>
        </w:tc>
        <w:tc>
          <w:tcPr>
            <w:tcW w:w="1417" w:type="dxa"/>
            <w:vMerge/>
            <w:tcBorders>
              <w:top w:val="nil"/>
              <w:bottom w:val="nil"/>
            </w:tcBorders>
          </w:tcPr>
          <w:p w:rsidR="001B4257" w:rsidRDefault="001B4257"/>
        </w:tc>
      </w:tr>
      <w:tr w:rsidR="001B4257">
        <w:tblPrEx>
          <w:tblBorders>
            <w:insideH w:val="none" w:sz="0" w:space="0" w:color="auto"/>
          </w:tblBorders>
        </w:tblPrEx>
        <w:tc>
          <w:tcPr>
            <w:tcW w:w="3515" w:type="dxa"/>
            <w:tcBorders>
              <w:top w:val="nil"/>
              <w:bottom w:val="nil"/>
            </w:tcBorders>
          </w:tcPr>
          <w:p w:rsidR="001B4257" w:rsidRDefault="001B4257">
            <w:pPr>
              <w:pStyle w:val="ConsPlusNormal"/>
              <w:jc w:val="both"/>
            </w:pPr>
            <w:r>
              <w:t>фильтрации</w:t>
            </w:r>
          </w:p>
        </w:tc>
        <w:tc>
          <w:tcPr>
            <w:tcW w:w="1191" w:type="dxa"/>
            <w:tcBorders>
              <w:top w:val="nil"/>
              <w:bottom w:val="nil"/>
            </w:tcBorders>
          </w:tcPr>
          <w:p w:rsidR="001B4257" w:rsidRDefault="001B4257">
            <w:pPr>
              <w:pStyle w:val="ConsPlusNormal"/>
              <w:jc w:val="center"/>
            </w:pPr>
            <w:r>
              <w:t>200</w:t>
            </w:r>
          </w:p>
        </w:tc>
        <w:tc>
          <w:tcPr>
            <w:tcW w:w="1361" w:type="dxa"/>
            <w:tcBorders>
              <w:top w:val="nil"/>
              <w:bottom w:val="nil"/>
            </w:tcBorders>
          </w:tcPr>
          <w:p w:rsidR="001B4257" w:rsidRDefault="001B4257">
            <w:pPr>
              <w:pStyle w:val="ConsPlusNormal"/>
              <w:jc w:val="center"/>
            </w:pPr>
            <w:r>
              <w:t>300</w:t>
            </w:r>
          </w:p>
        </w:tc>
        <w:tc>
          <w:tcPr>
            <w:tcW w:w="1361" w:type="dxa"/>
            <w:tcBorders>
              <w:top w:val="nil"/>
              <w:bottom w:val="nil"/>
            </w:tcBorders>
          </w:tcPr>
          <w:p w:rsidR="001B4257" w:rsidRDefault="001B4257">
            <w:pPr>
              <w:pStyle w:val="ConsPlusNormal"/>
              <w:jc w:val="center"/>
            </w:pPr>
            <w:r>
              <w:t>500</w:t>
            </w:r>
          </w:p>
        </w:tc>
        <w:tc>
          <w:tcPr>
            <w:tcW w:w="1417" w:type="dxa"/>
            <w:tcBorders>
              <w:top w:val="nil"/>
              <w:bottom w:val="nil"/>
            </w:tcBorders>
          </w:tcPr>
          <w:p w:rsidR="001B4257" w:rsidRDefault="001B4257">
            <w:pPr>
              <w:pStyle w:val="ConsPlusNormal"/>
              <w:jc w:val="center"/>
            </w:pPr>
            <w:r>
              <w:t>1000</w:t>
            </w:r>
          </w:p>
        </w:tc>
      </w:tr>
      <w:tr w:rsidR="001B4257">
        <w:tblPrEx>
          <w:tblBorders>
            <w:insideH w:val="none" w:sz="0" w:space="0" w:color="auto"/>
          </w:tblBorders>
        </w:tblPrEx>
        <w:tc>
          <w:tcPr>
            <w:tcW w:w="3515" w:type="dxa"/>
            <w:tcBorders>
              <w:top w:val="nil"/>
              <w:bottom w:val="nil"/>
            </w:tcBorders>
          </w:tcPr>
          <w:p w:rsidR="001B4257" w:rsidRDefault="001B4257">
            <w:pPr>
              <w:pStyle w:val="ConsPlusNormal"/>
              <w:jc w:val="both"/>
            </w:pPr>
            <w:r>
              <w:t>орошения</w:t>
            </w:r>
          </w:p>
        </w:tc>
        <w:tc>
          <w:tcPr>
            <w:tcW w:w="1191" w:type="dxa"/>
            <w:tcBorders>
              <w:top w:val="nil"/>
              <w:bottom w:val="nil"/>
            </w:tcBorders>
          </w:tcPr>
          <w:p w:rsidR="001B4257" w:rsidRDefault="001B4257">
            <w:pPr>
              <w:pStyle w:val="ConsPlusNormal"/>
              <w:jc w:val="center"/>
            </w:pPr>
            <w:r>
              <w:t>150</w:t>
            </w:r>
          </w:p>
        </w:tc>
        <w:tc>
          <w:tcPr>
            <w:tcW w:w="1361" w:type="dxa"/>
            <w:tcBorders>
              <w:top w:val="nil"/>
              <w:bottom w:val="nil"/>
            </w:tcBorders>
          </w:tcPr>
          <w:p w:rsidR="001B4257" w:rsidRDefault="001B4257">
            <w:pPr>
              <w:pStyle w:val="ConsPlusNormal"/>
              <w:jc w:val="center"/>
            </w:pPr>
            <w:r>
              <w:t>200</w:t>
            </w:r>
          </w:p>
        </w:tc>
        <w:tc>
          <w:tcPr>
            <w:tcW w:w="1361" w:type="dxa"/>
            <w:tcBorders>
              <w:top w:val="nil"/>
              <w:bottom w:val="nil"/>
            </w:tcBorders>
          </w:tcPr>
          <w:p w:rsidR="001B4257" w:rsidRDefault="001B4257">
            <w:pPr>
              <w:pStyle w:val="ConsPlusNormal"/>
              <w:jc w:val="center"/>
            </w:pPr>
            <w:r>
              <w:t>400</w:t>
            </w:r>
          </w:p>
        </w:tc>
        <w:tc>
          <w:tcPr>
            <w:tcW w:w="1417" w:type="dxa"/>
            <w:tcBorders>
              <w:top w:val="nil"/>
              <w:bottom w:val="nil"/>
            </w:tcBorders>
          </w:tcPr>
          <w:p w:rsidR="001B4257" w:rsidRDefault="001B4257">
            <w:pPr>
              <w:pStyle w:val="ConsPlusNormal"/>
              <w:jc w:val="center"/>
            </w:pPr>
            <w:r>
              <w:t>1000</w:t>
            </w:r>
          </w:p>
        </w:tc>
      </w:tr>
      <w:tr w:rsidR="001B4257">
        <w:tblPrEx>
          <w:tblBorders>
            <w:insideH w:val="none" w:sz="0" w:space="0" w:color="auto"/>
          </w:tblBorders>
        </w:tblPrEx>
        <w:tc>
          <w:tcPr>
            <w:tcW w:w="3515" w:type="dxa"/>
            <w:tcBorders>
              <w:top w:val="nil"/>
              <w:bottom w:val="single" w:sz="4" w:space="0" w:color="auto"/>
            </w:tcBorders>
          </w:tcPr>
          <w:p w:rsidR="001B4257" w:rsidRDefault="001B4257">
            <w:pPr>
              <w:pStyle w:val="ConsPlusNormal"/>
              <w:jc w:val="both"/>
            </w:pPr>
            <w:r>
              <w:t>Биологические пруды</w:t>
            </w:r>
          </w:p>
        </w:tc>
        <w:tc>
          <w:tcPr>
            <w:tcW w:w="1191" w:type="dxa"/>
            <w:tcBorders>
              <w:top w:val="nil"/>
              <w:bottom w:val="single" w:sz="4" w:space="0" w:color="auto"/>
            </w:tcBorders>
          </w:tcPr>
          <w:p w:rsidR="001B4257" w:rsidRDefault="001B4257">
            <w:pPr>
              <w:pStyle w:val="ConsPlusNormal"/>
              <w:jc w:val="center"/>
            </w:pPr>
            <w:r>
              <w:t>200</w:t>
            </w:r>
          </w:p>
        </w:tc>
        <w:tc>
          <w:tcPr>
            <w:tcW w:w="1361" w:type="dxa"/>
            <w:tcBorders>
              <w:top w:val="nil"/>
              <w:bottom w:val="single" w:sz="4" w:space="0" w:color="auto"/>
            </w:tcBorders>
          </w:tcPr>
          <w:p w:rsidR="001B4257" w:rsidRDefault="001B4257">
            <w:pPr>
              <w:pStyle w:val="ConsPlusNormal"/>
              <w:jc w:val="center"/>
            </w:pPr>
            <w:r>
              <w:t>200</w:t>
            </w:r>
          </w:p>
        </w:tc>
        <w:tc>
          <w:tcPr>
            <w:tcW w:w="1361" w:type="dxa"/>
            <w:tcBorders>
              <w:top w:val="nil"/>
              <w:bottom w:val="single" w:sz="4" w:space="0" w:color="auto"/>
            </w:tcBorders>
          </w:tcPr>
          <w:p w:rsidR="001B4257" w:rsidRDefault="001B4257">
            <w:pPr>
              <w:pStyle w:val="ConsPlusNormal"/>
              <w:jc w:val="center"/>
            </w:pPr>
            <w:r>
              <w:t>300</w:t>
            </w:r>
          </w:p>
        </w:tc>
        <w:tc>
          <w:tcPr>
            <w:tcW w:w="1417" w:type="dxa"/>
            <w:tcBorders>
              <w:top w:val="nil"/>
              <w:bottom w:val="single" w:sz="4" w:space="0" w:color="auto"/>
            </w:tcBorders>
          </w:tcPr>
          <w:p w:rsidR="001B4257" w:rsidRDefault="001B4257">
            <w:pPr>
              <w:pStyle w:val="ConsPlusNormal"/>
              <w:jc w:val="center"/>
            </w:pPr>
            <w:r>
              <w:t>300</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СЗЗ канализационных очистных сооружений производительностью более 280 тыс. куб. м/сут., а также при отступлении от принятых технологий очистки сточных вод и обработки осадка следует устанавливать по решению главного государственного санитарного врача Краснодарского края.</w:t>
      </w:r>
    </w:p>
    <w:p w:rsidR="001B4257" w:rsidRDefault="001B4257">
      <w:pPr>
        <w:pStyle w:val="ConsPlusNormal"/>
        <w:spacing w:before="220"/>
        <w:ind w:firstLine="540"/>
        <w:jc w:val="both"/>
      </w:pPr>
      <w:r>
        <w:t>2. При отсутствии иловых площадок на территории очистных сооружений производительностью свыше 0,2 тыс. куб. м/сут. размер зоны следует сокращать на 30 процентов.</w:t>
      </w:r>
    </w:p>
    <w:p w:rsidR="001B4257" w:rsidRDefault="001B4257">
      <w:pPr>
        <w:pStyle w:val="ConsPlusNormal"/>
        <w:spacing w:before="220"/>
        <w:ind w:firstLine="540"/>
        <w:jc w:val="both"/>
      </w:pPr>
      <w:r>
        <w:t>3. Для полей фильтрации площадью до 0,5 га, для полей орошения коммунального типа площадью до 1,0 га, для сооружений механической и биологической очистки сточных вод производительностью до 50 куб. м/сут. СЗЗ следует принимать размером 100 м.</w:t>
      </w:r>
    </w:p>
    <w:p w:rsidR="001B4257" w:rsidRDefault="001B4257">
      <w:pPr>
        <w:pStyle w:val="ConsPlusNormal"/>
        <w:spacing w:before="220"/>
        <w:ind w:firstLine="540"/>
        <w:jc w:val="both"/>
      </w:pPr>
      <w:r>
        <w:t>4. Для полей подземной фильтрации пропускной способностью до 15 куб. м/сут. СЗЗ следует принимать размером 50 м.</w:t>
      </w:r>
    </w:p>
    <w:p w:rsidR="001B4257" w:rsidRDefault="001B4257">
      <w:pPr>
        <w:pStyle w:val="ConsPlusNormal"/>
        <w:spacing w:before="220"/>
        <w:ind w:firstLine="540"/>
        <w:jc w:val="both"/>
      </w:pPr>
      <w:r>
        <w:t xml:space="preserve">5. СЗЗ от фильтрующих траншей и песчано-гравийных фильтров следует принимать 25 м, от септиков - 5 м, от фильтрующих колодцев - 8 м, от аэрационных установок на полное окисление с </w:t>
      </w:r>
      <w:r>
        <w:lastRenderedPageBreak/>
        <w:t>аэробной стабилизацией ила при производительности до 700 куб. м/сут. - 50 м.</w:t>
      </w:r>
    </w:p>
    <w:p w:rsidR="001B4257" w:rsidRDefault="001B4257">
      <w:pPr>
        <w:pStyle w:val="ConsPlusNormal"/>
        <w:spacing w:before="220"/>
        <w:ind w:firstLine="540"/>
        <w:jc w:val="both"/>
      </w:pPr>
      <w:r>
        <w:t>6. СЗЗ от очистных сооружений поверхностного стока открытого типа до жилой территории следует принимать 100 м, закрытого типа - 50 м.</w:t>
      </w:r>
    </w:p>
    <w:p w:rsidR="001B4257" w:rsidRDefault="001B4257">
      <w:pPr>
        <w:pStyle w:val="ConsPlusNormal"/>
        <w:spacing w:before="220"/>
        <w:ind w:firstLine="540"/>
        <w:jc w:val="both"/>
      </w:pPr>
      <w:r>
        <w:t xml:space="preserve">7. СЗЗ, указанные в </w:t>
      </w:r>
      <w:hyperlink w:anchor="P1842" w:history="1">
        <w:r>
          <w:rPr>
            <w:color w:val="0000FF"/>
          </w:rPr>
          <w:t>таблице 5</w:t>
        </w:r>
      </w:hyperlink>
      <w:r>
        <w:t xml:space="preserve"> настоящих Нормативов,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процентов при наличии благоприятной розы ветров.</w:t>
      </w:r>
    </w:p>
    <w:p w:rsidR="001B4257" w:rsidRDefault="001B4257">
      <w:pPr>
        <w:pStyle w:val="ConsPlusNormal"/>
        <w:jc w:val="both"/>
      </w:pPr>
    </w:p>
    <w:p w:rsidR="001B4257" w:rsidRDefault="001B4257">
      <w:pPr>
        <w:pStyle w:val="ConsPlusNormal"/>
        <w:jc w:val="right"/>
        <w:outlineLvl w:val="3"/>
      </w:pPr>
      <w:bookmarkStart w:id="85" w:name="P10553"/>
      <w:bookmarkEnd w:id="85"/>
      <w:r>
        <w:t>Таблица 61</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72"/>
        <w:gridCol w:w="1815"/>
        <w:gridCol w:w="1980"/>
      </w:tblGrid>
      <w:tr w:rsidR="001B4257">
        <w:tc>
          <w:tcPr>
            <w:tcW w:w="5272" w:type="dxa"/>
            <w:vMerge w:val="restart"/>
            <w:tcBorders>
              <w:top w:val="single" w:sz="4" w:space="0" w:color="auto"/>
              <w:bottom w:val="single" w:sz="4" w:space="0" w:color="auto"/>
            </w:tcBorders>
          </w:tcPr>
          <w:p w:rsidR="001B4257" w:rsidRDefault="001B4257">
            <w:pPr>
              <w:pStyle w:val="ConsPlusNormal"/>
              <w:jc w:val="center"/>
            </w:pPr>
            <w:r>
              <w:t>Бытовые отходы</w:t>
            </w:r>
          </w:p>
        </w:tc>
        <w:tc>
          <w:tcPr>
            <w:tcW w:w="3795" w:type="dxa"/>
            <w:gridSpan w:val="2"/>
            <w:tcBorders>
              <w:top w:val="single" w:sz="4" w:space="0" w:color="auto"/>
              <w:bottom w:val="single" w:sz="4" w:space="0" w:color="auto"/>
            </w:tcBorders>
          </w:tcPr>
          <w:p w:rsidR="001B4257" w:rsidRDefault="001B4257">
            <w:pPr>
              <w:pStyle w:val="ConsPlusNormal"/>
              <w:jc w:val="center"/>
            </w:pPr>
            <w:r>
              <w:t>Количество бытовых отходов на 1 человека в год</w:t>
            </w:r>
          </w:p>
        </w:tc>
      </w:tr>
      <w:tr w:rsidR="001B4257">
        <w:tc>
          <w:tcPr>
            <w:tcW w:w="5272" w:type="dxa"/>
            <w:vMerge/>
            <w:tcBorders>
              <w:top w:val="single" w:sz="4" w:space="0" w:color="auto"/>
              <w:bottom w:val="single" w:sz="4" w:space="0" w:color="auto"/>
            </w:tcBorders>
          </w:tcPr>
          <w:p w:rsidR="001B4257" w:rsidRDefault="001B4257"/>
        </w:tc>
        <w:tc>
          <w:tcPr>
            <w:tcW w:w="1815" w:type="dxa"/>
            <w:tcBorders>
              <w:top w:val="single" w:sz="4" w:space="0" w:color="auto"/>
              <w:bottom w:val="single" w:sz="4" w:space="0" w:color="auto"/>
            </w:tcBorders>
          </w:tcPr>
          <w:p w:rsidR="001B4257" w:rsidRDefault="001B4257">
            <w:pPr>
              <w:pStyle w:val="ConsPlusNormal"/>
              <w:jc w:val="center"/>
            </w:pPr>
            <w:r>
              <w:t>кг</w:t>
            </w:r>
          </w:p>
        </w:tc>
        <w:tc>
          <w:tcPr>
            <w:tcW w:w="1980" w:type="dxa"/>
            <w:tcBorders>
              <w:top w:val="single" w:sz="4" w:space="0" w:color="auto"/>
              <w:bottom w:val="single" w:sz="4" w:space="0" w:color="auto"/>
            </w:tcBorders>
          </w:tcPr>
          <w:p w:rsidR="001B4257" w:rsidRDefault="001B4257">
            <w:pPr>
              <w:pStyle w:val="ConsPlusNormal"/>
              <w:jc w:val="center"/>
            </w:pPr>
            <w:r>
              <w:t>Л</w:t>
            </w:r>
          </w:p>
        </w:tc>
      </w:tr>
      <w:tr w:rsidR="001B4257">
        <w:tblPrEx>
          <w:tblBorders>
            <w:insideH w:val="none" w:sz="0" w:space="0" w:color="auto"/>
          </w:tblBorders>
        </w:tblPrEx>
        <w:tc>
          <w:tcPr>
            <w:tcW w:w="5272" w:type="dxa"/>
            <w:tcBorders>
              <w:top w:val="single" w:sz="4" w:space="0" w:color="auto"/>
              <w:bottom w:val="nil"/>
            </w:tcBorders>
          </w:tcPr>
          <w:p w:rsidR="001B4257" w:rsidRDefault="001B4257">
            <w:pPr>
              <w:pStyle w:val="ConsPlusNormal"/>
              <w:jc w:val="both"/>
            </w:pPr>
            <w:r>
              <w:t>Твердые:</w:t>
            </w:r>
          </w:p>
        </w:tc>
        <w:tc>
          <w:tcPr>
            <w:tcW w:w="1815" w:type="dxa"/>
            <w:tcBorders>
              <w:top w:val="single" w:sz="4" w:space="0" w:color="auto"/>
              <w:bottom w:val="nil"/>
            </w:tcBorders>
          </w:tcPr>
          <w:p w:rsidR="001B4257" w:rsidRDefault="001B4257">
            <w:pPr>
              <w:pStyle w:val="ConsPlusNormal"/>
            </w:pPr>
          </w:p>
        </w:tc>
        <w:tc>
          <w:tcPr>
            <w:tcW w:w="1980"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5272" w:type="dxa"/>
            <w:tcBorders>
              <w:top w:val="nil"/>
              <w:bottom w:val="nil"/>
            </w:tcBorders>
          </w:tcPr>
          <w:p w:rsidR="001B4257" w:rsidRDefault="001B4257">
            <w:pPr>
              <w:pStyle w:val="ConsPlusNormal"/>
              <w:jc w:val="both"/>
            </w:pPr>
            <w:r>
              <w:t>от жилых зданий, оборудованных водопроводом, канализацией, центральным отоплением и газом</w:t>
            </w:r>
          </w:p>
        </w:tc>
        <w:tc>
          <w:tcPr>
            <w:tcW w:w="1815" w:type="dxa"/>
            <w:tcBorders>
              <w:top w:val="nil"/>
              <w:bottom w:val="nil"/>
            </w:tcBorders>
          </w:tcPr>
          <w:p w:rsidR="001B4257" w:rsidRDefault="001B4257">
            <w:pPr>
              <w:pStyle w:val="ConsPlusNormal"/>
              <w:jc w:val="center"/>
            </w:pPr>
            <w:r>
              <w:t>190 - 225</w:t>
            </w:r>
          </w:p>
        </w:tc>
        <w:tc>
          <w:tcPr>
            <w:tcW w:w="1980" w:type="dxa"/>
            <w:tcBorders>
              <w:top w:val="nil"/>
              <w:bottom w:val="nil"/>
            </w:tcBorders>
          </w:tcPr>
          <w:p w:rsidR="001B4257" w:rsidRDefault="001B4257">
            <w:pPr>
              <w:pStyle w:val="ConsPlusNormal"/>
              <w:jc w:val="center"/>
            </w:pPr>
            <w:r>
              <w:t>900 - 1000</w:t>
            </w:r>
          </w:p>
        </w:tc>
      </w:tr>
      <w:tr w:rsidR="001B4257">
        <w:tblPrEx>
          <w:tblBorders>
            <w:insideH w:val="none" w:sz="0" w:space="0" w:color="auto"/>
          </w:tblBorders>
        </w:tblPrEx>
        <w:tc>
          <w:tcPr>
            <w:tcW w:w="5272" w:type="dxa"/>
            <w:tcBorders>
              <w:top w:val="nil"/>
              <w:bottom w:val="nil"/>
            </w:tcBorders>
          </w:tcPr>
          <w:p w:rsidR="001B4257" w:rsidRDefault="001B4257">
            <w:pPr>
              <w:pStyle w:val="ConsPlusNormal"/>
              <w:jc w:val="both"/>
            </w:pPr>
            <w:r>
              <w:t>от прочих жилых зданий</w:t>
            </w:r>
          </w:p>
        </w:tc>
        <w:tc>
          <w:tcPr>
            <w:tcW w:w="1815" w:type="dxa"/>
            <w:tcBorders>
              <w:top w:val="nil"/>
              <w:bottom w:val="nil"/>
            </w:tcBorders>
          </w:tcPr>
          <w:p w:rsidR="001B4257" w:rsidRDefault="001B4257">
            <w:pPr>
              <w:pStyle w:val="ConsPlusNormal"/>
              <w:jc w:val="center"/>
            </w:pPr>
            <w:r>
              <w:t>300 - 450</w:t>
            </w:r>
          </w:p>
        </w:tc>
        <w:tc>
          <w:tcPr>
            <w:tcW w:w="1980" w:type="dxa"/>
            <w:tcBorders>
              <w:top w:val="nil"/>
              <w:bottom w:val="nil"/>
            </w:tcBorders>
          </w:tcPr>
          <w:p w:rsidR="001B4257" w:rsidRDefault="001B4257">
            <w:pPr>
              <w:pStyle w:val="ConsPlusNormal"/>
              <w:jc w:val="center"/>
            </w:pPr>
            <w:r>
              <w:t>1100 - 1500</w:t>
            </w:r>
          </w:p>
        </w:tc>
      </w:tr>
      <w:tr w:rsidR="001B4257">
        <w:tblPrEx>
          <w:tblBorders>
            <w:insideH w:val="none" w:sz="0" w:space="0" w:color="auto"/>
          </w:tblBorders>
        </w:tblPrEx>
        <w:tc>
          <w:tcPr>
            <w:tcW w:w="5272" w:type="dxa"/>
            <w:tcBorders>
              <w:top w:val="nil"/>
              <w:bottom w:val="nil"/>
            </w:tcBorders>
          </w:tcPr>
          <w:p w:rsidR="001B4257" w:rsidRDefault="001B4257">
            <w:pPr>
              <w:pStyle w:val="ConsPlusNormal"/>
              <w:jc w:val="both"/>
            </w:pPr>
            <w:r>
              <w:t>Общее количество по городу с учетом общественных зданий</w:t>
            </w:r>
          </w:p>
        </w:tc>
        <w:tc>
          <w:tcPr>
            <w:tcW w:w="1815" w:type="dxa"/>
            <w:tcBorders>
              <w:top w:val="nil"/>
              <w:bottom w:val="nil"/>
            </w:tcBorders>
          </w:tcPr>
          <w:p w:rsidR="001B4257" w:rsidRDefault="001B4257">
            <w:pPr>
              <w:pStyle w:val="ConsPlusNormal"/>
              <w:jc w:val="center"/>
            </w:pPr>
            <w:r>
              <w:t>280 - 300</w:t>
            </w:r>
          </w:p>
        </w:tc>
        <w:tc>
          <w:tcPr>
            <w:tcW w:w="1980" w:type="dxa"/>
            <w:tcBorders>
              <w:top w:val="nil"/>
              <w:bottom w:val="nil"/>
            </w:tcBorders>
          </w:tcPr>
          <w:p w:rsidR="001B4257" w:rsidRDefault="001B4257">
            <w:pPr>
              <w:pStyle w:val="ConsPlusNormal"/>
              <w:jc w:val="center"/>
            </w:pPr>
            <w:r>
              <w:t>1400 - 1500</w:t>
            </w:r>
          </w:p>
        </w:tc>
      </w:tr>
      <w:tr w:rsidR="001B4257">
        <w:tblPrEx>
          <w:tblBorders>
            <w:insideH w:val="none" w:sz="0" w:space="0" w:color="auto"/>
          </w:tblBorders>
        </w:tblPrEx>
        <w:tc>
          <w:tcPr>
            <w:tcW w:w="5272" w:type="dxa"/>
            <w:tcBorders>
              <w:top w:val="nil"/>
              <w:bottom w:val="nil"/>
            </w:tcBorders>
          </w:tcPr>
          <w:p w:rsidR="001B4257" w:rsidRDefault="001B4257">
            <w:pPr>
              <w:pStyle w:val="ConsPlusNormal"/>
              <w:jc w:val="both"/>
            </w:pPr>
            <w:r>
              <w:t>Жидкие из выгребов (при отсутствии канализации)</w:t>
            </w:r>
          </w:p>
        </w:tc>
        <w:tc>
          <w:tcPr>
            <w:tcW w:w="1815" w:type="dxa"/>
            <w:tcBorders>
              <w:top w:val="nil"/>
              <w:bottom w:val="nil"/>
            </w:tcBorders>
          </w:tcPr>
          <w:p w:rsidR="001B4257" w:rsidRDefault="001B4257">
            <w:pPr>
              <w:pStyle w:val="ConsPlusNormal"/>
              <w:jc w:val="center"/>
            </w:pPr>
            <w:r>
              <w:t>-</w:t>
            </w:r>
          </w:p>
        </w:tc>
        <w:tc>
          <w:tcPr>
            <w:tcW w:w="1980" w:type="dxa"/>
            <w:tcBorders>
              <w:top w:val="nil"/>
              <w:bottom w:val="nil"/>
            </w:tcBorders>
          </w:tcPr>
          <w:p w:rsidR="001B4257" w:rsidRDefault="001B4257">
            <w:pPr>
              <w:pStyle w:val="ConsPlusNormal"/>
              <w:jc w:val="center"/>
            </w:pPr>
            <w:r>
              <w:t>2000 - 3500</w:t>
            </w:r>
          </w:p>
        </w:tc>
      </w:tr>
      <w:tr w:rsidR="001B4257">
        <w:tblPrEx>
          <w:tblBorders>
            <w:insideH w:val="none" w:sz="0" w:space="0" w:color="auto"/>
          </w:tblBorders>
        </w:tblPrEx>
        <w:tc>
          <w:tcPr>
            <w:tcW w:w="5272" w:type="dxa"/>
            <w:tcBorders>
              <w:top w:val="nil"/>
              <w:bottom w:val="single" w:sz="4" w:space="0" w:color="auto"/>
            </w:tcBorders>
          </w:tcPr>
          <w:p w:rsidR="001B4257" w:rsidRDefault="001B4257">
            <w:pPr>
              <w:pStyle w:val="ConsPlusNormal"/>
              <w:jc w:val="both"/>
            </w:pPr>
            <w:r>
              <w:t>Смет с 1 квадратного метра твердых покрытий улиц, площадей и парков</w:t>
            </w:r>
          </w:p>
        </w:tc>
        <w:tc>
          <w:tcPr>
            <w:tcW w:w="1815" w:type="dxa"/>
            <w:tcBorders>
              <w:top w:val="nil"/>
              <w:bottom w:val="single" w:sz="4" w:space="0" w:color="auto"/>
            </w:tcBorders>
          </w:tcPr>
          <w:p w:rsidR="001B4257" w:rsidRDefault="001B4257">
            <w:pPr>
              <w:pStyle w:val="ConsPlusNormal"/>
              <w:jc w:val="center"/>
            </w:pPr>
            <w:r>
              <w:t>5 - 15</w:t>
            </w:r>
          </w:p>
        </w:tc>
        <w:tc>
          <w:tcPr>
            <w:tcW w:w="1980" w:type="dxa"/>
            <w:tcBorders>
              <w:top w:val="nil"/>
              <w:bottom w:val="single" w:sz="4" w:space="0" w:color="auto"/>
            </w:tcBorders>
          </w:tcPr>
          <w:p w:rsidR="001B4257" w:rsidRDefault="001B4257">
            <w:pPr>
              <w:pStyle w:val="ConsPlusNormal"/>
              <w:jc w:val="center"/>
            </w:pPr>
            <w:r>
              <w:t>8 - 20</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Большие значения норм накопления отходов следует принимать для крупнейших и крупных городов.</w:t>
      </w:r>
    </w:p>
    <w:p w:rsidR="001B4257" w:rsidRDefault="001B4257">
      <w:pPr>
        <w:pStyle w:val="ConsPlusNormal"/>
        <w:spacing w:before="220"/>
        <w:ind w:firstLine="540"/>
        <w:jc w:val="both"/>
      </w:pPr>
      <w:r>
        <w:t>2. Для городов III и IV климатических районов норму накопления бытовых отходов в год следует увеличивать на 10%.</w:t>
      </w:r>
    </w:p>
    <w:p w:rsidR="001B4257" w:rsidRDefault="001B4257">
      <w:pPr>
        <w:pStyle w:val="ConsPlusNormal"/>
        <w:spacing w:before="220"/>
        <w:ind w:firstLine="540"/>
        <w:jc w:val="both"/>
      </w:pPr>
      <w:r>
        <w:t>3. Нормы накопления крупногабаритных бытовых отходов следует принимать в размере 5% в составе приведенных значений твердых бытовых отходов.</w:t>
      </w:r>
    </w:p>
    <w:p w:rsidR="001B4257" w:rsidRDefault="001B4257">
      <w:pPr>
        <w:pStyle w:val="ConsPlusNormal"/>
        <w:jc w:val="both"/>
      </w:pPr>
    </w:p>
    <w:p w:rsidR="001B4257" w:rsidRDefault="001B4257">
      <w:pPr>
        <w:pStyle w:val="ConsPlusNormal"/>
        <w:jc w:val="right"/>
        <w:outlineLvl w:val="3"/>
      </w:pPr>
      <w:bookmarkStart w:id="86" w:name="P10583"/>
      <w:bookmarkEnd w:id="86"/>
      <w:r>
        <w:t>Таблица 62</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268"/>
      </w:tblGrid>
      <w:tr w:rsidR="001B4257">
        <w:tc>
          <w:tcPr>
            <w:tcW w:w="6406" w:type="dxa"/>
            <w:tcBorders>
              <w:top w:val="single" w:sz="4" w:space="0" w:color="auto"/>
              <w:bottom w:val="single" w:sz="4" w:space="0" w:color="auto"/>
            </w:tcBorders>
          </w:tcPr>
          <w:p w:rsidR="001B4257" w:rsidRDefault="001B4257">
            <w:pPr>
              <w:pStyle w:val="ConsPlusNormal"/>
              <w:jc w:val="center"/>
            </w:pPr>
            <w:r>
              <w:t>Предприятие и сооружение</w:t>
            </w:r>
          </w:p>
        </w:tc>
        <w:tc>
          <w:tcPr>
            <w:tcW w:w="2268" w:type="dxa"/>
            <w:tcBorders>
              <w:top w:val="single" w:sz="4" w:space="0" w:color="auto"/>
              <w:bottom w:val="single" w:sz="4" w:space="0" w:color="auto"/>
            </w:tcBorders>
          </w:tcPr>
          <w:p w:rsidR="001B4257" w:rsidRDefault="001B4257">
            <w:pPr>
              <w:pStyle w:val="ConsPlusNormal"/>
              <w:jc w:val="center"/>
            </w:pPr>
            <w:r>
              <w:t>Размер земельного участка на 1000 т твердых бытовых отходов в год, га</w:t>
            </w:r>
          </w:p>
        </w:tc>
      </w:tr>
      <w:tr w:rsidR="001B4257">
        <w:tblPrEx>
          <w:tblBorders>
            <w:insideH w:val="none" w:sz="0" w:space="0" w:color="auto"/>
          </w:tblBorders>
        </w:tblPrEx>
        <w:tc>
          <w:tcPr>
            <w:tcW w:w="6406" w:type="dxa"/>
            <w:tcBorders>
              <w:top w:val="single" w:sz="4" w:space="0" w:color="auto"/>
              <w:bottom w:val="nil"/>
            </w:tcBorders>
          </w:tcPr>
          <w:p w:rsidR="001B4257" w:rsidRDefault="001B4257">
            <w:pPr>
              <w:pStyle w:val="ConsPlusNormal"/>
              <w:jc w:val="both"/>
            </w:pPr>
            <w:r>
              <w:t>Предприятия по промышленной переработке бытовых отходов мощностью, тыс. т в год:</w:t>
            </w:r>
          </w:p>
        </w:tc>
        <w:tc>
          <w:tcPr>
            <w:tcW w:w="2268"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both"/>
            </w:pPr>
            <w:r>
              <w:t>до 100</w:t>
            </w:r>
          </w:p>
        </w:tc>
        <w:tc>
          <w:tcPr>
            <w:tcW w:w="2268" w:type="dxa"/>
            <w:tcBorders>
              <w:top w:val="nil"/>
              <w:bottom w:val="nil"/>
            </w:tcBorders>
          </w:tcPr>
          <w:p w:rsidR="001B4257" w:rsidRDefault="001B4257">
            <w:pPr>
              <w:pStyle w:val="ConsPlusNormal"/>
              <w:jc w:val="center"/>
            </w:pPr>
            <w:r>
              <w:t>0,05</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both"/>
            </w:pPr>
            <w:r>
              <w:lastRenderedPageBreak/>
              <w:t>свыше 100</w:t>
            </w:r>
          </w:p>
        </w:tc>
        <w:tc>
          <w:tcPr>
            <w:tcW w:w="2268" w:type="dxa"/>
            <w:tcBorders>
              <w:top w:val="nil"/>
              <w:bottom w:val="nil"/>
            </w:tcBorders>
          </w:tcPr>
          <w:p w:rsidR="001B4257" w:rsidRDefault="001B4257">
            <w:pPr>
              <w:pStyle w:val="ConsPlusNormal"/>
              <w:jc w:val="center"/>
            </w:pPr>
            <w:r>
              <w:t>0,05</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both"/>
            </w:pPr>
            <w:r>
              <w:t>Склады свежего компоста</w:t>
            </w:r>
          </w:p>
        </w:tc>
        <w:tc>
          <w:tcPr>
            <w:tcW w:w="2268" w:type="dxa"/>
            <w:tcBorders>
              <w:top w:val="nil"/>
              <w:bottom w:val="nil"/>
            </w:tcBorders>
          </w:tcPr>
          <w:p w:rsidR="001B4257" w:rsidRDefault="001B4257">
            <w:pPr>
              <w:pStyle w:val="ConsPlusNormal"/>
              <w:jc w:val="center"/>
            </w:pPr>
            <w:r>
              <w:t>0,04</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both"/>
            </w:pPr>
            <w:r>
              <w:t>Полигоны &lt;*&gt;</w:t>
            </w:r>
          </w:p>
        </w:tc>
        <w:tc>
          <w:tcPr>
            <w:tcW w:w="2268" w:type="dxa"/>
            <w:tcBorders>
              <w:top w:val="nil"/>
              <w:bottom w:val="nil"/>
            </w:tcBorders>
          </w:tcPr>
          <w:p w:rsidR="001B4257" w:rsidRDefault="001B4257">
            <w:pPr>
              <w:pStyle w:val="ConsPlusNormal"/>
              <w:jc w:val="center"/>
            </w:pPr>
            <w:r>
              <w:t>0,02 - 0,05</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both"/>
            </w:pPr>
            <w:r>
              <w:t>Поля компостирования</w:t>
            </w:r>
          </w:p>
        </w:tc>
        <w:tc>
          <w:tcPr>
            <w:tcW w:w="2268" w:type="dxa"/>
            <w:tcBorders>
              <w:top w:val="nil"/>
              <w:bottom w:val="nil"/>
            </w:tcBorders>
          </w:tcPr>
          <w:p w:rsidR="001B4257" w:rsidRDefault="001B4257">
            <w:pPr>
              <w:pStyle w:val="ConsPlusNormal"/>
              <w:jc w:val="center"/>
            </w:pPr>
            <w:r>
              <w:t>0,5 - 1,0</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both"/>
            </w:pPr>
            <w:r>
              <w:t>Поля ассенизации</w:t>
            </w:r>
          </w:p>
        </w:tc>
        <w:tc>
          <w:tcPr>
            <w:tcW w:w="2268" w:type="dxa"/>
            <w:tcBorders>
              <w:top w:val="nil"/>
              <w:bottom w:val="nil"/>
            </w:tcBorders>
          </w:tcPr>
          <w:p w:rsidR="001B4257" w:rsidRDefault="001B4257">
            <w:pPr>
              <w:pStyle w:val="ConsPlusNormal"/>
              <w:jc w:val="center"/>
            </w:pPr>
            <w:r>
              <w:t>2 - 4</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both"/>
            </w:pPr>
            <w:r>
              <w:t>Сливные станции</w:t>
            </w:r>
          </w:p>
        </w:tc>
        <w:tc>
          <w:tcPr>
            <w:tcW w:w="2268" w:type="dxa"/>
            <w:tcBorders>
              <w:top w:val="nil"/>
              <w:bottom w:val="nil"/>
            </w:tcBorders>
          </w:tcPr>
          <w:p w:rsidR="001B4257" w:rsidRDefault="001B4257">
            <w:pPr>
              <w:pStyle w:val="ConsPlusNormal"/>
              <w:jc w:val="center"/>
            </w:pPr>
            <w:r>
              <w:t>0,2</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both"/>
            </w:pPr>
            <w:r>
              <w:t>Мусороперегрузочные станции</w:t>
            </w:r>
          </w:p>
        </w:tc>
        <w:tc>
          <w:tcPr>
            <w:tcW w:w="2268" w:type="dxa"/>
            <w:tcBorders>
              <w:top w:val="nil"/>
              <w:bottom w:val="nil"/>
            </w:tcBorders>
          </w:tcPr>
          <w:p w:rsidR="001B4257" w:rsidRDefault="001B4257">
            <w:pPr>
              <w:pStyle w:val="ConsPlusNormal"/>
              <w:jc w:val="center"/>
            </w:pPr>
            <w:r>
              <w:t>0,04</w:t>
            </w:r>
          </w:p>
        </w:tc>
      </w:tr>
      <w:tr w:rsidR="001B4257">
        <w:tblPrEx>
          <w:tblBorders>
            <w:insideH w:val="none" w:sz="0" w:space="0" w:color="auto"/>
          </w:tblBorders>
        </w:tblPrEx>
        <w:tc>
          <w:tcPr>
            <w:tcW w:w="6406" w:type="dxa"/>
            <w:tcBorders>
              <w:top w:val="nil"/>
              <w:bottom w:val="single" w:sz="4" w:space="0" w:color="auto"/>
            </w:tcBorders>
          </w:tcPr>
          <w:p w:rsidR="001B4257" w:rsidRDefault="001B4257">
            <w:pPr>
              <w:pStyle w:val="ConsPlusNormal"/>
              <w:jc w:val="both"/>
            </w:pPr>
            <w:r>
              <w:t>Поля складирования и захоронения обезвреженных осадков (по сухому веществу)</w:t>
            </w:r>
          </w:p>
        </w:tc>
        <w:tc>
          <w:tcPr>
            <w:tcW w:w="2268" w:type="dxa"/>
            <w:tcBorders>
              <w:top w:val="nil"/>
              <w:bottom w:val="single" w:sz="4" w:space="0" w:color="auto"/>
            </w:tcBorders>
          </w:tcPr>
          <w:p w:rsidR="001B4257" w:rsidRDefault="001B4257">
            <w:pPr>
              <w:pStyle w:val="ConsPlusNormal"/>
              <w:jc w:val="center"/>
            </w:pPr>
            <w:r>
              <w:t>0,3</w:t>
            </w:r>
          </w:p>
        </w:tc>
      </w:tr>
    </w:tbl>
    <w:p w:rsidR="001B4257" w:rsidRDefault="001B4257">
      <w:pPr>
        <w:pStyle w:val="ConsPlusNormal"/>
        <w:jc w:val="both"/>
      </w:pPr>
    </w:p>
    <w:p w:rsidR="001B4257" w:rsidRDefault="001B4257">
      <w:pPr>
        <w:pStyle w:val="ConsPlusNormal"/>
        <w:jc w:val="right"/>
        <w:outlineLvl w:val="3"/>
      </w:pPr>
      <w:bookmarkStart w:id="87" w:name="P10608"/>
      <w:bookmarkEnd w:id="87"/>
      <w:r>
        <w:t>Таблица 63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2324"/>
        <w:gridCol w:w="2154"/>
      </w:tblGrid>
      <w:tr w:rsidR="001B4257">
        <w:tc>
          <w:tcPr>
            <w:tcW w:w="4479" w:type="dxa"/>
            <w:vMerge w:val="restart"/>
          </w:tcPr>
          <w:p w:rsidR="001B4257" w:rsidRDefault="001B4257">
            <w:pPr>
              <w:pStyle w:val="ConsPlusNormal"/>
              <w:jc w:val="both"/>
            </w:pPr>
            <w:r>
              <w:t>Теплопроизводительность котельных, Гкал/ч (МВт)</w:t>
            </w:r>
          </w:p>
        </w:tc>
        <w:tc>
          <w:tcPr>
            <w:tcW w:w="4478" w:type="dxa"/>
            <w:gridSpan w:val="2"/>
          </w:tcPr>
          <w:p w:rsidR="001B4257" w:rsidRDefault="001B4257">
            <w:pPr>
              <w:pStyle w:val="ConsPlusNormal"/>
              <w:jc w:val="center"/>
            </w:pPr>
            <w:r>
              <w:t>Размер земельного участка (га) котельных, работающих</w:t>
            </w:r>
          </w:p>
        </w:tc>
      </w:tr>
      <w:tr w:rsidR="001B4257">
        <w:tc>
          <w:tcPr>
            <w:tcW w:w="4479" w:type="dxa"/>
            <w:vMerge/>
          </w:tcPr>
          <w:p w:rsidR="001B4257" w:rsidRDefault="001B4257"/>
        </w:tc>
        <w:tc>
          <w:tcPr>
            <w:tcW w:w="2324" w:type="dxa"/>
          </w:tcPr>
          <w:p w:rsidR="001B4257" w:rsidRDefault="001B4257">
            <w:pPr>
              <w:pStyle w:val="ConsPlusNormal"/>
              <w:jc w:val="center"/>
            </w:pPr>
            <w:r>
              <w:t>на твердом топливе</w:t>
            </w:r>
          </w:p>
        </w:tc>
        <w:tc>
          <w:tcPr>
            <w:tcW w:w="2154" w:type="dxa"/>
          </w:tcPr>
          <w:p w:rsidR="001B4257" w:rsidRDefault="001B4257">
            <w:pPr>
              <w:pStyle w:val="ConsPlusNormal"/>
              <w:jc w:val="center"/>
            </w:pPr>
            <w:r>
              <w:t>на газомазутном топливе</w:t>
            </w:r>
          </w:p>
        </w:tc>
      </w:tr>
      <w:tr w:rsidR="001B4257">
        <w:tc>
          <w:tcPr>
            <w:tcW w:w="4479" w:type="dxa"/>
          </w:tcPr>
          <w:p w:rsidR="001B4257" w:rsidRDefault="001B4257">
            <w:pPr>
              <w:pStyle w:val="ConsPlusNormal"/>
              <w:jc w:val="both"/>
            </w:pPr>
            <w:r>
              <w:t>до 5</w:t>
            </w:r>
          </w:p>
        </w:tc>
        <w:tc>
          <w:tcPr>
            <w:tcW w:w="2324" w:type="dxa"/>
          </w:tcPr>
          <w:p w:rsidR="001B4257" w:rsidRDefault="001B4257">
            <w:pPr>
              <w:pStyle w:val="ConsPlusNormal"/>
              <w:jc w:val="center"/>
            </w:pPr>
            <w:r>
              <w:t>0,7</w:t>
            </w:r>
          </w:p>
        </w:tc>
        <w:tc>
          <w:tcPr>
            <w:tcW w:w="2154" w:type="dxa"/>
          </w:tcPr>
          <w:p w:rsidR="001B4257" w:rsidRDefault="001B4257">
            <w:pPr>
              <w:pStyle w:val="ConsPlusNormal"/>
              <w:jc w:val="center"/>
            </w:pPr>
            <w:r>
              <w:t>0,7</w:t>
            </w:r>
          </w:p>
        </w:tc>
      </w:tr>
      <w:tr w:rsidR="001B4257">
        <w:tc>
          <w:tcPr>
            <w:tcW w:w="4479" w:type="dxa"/>
          </w:tcPr>
          <w:p w:rsidR="001B4257" w:rsidRDefault="001B4257">
            <w:pPr>
              <w:pStyle w:val="ConsPlusNormal"/>
              <w:jc w:val="both"/>
            </w:pPr>
            <w:r>
              <w:t>от 5 до 10 (от 6 до 12)</w:t>
            </w:r>
          </w:p>
        </w:tc>
        <w:tc>
          <w:tcPr>
            <w:tcW w:w="2324" w:type="dxa"/>
          </w:tcPr>
          <w:p w:rsidR="001B4257" w:rsidRDefault="001B4257">
            <w:pPr>
              <w:pStyle w:val="ConsPlusNormal"/>
              <w:jc w:val="center"/>
            </w:pPr>
            <w:r>
              <w:t>1,0</w:t>
            </w:r>
          </w:p>
        </w:tc>
        <w:tc>
          <w:tcPr>
            <w:tcW w:w="2154" w:type="dxa"/>
          </w:tcPr>
          <w:p w:rsidR="001B4257" w:rsidRDefault="001B4257">
            <w:pPr>
              <w:pStyle w:val="ConsPlusNormal"/>
              <w:jc w:val="center"/>
            </w:pPr>
            <w:r>
              <w:t>1,0</w:t>
            </w:r>
          </w:p>
        </w:tc>
      </w:tr>
      <w:tr w:rsidR="001B4257">
        <w:tc>
          <w:tcPr>
            <w:tcW w:w="4479" w:type="dxa"/>
          </w:tcPr>
          <w:p w:rsidR="001B4257" w:rsidRDefault="001B4257">
            <w:pPr>
              <w:pStyle w:val="ConsPlusNormal"/>
              <w:jc w:val="both"/>
            </w:pPr>
            <w:r>
              <w:t>от 10 до 50 (от 12 до 58)</w:t>
            </w:r>
          </w:p>
        </w:tc>
        <w:tc>
          <w:tcPr>
            <w:tcW w:w="2324" w:type="dxa"/>
          </w:tcPr>
          <w:p w:rsidR="001B4257" w:rsidRDefault="001B4257">
            <w:pPr>
              <w:pStyle w:val="ConsPlusNormal"/>
              <w:jc w:val="center"/>
            </w:pPr>
            <w:r>
              <w:t>2,0</w:t>
            </w:r>
          </w:p>
        </w:tc>
        <w:tc>
          <w:tcPr>
            <w:tcW w:w="2154" w:type="dxa"/>
          </w:tcPr>
          <w:p w:rsidR="001B4257" w:rsidRDefault="001B4257">
            <w:pPr>
              <w:pStyle w:val="ConsPlusNormal"/>
              <w:jc w:val="center"/>
            </w:pPr>
            <w:r>
              <w:t>1,5</w:t>
            </w:r>
          </w:p>
        </w:tc>
      </w:tr>
      <w:tr w:rsidR="001B4257">
        <w:tc>
          <w:tcPr>
            <w:tcW w:w="4479" w:type="dxa"/>
          </w:tcPr>
          <w:p w:rsidR="001B4257" w:rsidRDefault="001B4257">
            <w:pPr>
              <w:pStyle w:val="ConsPlusNormal"/>
              <w:jc w:val="both"/>
            </w:pPr>
            <w:r>
              <w:t>от 50 до 100 (от 58 до 116)</w:t>
            </w:r>
          </w:p>
        </w:tc>
        <w:tc>
          <w:tcPr>
            <w:tcW w:w="2324" w:type="dxa"/>
          </w:tcPr>
          <w:p w:rsidR="001B4257" w:rsidRDefault="001B4257">
            <w:pPr>
              <w:pStyle w:val="ConsPlusNormal"/>
              <w:jc w:val="center"/>
            </w:pPr>
            <w:r>
              <w:t>3,0</w:t>
            </w:r>
          </w:p>
        </w:tc>
        <w:tc>
          <w:tcPr>
            <w:tcW w:w="2154" w:type="dxa"/>
          </w:tcPr>
          <w:p w:rsidR="001B4257" w:rsidRDefault="001B4257">
            <w:pPr>
              <w:pStyle w:val="ConsPlusNormal"/>
              <w:jc w:val="center"/>
            </w:pPr>
            <w:r>
              <w:t>2,5</w:t>
            </w:r>
          </w:p>
        </w:tc>
      </w:tr>
      <w:tr w:rsidR="001B4257">
        <w:tc>
          <w:tcPr>
            <w:tcW w:w="4479" w:type="dxa"/>
          </w:tcPr>
          <w:p w:rsidR="001B4257" w:rsidRDefault="001B4257">
            <w:pPr>
              <w:pStyle w:val="ConsPlusNormal"/>
              <w:jc w:val="both"/>
            </w:pPr>
            <w:r>
              <w:t>от 100 до 200 (от 116 до 233)</w:t>
            </w:r>
          </w:p>
        </w:tc>
        <w:tc>
          <w:tcPr>
            <w:tcW w:w="2324" w:type="dxa"/>
          </w:tcPr>
          <w:p w:rsidR="001B4257" w:rsidRDefault="001B4257">
            <w:pPr>
              <w:pStyle w:val="ConsPlusNormal"/>
              <w:jc w:val="center"/>
            </w:pPr>
            <w:r>
              <w:t>3,7</w:t>
            </w:r>
          </w:p>
        </w:tc>
        <w:tc>
          <w:tcPr>
            <w:tcW w:w="2154" w:type="dxa"/>
          </w:tcPr>
          <w:p w:rsidR="001B4257" w:rsidRDefault="001B4257">
            <w:pPr>
              <w:pStyle w:val="ConsPlusNormal"/>
              <w:jc w:val="center"/>
            </w:pPr>
            <w:r>
              <w:t>3,0</w:t>
            </w:r>
          </w:p>
        </w:tc>
      </w:tr>
      <w:tr w:rsidR="001B4257">
        <w:tc>
          <w:tcPr>
            <w:tcW w:w="4479" w:type="dxa"/>
          </w:tcPr>
          <w:p w:rsidR="001B4257" w:rsidRDefault="001B4257">
            <w:pPr>
              <w:pStyle w:val="ConsPlusNormal"/>
              <w:jc w:val="both"/>
            </w:pPr>
            <w:r>
              <w:t>от 200 до 400 (от 233 до 466)</w:t>
            </w:r>
          </w:p>
        </w:tc>
        <w:tc>
          <w:tcPr>
            <w:tcW w:w="2324" w:type="dxa"/>
          </w:tcPr>
          <w:p w:rsidR="001B4257" w:rsidRDefault="001B4257">
            <w:pPr>
              <w:pStyle w:val="ConsPlusNormal"/>
              <w:jc w:val="center"/>
            </w:pPr>
            <w:r>
              <w:t>4,3</w:t>
            </w:r>
          </w:p>
        </w:tc>
        <w:tc>
          <w:tcPr>
            <w:tcW w:w="2154" w:type="dxa"/>
          </w:tcPr>
          <w:p w:rsidR="001B4257" w:rsidRDefault="001B4257">
            <w:pPr>
              <w:pStyle w:val="ConsPlusNormal"/>
              <w:jc w:val="center"/>
            </w:pPr>
            <w:r>
              <w:t>3,5</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процентов.</w:t>
      </w:r>
    </w:p>
    <w:p w:rsidR="001B4257" w:rsidRDefault="001B4257">
      <w:pPr>
        <w:pStyle w:val="ConsPlusNormal"/>
        <w:spacing w:before="220"/>
        <w:ind w:firstLine="540"/>
        <w:jc w:val="both"/>
      </w:pPr>
      <w: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 СНиП 41-02-2003.</w:t>
      </w:r>
    </w:p>
    <w:p w:rsidR="001B4257" w:rsidRDefault="001B4257">
      <w:pPr>
        <w:pStyle w:val="ConsPlusNormal"/>
        <w:jc w:val="both"/>
      </w:pPr>
    </w:p>
    <w:p w:rsidR="001B4257" w:rsidRDefault="001B4257">
      <w:pPr>
        <w:pStyle w:val="ConsPlusNormal"/>
        <w:jc w:val="right"/>
        <w:outlineLvl w:val="3"/>
      </w:pPr>
      <w:bookmarkStart w:id="88" w:name="P10637"/>
      <w:bookmarkEnd w:id="88"/>
      <w:r>
        <w:t>Таблица 64</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9"/>
        <w:gridCol w:w="1587"/>
        <w:gridCol w:w="2721"/>
        <w:gridCol w:w="3175"/>
      </w:tblGrid>
      <w:tr w:rsidR="001B4257">
        <w:tc>
          <w:tcPr>
            <w:tcW w:w="3106" w:type="dxa"/>
            <w:gridSpan w:val="2"/>
          </w:tcPr>
          <w:p w:rsidR="001B4257" w:rsidRDefault="001B4257">
            <w:pPr>
              <w:pStyle w:val="ConsPlusNormal"/>
              <w:jc w:val="center"/>
            </w:pPr>
            <w:r>
              <w:t>Классификация газопроводов по давлению</w:t>
            </w:r>
          </w:p>
        </w:tc>
        <w:tc>
          <w:tcPr>
            <w:tcW w:w="2721" w:type="dxa"/>
          </w:tcPr>
          <w:p w:rsidR="001B4257" w:rsidRDefault="001B4257">
            <w:pPr>
              <w:pStyle w:val="ConsPlusNormal"/>
              <w:jc w:val="center"/>
            </w:pPr>
            <w:r>
              <w:t>Вид транспортируемого газа</w:t>
            </w:r>
          </w:p>
        </w:tc>
        <w:tc>
          <w:tcPr>
            <w:tcW w:w="3175" w:type="dxa"/>
          </w:tcPr>
          <w:p w:rsidR="001B4257" w:rsidRDefault="001B4257">
            <w:pPr>
              <w:pStyle w:val="ConsPlusNormal"/>
              <w:jc w:val="center"/>
            </w:pPr>
            <w:r>
              <w:t>Рабочее давление в газопроводе, МПа</w:t>
            </w:r>
          </w:p>
        </w:tc>
      </w:tr>
      <w:tr w:rsidR="001B4257">
        <w:tc>
          <w:tcPr>
            <w:tcW w:w="1519" w:type="dxa"/>
            <w:vMerge w:val="restart"/>
          </w:tcPr>
          <w:p w:rsidR="001B4257" w:rsidRDefault="001B4257">
            <w:pPr>
              <w:pStyle w:val="ConsPlusNormal"/>
            </w:pPr>
            <w:r>
              <w:t>Высокое</w:t>
            </w:r>
          </w:p>
        </w:tc>
        <w:tc>
          <w:tcPr>
            <w:tcW w:w="1587" w:type="dxa"/>
          </w:tcPr>
          <w:p w:rsidR="001B4257" w:rsidRDefault="001B4257">
            <w:pPr>
              <w:pStyle w:val="ConsPlusNormal"/>
            </w:pPr>
            <w:r>
              <w:t>I категория</w:t>
            </w:r>
          </w:p>
        </w:tc>
        <w:tc>
          <w:tcPr>
            <w:tcW w:w="2721" w:type="dxa"/>
          </w:tcPr>
          <w:p w:rsidR="001B4257" w:rsidRDefault="001B4257">
            <w:pPr>
              <w:pStyle w:val="ConsPlusNormal"/>
            </w:pPr>
            <w:r>
              <w:t>Природный</w:t>
            </w:r>
          </w:p>
        </w:tc>
        <w:tc>
          <w:tcPr>
            <w:tcW w:w="3175" w:type="dxa"/>
          </w:tcPr>
          <w:p w:rsidR="001B4257" w:rsidRDefault="001B4257">
            <w:pPr>
              <w:pStyle w:val="ConsPlusNormal"/>
            </w:pPr>
            <w:r>
              <w:t>свыше 0,6 до 1,2 включительно</w:t>
            </w:r>
          </w:p>
        </w:tc>
      </w:tr>
      <w:tr w:rsidR="001B4257">
        <w:tc>
          <w:tcPr>
            <w:tcW w:w="1519" w:type="dxa"/>
            <w:vMerge/>
          </w:tcPr>
          <w:p w:rsidR="001B4257" w:rsidRDefault="001B4257"/>
        </w:tc>
        <w:tc>
          <w:tcPr>
            <w:tcW w:w="1587" w:type="dxa"/>
          </w:tcPr>
          <w:p w:rsidR="001B4257" w:rsidRDefault="001B4257">
            <w:pPr>
              <w:pStyle w:val="ConsPlusNormal"/>
            </w:pPr>
          </w:p>
        </w:tc>
        <w:tc>
          <w:tcPr>
            <w:tcW w:w="2721" w:type="dxa"/>
          </w:tcPr>
          <w:p w:rsidR="001B4257" w:rsidRDefault="001B4257">
            <w:pPr>
              <w:pStyle w:val="ConsPlusNormal"/>
            </w:pPr>
            <w:r>
              <w:t xml:space="preserve">СУГ </w:t>
            </w:r>
            <w:hyperlink w:anchor="P10661" w:history="1">
              <w:r>
                <w:rPr>
                  <w:color w:val="0000FF"/>
                </w:rPr>
                <w:t>&lt;*&gt;</w:t>
              </w:r>
            </w:hyperlink>
          </w:p>
        </w:tc>
        <w:tc>
          <w:tcPr>
            <w:tcW w:w="3175" w:type="dxa"/>
          </w:tcPr>
          <w:p w:rsidR="001B4257" w:rsidRDefault="001B4257">
            <w:pPr>
              <w:pStyle w:val="ConsPlusNormal"/>
            </w:pPr>
            <w:r>
              <w:t>свыше 0,6 до 1,6 включительно</w:t>
            </w:r>
          </w:p>
        </w:tc>
      </w:tr>
      <w:tr w:rsidR="001B4257">
        <w:tc>
          <w:tcPr>
            <w:tcW w:w="1519" w:type="dxa"/>
          </w:tcPr>
          <w:p w:rsidR="001B4257" w:rsidRDefault="001B4257">
            <w:pPr>
              <w:pStyle w:val="ConsPlusNormal"/>
            </w:pPr>
          </w:p>
        </w:tc>
        <w:tc>
          <w:tcPr>
            <w:tcW w:w="1587" w:type="dxa"/>
          </w:tcPr>
          <w:p w:rsidR="001B4257" w:rsidRDefault="001B4257">
            <w:pPr>
              <w:pStyle w:val="ConsPlusNormal"/>
            </w:pPr>
            <w:r>
              <w:t>II категория</w:t>
            </w:r>
          </w:p>
        </w:tc>
        <w:tc>
          <w:tcPr>
            <w:tcW w:w="2721" w:type="dxa"/>
          </w:tcPr>
          <w:p w:rsidR="001B4257" w:rsidRDefault="001B4257">
            <w:pPr>
              <w:pStyle w:val="ConsPlusNormal"/>
            </w:pPr>
            <w:r>
              <w:t>Природный и СУГ</w:t>
            </w:r>
          </w:p>
        </w:tc>
        <w:tc>
          <w:tcPr>
            <w:tcW w:w="3175" w:type="dxa"/>
          </w:tcPr>
          <w:p w:rsidR="001B4257" w:rsidRDefault="001B4257">
            <w:pPr>
              <w:pStyle w:val="ConsPlusNormal"/>
            </w:pPr>
            <w:r>
              <w:t>свыше 0,3 до 0,6 включительно</w:t>
            </w:r>
          </w:p>
        </w:tc>
      </w:tr>
      <w:tr w:rsidR="001B4257">
        <w:tc>
          <w:tcPr>
            <w:tcW w:w="3106" w:type="dxa"/>
            <w:gridSpan w:val="2"/>
          </w:tcPr>
          <w:p w:rsidR="001B4257" w:rsidRDefault="001B4257">
            <w:pPr>
              <w:pStyle w:val="ConsPlusNormal"/>
            </w:pPr>
            <w:r>
              <w:t>Среднее</w:t>
            </w:r>
          </w:p>
        </w:tc>
        <w:tc>
          <w:tcPr>
            <w:tcW w:w="2721" w:type="dxa"/>
          </w:tcPr>
          <w:p w:rsidR="001B4257" w:rsidRDefault="001B4257">
            <w:pPr>
              <w:pStyle w:val="ConsPlusNormal"/>
            </w:pPr>
            <w:r>
              <w:t>Природный и СУГ</w:t>
            </w:r>
          </w:p>
        </w:tc>
        <w:tc>
          <w:tcPr>
            <w:tcW w:w="3175" w:type="dxa"/>
          </w:tcPr>
          <w:p w:rsidR="001B4257" w:rsidRDefault="001B4257">
            <w:pPr>
              <w:pStyle w:val="ConsPlusNormal"/>
            </w:pPr>
            <w:r>
              <w:t>свыше 0,005 до 0,3 включительно</w:t>
            </w:r>
          </w:p>
        </w:tc>
      </w:tr>
      <w:tr w:rsidR="001B4257">
        <w:tc>
          <w:tcPr>
            <w:tcW w:w="3106" w:type="dxa"/>
            <w:gridSpan w:val="2"/>
          </w:tcPr>
          <w:p w:rsidR="001B4257" w:rsidRDefault="001B4257">
            <w:pPr>
              <w:pStyle w:val="ConsPlusNormal"/>
            </w:pPr>
            <w:r>
              <w:t>Низкое</w:t>
            </w:r>
          </w:p>
        </w:tc>
        <w:tc>
          <w:tcPr>
            <w:tcW w:w="2721" w:type="dxa"/>
          </w:tcPr>
          <w:p w:rsidR="001B4257" w:rsidRDefault="001B4257">
            <w:pPr>
              <w:pStyle w:val="ConsPlusNormal"/>
            </w:pPr>
            <w:r>
              <w:t>Природный и СУГ</w:t>
            </w:r>
          </w:p>
        </w:tc>
        <w:tc>
          <w:tcPr>
            <w:tcW w:w="3175" w:type="dxa"/>
          </w:tcPr>
          <w:p w:rsidR="001B4257" w:rsidRDefault="001B4257">
            <w:pPr>
              <w:pStyle w:val="ConsPlusNormal"/>
            </w:pPr>
            <w:r>
              <w:t>до 0,005 включительно</w:t>
            </w:r>
          </w:p>
        </w:tc>
      </w:tr>
    </w:tbl>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89" w:name="P10661"/>
      <w:bookmarkEnd w:id="89"/>
      <w:r>
        <w:t>&lt;*&gt; СУГ - сжиженный углеводородный газ</w:t>
      </w:r>
    </w:p>
    <w:p w:rsidR="001B4257" w:rsidRDefault="001B4257">
      <w:pPr>
        <w:pStyle w:val="ConsPlusNormal"/>
        <w:jc w:val="both"/>
      </w:pPr>
    </w:p>
    <w:p w:rsidR="001B4257" w:rsidRDefault="001B4257">
      <w:pPr>
        <w:pStyle w:val="ConsPlusNormal"/>
        <w:jc w:val="right"/>
        <w:outlineLvl w:val="3"/>
      </w:pPr>
      <w:bookmarkStart w:id="90" w:name="P10663"/>
      <w:bookmarkEnd w:id="90"/>
      <w:r>
        <w:t>Таблица 65</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361"/>
        <w:gridCol w:w="1417"/>
        <w:gridCol w:w="1531"/>
        <w:gridCol w:w="1474"/>
      </w:tblGrid>
      <w:tr w:rsidR="001B4257">
        <w:tc>
          <w:tcPr>
            <w:tcW w:w="3231" w:type="dxa"/>
            <w:vMerge w:val="restart"/>
          </w:tcPr>
          <w:p w:rsidR="001B4257" w:rsidRDefault="001B4257">
            <w:pPr>
              <w:pStyle w:val="ConsPlusNormal"/>
              <w:jc w:val="center"/>
            </w:pPr>
            <w:r>
              <w:t>Назначение резервуарной установки</w:t>
            </w:r>
          </w:p>
        </w:tc>
        <w:tc>
          <w:tcPr>
            <w:tcW w:w="2778" w:type="dxa"/>
            <w:gridSpan w:val="2"/>
          </w:tcPr>
          <w:p w:rsidR="001B4257" w:rsidRDefault="001B4257">
            <w:pPr>
              <w:pStyle w:val="ConsPlusNormal"/>
              <w:jc w:val="center"/>
            </w:pPr>
            <w:r>
              <w:t>Общая вместимость резервуарной установки, куб. м</w:t>
            </w:r>
          </w:p>
        </w:tc>
        <w:tc>
          <w:tcPr>
            <w:tcW w:w="3005" w:type="dxa"/>
            <w:gridSpan w:val="2"/>
          </w:tcPr>
          <w:p w:rsidR="001B4257" w:rsidRDefault="001B4257">
            <w:pPr>
              <w:pStyle w:val="ConsPlusNormal"/>
              <w:jc w:val="center"/>
            </w:pPr>
            <w:r>
              <w:t>Максимальная вместимость одного резервуара, куб. м</w:t>
            </w:r>
          </w:p>
        </w:tc>
      </w:tr>
      <w:tr w:rsidR="001B4257">
        <w:tc>
          <w:tcPr>
            <w:tcW w:w="3231" w:type="dxa"/>
            <w:vMerge/>
          </w:tcPr>
          <w:p w:rsidR="001B4257" w:rsidRDefault="001B4257"/>
        </w:tc>
        <w:tc>
          <w:tcPr>
            <w:tcW w:w="1361" w:type="dxa"/>
          </w:tcPr>
          <w:p w:rsidR="001B4257" w:rsidRDefault="001B4257">
            <w:pPr>
              <w:pStyle w:val="ConsPlusNormal"/>
              <w:jc w:val="center"/>
            </w:pPr>
            <w:r>
              <w:t>надземной</w:t>
            </w:r>
          </w:p>
        </w:tc>
        <w:tc>
          <w:tcPr>
            <w:tcW w:w="1417" w:type="dxa"/>
          </w:tcPr>
          <w:p w:rsidR="001B4257" w:rsidRDefault="001B4257">
            <w:pPr>
              <w:pStyle w:val="ConsPlusNormal"/>
              <w:jc w:val="center"/>
            </w:pPr>
            <w:r>
              <w:t>подземной</w:t>
            </w:r>
          </w:p>
        </w:tc>
        <w:tc>
          <w:tcPr>
            <w:tcW w:w="1531" w:type="dxa"/>
          </w:tcPr>
          <w:p w:rsidR="001B4257" w:rsidRDefault="001B4257">
            <w:pPr>
              <w:pStyle w:val="ConsPlusNormal"/>
              <w:jc w:val="center"/>
            </w:pPr>
            <w:r>
              <w:t>надземного</w:t>
            </w:r>
          </w:p>
        </w:tc>
        <w:tc>
          <w:tcPr>
            <w:tcW w:w="1474" w:type="dxa"/>
          </w:tcPr>
          <w:p w:rsidR="001B4257" w:rsidRDefault="001B4257">
            <w:pPr>
              <w:pStyle w:val="ConsPlusNormal"/>
              <w:jc w:val="center"/>
            </w:pPr>
            <w:r>
              <w:t>подземного</w:t>
            </w:r>
          </w:p>
        </w:tc>
      </w:tr>
      <w:tr w:rsidR="001B4257">
        <w:tc>
          <w:tcPr>
            <w:tcW w:w="3231" w:type="dxa"/>
          </w:tcPr>
          <w:p w:rsidR="001B4257" w:rsidRDefault="001B4257">
            <w:pPr>
              <w:pStyle w:val="ConsPlusNormal"/>
            </w:pPr>
            <w:r>
              <w:t>Газоснабжение жилых, административных и общественных зданий</w:t>
            </w:r>
          </w:p>
        </w:tc>
        <w:tc>
          <w:tcPr>
            <w:tcW w:w="1361" w:type="dxa"/>
          </w:tcPr>
          <w:p w:rsidR="001B4257" w:rsidRDefault="001B4257">
            <w:pPr>
              <w:pStyle w:val="ConsPlusNormal"/>
              <w:jc w:val="center"/>
            </w:pPr>
            <w:r>
              <w:t>5</w:t>
            </w:r>
          </w:p>
        </w:tc>
        <w:tc>
          <w:tcPr>
            <w:tcW w:w="1417" w:type="dxa"/>
          </w:tcPr>
          <w:p w:rsidR="001B4257" w:rsidRDefault="001B4257">
            <w:pPr>
              <w:pStyle w:val="ConsPlusNormal"/>
              <w:jc w:val="center"/>
            </w:pPr>
            <w:r>
              <w:t>300</w:t>
            </w:r>
          </w:p>
        </w:tc>
        <w:tc>
          <w:tcPr>
            <w:tcW w:w="1531" w:type="dxa"/>
          </w:tcPr>
          <w:p w:rsidR="001B4257" w:rsidRDefault="001B4257">
            <w:pPr>
              <w:pStyle w:val="ConsPlusNormal"/>
              <w:jc w:val="center"/>
            </w:pPr>
            <w:r>
              <w:t>5</w:t>
            </w:r>
          </w:p>
        </w:tc>
        <w:tc>
          <w:tcPr>
            <w:tcW w:w="1474" w:type="dxa"/>
          </w:tcPr>
          <w:p w:rsidR="001B4257" w:rsidRDefault="001B4257">
            <w:pPr>
              <w:pStyle w:val="ConsPlusNormal"/>
              <w:jc w:val="center"/>
            </w:pPr>
            <w:r>
              <w:t>50</w:t>
            </w:r>
          </w:p>
        </w:tc>
      </w:tr>
      <w:tr w:rsidR="001B4257">
        <w:tc>
          <w:tcPr>
            <w:tcW w:w="3231" w:type="dxa"/>
          </w:tcPr>
          <w:p w:rsidR="001B4257" w:rsidRDefault="001B4257">
            <w:pPr>
              <w:pStyle w:val="ConsPlusNormal"/>
            </w:pPr>
            <w:r>
              <w:t>Газоснабжение производственных зданий, бытовых зданий промышленных предприятий и котельных</w:t>
            </w:r>
          </w:p>
        </w:tc>
        <w:tc>
          <w:tcPr>
            <w:tcW w:w="1361" w:type="dxa"/>
          </w:tcPr>
          <w:p w:rsidR="001B4257" w:rsidRDefault="001B4257">
            <w:pPr>
              <w:pStyle w:val="ConsPlusNormal"/>
              <w:jc w:val="center"/>
            </w:pPr>
            <w:r>
              <w:t>20</w:t>
            </w:r>
          </w:p>
        </w:tc>
        <w:tc>
          <w:tcPr>
            <w:tcW w:w="1417" w:type="dxa"/>
          </w:tcPr>
          <w:p w:rsidR="001B4257" w:rsidRDefault="001B4257">
            <w:pPr>
              <w:pStyle w:val="ConsPlusNormal"/>
              <w:jc w:val="center"/>
            </w:pPr>
            <w:r>
              <w:t>300</w:t>
            </w:r>
          </w:p>
        </w:tc>
        <w:tc>
          <w:tcPr>
            <w:tcW w:w="1531" w:type="dxa"/>
          </w:tcPr>
          <w:p w:rsidR="001B4257" w:rsidRDefault="001B4257">
            <w:pPr>
              <w:pStyle w:val="ConsPlusNormal"/>
              <w:jc w:val="center"/>
            </w:pPr>
            <w:r>
              <w:t>10</w:t>
            </w:r>
          </w:p>
        </w:tc>
        <w:tc>
          <w:tcPr>
            <w:tcW w:w="1474" w:type="dxa"/>
          </w:tcPr>
          <w:p w:rsidR="001B4257" w:rsidRDefault="001B4257">
            <w:pPr>
              <w:pStyle w:val="ConsPlusNormal"/>
              <w:jc w:val="center"/>
            </w:pPr>
            <w:r>
              <w:t>100</w:t>
            </w:r>
          </w:p>
        </w:tc>
      </w:tr>
    </w:tbl>
    <w:p w:rsidR="001B4257" w:rsidRDefault="001B4257">
      <w:pPr>
        <w:pStyle w:val="ConsPlusNormal"/>
        <w:jc w:val="both"/>
      </w:pPr>
    </w:p>
    <w:p w:rsidR="001B4257" w:rsidRDefault="001B4257">
      <w:pPr>
        <w:pStyle w:val="ConsPlusNormal"/>
        <w:jc w:val="right"/>
        <w:outlineLvl w:val="3"/>
      </w:pPr>
      <w:bookmarkStart w:id="91" w:name="P10683"/>
      <w:bookmarkEnd w:id="91"/>
      <w:r>
        <w:t>Таблица 66</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964"/>
        <w:gridCol w:w="964"/>
        <w:gridCol w:w="964"/>
        <w:gridCol w:w="422"/>
        <w:gridCol w:w="510"/>
        <w:gridCol w:w="964"/>
        <w:gridCol w:w="1020"/>
        <w:gridCol w:w="1531"/>
      </w:tblGrid>
      <w:tr w:rsidR="001B4257">
        <w:tc>
          <w:tcPr>
            <w:tcW w:w="1644" w:type="dxa"/>
            <w:vMerge w:val="restart"/>
          </w:tcPr>
          <w:p w:rsidR="001B4257" w:rsidRDefault="001B4257">
            <w:pPr>
              <w:pStyle w:val="ConsPlusNormal"/>
              <w:jc w:val="center"/>
            </w:pPr>
            <w:r>
              <w:t>Здания, сооружения и коммуникации</w:t>
            </w:r>
          </w:p>
        </w:tc>
        <w:tc>
          <w:tcPr>
            <w:tcW w:w="5808" w:type="dxa"/>
            <w:gridSpan w:val="7"/>
          </w:tcPr>
          <w:p w:rsidR="001B4257" w:rsidRDefault="001B4257">
            <w:pPr>
              <w:pStyle w:val="ConsPlusNormal"/>
              <w:jc w:val="center"/>
            </w:pPr>
            <w:r>
              <w:t>Противопожарные расстояния от резервуаров, м</w:t>
            </w:r>
          </w:p>
        </w:tc>
        <w:tc>
          <w:tcPr>
            <w:tcW w:w="1531" w:type="dxa"/>
            <w:vMerge w:val="restart"/>
          </w:tcPr>
          <w:p w:rsidR="001B4257" w:rsidRDefault="001B4257">
            <w:pPr>
              <w:pStyle w:val="ConsPlusNormal"/>
              <w:jc w:val="center"/>
            </w:pPr>
            <w:r>
              <w:t>Противопожарные расстояния от испарительной или групповой баллонной установки, м</w:t>
            </w:r>
          </w:p>
        </w:tc>
      </w:tr>
      <w:tr w:rsidR="001B4257">
        <w:tc>
          <w:tcPr>
            <w:tcW w:w="1644" w:type="dxa"/>
            <w:vMerge/>
          </w:tcPr>
          <w:p w:rsidR="001B4257" w:rsidRDefault="001B4257"/>
        </w:tc>
        <w:tc>
          <w:tcPr>
            <w:tcW w:w="3314" w:type="dxa"/>
            <w:gridSpan w:val="4"/>
          </w:tcPr>
          <w:p w:rsidR="001B4257" w:rsidRDefault="001B4257">
            <w:pPr>
              <w:pStyle w:val="ConsPlusNormal"/>
              <w:jc w:val="center"/>
            </w:pPr>
            <w:r>
              <w:t>надземных</w:t>
            </w:r>
          </w:p>
        </w:tc>
        <w:tc>
          <w:tcPr>
            <w:tcW w:w="2494" w:type="dxa"/>
            <w:gridSpan w:val="3"/>
          </w:tcPr>
          <w:p w:rsidR="001B4257" w:rsidRDefault="001B4257">
            <w:pPr>
              <w:pStyle w:val="ConsPlusNormal"/>
              <w:jc w:val="center"/>
            </w:pPr>
            <w:r>
              <w:t>подземных</w:t>
            </w:r>
          </w:p>
        </w:tc>
        <w:tc>
          <w:tcPr>
            <w:tcW w:w="1531" w:type="dxa"/>
            <w:vMerge/>
          </w:tcPr>
          <w:p w:rsidR="001B4257" w:rsidRDefault="001B4257"/>
        </w:tc>
      </w:tr>
      <w:tr w:rsidR="001B4257">
        <w:tc>
          <w:tcPr>
            <w:tcW w:w="1644" w:type="dxa"/>
            <w:vMerge/>
          </w:tcPr>
          <w:p w:rsidR="001B4257" w:rsidRDefault="001B4257"/>
        </w:tc>
        <w:tc>
          <w:tcPr>
            <w:tcW w:w="5808" w:type="dxa"/>
            <w:gridSpan w:val="7"/>
          </w:tcPr>
          <w:p w:rsidR="001B4257" w:rsidRDefault="001B4257">
            <w:pPr>
              <w:pStyle w:val="ConsPlusNormal"/>
              <w:jc w:val="center"/>
            </w:pPr>
            <w:r>
              <w:t>при общей вместимости резервуаров в установке, куб. м</w:t>
            </w:r>
          </w:p>
        </w:tc>
        <w:tc>
          <w:tcPr>
            <w:tcW w:w="1531" w:type="dxa"/>
            <w:vMerge/>
          </w:tcPr>
          <w:p w:rsidR="001B4257" w:rsidRDefault="001B4257"/>
        </w:tc>
      </w:tr>
      <w:tr w:rsidR="001B4257">
        <w:tc>
          <w:tcPr>
            <w:tcW w:w="1644" w:type="dxa"/>
            <w:vMerge/>
          </w:tcPr>
          <w:p w:rsidR="001B4257" w:rsidRDefault="001B4257"/>
        </w:tc>
        <w:tc>
          <w:tcPr>
            <w:tcW w:w="964" w:type="dxa"/>
          </w:tcPr>
          <w:p w:rsidR="001B4257" w:rsidRDefault="001B4257">
            <w:pPr>
              <w:pStyle w:val="ConsPlusNormal"/>
              <w:jc w:val="center"/>
            </w:pPr>
            <w:r>
              <w:t>не более 5</w:t>
            </w:r>
          </w:p>
        </w:tc>
        <w:tc>
          <w:tcPr>
            <w:tcW w:w="964" w:type="dxa"/>
          </w:tcPr>
          <w:p w:rsidR="001B4257" w:rsidRDefault="001B4257">
            <w:pPr>
              <w:pStyle w:val="ConsPlusNormal"/>
              <w:jc w:val="center"/>
            </w:pPr>
            <w:r>
              <w:t>более 5, но не более 10</w:t>
            </w:r>
          </w:p>
        </w:tc>
        <w:tc>
          <w:tcPr>
            <w:tcW w:w="964" w:type="dxa"/>
          </w:tcPr>
          <w:p w:rsidR="001B4257" w:rsidRDefault="001B4257">
            <w:pPr>
              <w:pStyle w:val="ConsPlusNormal"/>
              <w:jc w:val="center"/>
            </w:pPr>
            <w:r>
              <w:t>более 10, но не более 20</w:t>
            </w:r>
          </w:p>
        </w:tc>
        <w:tc>
          <w:tcPr>
            <w:tcW w:w="932" w:type="dxa"/>
            <w:gridSpan w:val="2"/>
          </w:tcPr>
          <w:p w:rsidR="001B4257" w:rsidRDefault="001B4257">
            <w:pPr>
              <w:pStyle w:val="ConsPlusNormal"/>
              <w:jc w:val="center"/>
            </w:pPr>
            <w:r>
              <w:t>не более 10</w:t>
            </w:r>
          </w:p>
        </w:tc>
        <w:tc>
          <w:tcPr>
            <w:tcW w:w="964" w:type="dxa"/>
          </w:tcPr>
          <w:p w:rsidR="001B4257" w:rsidRDefault="001B4257">
            <w:pPr>
              <w:pStyle w:val="ConsPlusNormal"/>
              <w:jc w:val="center"/>
            </w:pPr>
            <w:r>
              <w:t>более 10, но не более 20</w:t>
            </w:r>
          </w:p>
        </w:tc>
        <w:tc>
          <w:tcPr>
            <w:tcW w:w="1020" w:type="dxa"/>
          </w:tcPr>
          <w:p w:rsidR="001B4257" w:rsidRDefault="001B4257">
            <w:pPr>
              <w:pStyle w:val="ConsPlusNormal"/>
              <w:jc w:val="center"/>
            </w:pPr>
            <w:r>
              <w:t>более 20, но не более 50</w:t>
            </w:r>
          </w:p>
        </w:tc>
        <w:tc>
          <w:tcPr>
            <w:tcW w:w="1531" w:type="dxa"/>
            <w:vMerge/>
          </w:tcPr>
          <w:p w:rsidR="001B4257" w:rsidRDefault="001B4257"/>
        </w:tc>
      </w:tr>
      <w:tr w:rsidR="001B4257">
        <w:tc>
          <w:tcPr>
            <w:tcW w:w="1644" w:type="dxa"/>
          </w:tcPr>
          <w:p w:rsidR="001B4257" w:rsidRDefault="001B4257">
            <w:pPr>
              <w:pStyle w:val="ConsPlusNormal"/>
              <w:jc w:val="center"/>
            </w:pPr>
            <w:r>
              <w:t>1</w:t>
            </w:r>
          </w:p>
        </w:tc>
        <w:tc>
          <w:tcPr>
            <w:tcW w:w="964" w:type="dxa"/>
          </w:tcPr>
          <w:p w:rsidR="001B4257" w:rsidRDefault="001B4257">
            <w:pPr>
              <w:pStyle w:val="ConsPlusNormal"/>
              <w:jc w:val="center"/>
            </w:pPr>
            <w:r>
              <w:t>2</w:t>
            </w:r>
          </w:p>
        </w:tc>
        <w:tc>
          <w:tcPr>
            <w:tcW w:w="964" w:type="dxa"/>
          </w:tcPr>
          <w:p w:rsidR="001B4257" w:rsidRDefault="001B4257">
            <w:pPr>
              <w:pStyle w:val="ConsPlusNormal"/>
              <w:jc w:val="center"/>
            </w:pPr>
            <w:r>
              <w:t>3</w:t>
            </w:r>
          </w:p>
        </w:tc>
        <w:tc>
          <w:tcPr>
            <w:tcW w:w="964" w:type="dxa"/>
          </w:tcPr>
          <w:p w:rsidR="001B4257" w:rsidRDefault="001B4257">
            <w:pPr>
              <w:pStyle w:val="ConsPlusNormal"/>
              <w:jc w:val="center"/>
            </w:pPr>
            <w:r>
              <w:t>4</w:t>
            </w:r>
          </w:p>
        </w:tc>
        <w:tc>
          <w:tcPr>
            <w:tcW w:w="932" w:type="dxa"/>
            <w:gridSpan w:val="2"/>
          </w:tcPr>
          <w:p w:rsidR="001B4257" w:rsidRDefault="001B4257">
            <w:pPr>
              <w:pStyle w:val="ConsPlusNormal"/>
              <w:jc w:val="center"/>
            </w:pPr>
            <w:r>
              <w:t>5</w:t>
            </w:r>
          </w:p>
        </w:tc>
        <w:tc>
          <w:tcPr>
            <w:tcW w:w="964" w:type="dxa"/>
          </w:tcPr>
          <w:p w:rsidR="001B4257" w:rsidRDefault="001B4257">
            <w:pPr>
              <w:pStyle w:val="ConsPlusNormal"/>
              <w:jc w:val="center"/>
            </w:pPr>
            <w:r>
              <w:t>6</w:t>
            </w:r>
          </w:p>
        </w:tc>
        <w:tc>
          <w:tcPr>
            <w:tcW w:w="1020" w:type="dxa"/>
          </w:tcPr>
          <w:p w:rsidR="001B4257" w:rsidRDefault="001B4257">
            <w:pPr>
              <w:pStyle w:val="ConsPlusNormal"/>
              <w:jc w:val="center"/>
            </w:pPr>
            <w:r>
              <w:t>7</w:t>
            </w:r>
          </w:p>
        </w:tc>
        <w:tc>
          <w:tcPr>
            <w:tcW w:w="1531" w:type="dxa"/>
          </w:tcPr>
          <w:p w:rsidR="001B4257" w:rsidRDefault="001B4257">
            <w:pPr>
              <w:pStyle w:val="ConsPlusNormal"/>
              <w:jc w:val="center"/>
            </w:pPr>
            <w:r>
              <w:t>8</w:t>
            </w:r>
          </w:p>
        </w:tc>
      </w:tr>
      <w:tr w:rsidR="001B4257">
        <w:tc>
          <w:tcPr>
            <w:tcW w:w="1644" w:type="dxa"/>
          </w:tcPr>
          <w:p w:rsidR="001B4257" w:rsidRDefault="001B4257">
            <w:pPr>
              <w:pStyle w:val="ConsPlusNormal"/>
            </w:pPr>
            <w:r>
              <w:t>Общественные здания и сооружения</w:t>
            </w:r>
          </w:p>
        </w:tc>
        <w:tc>
          <w:tcPr>
            <w:tcW w:w="964" w:type="dxa"/>
          </w:tcPr>
          <w:p w:rsidR="001B4257" w:rsidRDefault="001B4257">
            <w:pPr>
              <w:pStyle w:val="ConsPlusNormal"/>
              <w:jc w:val="center"/>
            </w:pPr>
            <w:r>
              <w:t>40</w:t>
            </w:r>
          </w:p>
        </w:tc>
        <w:tc>
          <w:tcPr>
            <w:tcW w:w="964" w:type="dxa"/>
          </w:tcPr>
          <w:p w:rsidR="001B4257" w:rsidRDefault="001B4257">
            <w:pPr>
              <w:pStyle w:val="ConsPlusNormal"/>
              <w:jc w:val="center"/>
            </w:pPr>
            <w:r>
              <w:t>50+</w:t>
            </w:r>
          </w:p>
        </w:tc>
        <w:tc>
          <w:tcPr>
            <w:tcW w:w="964" w:type="dxa"/>
          </w:tcPr>
          <w:p w:rsidR="001B4257" w:rsidRDefault="001B4257">
            <w:pPr>
              <w:pStyle w:val="ConsPlusNormal"/>
              <w:jc w:val="center"/>
            </w:pPr>
            <w:r>
              <w:t>60+</w:t>
            </w:r>
          </w:p>
        </w:tc>
        <w:tc>
          <w:tcPr>
            <w:tcW w:w="932" w:type="dxa"/>
            <w:gridSpan w:val="2"/>
          </w:tcPr>
          <w:p w:rsidR="001B4257" w:rsidRDefault="001B4257">
            <w:pPr>
              <w:pStyle w:val="ConsPlusNormal"/>
              <w:jc w:val="center"/>
            </w:pPr>
            <w:r>
              <w:t>15</w:t>
            </w:r>
          </w:p>
        </w:tc>
        <w:tc>
          <w:tcPr>
            <w:tcW w:w="964" w:type="dxa"/>
          </w:tcPr>
          <w:p w:rsidR="001B4257" w:rsidRDefault="001B4257">
            <w:pPr>
              <w:pStyle w:val="ConsPlusNormal"/>
              <w:jc w:val="center"/>
            </w:pPr>
            <w:r>
              <w:t>20</w:t>
            </w:r>
          </w:p>
        </w:tc>
        <w:tc>
          <w:tcPr>
            <w:tcW w:w="1020" w:type="dxa"/>
          </w:tcPr>
          <w:p w:rsidR="001B4257" w:rsidRDefault="001B4257">
            <w:pPr>
              <w:pStyle w:val="ConsPlusNormal"/>
              <w:jc w:val="center"/>
            </w:pPr>
            <w:r>
              <w:t>30</w:t>
            </w:r>
          </w:p>
        </w:tc>
        <w:tc>
          <w:tcPr>
            <w:tcW w:w="1531" w:type="dxa"/>
          </w:tcPr>
          <w:p w:rsidR="001B4257" w:rsidRDefault="001B4257">
            <w:pPr>
              <w:pStyle w:val="ConsPlusNormal"/>
              <w:jc w:val="center"/>
            </w:pPr>
            <w:r>
              <w:t>25</w:t>
            </w:r>
          </w:p>
        </w:tc>
      </w:tr>
      <w:tr w:rsidR="001B4257">
        <w:tc>
          <w:tcPr>
            <w:tcW w:w="1644" w:type="dxa"/>
          </w:tcPr>
          <w:p w:rsidR="001B4257" w:rsidRDefault="001B4257">
            <w:pPr>
              <w:pStyle w:val="ConsPlusNormal"/>
            </w:pPr>
            <w:r>
              <w:t>Жилые здания</w:t>
            </w:r>
          </w:p>
        </w:tc>
        <w:tc>
          <w:tcPr>
            <w:tcW w:w="964" w:type="dxa"/>
          </w:tcPr>
          <w:p w:rsidR="001B4257" w:rsidRDefault="001B4257">
            <w:pPr>
              <w:pStyle w:val="ConsPlusNormal"/>
              <w:jc w:val="center"/>
            </w:pPr>
            <w:r>
              <w:t>20</w:t>
            </w:r>
          </w:p>
        </w:tc>
        <w:tc>
          <w:tcPr>
            <w:tcW w:w="964" w:type="dxa"/>
          </w:tcPr>
          <w:p w:rsidR="001B4257" w:rsidRDefault="001B4257">
            <w:pPr>
              <w:pStyle w:val="ConsPlusNormal"/>
              <w:jc w:val="center"/>
            </w:pPr>
            <w:r>
              <w:t>30+</w:t>
            </w:r>
          </w:p>
        </w:tc>
        <w:tc>
          <w:tcPr>
            <w:tcW w:w="964" w:type="dxa"/>
          </w:tcPr>
          <w:p w:rsidR="001B4257" w:rsidRDefault="001B4257">
            <w:pPr>
              <w:pStyle w:val="ConsPlusNormal"/>
              <w:jc w:val="center"/>
            </w:pPr>
            <w:r>
              <w:t>40+</w:t>
            </w:r>
          </w:p>
        </w:tc>
        <w:tc>
          <w:tcPr>
            <w:tcW w:w="932" w:type="dxa"/>
            <w:gridSpan w:val="2"/>
          </w:tcPr>
          <w:p w:rsidR="001B4257" w:rsidRDefault="001B4257">
            <w:pPr>
              <w:pStyle w:val="ConsPlusNormal"/>
              <w:jc w:val="center"/>
            </w:pPr>
            <w:r>
              <w:t>10</w:t>
            </w:r>
          </w:p>
        </w:tc>
        <w:tc>
          <w:tcPr>
            <w:tcW w:w="964" w:type="dxa"/>
          </w:tcPr>
          <w:p w:rsidR="001B4257" w:rsidRDefault="001B4257">
            <w:pPr>
              <w:pStyle w:val="ConsPlusNormal"/>
              <w:jc w:val="center"/>
            </w:pPr>
            <w:r>
              <w:t>15</w:t>
            </w:r>
          </w:p>
        </w:tc>
        <w:tc>
          <w:tcPr>
            <w:tcW w:w="1020" w:type="dxa"/>
          </w:tcPr>
          <w:p w:rsidR="001B4257" w:rsidRDefault="001B4257">
            <w:pPr>
              <w:pStyle w:val="ConsPlusNormal"/>
              <w:jc w:val="center"/>
            </w:pPr>
            <w:r>
              <w:t>20</w:t>
            </w:r>
          </w:p>
        </w:tc>
        <w:tc>
          <w:tcPr>
            <w:tcW w:w="1531" w:type="dxa"/>
          </w:tcPr>
          <w:p w:rsidR="001B4257" w:rsidRDefault="001B4257">
            <w:pPr>
              <w:pStyle w:val="ConsPlusNormal"/>
              <w:jc w:val="center"/>
            </w:pPr>
            <w:r>
              <w:t>12</w:t>
            </w:r>
          </w:p>
        </w:tc>
      </w:tr>
      <w:tr w:rsidR="001B4257">
        <w:tc>
          <w:tcPr>
            <w:tcW w:w="1644" w:type="dxa"/>
          </w:tcPr>
          <w:p w:rsidR="001B4257" w:rsidRDefault="001B4257">
            <w:pPr>
              <w:pStyle w:val="ConsPlusNormal"/>
            </w:pPr>
            <w:r>
              <w:t xml:space="preserve">Детские и спортивные площадки, гаражи (от </w:t>
            </w:r>
            <w:r>
              <w:lastRenderedPageBreak/>
              <w:t>ограды резервуарной установки)</w:t>
            </w:r>
          </w:p>
        </w:tc>
        <w:tc>
          <w:tcPr>
            <w:tcW w:w="964" w:type="dxa"/>
          </w:tcPr>
          <w:p w:rsidR="001B4257" w:rsidRDefault="001B4257">
            <w:pPr>
              <w:pStyle w:val="ConsPlusNormal"/>
              <w:jc w:val="center"/>
            </w:pPr>
            <w:r>
              <w:lastRenderedPageBreak/>
              <w:t>20</w:t>
            </w:r>
          </w:p>
        </w:tc>
        <w:tc>
          <w:tcPr>
            <w:tcW w:w="964" w:type="dxa"/>
          </w:tcPr>
          <w:p w:rsidR="001B4257" w:rsidRDefault="001B4257">
            <w:pPr>
              <w:pStyle w:val="ConsPlusNormal"/>
              <w:jc w:val="center"/>
            </w:pPr>
            <w:r>
              <w:t>25</w:t>
            </w:r>
          </w:p>
        </w:tc>
        <w:tc>
          <w:tcPr>
            <w:tcW w:w="964" w:type="dxa"/>
          </w:tcPr>
          <w:p w:rsidR="001B4257" w:rsidRDefault="001B4257">
            <w:pPr>
              <w:pStyle w:val="ConsPlusNormal"/>
              <w:jc w:val="center"/>
            </w:pPr>
            <w:r>
              <w:t>30</w:t>
            </w:r>
          </w:p>
        </w:tc>
        <w:tc>
          <w:tcPr>
            <w:tcW w:w="932" w:type="dxa"/>
            <w:gridSpan w:val="2"/>
          </w:tcPr>
          <w:p w:rsidR="001B4257" w:rsidRDefault="001B4257">
            <w:pPr>
              <w:pStyle w:val="ConsPlusNormal"/>
              <w:jc w:val="center"/>
            </w:pPr>
            <w:r>
              <w:t>10</w:t>
            </w:r>
          </w:p>
        </w:tc>
        <w:tc>
          <w:tcPr>
            <w:tcW w:w="964" w:type="dxa"/>
          </w:tcPr>
          <w:p w:rsidR="001B4257" w:rsidRDefault="001B4257">
            <w:pPr>
              <w:pStyle w:val="ConsPlusNormal"/>
              <w:jc w:val="center"/>
            </w:pPr>
            <w:r>
              <w:t>10</w:t>
            </w:r>
          </w:p>
        </w:tc>
        <w:tc>
          <w:tcPr>
            <w:tcW w:w="1020" w:type="dxa"/>
          </w:tcPr>
          <w:p w:rsidR="001B4257" w:rsidRDefault="001B4257">
            <w:pPr>
              <w:pStyle w:val="ConsPlusNormal"/>
              <w:jc w:val="center"/>
            </w:pPr>
            <w:r>
              <w:t>10</w:t>
            </w:r>
          </w:p>
        </w:tc>
        <w:tc>
          <w:tcPr>
            <w:tcW w:w="1531" w:type="dxa"/>
          </w:tcPr>
          <w:p w:rsidR="001B4257" w:rsidRDefault="001B4257">
            <w:pPr>
              <w:pStyle w:val="ConsPlusNormal"/>
              <w:jc w:val="center"/>
            </w:pPr>
            <w:r>
              <w:t>10</w:t>
            </w:r>
          </w:p>
        </w:tc>
      </w:tr>
      <w:tr w:rsidR="001B4257">
        <w:tc>
          <w:tcPr>
            <w:tcW w:w="1644" w:type="dxa"/>
          </w:tcPr>
          <w:p w:rsidR="001B4257" w:rsidRDefault="001B4257">
            <w:pPr>
              <w:pStyle w:val="ConsPlusNormal"/>
            </w:pPr>
            <w:r>
              <w:lastRenderedPageBreak/>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964" w:type="dxa"/>
          </w:tcPr>
          <w:p w:rsidR="001B4257" w:rsidRDefault="001B4257">
            <w:pPr>
              <w:pStyle w:val="ConsPlusNormal"/>
              <w:jc w:val="center"/>
            </w:pPr>
            <w:r>
              <w:t>15</w:t>
            </w:r>
          </w:p>
        </w:tc>
        <w:tc>
          <w:tcPr>
            <w:tcW w:w="964" w:type="dxa"/>
          </w:tcPr>
          <w:p w:rsidR="001B4257" w:rsidRDefault="001B4257">
            <w:pPr>
              <w:pStyle w:val="ConsPlusNormal"/>
              <w:jc w:val="center"/>
            </w:pPr>
            <w:r>
              <w:t>20</w:t>
            </w:r>
          </w:p>
        </w:tc>
        <w:tc>
          <w:tcPr>
            <w:tcW w:w="964" w:type="dxa"/>
          </w:tcPr>
          <w:p w:rsidR="001B4257" w:rsidRDefault="001B4257">
            <w:pPr>
              <w:pStyle w:val="ConsPlusNormal"/>
              <w:jc w:val="center"/>
            </w:pPr>
            <w:r>
              <w:t>25</w:t>
            </w:r>
          </w:p>
        </w:tc>
        <w:tc>
          <w:tcPr>
            <w:tcW w:w="932" w:type="dxa"/>
            <w:gridSpan w:val="2"/>
          </w:tcPr>
          <w:p w:rsidR="001B4257" w:rsidRDefault="001B4257">
            <w:pPr>
              <w:pStyle w:val="ConsPlusNormal"/>
              <w:jc w:val="center"/>
            </w:pPr>
            <w:r>
              <w:t>8</w:t>
            </w:r>
          </w:p>
        </w:tc>
        <w:tc>
          <w:tcPr>
            <w:tcW w:w="964" w:type="dxa"/>
          </w:tcPr>
          <w:p w:rsidR="001B4257" w:rsidRDefault="001B4257">
            <w:pPr>
              <w:pStyle w:val="ConsPlusNormal"/>
              <w:jc w:val="center"/>
            </w:pPr>
            <w:r>
              <w:t>10</w:t>
            </w:r>
          </w:p>
        </w:tc>
        <w:tc>
          <w:tcPr>
            <w:tcW w:w="1020" w:type="dxa"/>
          </w:tcPr>
          <w:p w:rsidR="001B4257" w:rsidRDefault="001B4257">
            <w:pPr>
              <w:pStyle w:val="ConsPlusNormal"/>
              <w:jc w:val="center"/>
            </w:pPr>
            <w:r>
              <w:t>15</w:t>
            </w:r>
          </w:p>
        </w:tc>
        <w:tc>
          <w:tcPr>
            <w:tcW w:w="1531" w:type="dxa"/>
          </w:tcPr>
          <w:p w:rsidR="001B4257" w:rsidRDefault="001B4257">
            <w:pPr>
              <w:pStyle w:val="ConsPlusNormal"/>
              <w:jc w:val="center"/>
            </w:pPr>
            <w:r>
              <w:t>12</w:t>
            </w:r>
          </w:p>
        </w:tc>
      </w:tr>
      <w:tr w:rsidR="001B4257">
        <w:tc>
          <w:tcPr>
            <w:tcW w:w="1644" w:type="dxa"/>
          </w:tcPr>
          <w:p w:rsidR="001B4257" w:rsidRDefault="001B4257">
            <w:pPr>
              <w:pStyle w:val="ConsPlusNormal"/>
            </w:pPr>
            <w:r>
              <w:t>Канализация, теплотрасса (подземные)</w:t>
            </w:r>
          </w:p>
        </w:tc>
        <w:tc>
          <w:tcPr>
            <w:tcW w:w="964" w:type="dxa"/>
          </w:tcPr>
          <w:p w:rsidR="001B4257" w:rsidRDefault="001B4257">
            <w:pPr>
              <w:pStyle w:val="ConsPlusNormal"/>
              <w:jc w:val="center"/>
            </w:pPr>
            <w:r>
              <w:t>3,5</w:t>
            </w:r>
          </w:p>
        </w:tc>
        <w:tc>
          <w:tcPr>
            <w:tcW w:w="964" w:type="dxa"/>
          </w:tcPr>
          <w:p w:rsidR="001B4257" w:rsidRDefault="001B4257">
            <w:pPr>
              <w:pStyle w:val="ConsPlusNormal"/>
              <w:jc w:val="center"/>
            </w:pPr>
            <w:r>
              <w:t>3,5</w:t>
            </w:r>
          </w:p>
        </w:tc>
        <w:tc>
          <w:tcPr>
            <w:tcW w:w="964" w:type="dxa"/>
          </w:tcPr>
          <w:p w:rsidR="001B4257" w:rsidRDefault="001B4257">
            <w:pPr>
              <w:pStyle w:val="ConsPlusNormal"/>
              <w:jc w:val="center"/>
            </w:pPr>
            <w:r>
              <w:t>3,5</w:t>
            </w:r>
          </w:p>
        </w:tc>
        <w:tc>
          <w:tcPr>
            <w:tcW w:w="932" w:type="dxa"/>
            <w:gridSpan w:val="2"/>
          </w:tcPr>
          <w:p w:rsidR="001B4257" w:rsidRDefault="001B4257">
            <w:pPr>
              <w:pStyle w:val="ConsPlusNormal"/>
              <w:jc w:val="center"/>
            </w:pPr>
            <w:r>
              <w:t>3,5</w:t>
            </w:r>
          </w:p>
        </w:tc>
        <w:tc>
          <w:tcPr>
            <w:tcW w:w="964" w:type="dxa"/>
          </w:tcPr>
          <w:p w:rsidR="001B4257" w:rsidRDefault="001B4257">
            <w:pPr>
              <w:pStyle w:val="ConsPlusNormal"/>
              <w:jc w:val="center"/>
            </w:pPr>
            <w:r>
              <w:t>3,5</w:t>
            </w:r>
          </w:p>
        </w:tc>
        <w:tc>
          <w:tcPr>
            <w:tcW w:w="1020" w:type="dxa"/>
          </w:tcPr>
          <w:p w:rsidR="001B4257" w:rsidRDefault="001B4257">
            <w:pPr>
              <w:pStyle w:val="ConsPlusNormal"/>
              <w:jc w:val="center"/>
            </w:pPr>
            <w:r>
              <w:t>3,5</w:t>
            </w:r>
          </w:p>
        </w:tc>
        <w:tc>
          <w:tcPr>
            <w:tcW w:w="1531" w:type="dxa"/>
          </w:tcPr>
          <w:p w:rsidR="001B4257" w:rsidRDefault="001B4257">
            <w:pPr>
              <w:pStyle w:val="ConsPlusNormal"/>
              <w:jc w:val="center"/>
            </w:pPr>
            <w:r>
              <w:t>3,5</w:t>
            </w:r>
          </w:p>
        </w:tc>
      </w:tr>
      <w:tr w:rsidR="001B4257">
        <w:tc>
          <w:tcPr>
            <w:tcW w:w="1644" w:type="dxa"/>
          </w:tcPr>
          <w:p w:rsidR="001B4257" w:rsidRDefault="001B4257">
            <w:pPr>
              <w:pStyle w:val="ConsPlusNormal"/>
            </w:pPr>
            <w:r>
              <w:t>Надземные сооружения и коммуникации (эстакады, теплотрассы), не относящиеся к резервуарной установке</w:t>
            </w:r>
          </w:p>
        </w:tc>
        <w:tc>
          <w:tcPr>
            <w:tcW w:w="964" w:type="dxa"/>
          </w:tcPr>
          <w:p w:rsidR="001B4257" w:rsidRDefault="001B4257">
            <w:pPr>
              <w:pStyle w:val="ConsPlusNormal"/>
              <w:jc w:val="center"/>
            </w:pPr>
            <w:r>
              <w:t>5</w:t>
            </w:r>
          </w:p>
        </w:tc>
        <w:tc>
          <w:tcPr>
            <w:tcW w:w="964" w:type="dxa"/>
          </w:tcPr>
          <w:p w:rsidR="001B4257" w:rsidRDefault="001B4257">
            <w:pPr>
              <w:pStyle w:val="ConsPlusNormal"/>
              <w:jc w:val="center"/>
            </w:pPr>
            <w:r>
              <w:t>5</w:t>
            </w:r>
          </w:p>
        </w:tc>
        <w:tc>
          <w:tcPr>
            <w:tcW w:w="964" w:type="dxa"/>
          </w:tcPr>
          <w:p w:rsidR="001B4257" w:rsidRDefault="001B4257">
            <w:pPr>
              <w:pStyle w:val="ConsPlusNormal"/>
              <w:jc w:val="center"/>
            </w:pPr>
            <w:r>
              <w:t>5</w:t>
            </w:r>
          </w:p>
        </w:tc>
        <w:tc>
          <w:tcPr>
            <w:tcW w:w="932" w:type="dxa"/>
            <w:gridSpan w:val="2"/>
          </w:tcPr>
          <w:p w:rsidR="001B4257" w:rsidRDefault="001B4257">
            <w:pPr>
              <w:pStyle w:val="ConsPlusNormal"/>
              <w:jc w:val="center"/>
            </w:pPr>
            <w:r>
              <w:t>5</w:t>
            </w:r>
          </w:p>
        </w:tc>
        <w:tc>
          <w:tcPr>
            <w:tcW w:w="964" w:type="dxa"/>
          </w:tcPr>
          <w:p w:rsidR="001B4257" w:rsidRDefault="001B4257">
            <w:pPr>
              <w:pStyle w:val="ConsPlusNormal"/>
              <w:jc w:val="center"/>
            </w:pPr>
            <w:r>
              <w:t>5</w:t>
            </w:r>
          </w:p>
        </w:tc>
        <w:tc>
          <w:tcPr>
            <w:tcW w:w="1020" w:type="dxa"/>
          </w:tcPr>
          <w:p w:rsidR="001B4257" w:rsidRDefault="001B4257">
            <w:pPr>
              <w:pStyle w:val="ConsPlusNormal"/>
              <w:jc w:val="center"/>
            </w:pPr>
            <w:r>
              <w:t>5</w:t>
            </w:r>
          </w:p>
        </w:tc>
        <w:tc>
          <w:tcPr>
            <w:tcW w:w="1531" w:type="dxa"/>
          </w:tcPr>
          <w:p w:rsidR="001B4257" w:rsidRDefault="001B4257">
            <w:pPr>
              <w:pStyle w:val="ConsPlusNormal"/>
              <w:jc w:val="center"/>
            </w:pPr>
            <w:r>
              <w:t>5</w:t>
            </w:r>
          </w:p>
        </w:tc>
      </w:tr>
      <w:tr w:rsidR="001B4257">
        <w:tc>
          <w:tcPr>
            <w:tcW w:w="1644" w:type="dxa"/>
          </w:tcPr>
          <w:p w:rsidR="001B4257" w:rsidRDefault="001B4257">
            <w:pPr>
              <w:pStyle w:val="ConsPlusNormal"/>
            </w:pPr>
            <w:r>
              <w:t>Водопровод и другие бесканальные коммуникации</w:t>
            </w:r>
          </w:p>
        </w:tc>
        <w:tc>
          <w:tcPr>
            <w:tcW w:w="964" w:type="dxa"/>
          </w:tcPr>
          <w:p w:rsidR="001B4257" w:rsidRDefault="001B4257">
            <w:pPr>
              <w:pStyle w:val="ConsPlusNormal"/>
              <w:jc w:val="center"/>
            </w:pPr>
            <w:r>
              <w:t>2</w:t>
            </w:r>
          </w:p>
        </w:tc>
        <w:tc>
          <w:tcPr>
            <w:tcW w:w="964" w:type="dxa"/>
          </w:tcPr>
          <w:p w:rsidR="001B4257" w:rsidRDefault="001B4257">
            <w:pPr>
              <w:pStyle w:val="ConsPlusNormal"/>
              <w:jc w:val="center"/>
            </w:pPr>
            <w:r>
              <w:t>2</w:t>
            </w:r>
          </w:p>
        </w:tc>
        <w:tc>
          <w:tcPr>
            <w:tcW w:w="964" w:type="dxa"/>
          </w:tcPr>
          <w:p w:rsidR="001B4257" w:rsidRDefault="001B4257">
            <w:pPr>
              <w:pStyle w:val="ConsPlusNormal"/>
              <w:jc w:val="center"/>
            </w:pPr>
            <w:r>
              <w:t>2</w:t>
            </w:r>
          </w:p>
        </w:tc>
        <w:tc>
          <w:tcPr>
            <w:tcW w:w="932" w:type="dxa"/>
            <w:gridSpan w:val="2"/>
          </w:tcPr>
          <w:p w:rsidR="001B4257" w:rsidRDefault="001B4257">
            <w:pPr>
              <w:pStyle w:val="ConsPlusNormal"/>
              <w:jc w:val="center"/>
            </w:pPr>
            <w:r>
              <w:t>2</w:t>
            </w:r>
          </w:p>
        </w:tc>
        <w:tc>
          <w:tcPr>
            <w:tcW w:w="964" w:type="dxa"/>
          </w:tcPr>
          <w:p w:rsidR="001B4257" w:rsidRDefault="001B4257">
            <w:pPr>
              <w:pStyle w:val="ConsPlusNormal"/>
              <w:jc w:val="center"/>
            </w:pPr>
            <w:r>
              <w:t>2</w:t>
            </w:r>
          </w:p>
        </w:tc>
        <w:tc>
          <w:tcPr>
            <w:tcW w:w="1020" w:type="dxa"/>
          </w:tcPr>
          <w:p w:rsidR="001B4257" w:rsidRDefault="001B4257">
            <w:pPr>
              <w:pStyle w:val="ConsPlusNormal"/>
              <w:jc w:val="center"/>
            </w:pPr>
            <w:r>
              <w:t>2</w:t>
            </w:r>
          </w:p>
        </w:tc>
        <w:tc>
          <w:tcPr>
            <w:tcW w:w="1531" w:type="dxa"/>
          </w:tcPr>
          <w:p w:rsidR="001B4257" w:rsidRDefault="001B4257">
            <w:pPr>
              <w:pStyle w:val="ConsPlusNormal"/>
              <w:jc w:val="center"/>
            </w:pPr>
            <w:r>
              <w:t>2</w:t>
            </w:r>
          </w:p>
        </w:tc>
      </w:tr>
      <w:tr w:rsidR="001B4257">
        <w:tc>
          <w:tcPr>
            <w:tcW w:w="1644" w:type="dxa"/>
          </w:tcPr>
          <w:p w:rsidR="001B4257" w:rsidRDefault="001B4257">
            <w:pPr>
              <w:pStyle w:val="ConsPlusNormal"/>
            </w:pPr>
            <w:r>
              <w:t>Колодцы подземных коммуникаций</w:t>
            </w:r>
          </w:p>
        </w:tc>
        <w:tc>
          <w:tcPr>
            <w:tcW w:w="964" w:type="dxa"/>
          </w:tcPr>
          <w:p w:rsidR="001B4257" w:rsidRDefault="001B4257">
            <w:pPr>
              <w:pStyle w:val="ConsPlusNormal"/>
              <w:jc w:val="center"/>
            </w:pPr>
            <w:r>
              <w:t>5</w:t>
            </w:r>
          </w:p>
        </w:tc>
        <w:tc>
          <w:tcPr>
            <w:tcW w:w="964" w:type="dxa"/>
          </w:tcPr>
          <w:p w:rsidR="001B4257" w:rsidRDefault="001B4257">
            <w:pPr>
              <w:pStyle w:val="ConsPlusNormal"/>
              <w:jc w:val="center"/>
            </w:pPr>
            <w:r>
              <w:t>5</w:t>
            </w:r>
          </w:p>
        </w:tc>
        <w:tc>
          <w:tcPr>
            <w:tcW w:w="964" w:type="dxa"/>
          </w:tcPr>
          <w:p w:rsidR="001B4257" w:rsidRDefault="001B4257">
            <w:pPr>
              <w:pStyle w:val="ConsPlusNormal"/>
              <w:jc w:val="center"/>
            </w:pPr>
            <w:r>
              <w:t>5</w:t>
            </w:r>
          </w:p>
        </w:tc>
        <w:tc>
          <w:tcPr>
            <w:tcW w:w="932" w:type="dxa"/>
            <w:gridSpan w:val="2"/>
          </w:tcPr>
          <w:p w:rsidR="001B4257" w:rsidRDefault="001B4257">
            <w:pPr>
              <w:pStyle w:val="ConsPlusNormal"/>
              <w:jc w:val="center"/>
            </w:pPr>
            <w:r>
              <w:t>5</w:t>
            </w:r>
          </w:p>
        </w:tc>
        <w:tc>
          <w:tcPr>
            <w:tcW w:w="964" w:type="dxa"/>
          </w:tcPr>
          <w:p w:rsidR="001B4257" w:rsidRDefault="001B4257">
            <w:pPr>
              <w:pStyle w:val="ConsPlusNormal"/>
              <w:jc w:val="center"/>
            </w:pPr>
            <w:r>
              <w:t>5</w:t>
            </w:r>
          </w:p>
        </w:tc>
        <w:tc>
          <w:tcPr>
            <w:tcW w:w="1020" w:type="dxa"/>
          </w:tcPr>
          <w:p w:rsidR="001B4257" w:rsidRDefault="001B4257">
            <w:pPr>
              <w:pStyle w:val="ConsPlusNormal"/>
              <w:jc w:val="center"/>
            </w:pPr>
            <w:r>
              <w:t>5</w:t>
            </w:r>
          </w:p>
        </w:tc>
        <w:tc>
          <w:tcPr>
            <w:tcW w:w="1531" w:type="dxa"/>
          </w:tcPr>
          <w:p w:rsidR="001B4257" w:rsidRDefault="001B4257">
            <w:pPr>
              <w:pStyle w:val="ConsPlusNormal"/>
              <w:jc w:val="center"/>
            </w:pPr>
            <w:r>
              <w:t>5</w:t>
            </w:r>
          </w:p>
        </w:tc>
      </w:tr>
      <w:tr w:rsidR="001B4257">
        <w:tc>
          <w:tcPr>
            <w:tcW w:w="1644" w:type="dxa"/>
          </w:tcPr>
          <w:p w:rsidR="001B4257" w:rsidRDefault="001B4257">
            <w:pPr>
              <w:pStyle w:val="ConsPlusNormal"/>
            </w:pPr>
            <w:r>
              <w:t>Железные дороги общей сети (до подошвы насыпи или бровки выемки со стороны резервуаров)</w:t>
            </w:r>
          </w:p>
        </w:tc>
        <w:tc>
          <w:tcPr>
            <w:tcW w:w="964" w:type="dxa"/>
          </w:tcPr>
          <w:p w:rsidR="001B4257" w:rsidRDefault="001B4257">
            <w:pPr>
              <w:pStyle w:val="ConsPlusNormal"/>
              <w:jc w:val="center"/>
            </w:pPr>
            <w:r>
              <w:t>25</w:t>
            </w:r>
          </w:p>
        </w:tc>
        <w:tc>
          <w:tcPr>
            <w:tcW w:w="964" w:type="dxa"/>
          </w:tcPr>
          <w:p w:rsidR="001B4257" w:rsidRDefault="001B4257">
            <w:pPr>
              <w:pStyle w:val="ConsPlusNormal"/>
              <w:jc w:val="center"/>
            </w:pPr>
            <w:r>
              <w:t>30</w:t>
            </w:r>
          </w:p>
        </w:tc>
        <w:tc>
          <w:tcPr>
            <w:tcW w:w="964" w:type="dxa"/>
          </w:tcPr>
          <w:p w:rsidR="001B4257" w:rsidRDefault="001B4257">
            <w:pPr>
              <w:pStyle w:val="ConsPlusNormal"/>
              <w:jc w:val="center"/>
            </w:pPr>
            <w:r>
              <w:t>40</w:t>
            </w:r>
          </w:p>
        </w:tc>
        <w:tc>
          <w:tcPr>
            <w:tcW w:w="932" w:type="dxa"/>
            <w:gridSpan w:val="2"/>
          </w:tcPr>
          <w:p w:rsidR="001B4257" w:rsidRDefault="001B4257">
            <w:pPr>
              <w:pStyle w:val="ConsPlusNormal"/>
              <w:jc w:val="center"/>
            </w:pPr>
            <w:r>
              <w:t>20</w:t>
            </w:r>
          </w:p>
        </w:tc>
        <w:tc>
          <w:tcPr>
            <w:tcW w:w="964" w:type="dxa"/>
          </w:tcPr>
          <w:p w:rsidR="001B4257" w:rsidRDefault="001B4257">
            <w:pPr>
              <w:pStyle w:val="ConsPlusNormal"/>
              <w:jc w:val="center"/>
            </w:pPr>
            <w:r>
              <w:t>25</w:t>
            </w:r>
          </w:p>
        </w:tc>
        <w:tc>
          <w:tcPr>
            <w:tcW w:w="1020" w:type="dxa"/>
          </w:tcPr>
          <w:p w:rsidR="001B4257" w:rsidRDefault="001B4257">
            <w:pPr>
              <w:pStyle w:val="ConsPlusNormal"/>
              <w:jc w:val="center"/>
            </w:pPr>
            <w:r>
              <w:t>30</w:t>
            </w:r>
          </w:p>
        </w:tc>
        <w:tc>
          <w:tcPr>
            <w:tcW w:w="1531" w:type="dxa"/>
          </w:tcPr>
          <w:p w:rsidR="001B4257" w:rsidRDefault="001B4257">
            <w:pPr>
              <w:pStyle w:val="ConsPlusNormal"/>
              <w:jc w:val="center"/>
            </w:pPr>
            <w:r>
              <w:t>20</w:t>
            </w:r>
          </w:p>
        </w:tc>
      </w:tr>
      <w:tr w:rsidR="001B4257">
        <w:tc>
          <w:tcPr>
            <w:tcW w:w="1644" w:type="dxa"/>
          </w:tcPr>
          <w:p w:rsidR="001B4257" w:rsidRDefault="001B4257">
            <w:pPr>
              <w:pStyle w:val="ConsPlusNormal"/>
            </w:pPr>
            <w:r>
              <w:t xml:space="preserve">Подъездные пути железных дорог промышленных организаций, трамвайные </w:t>
            </w:r>
            <w:r>
              <w:lastRenderedPageBreak/>
              <w:t>пути (до оси пути), автомобильные дороги I - III категорий (до края проезжей части)</w:t>
            </w:r>
          </w:p>
        </w:tc>
        <w:tc>
          <w:tcPr>
            <w:tcW w:w="964" w:type="dxa"/>
          </w:tcPr>
          <w:p w:rsidR="001B4257" w:rsidRDefault="001B4257">
            <w:pPr>
              <w:pStyle w:val="ConsPlusNormal"/>
              <w:jc w:val="center"/>
            </w:pPr>
            <w:r>
              <w:lastRenderedPageBreak/>
              <w:t>20</w:t>
            </w:r>
          </w:p>
        </w:tc>
        <w:tc>
          <w:tcPr>
            <w:tcW w:w="964" w:type="dxa"/>
          </w:tcPr>
          <w:p w:rsidR="001B4257" w:rsidRDefault="001B4257">
            <w:pPr>
              <w:pStyle w:val="ConsPlusNormal"/>
              <w:jc w:val="center"/>
            </w:pPr>
            <w:r>
              <w:t>20</w:t>
            </w:r>
          </w:p>
        </w:tc>
        <w:tc>
          <w:tcPr>
            <w:tcW w:w="964" w:type="dxa"/>
          </w:tcPr>
          <w:p w:rsidR="001B4257" w:rsidRDefault="001B4257">
            <w:pPr>
              <w:pStyle w:val="ConsPlusNormal"/>
              <w:jc w:val="center"/>
            </w:pPr>
            <w:r>
              <w:t>20</w:t>
            </w:r>
          </w:p>
        </w:tc>
        <w:tc>
          <w:tcPr>
            <w:tcW w:w="932" w:type="dxa"/>
            <w:gridSpan w:val="2"/>
          </w:tcPr>
          <w:p w:rsidR="001B4257" w:rsidRDefault="001B4257">
            <w:pPr>
              <w:pStyle w:val="ConsPlusNormal"/>
              <w:jc w:val="center"/>
            </w:pPr>
            <w:r>
              <w:t>10</w:t>
            </w:r>
          </w:p>
        </w:tc>
        <w:tc>
          <w:tcPr>
            <w:tcW w:w="964" w:type="dxa"/>
          </w:tcPr>
          <w:p w:rsidR="001B4257" w:rsidRDefault="001B4257">
            <w:pPr>
              <w:pStyle w:val="ConsPlusNormal"/>
              <w:jc w:val="center"/>
            </w:pPr>
            <w:r>
              <w:t>10</w:t>
            </w:r>
          </w:p>
        </w:tc>
        <w:tc>
          <w:tcPr>
            <w:tcW w:w="1020" w:type="dxa"/>
          </w:tcPr>
          <w:p w:rsidR="001B4257" w:rsidRDefault="001B4257">
            <w:pPr>
              <w:pStyle w:val="ConsPlusNormal"/>
              <w:jc w:val="center"/>
            </w:pPr>
            <w:r>
              <w:t>10</w:t>
            </w:r>
          </w:p>
        </w:tc>
        <w:tc>
          <w:tcPr>
            <w:tcW w:w="1531" w:type="dxa"/>
          </w:tcPr>
          <w:p w:rsidR="001B4257" w:rsidRDefault="001B4257">
            <w:pPr>
              <w:pStyle w:val="ConsPlusNormal"/>
              <w:jc w:val="center"/>
            </w:pPr>
            <w:r>
              <w:t>10</w:t>
            </w:r>
          </w:p>
        </w:tc>
      </w:tr>
      <w:tr w:rsidR="001B4257">
        <w:tc>
          <w:tcPr>
            <w:tcW w:w="1644" w:type="dxa"/>
          </w:tcPr>
          <w:p w:rsidR="001B4257" w:rsidRDefault="001B4257">
            <w:pPr>
              <w:pStyle w:val="ConsPlusNormal"/>
            </w:pPr>
            <w:r>
              <w:lastRenderedPageBreak/>
              <w:t>Автомобильные дороги IV и V категорий (до края проезжей части) организаций</w:t>
            </w:r>
          </w:p>
        </w:tc>
        <w:tc>
          <w:tcPr>
            <w:tcW w:w="964" w:type="dxa"/>
          </w:tcPr>
          <w:p w:rsidR="001B4257" w:rsidRDefault="001B4257">
            <w:pPr>
              <w:pStyle w:val="ConsPlusNormal"/>
              <w:jc w:val="center"/>
            </w:pPr>
            <w:r>
              <w:t>10</w:t>
            </w:r>
          </w:p>
        </w:tc>
        <w:tc>
          <w:tcPr>
            <w:tcW w:w="964" w:type="dxa"/>
          </w:tcPr>
          <w:p w:rsidR="001B4257" w:rsidRDefault="001B4257">
            <w:pPr>
              <w:pStyle w:val="ConsPlusNormal"/>
              <w:jc w:val="center"/>
            </w:pPr>
            <w:r>
              <w:t>10</w:t>
            </w:r>
          </w:p>
        </w:tc>
        <w:tc>
          <w:tcPr>
            <w:tcW w:w="964" w:type="dxa"/>
          </w:tcPr>
          <w:p w:rsidR="001B4257" w:rsidRDefault="001B4257">
            <w:pPr>
              <w:pStyle w:val="ConsPlusNormal"/>
              <w:jc w:val="center"/>
            </w:pPr>
            <w:r>
              <w:t>10</w:t>
            </w:r>
          </w:p>
        </w:tc>
        <w:tc>
          <w:tcPr>
            <w:tcW w:w="932" w:type="dxa"/>
            <w:gridSpan w:val="2"/>
          </w:tcPr>
          <w:p w:rsidR="001B4257" w:rsidRDefault="001B4257">
            <w:pPr>
              <w:pStyle w:val="ConsPlusNormal"/>
              <w:jc w:val="center"/>
            </w:pPr>
            <w:r>
              <w:t>5</w:t>
            </w:r>
          </w:p>
        </w:tc>
        <w:tc>
          <w:tcPr>
            <w:tcW w:w="964" w:type="dxa"/>
          </w:tcPr>
          <w:p w:rsidR="001B4257" w:rsidRDefault="001B4257">
            <w:pPr>
              <w:pStyle w:val="ConsPlusNormal"/>
              <w:jc w:val="center"/>
            </w:pPr>
            <w:r>
              <w:t>5</w:t>
            </w:r>
          </w:p>
        </w:tc>
        <w:tc>
          <w:tcPr>
            <w:tcW w:w="1020" w:type="dxa"/>
          </w:tcPr>
          <w:p w:rsidR="001B4257" w:rsidRDefault="001B4257">
            <w:pPr>
              <w:pStyle w:val="ConsPlusNormal"/>
              <w:jc w:val="center"/>
            </w:pPr>
            <w:r>
              <w:t>5</w:t>
            </w:r>
          </w:p>
        </w:tc>
        <w:tc>
          <w:tcPr>
            <w:tcW w:w="1531" w:type="dxa"/>
          </w:tcPr>
          <w:p w:rsidR="001B4257" w:rsidRDefault="001B4257">
            <w:pPr>
              <w:pStyle w:val="ConsPlusNormal"/>
              <w:jc w:val="center"/>
            </w:pPr>
            <w:r>
              <w:t>5</w:t>
            </w:r>
          </w:p>
        </w:tc>
      </w:tr>
    </w:tbl>
    <w:p w:rsidR="001B4257" w:rsidRDefault="001B4257">
      <w:pPr>
        <w:pStyle w:val="ConsPlusNormal"/>
        <w:jc w:val="both"/>
      </w:pPr>
    </w:p>
    <w:p w:rsidR="001B4257" w:rsidRDefault="001B4257">
      <w:pPr>
        <w:pStyle w:val="ConsPlusNormal"/>
        <w:ind w:firstLine="540"/>
        <w:jc w:val="both"/>
      </w:pPr>
      <w:r>
        <w:t>Примечание. "+" обозначает расстояние от резервуарной установки организаций до зданий и сооружений, которые установкой не обслуживаются.</w:t>
      </w:r>
    </w:p>
    <w:p w:rsidR="001B4257" w:rsidRDefault="001B4257">
      <w:pPr>
        <w:pStyle w:val="ConsPlusNormal"/>
        <w:jc w:val="both"/>
      </w:pPr>
    </w:p>
    <w:p w:rsidR="001B4257" w:rsidRDefault="001B4257">
      <w:pPr>
        <w:sectPr w:rsidR="001B4257">
          <w:pgSz w:w="11905" w:h="16838"/>
          <w:pgMar w:top="1134" w:right="850" w:bottom="1134" w:left="1701" w:header="0" w:footer="0" w:gutter="0"/>
          <w:cols w:space="720"/>
        </w:sectPr>
      </w:pPr>
    </w:p>
    <w:p w:rsidR="001B4257" w:rsidRDefault="001B4257">
      <w:pPr>
        <w:pStyle w:val="ConsPlusNormal"/>
        <w:jc w:val="right"/>
        <w:outlineLvl w:val="3"/>
      </w:pPr>
      <w:bookmarkStart w:id="92" w:name="P10796"/>
      <w:bookmarkEnd w:id="92"/>
      <w:r>
        <w:lastRenderedPageBreak/>
        <w:t>Таблица 67</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134"/>
        <w:gridCol w:w="1134"/>
        <w:gridCol w:w="1361"/>
        <w:gridCol w:w="1020"/>
        <w:gridCol w:w="1134"/>
        <w:gridCol w:w="1247"/>
        <w:gridCol w:w="1247"/>
        <w:gridCol w:w="1077"/>
        <w:gridCol w:w="1134"/>
        <w:gridCol w:w="1701"/>
        <w:gridCol w:w="1077"/>
        <w:gridCol w:w="1077"/>
      </w:tblGrid>
      <w:tr w:rsidR="001B4257">
        <w:tc>
          <w:tcPr>
            <w:tcW w:w="1701" w:type="dxa"/>
            <w:vMerge w:val="restart"/>
          </w:tcPr>
          <w:p w:rsidR="001B4257" w:rsidRDefault="001B4257">
            <w:pPr>
              <w:pStyle w:val="ConsPlusNormal"/>
              <w:jc w:val="center"/>
            </w:pPr>
            <w:r>
              <w:t>Здания, сооружения</w:t>
            </w:r>
          </w:p>
        </w:tc>
        <w:tc>
          <w:tcPr>
            <w:tcW w:w="10488" w:type="dxa"/>
            <w:gridSpan w:val="9"/>
          </w:tcPr>
          <w:p w:rsidR="001B4257" w:rsidRDefault="001B4257">
            <w:pPr>
              <w:pStyle w:val="ConsPlusNormal"/>
              <w:jc w:val="center"/>
            </w:pPr>
            <w:r>
              <w:t>Противопожарные расстояния от резервуаров сжиженных углеводородных газов, м</w:t>
            </w:r>
          </w:p>
        </w:tc>
        <w:tc>
          <w:tcPr>
            <w:tcW w:w="1701" w:type="dxa"/>
            <w:vMerge w:val="restart"/>
          </w:tcPr>
          <w:p w:rsidR="001B4257" w:rsidRDefault="001B4257">
            <w:pPr>
              <w:pStyle w:val="ConsPlusNormal"/>
              <w:jc w:val="center"/>
            </w:pPr>
            <w:r>
              <w:t>Противопожарные расстояния от помещений, установок, где используется сжиженный углеводородный газ, м</w:t>
            </w:r>
          </w:p>
        </w:tc>
        <w:tc>
          <w:tcPr>
            <w:tcW w:w="2154" w:type="dxa"/>
            <w:gridSpan w:val="2"/>
          </w:tcPr>
          <w:p w:rsidR="001B4257" w:rsidRDefault="001B4257">
            <w:pPr>
              <w:pStyle w:val="ConsPlusNormal"/>
              <w:jc w:val="center"/>
            </w:pPr>
            <w:r>
              <w:t>Противопожарные расстояния от склада наполненных баллонов общей вместимостью, м</w:t>
            </w:r>
          </w:p>
        </w:tc>
      </w:tr>
      <w:tr w:rsidR="001B4257">
        <w:tc>
          <w:tcPr>
            <w:tcW w:w="1701" w:type="dxa"/>
            <w:vMerge/>
          </w:tcPr>
          <w:p w:rsidR="001B4257" w:rsidRDefault="001B4257"/>
        </w:tc>
        <w:tc>
          <w:tcPr>
            <w:tcW w:w="5783" w:type="dxa"/>
            <w:gridSpan w:val="5"/>
          </w:tcPr>
          <w:p w:rsidR="001B4257" w:rsidRDefault="001B4257">
            <w:pPr>
              <w:pStyle w:val="ConsPlusNormal"/>
              <w:jc w:val="center"/>
            </w:pPr>
            <w:r>
              <w:t>надземных</w:t>
            </w:r>
          </w:p>
        </w:tc>
        <w:tc>
          <w:tcPr>
            <w:tcW w:w="4705" w:type="dxa"/>
            <w:gridSpan w:val="4"/>
          </w:tcPr>
          <w:p w:rsidR="001B4257" w:rsidRDefault="001B4257">
            <w:pPr>
              <w:pStyle w:val="ConsPlusNormal"/>
              <w:jc w:val="center"/>
            </w:pPr>
            <w:r>
              <w:t>подземных</w:t>
            </w:r>
          </w:p>
        </w:tc>
        <w:tc>
          <w:tcPr>
            <w:tcW w:w="1701" w:type="dxa"/>
            <w:vMerge/>
          </w:tcPr>
          <w:p w:rsidR="001B4257" w:rsidRDefault="001B4257"/>
        </w:tc>
        <w:tc>
          <w:tcPr>
            <w:tcW w:w="1077" w:type="dxa"/>
            <w:vMerge w:val="restart"/>
          </w:tcPr>
          <w:p w:rsidR="001B4257" w:rsidRDefault="001B4257">
            <w:pPr>
              <w:pStyle w:val="ConsPlusNormal"/>
              <w:jc w:val="center"/>
            </w:pPr>
            <w:r>
              <w:t>не более 20</w:t>
            </w:r>
          </w:p>
        </w:tc>
        <w:tc>
          <w:tcPr>
            <w:tcW w:w="1077" w:type="dxa"/>
            <w:vMerge w:val="restart"/>
          </w:tcPr>
          <w:p w:rsidR="001B4257" w:rsidRDefault="001B4257">
            <w:pPr>
              <w:pStyle w:val="ConsPlusNormal"/>
              <w:jc w:val="center"/>
            </w:pPr>
            <w:r>
              <w:t>более 20</w:t>
            </w:r>
          </w:p>
        </w:tc>
      </w:tr>
      <w:tr w:rsidR="001B4257">
        <w:tc>
          <w:tcPr>
            <w:tcW w:w="1701" w:type="dxa"/>
            <w:vMerge/>
          </w:tcPr>
          <w:p w:rsidR="001B4257" w:rsidRDefault="001B4257"/>
        </w:tc>
        <w:tc>
          <w:tcPr>
            <w:tcW w:w="10488" w:type="dxa"/>
            <w:gridSpan w:val="9"/>
          </w:tcPr>
          <w:p w:rsidR="001B4257" w:rsidRDefault="001B4257">
            <w:pPr>
              <w:pStyle w:val="ConsPlusNormal"/>
              <w:jc w:val="center"/>
            </w:pPr>
            <w:r>
              <w:t>при общей вместимости, куб. м</w:t>
            </w:r>
          </w:p>
        </w:tc>
        <w:tc>
          <w:tcPr>
            <w:tcW w:w="1701" w:type="dxa"/>
            <w:vMerge/>
          </w:tcPr>
          <w:p w:rsidR="001B4257" w:rsidRDefault="001B4257"/>
        </w:tc>
        <w:tc>
          <w:tcPr>
            <w:tcW w:w="1077" w:type="dxa"/>
            <w:vMerge/>
          </w:tcPr>
          <w:p w:rsidR="001B4257" w:rsidRDefault="001B4257"/>
        </w:tc>
        <w:tc>
          <w:tcPr>
            <w:tcW w:w="1077" w:type="dxa"/>
            <w:vMerge/>
          </w:tcPr>
          <w:p w:rsidR="001B4257" w:rsidRDefault="001B4257"/>
        </w:tc>
      </w:tr>
      <w:tr w:rsidR="001B4257">
        <w:tc>
          <w:tcPr>
            <w:tcW w:w="1701" w:type="dxa"/>
            <w:vMerge/>
          </w:tcPr>
          <w:p w:rsidR="001B4257" w:rsidRDefault="001B4257"/>
        </w:tc>
        <w:tc>
          <w:tcPr>
            <w:tcW w:w="1134" w:type="dxa"/>
          </w:tcPr>
          <w:p w:rsidR="001B4257" w:rsidRDefault="001B4257">
            <w:pPr>
              <w:pStyle w:val="ConsPlusNormal"/>
              <w:jc w:val="center"/>
            </w:pPr>
            <w:r>
              <w:t>более 20, но не более 50</w:t>
            </w:r>
          </w:p>
        </w:tc>
        <w:tc>
          <w:tcPr>
            <w:tcW w:w="1134" w:type="dxa"/>
          </w:tcPr>
          <w:p w:rsidR="001B4257" w:rsidRDefault="001B4257">
            <w:pPr>
              <w:pStyle w:val="ConsPlusNormal"/>
              <w:jc w:val="center"/>
            </w:pPr>
            <w:r>
              <w:t>более 50, но не более 200</w:t>
            </w:r>
          </w:p>
        </w:tc>
        <w:tc>
          <w:tcPr>
            <w:tcW w:w="1361" w:type="dxa"/>
          </w:tcPr>
          <w:p w:rsidR="001B4257" w:rsidRDefault="001B4257">
            <w:pPr>
              <w:pStyle w:val="ConsPlusNormal"/>
              <w:jc w:val="center"/>
            </w:pPr>
            <w:r>
              <w:t>более 50, но не более 500</w:t>
            </w:r>
          </w:p>
        </w:tc>
        <w:tc>
          <w:tcPr>
            <w:tcW w:w="2154" w:type="dxa"/>
            <w:gridSpan w:val="2"/>
          </w:tcPr>
          <w:p w:rsidR="001B4257" w:rsidRDefault="001B4257">
            <w:pPr>
              <w:pStyle w:val="ConsPlusNormal"/>
              <w:jc w:val="center"/>
            </w:pPr>
            <w:r>
              <w:t>более 200, но не более 8000</w:t>
            </w:r>
          </w:p>
        </w:tc>
        <w:tc>
          <w:tcPr>
            <w:tcW w:w="1247" w:type="dxa"/>
          </w:tcPr>
          <w:p w:rsidR="001B4257" w:rsidRDefault="001B4257">
            <w:pPr>
              <w:pStyle w:val="ConsPlusNormal"/>
              <w:jc w:val="center"/>
            </w:pPr>
            <w:r>
              <w:t>более 50, но не более 200</w:t>
            </w:r>
          </w:p>
        </w:tc>
        <w:tc>
          <w:tcPr>
            <w:tcW w:w="1247" w:type="dxa"/>
          </w:tcPr>
          <w:p w:rsidR="001B4257" w:rsidRDefault="001B4257">
            <w:pPr>
              <w:pStyle w:val="ConsPlusNormal"/>
              <w:jc w:val="center"/>
            </w:pPr>
            <w:r>
              <w:t>более 50, но не более 500</w:t>
            </w:r>
          </w:p>
        </w:tc>
        <w:tc>
          <w:tcPr>
            <w:tcW w:w="2211" w:type="dxa"/>
            <w:gridSpan w:val="2"/>
          </w:tcPr>
          <w:p w:rsidR="001B4257" w:rsidRDefault="001B4257">
            <w:pPr>
              <w:pStyle w:val="ConsPlusNormal"/>
              <w:jc w:val="center"/>
            </w:pPr>
            <w:r>
              <w:t>более 200, но не более 8000</w:t>
            </w:r>
          </w:p>
        </w:tc>
        <w:tc>
          <w:tcPr>
            <w:tcW w:w="1701" w:type="dxa"/>
            <w:vMerge/>
          </w:tcPr>
          <w:p w:rsidR="001B4257" w:rsidRDefault="001B4257"/>
        </w:tc>
        <w:tc>
          <w:tcPr>
            <w:tcW w:w="1077" w:type="dxa"/>
            <w:vMerge/>
          </w:tcPr>
          <w:p w:rsidR="001B4257" w:rsidRDefault="001B4257"/>
        </w:tc>
        <w:tc>
          <w:tcPr>
            <w:tcW w:w="1077" w:type="dxa"/>
            <w:vMerge/>
          </w:tcPr>
          <w:p w:rsidR="001B4257" w:rsidRDefault="001B4257"/>
        </w:tc>
      </w:tr>
      <w:tr w:rsidR="001B4257">
        <w:tc>
          <w:tcPr>
            <w:tcW w:w="1701" w:type="dxa"/>
            <w:vMerge/>
          </w:tcPr>
          <w:p w:rsidR="001B4257" w:rsidRDefault="001B4257"/>
        </w:tc>
        <w:tc>
          <w:tcPr>
            <w:tcW w:w="10488" w:type="dxa"/>
            <w:gridSpan w:val="9"/>
          </w:tcPr>
          <w:p w:rsidR="001B4257" w:rsidRDefault="001B4257">
            <w:pPr>
              <w:pStyle w:val="ConsPlusNormal"/>
              <w:jc w:val="center"/>
            </w:pPr>
            <w:r>
              <w:t>Максимальная вместимость одного резервуара, куб. м</w:t>
            </w:r>
          </w:p>
        </w:tc>
        <w:tc>
          <w:tcPr>
            <w:tcW w:w="1701" w:type="dxa"/>
            <w:vMerge/>
          </w:tcPr>
          <w:p w:rsidR="001B4257" w:rsidRDefault="001B4257"/>
        </w:tc>
        <w:tc>
          <w:tcPr>
            <w:tcW w:w="1077" w:type="dxa"/>
            <w:vMerge/>
          </w:tcPr>
          <w:p w:rsidR="001B4257" w:rsidRDefault="001B4257"/>
        </w:tc>
        <w:tc>
          <w:tcPr>
            <w:tcW w:w="1077" w:type="dxa"/>
            <w:vMerge/>
          </w:tcPr>
          <w:p w:rsidR="001B4257" w:rsidRDefault="001B4257"/>
        </w:tc>
      </w:tr>
      <w:tr w:rsidR="001B4257">
        <w:tc>
          <w:tcPr>
            <w:tcW w:w="1701" w:type="dxa"/>
            <w:vMerge/>
          </w:tcPr>
          <w:p w:rsidR="001B4257" w:rsidRDefault="001B4257"/>
        </w:tc>
        <w:tc>
          <w:tcPr>
            <w:tcW w:w="1134" w:type="dxa"/>
          </w:tcPr>
          <w:p w:rsidR="001B4257" w:rsidRDefault="001B4257">
            <w:pPr>
              <w:pStyle w:val="ConsPlusNormal"/>
              <w:jc w:val="center"/>
            </w:pPr>
            <w:r>
              <w:t>не более 25</w:t>
            </w:r>
          </w:p>
        </w:tc>
        <w:tc>
          <w:tcPr>
            <w:tcW w:w="1134" w:type="dxa"/>
          </w:tcPr>
          <w:p w:rsidR="001B4257" w:rsidRDefault="001B4257">
            <w:pPr>
              <w:pStyle w:val="ConsPlusNormal"/>
              <w:jc w:val="center"/>
            </w:pPr>
            <w:r>
              <w:t>25</w:t>
            </w:r>
          </w:p>
        </w:tc>
        <w:tc>
          <w:tcPr>
            <w:tcW w:w="1361" w:type="dxa"/>
          </w:tcPr>
          <w:p w:rsidR="001B4257" w:rsidRDefault="001B4257">
            <w:pPr>
              <w:pStyle w:val="ConsPlusNormal"/>
              <w:jc w:val="center"/>
            </w:pPr>
            <w:r>
              <w:t>50</w:t>
            </w:r>
          </w:p>
        </w:tc>
        <w:tc>
          <w:tcPr>
            <w:tcW w:w="1020" w:type="dxa"/>
          </w:tcPr>
          <w:p w:rsidR="001B4257" w:rsidRDefault="001B4257">
            <w:pPr>
              <w:pStyle w:val="ConsPlusNormal"/>
              <w:jc w:val="center"/>
            </w:pPr>
            <w:r>
              <w:t>100</w:t>
            </w:r>
          </w:p>
        </w:tc>
        <w:tc>
          <w:tcPr>
            <w:tcW w:w="1134" w:type="dxa"/>
          </w:tcPr>
          <w:p w:rsidR="001B4257" w:rsidRDefault="001B4257">
            <w:pPr>
              <w:pStyle w:val="ConsPlusNormal"/>
              <w:jc w:val="center"/>
            </w:pPr>
            <w:r>
              <w:t>более 100, но не более 600</w:t>
            </w:r>
          </w:p>
        </w:tc>
        <w:tc>
          <w:tcPr>
            <w:tcW w:w="1247" w:type="dxa"/>
          </w:tcPr>
          <w:p w:rsidR="001B4257" w:rsidRDefault="001B4257">
            <w:pPr>
              <w:pStyle w:val="ConsPlusNormal"/>
              <w:jc w:val="center"/>
            </w:pPr>
            <w:r>
              <w:t>25</w:t>
            </w:r>
          </w:p>
        </w:tc>
        <w:tc>
          <w:tcPr>
            <w:tcW w:w="1247" w:type="dxa"/>
          </w:tcPr>
          <w:p w:rsidR="001B4257" w:rsidRDefault="001B4257">
            <w:pPr>
              <w:pStyle w:val="ConsPlusNormal"/>
              <w:jc w:val="center"/>
            </w:pPr>
            <w:r>
              <w:t>50</w:t>
            </w:r>
          </w:p>
        </w:tc>
        <w:tc>
          <w:tcPr>
            <w:tcW w:w="1077" w:type="dxa"/>
          </w:tcPr>
          <w:p w:rsidR="001B4257" w:rsidRDefault="001B4257">
            <w:pPr>
              <w:pStyle w:val="ConsPlusNormal"/>
              <w:jc w:val="center"/>
            </w:pPr>
            <w:r>
              <w:t>100</w:t>
            </w:r>
          </w:p>
        </w:tc>
        <w:tc>
          <w:tcPr>
            <w:tcW w:w="1134" w:type="dxa"/>
          </w:tcPr>
          <w:p w:rsidR="001B4257" w:rsidRDefault="001B4257">
            <w:pPr>
              <w:pStyle w:val="ConsPlusNormal"/>
              <w:jc w:val="center"/>
            </w:pPr>
            <w:r>
              <w:t>более 100, но не более 600</w:t>
            </w:r>
          </w:p>
        </w:tc>
        <w:tc>
          <w:tcPr>
            <w:tcW w:w="1701" w:type="dxa"/>
            <w:vMerge/>
          </w:tcPr>
          <w:p w:rsidR="001B4257" w:rsidRDefault="001B4257"/>
        </w:tc>
        <w:tc>
          <w:tcPr>
            <w:tcW w:w="1077" w:type="dxa"/>
            <w:vMerge/>
          </w:tcPr>
          <w:p w:rsidR="001B4257" w:rsidRDefault="001B4257"/>
        </w:tc>
        <w:tc>
          <w:tcPr>
            <w:tcW w:w="1077" w:type="dxa"/>
            <w:vMerge/>
          </w:tcPr>
          <w:p w:rsidR="001B4257" w:rsidRDefault="001B4257"/>
        </w:tc>
      </w:tr>
      <w:tr w:rsidR="001B4257">
        <w:tc>
          <w:tcPr>
            <w:tcW w:w="1701" w:type="dxa"/>
          </w:tcPr>
          <w:p w:rsidR="001B4257" w:rsidRDefault="001B4257">
            <w:pPr>
              <w:pStyle w:val="ConsPlusNormal"/>
              <w:jc w:val="center"/>
            </w:pPr>
            <w:r>
              <w:t>1</w:t>
            </w:r>
          </w:p>
        </w:tc>
        <w:tc>
          <w:tcPr>
            <w:tcW w:w="1134" w:type="dxa"/>
          </w:tcPr>
          <w:p w:rsidR="001B4257" w:rsidRDefault="001B4257">
            <w:pPr>
              <w:pStyle w:val="ConsPlusNormal"/>
              <w:jc w:val="center"/>
            </w:pPr>
            <w:r>
              <w:t>2</w:t>
            </w:r>
          </w:p>
        </w:tc>
        <w:tc>
          <w:tcPr>
            <w:tcW w:w="1134" w:type="dxa"/>
          </w:tcPr>
          <w:p w:rsidR="001B4257" w:rsidRDefault="001B4257">
            <w:pPr>
              <w:pStyle w:val="ConsPlusNormal"/>
              <w:jc w:val="center"/>
            </w:pPr>
            <w:r>
              <w:t>3</w:t>
            </w:r>
          </w:p>
        </w:tc>
        <w:tc>
          <w:tcPr>
            <w:tcW w:w="1361" w:type="dxa"/>
          </w:tcPr>
          <w:p w:rsidR="001B4257" w:rsidRDefault="001B4257">
            <w:pPr>
              <w:pStyle w:val="ConsPlusNormal"/>
              <w:jc w:val="center"/>
            </w:pPr>
            <w:r>
              <w:t>4</w:t>
            </w:r>
          </w:p>
        </w:tc>
        <w:tc>
          <w:tcPr>
            <w:tcW w:w="1020" w:type="dxa"/>
          </w:tcPr>
          <w:p w:rsidR="001B4257" w:rsidRDefault="001B4257">
            <w:pPr>
              <w:pStyle w:val="ConsPlusNormal"/>
              <w:jc w:val="center"/>
            </w:pPr>
            <w:r>
              <w:t>5</w:t>
            </w:r>
          </w:p>
        </w:tc>
        <w:tc>
          <w:tcPr>
            <w:tcW w:w="1134" w:type="dxa"/>
          </w:tcPr>
          <w:p w:rsidR="001B4257" w:rsidRDefault="001B4257">
            <w:pPr>
              <w:pStyle w:val="ConsPlusNormal"/>
              <w:jc w:val="center"/>
            </w:pPr>
            <w:r>
              <w:t>6</w:t>
            </w:r>
          </w:p>
        </w:tc>
        <w:tc>
          <w:tcPr>
            <w:tcW w:w="1247" w:type="dxa"/>
          </w:tcPr>
          <w:p w:rsidR="001B4257" w:rsidRDefault="001B4257">
            <w:pPr>
              <w:pStyle w:val="ConsPlusNormal"/>
              <w:jc w:val="center"/>
            </w:pPr>
            <w:r>
              <w:t>7</w:t>
            </w:r>
          </w:p>
        </w:tc>
        <w:tc>
          <w:tcPr>
            <w:tcW w:w="1247" w:type="dxa"/>
          </w:tcPr>
          <w:p w:rsidR="001B4257" w:rsidRDefault="001B4257">
            <w:pPr>
              <w:pStyle w:val="ConsPlusNormal"/>
              <w:jc w:val="center"/>
            </w:pPr>
            <w:r>
              <w:t>8</w:t>
            </w:r>
          </w:p>
        </w:tc>
        <w:tc>
          <w:tcPr>
            <w:tcW w:w="1077" w:type="dxa"/>
          </w:tcPr>
          <w:p w:rsidR="001B4257" w:rsidRDefault="001B4257">
            <w:pPr>
              <w:pStyle w:val="ConsPlusNormal"/>
              <w:jc w:val="center"/>
            </w:pPr>
            <w:r>
              <w:t>9</w:t>
            </w:r>
          </w:p>
        </w:tc>
        <w:tc>
          <w:tcPr>
            <w:tcW w:w="1134" w:type="dxa"/>
          </w:tcPr>
          <w:p w:rsidR="001B4257" w:rsidRDefault="001B4257">
            <w:pPr>
              <w:pStyle w:val="ConsPlusNormal"/>
              <w:jc w:val="center"/>
            </w:pPr>
            <w:r>
              <w:t>10</w:t>
            </w:r>
          </w:p>
        </w:tc>
        <w:tc>
          <w:tcPr>
            <w:tcW w:w="1701" w:type="dxa"/>
          </w:tcPr>
          <w:p w:rsidR="001B4257" w:rsidRDefault="001B4257">
            <w:pPr>
              <w:pStyle w:val="ConsPlusNormal"/>
              <w:jc w:val="center"/>
            </w:pPr>
            <w:r>
              <w:t>11</w:t>
            </w:r>
          </w:p>
        </w:tc>
        <w:tc>
          <w:tcPr>
            <w:tcW w:w="1077" w:type="dxa"/>
          </w:tcPr>
          <w:p w:rsidR="001B4257" w:rsidRDefault="001B4257">
            <w:pPr>
              <w:pStyle w:val="ConsPlusNormal"/>
              <w:jc w:val="center"/>
            </w:pPr>
            <w:r>
              <w:t>12</w:t>
            </w:r>
          </w:p>
        </w:tc>
        <w:tc>
          <w:tcPr>
            <w:tcW w:w="1077" w:type="dxa"/>
          </w:tcPr>
          <w:p w:rsidR="001B4257" w:rsidRDefault="001B4257">
            <w:pPr>
              <w:pStyle w:val="ConsPlusNormal"/>
              <w:jc w:val="center"/>
            </w:pPr>
            <w:r>
              <w:t>13</w:t>
            </w:r>
          </w:p>
        </w:tc>
      </w:tr>
      <w:tr w:rsidR="001B4257">
        <w:tc>
          <w:tcPr>
            <w:tcW w:w="1701" w:type="dxa"/>
          </w:tcPr>
          <w:p w:rsidR="001B4257" w:rsidRDefault="001B4257">
            <w:pPr>
              <w:pStyle w:val="ConsPlusNormal"/>
              <w:jc w:val="both"/>
            </w:pPr>
            <w:r>
              <w:t>Жилые, общественные здания</w:t>
            </w:r>
          </w:p>
        </w:tc>
        <w:tc>
          <w:tcPr>
            <w:tcW w:w="1134" w:type="dxa"/>
          </w:tcPr>
          <w:p w:rsidR="001B4257" w:rsidRDefault="001B4257">
            <w:pPr>
              <w:pStyle w:val="ConsPlusNormal"/>
              <w:jc w:val="center"/>
            </w:pPr>
            <w:r>
              <w:t>70</w:t>
            </w:r>
          </w:p>
        </w:tc>
        <w:tc>
          <w:tcPr>
            <w:tcW w:w="1134" w:type="dxa"/>
          </w:tcPr>
          <w:p w:rsidR="001B4257" w:rsidRDefault="001B4257">
            <w:pPr>
              <w:pStyle w:val="ConsPlusNormal"/>
              <w:jc w:val="center"/>
            </w:pPr>
            <w:r>
              <w:t>80</w:t>
            </w:r>
          </w:p>
        </w:tc>
        <w:tc>
          <w:tcPr>
            <w:tcW w:w="1361" w:type="dxa"/>
          </w:tcPr>
          <w:p w:rsidR="001B4257" w:rsidRDefault="001B4257">
            <w:pPr>
              <w:pStyle w:val="ConsPlusNormal"/>
              <w:jc w:val="center"/>
            </w:pPr>
            <w:r>
              <w:t>150</w:t>
            </w:r>
          </w:p>
        </w:tc>
        <w:tc>
          <w:tcPr>
            <w:tcW w:w="1020" w:type="dxa"/>
          </w:tcPr>
          <w:p w:rsidR="001B4257" w:rsidRDefault="001B4257">
            <w:pPr>
              <w:pStyle w:val="ConsPlusNormal"/>
              <w:jc w:val="center"/>
            </w:pPr>
            <w:r>
              <w:t>200</w:t>
            </w:r>
          </w:p>
        </w:tc>
        <w:tc>
          <w:tcPr>
            <w:tcW w:w="1134" w:type="dxa"/>
          </w:tcPr>
          <w:p w:rsidR="001B4257" w:rsidRDefault="001B4257">
            <w:pPr>
              <w:pStyle w:val="ConsPlusNormal"/>
              <w:jc w:val="center"/>
            </w:pPr>
            <w:r>
              <w:t>300</w:t>
            </w:r>
          </w:p>
        </w:tc>
        <w:tc>
          <w:tcPr>
            <w:tcW w:w="1247" w:type="dxa"/>
          </w:tcPr>
          <w:p w:rsidR="001B4257" w:rsidRDefault="001B4257">
            <w:pPr>
              <w:pStyle w:val="ConsPlusNormal"/>
              <w:jc w:val="center"/>
            </w:pPr>
            <w:r>
              <w:t>40</w:t>
            </w:r>
          </w:p>
        </w:tc>
        <w:tc>
          <w:tcPr>
            <w:tcW w:w="1247" w:type="dxa"/>
          </w:tcPr>
          <w:p w:rsidR="001B4257" w:rsidRDefault="001B4257">
            <w:pPr>
              <w:pStyle w:val="ConsPlusNormal"/>
              <w:jc w:val="center"/>
            </w:pPr>
            <w:r>
              <w:t>75</w:t>
            </w:r>
          </w:p>
        </w:tc>
        <w:tc>
          <w:tcPr>
            <w:tcW w:w="1077" w:type="dxa"/>
          </w:tcPr>
          <w:p w:rsidR="001B4257" w:rsidRDefault="001B4257">
            <w:pPr>
              <w:pStyle w:val="ConsPlusNormal"/>
              <w:jc w:val="center"/>
            </w:pPr>
            <w:r>
              <w:t>100</w:t>
            </w:r>
          </w:p>
        </w:tc>
        <w:tc>
          <w:tcPr>
            <w:tcW w:w="1134" w:type="dxa"/>
          </w:tcPr>
          <w:p w:rsidR="001B4257" w:rsidRDefault="001B4257">
            <w:pPr>
              <w:pStyle w:val="ConsPlusNormal"/>
              <w:jc w:val="center"/>
            </w:pPr>
            <w:r>
              <w:t>150</w:t>
            </w:r>
          </w:p>
        </w:tc>
        <w:tc>
          <w:tcPr>
            <w:tcW w:w="1701" w:type="dxa"/>
          </w:tcPr>
          <w:p w:rsidR="001B4257" w:rsidRDefault="001B4257">
            <w:pPr>
              <w:pStyle w:val="ConsPlusNormal"/>
              <w:jc w:val="center"/>
            </w:pPr>
            <w:r>
              <w:t>50</w:t>
            </w:r>
          </w:p>
        </w:tc>
        <w:tc>
          <w:tcPr>
            <w:tcW w:w="1077" w:type="dxa"/>
          </w:tcPr>
          <w:p w:rsidR="001B4257" w:rsidRDefault="001B4257">
            <w:pPr>
              <w:pStyle w:val="ConsPlusNormal"/>
              <w:jc w:val="center"/>
            </w:pPr>
            <w:r>
              <w:t>50</w:t>
            </w:r>
          </w:p>
        </w:tc>
        <w:tc>
          <w:tcPr>
            <w:tcW w:w="1077" w:type="dxa"/>
          </w:tcPr>
          <w:p w:rsidR="001B4257" w:rsidRDefault="001B4257">
            <w:pPr>
              <w:pStyle w:val="ConsPlusNormal"/>
              <w:jc w:val="center"/>
            </w:pPr>
            <w:r>
              <w:t>100</w:t>
            </w:r>
          </w:p>
        </w:tc>
      </w:tr>
      <w:tr w:rsidR="001B4257">
        <w:tc>
          <w:tcPr>
            <w:tcW w:w="1701" w:type="dxa"/>
          </w:tcPr>
          <w:p w:rsidR="001B4257" w:rsidRDefault="001B4257">
            <w:pPr>
              <w:pStyle w:val="ConsPlusNormal"/>
              <w:jc w:val="both"/>
            </w:pPr>
            <w:r>
              <w:t xml:space="preserve">Административные, бытовые, производственные здания, здания котельных, гаражей и </w:t>
            </w:r>
            <w:r>
              <w:lastRenderedPageBreak/>
              <w:t>открытых стоянок</w:t>
            </w:r>
          </w:p>
        </w:tc>
        <w:tc>
          <w:tcPr>
            <w:tcW w:w="1134" w:type="dxa"/>
          </w:tcPr>
          <w:p w:rsidR="001B4257" w:rsidRDefault="001B4257">
            <w:pPr>
              <w:pStyle w:val="ConsPlusNormal"/>
              <w:jc w:val="center"/>
            </w:pPr>
            <w:r>
              <w:lastRenderedPageBreak/>
              <w:t>70 (30)</w:t>
            </w:r>
          </w:p>
        </w:tc>
        <w:tc>
          <w:tcPr>
            <w:tcW w:w="1134" w:type="dxa"/>
          </w:tcPr>
          <w:p w:rsidR="001B4257" w:rsidRDefault="001B4257">
            <w:pPr>
              <w:pStyle w:val="ConsPlusNormal"/>
              <w:jc w:val="center"/>
            </w:pPr>
            <w:r>
              <w:t>80 (50)</w:t>
            </w:r>
          </w:p>
        </w:tc>
        <w:tc>
          <w:tcPr>
            <w:tcW w:w="1361" w:type="dxa"/>
          </w:tcPr>
          <w:p w:rsidR="001B4257" w:rsidRDefault="001B4257">
            <w:pPr>
              <w:pStyle w:val="ConsPlusNormal"/>
              <w:jc w:val="center"/>
            </w:pPr>
            <w:r>
              <w:t>150 (110)+</w:t>
            </w:r>
          </w:p>
        </w:tc>
        <w:tc>
          <w:tcPr>
            <w:tcW w:w="1020" w:type="dxa"/>
          </w:tcPr>
          <w:p w:rsidR="001B4257" w:rsidRDefault="001B4257">
            <w:pPr>
              <w:pStyle w:val="ConsPlusNormal"/>
              <w:jc w:val="center"/>
            </w:pPr>
            <w:r>
              <w:t>200</w:t>
            </w:r>
          </w:p>
        </w:tc>
        <w:tc>
          <w:tcPr>
            <w:tcW w:w="1134" w:type="dxa"/>
          </w:tcPr>
          <w:p w:rsidR="001B4257" w:rsidRDefault="001B4257">
            <w:pPr>
              <w:pStyle w:val="ConsPlusNormal"/>
              <w:jc w:val="center"/>
            </w:pPr>
            <w:r>
              <w:t>300</w:t>
            </w:r>
          </w:p>
        </w:tc>
        <w:tc>
          <w:tcPr>
            <w:tcW w:w="1247" w:type="dxa"/>
          </w:tcPr>
          <w:p w:rsidR="001B4257" w:rsidRDefault="001B4257">
            <w:pPr>
              <w:pStyle w:val="ConsPlusNormal"/>
              <w:jc w:val="center"/>
            </w:pPr>
            <w:r>
              <w:t>40 (25)</w:t>
            </w:r>
          </w:p>
        </w:tc>
        <w:tc>
          <w:tcPr>
            <w:tcW w:w="1247" w:type="dxa"/>
          </w:tcPr>
          <w:p w:rsidR="001B4257" w:rsidRDefault="001B4257">
            <w:pPr>
              <w:pStyle w:val="ConsPlusNormal"/>
              <w:jc w:val="center"/>
            </w:pPr>
            <w:r>
              <w:t>75 (55)+</w:t>
            </w:r>
          </w:p>
        </w:tc>
        <w:tc>
          <w:tcPr>
            <w:tcW w:w="1077" w:type="dxa"/>
          </w:tcPr>
          <w:p w:rsidR="001B4257" w:rsidRDefault="001B4257">
            <w:pPr>
              <w:pStyle w:val="ConsPlusNormal"/>
              <w:jc w:val="center"/>
            </w:pPr>
            <w:r>
              <w:t>100</w:t>
            </w:r>
          </w:p>
        </w:tc>
        <w:tc>
          <w:tcPr>
            <w:tcW w:w="1134" w:type="dxa"/>
          </w:tcPr>
          <w:p w:rsidR="001B4257" w:rsidRDefault="001B4257">
            <w:pPr>
              <w:pStyle w:val="ConsPlusNormal"/>
              <w:jc w:val="center"/>
            </w:pPr>
            <w:r>
              <w:t>150</w:t>
            </w:r>
          </w:p>
        </w:tc>
        <w:tc>
          <w:tcPr>
            <w:tcW w:w="1701" w:type="dxa"/>
          </w:tcPr>
          <w:p w:rsidR="001B4257" w:rsidRDefault="001B4257">
            <w:pPr>
              <w:pStyle w:val="ConsPlusNormal"/>
              <w:jc w:val="center"/>
            </w:pPr>
            <w:r>
              <w:t>50</w:t>
            </w:r>
          </w:p>
        </w:tc>
        <w:tc>
          <w:tcPr>
            <w:tcW w:w="1077" w:type="dxa"/>
          </w:tcPr>
          <w:p w:rsidR="001B4257" w:rsidRDefault="001B4257">
            <w:pPr>
              <w:pStyle w:val="ConsPlusNormal"/>
              <w:jc w:val="center"/>
            </w:pPr>
            <w:r>
              <w:t>50 (20)</w:t>
            </w:r>
          </w:p>
        </w:tc>
        <w:tc>
          <w:tcPr>
            <w:tcW w:w="1077" w:type="dxa"/>
          </w:tcPr>
          <w:p w:rsidR="001B4257" w:rsidRDefault="001B4257">
            <w:pPr>
              <w:pStyle w:val="ConsPlusNormal"/>
              <w:jc w:val="center"/>
            </w:pPr>
            <w:r>
              <w:t>100 (30)</w:t>
            </w:r>
          </w:p>
        </w:tc>
      </w:tr>
      <w:tr w:rsidR="001B4257">
        <w:tc>
          <w:tcPr>
            <w:tcW w:w="1701" w:type="dxa"/>
          </w:tcPr>
          <w:p w:rsidR="001B4257" w:rsidRDefault="001B4257">
            <w:pPr>
              <w:pStyle w:val="ConsPlusNormal"/>
              <w:jc w:val="both"/>
            </w:pPr>
            <w:r>
              <w:lastRenderedPageBreak/>
              <w:t>Надземные сооружения и коммуникации (эстакады, теплотрассы), подсобные постройки жилых зданий</w:t>
            </w:r>
          </w:p>
        </w:tc>
        <w:tc>
          <w:tcPr>
            <w:tcW w:w="1134" w:type="dxa"/>
          </w:tcPr>
          <w:p w:rsidR="001B4257" w:rsidRDefault="001B4257">
            <w:pPr>
              <w:pStyle w:val="ConsPlusNormal"/>
              <w:jc w:val="center"/>
            </w:pPr>
            <w:r>
              <w:t>30 (15)</w:t>
            </w:r>
          </w:p>
        </w:tc>
        <w:tc>
          <w:tcPr>
            <w:tcW w:w="1134" w:type="dxa"/>
          </w:tcPr>
          <w:p w:rsidR="001B4257" w:rsidRDefault="001B4257">
            <w:pPr>
              <w:pStyle w:val="ConsPlusNormal"/>
              <w:jc w:val="center"/>
            </w:pPr>
            <w:r>
              <w:t>30 (20)</w:t>
            </w:r>
          </w:p>
        </w:tc>
        <w:tc>
          <w:tcPr>
            <w:tcW w:w="1361" w:type="dxa"/>
          </w:tcPr>
          <w:p w:rsidR="001B4257" w:rsidRDefault="001B4257">
            <w:pPr>
              <w:pStyle w:val="ConsPlusNormal"/>
              <w:jc w:val="center"/>
            </w:pPr>
            <w:r>
              <w:t>40 (30)</w:t>
            </w:r>
          </w:p>
        </w:tc>
        <w:tc>
          <w:tcPr>
            <w:tcW w:w="1020" w:type="dxa"/>
          </w:tcPr>
          <w:p w:rsidR="001B4257" w:rsidRDefault="001B4257">
            <w:pPr>
              <w:pStyle w:val="ConsPlusNormal"/>
              <w:jc w:val="center"/>
            </w:pPr>
            <w:r>
              <w:t>40 (30)</w:t>
            </w:r>
          </w:p>
        </w:tc>
        <w:tc>
          <w:tcPr>
            <w:tcW w:w="1134" w:type="dxa"/>
          </w:tcPr>
          <w:p w:rsidR="001B4257" w:rsidRDefault="001B4257">
            <w:pPr>
              <w:pStyle w:val="ConsPlusNormal"/>
              <w:jc w:val="center"/>
            </w:pPr>
            <w:r>
              <w:t>40 (30)</w:t>
            </w:r>
          </w:p>
        </w:tc>
        <w:tc>
          <w:tcPr>
            <w:tcW w:w="1247" w:type="dxa"/>
          </w:tcPr>
          <w:p w:rsidR="001B4257" w:rsidRDefault="001B4257">
            <w:pPr>
              <w:pStyle w:val="ConsPlusNormal"/>
              <w:jc w:val="center"/>
            </w:pPr>
            <w:r>
              <w:t>20 (15)</w:t>
            </w:r>
          </w:p>
        </w:tc>
        <w:tc>
          <w:tcPr>
            <w:tcW w:w="1247" w:type="dxa"/>
          </w:tcPr>
          <w:p w:rsidR="001B4257" w:rsidRDefault="001B4257">
            <w:pPr>
              <w:pStyle w:val="ConsPlusNormal"/>
              <w:jc w:val="center"/>
            </w:pPr>
            <w:r>
              <w:t>25 (15)</w:t>
            </w:r>
          </w:p>
        </w:tc>
        <w:tc>
          <w:tcPr>
            <w:tcW w:w="1077" w:type="dxa"/>
          </w:tcPr>
          <w:p w:rsidR="001B4257" w:rsidRDefault="001B4257">
            <w:pPr>
              <w:pStyle w:val="ConsPlusNormal"/>
              <w:jc w:val="center"/>
            </w:pPr>
            <w:r>
              <w:t>25 (15)</w:t>
            </w:r>
          </w:p>
        </w:tc>
        <w:tc>
          <w:tcPr>
            <w:tcW w:w="1134" w:type="dxa"/>
          </w:tcPr>
          <w:p w:rsidR="001B4257" w:rsidRDefault="001B4257">
            <w:pPr>
              <w:pStyle w:val="ConsPlusNormal"/>
              <w:jc w:val="center"/>
            </w:pPr>
            <w:r>
              <w:t>25 (15)</w:t>
            </w:r>
          </w:p>
        </w:tc>
        <w:tc>
          <w:tcPr>
            <w:tcW w:w="1701" w:type="dxa"/>
          </w:tcPr>
          <w:p w:rsidR="001B4257" w:rsidRDefault="001B4257">
            <w:pPr>
              <w:pStyle w:val="ConsPlusNormal"/>
              <w:jc w:val="center"/>
            </w:pPr>
            <w:r>
              <w:t>30</w:t>
            </w:r>
          </w:p>
        </w:tc>
        <w:tc>
          <w:tcPr>
            <w:tcW w:w="1077" w:type="dxa"/>
          </w:tcPr>
          <w:p w:rsidR="001B4257" w:rsidRDefault="001B4257">
            <w:pPr>
              <w:pStyle w:val="ConsPlusNormal"/>
              <w:jc w:val="center"/>
            </w:pPr>
            <w:r>
              <w:t>20 (15)</w:t>
            </w:r>
          </w:p>
        </w:tc>
        <w:tc>
          <w:tcPr>
            <w:tcW w:w="1077" w:type="dxa"/>
          </w:tcPr>
          <w:p w:rsidR="001B4257" w:rsidRDefault="001B4257">
            <w:pPr>
              <w:pStyle w:val="ConsPlusNormal"/>
              <w:jc w:val="center"/>
            </w:pPr>
            <w:r>
              <w:t>20 (20)</w:t>
            </w:r>
          </w:p>
        </w:tc>
      </w:tr>
      <w:tr w:rsidR="001B4257">
        <w:tc>
          <w:tcPr>
            <w:tcW w:w="1701" w:type="dxa"/>
          </w:tcPr>
          <w:p w:rsidR="001B4257" w:rsidRDefault="001B4257">
            <w:pPr>
              <w:pStyle w:val="ConsPlusNormal"/>
              <w:jc w:val="both"/>
            </w:pPr>
            <w:r>
              <w:t>Железные дороги общей сети (от подошвы насыпи), автомобильные дороги I - III категорий</w:t>
            </w:r>
          </w:p>
        </w:tc>
        <w:tc>
          <w:tcPr>
            <w:tcW w:w="1134" w:type="dxa"/>
          </w:tcPr>
          <w:p w:rsidR="001B4257" w:rsidRDefault="001B4257">
            <w:pPr>
              <w:pStyle w:val="ConsPlusNormal"/>
              <w:jc w:val="center"/>
            </w:pPr>
            <w:r>
              <w:t>50</w:t>
            </w:r>
          </w:p>
        </w:tc>
        <w:tc>
          <w:tcPr>
            <w:tcW w:w="1134" w:type="dxa"/>
          </w:tcPr>
          <w:p w:rsidR="001B4257" w:rsidRDefault="001B4257">
            <w:pPr>
              <w:pStyle w:val="ConsPlusNormal"/>
              <w:jc w:val="center"/>
            </w:pPr>
            <w:r>
              <w:t>75</w:t>
            </w:r>
          </w:p>
        </w:tc>
        <w:tc>
          <w:tcPr>
            <w:tcW w:w="1361" w:type="dxa"/>
          </w:tcPr>
          <w:p w:rsidR="001B4257" w:rsidRDefault="001B4257">
            <w:pPr>
              <w:pStyle w:val="ConsPlusNormal"/>
              <w:jc w:val="center"/>
            </w:pPr>
            <w:r>
              <w:t>100-</w:t>
            </w:r>
          </w:p>
        </w:tc>
        <w:tc>
          <w:tcPr>
            <w:tcW w:w="1020" w:type="dxa"/>
          </w:tcPr>
          <w:p w:rsidR="001B4257" w:rsidRDefault="001B4257">
            <w:pPr>
              <w:pStyle w:val="ConsPlusNormal"/>
              <w:jc w:val="center"/>
            </w:pPr>
            <w:r>
              <w:t>100</w:t>
            </w:r>
          </w:p>
        </w:tc>
        <w:tc>
          <w:tcPr>
            <w:tcW w:w="1134" w:type="dxa"/>
          </w:tcPr>
          <w:p w:rsidR="001B4257" w:rsidRDefault="001B4257">
            <w:pPr>
              <w:pStyle w:val="ConsPlusNormal"/>
              <w:jc w:val="center"/>
            </w:pPr>
            <w:r>
              <w:t>100</w:t>
            </w:r>
          </w:p>
        </w:tc>
        <w:tc>
          <w:tcPr>
            <w:tcW w:w="1247" w:type="dxa"/>
          </w:tcPr>
          <w:p w:rsidR="001B4257" w:rsidRDefault="001B4257">
            <w:pPr>
              <w:pStyle w:val="ConsPlusNormal"/>
              <w:jc w:val="center"/>
            </w:pPr>
            <w:r>
              <w:t>50</w:t>
            </w:r>
          </w:p>
        </w:tc>
        <w:tc>
          <w:tcPr>
            <w:tcW w:w="1247" w:type="dxa"/>
          </w:tcPr>
          <w:p w:rsidR="001B4257" w:rsidRDefault="001B4257">
            <w:pPr>
              <w:pStyle w:val="ConsPlusNormal"/>
              <w:jc w:val="center"/>
            </w:pPr>
            <w:r>
              <w:t>75-</w:t>
            </w:r>
          </w:p>
        </w:tc>
        <w:tc>
          <w:tcPr>
            <w:tcW w:w="1077" w:type="dxa"/>
          </w:tcPr>
          <w:p w:rsidR="001B4257" w:rsidRDefault="001B4257">
            <w:pPr>
              <w:pStyle w:val="ConsPlusNormal"/>
              <w:jc w:val="center"/>
            </w:pPr>
            <w:r>
              <w:t>75</w:t>
            </w:r>
          </w:p>
        </w:tc>
        <w:tc>
          <w:tcPr>
            <w:tcW w:w="1134" w:type="dxa"/>
          </w:tcPr>
          <w:p w:rsidR="001B4257" w:rsidRDefault="001B4257">
            <w:pPr>
              <w:pStyle w:val="ConsPlusNormal"/>
              <w:jc w:val="center"/>
            </w:pPr>
            <w:r>
              <w:t>75</w:t>
            </w:r>
          </w:p>
        </w:tc>
        <w:tc>
          <w:tcPr>
            <w:tcW w:w="1701" w:type="dxa"/>
          </w:tcPr>
          <w:p w:rsidR="001B4257" w:rsidRDefault="001B4257">
            <w:pPr>
              <w:pStyle w:val="ConsPlusNormal"/>
              <w:jc w:val="center"/>
            </w:pPr>
            <w:r>
              <w:t>50</w:t>
            </w:r>
          </w:p>
        </w:tc>
        <w:tc>
          <w:tcPr>
            <w:tcW w:w="1077" w:type="dxa"/>
          </w:tcPr>
          <w:p w:rsidR="001B4257" w:rsidRDefault="001B4257">
            <w:pPr>
              <w:pStyle w:val="ConsPlusNormal"/>
              <w:jc w:val="center"/>
            </w:pPr>
            <w:r>
              <w:t>50</w:t>
            </w:r>
          </w:p>
        </w:tc>
        <w:tc>
          <w:tcPr>
            <w:tcW w:w="1077" w:type="dxa"/>
          </w:tcPr>
          <w:p w:rsidR="001B4257" w:rsidRDefault="001B4257">
            <w:pPr>
              <w:pStyle w:val="ConsPlusNormal"/>
              <w:jc w:val="center"/>
            </w:pPr>
            <w:r>
              <w:t>50</w:t>
            </w:r>
          </w:p>
        </w:tc>
      </w:tr>
      <w:tr w:rsidR="001B4257">
        <w:tc>
          <w:tcPr>
            <w:tcW w:w="1701" w:type="dxa"/>
          </w:tcPr>
          <w:p w:rsidR="001B4257" w:rsidRDefault="001B4257">
            <w:pPr>
              <w:pStyle w:val="ConsPlusNormal"/>
              <w:jc w:val="both"/>
            </w:pPr>
            <w:r>
              <w:t>Подъездные пути железных дорог, дорог организаций, трамвайные пути, автомобильные дороги IV и V категорий</w:t>
            </w:r>
          </w:p>
        </w:tc>
        <w:tc>
          <w:tcPr>
            <w:tcW w:w="1134" w:type="dxa"/>
          </w:tcPr>
          <w:p w:rsidR="001B4257" w:rsidRDefault="001B4257">
            <w:pPr>
              <w:pStyle w:val="ConsPlusNormal"/>
              <w:jc w:val="center"/>
            </w:pPr>
            <w:r>
              <w:t>30 (20)</w:t>
            </w:r>
          </w:p>
        </w:tc>
        <w:tc>
          <w:tcPr>
            <w:tcW w:w="1134" w:type="dxa"/>
          </w:tcPr>
          <w:p w:rsidR="001B4257" w:rsidRDefault="001B4257">
            <w:pPr>
              <w:pStyle w:val="ConsPlusNormal"/>
              <w:jc w:val="center"/>
            </w:pPr>
            <w:r>
              <w:t>30 - (20)</w:t>
            </w:r>
          </w:p>
        </w:tc>
        <w:tc>
          <w:tcPr>
            <w:tcW w:w="1361" w:type="dxa"/>
          </w:tcPr>
          <w:p w:rsidR="001B4257" w:rsidRDefault="001B4257">
            <w:pPr>
              <w:pStyle w:val="ConsPlusNormal"/>
              <w:jc w:val="center"/>
            </w:pPr>
            <w:r>
              <w:t>40 - (30)</w:t>
            </w:r>
          </w:p>
        </w:tc>
        <w:tc>
          <w:tcPr>
            <w:tcW w:w="1020" w:type="dxa"/>
          </w:tcPr>
          <w:p w:rsidR="001B4257" w:rsidRDefault="001B4257">
            <w:pPr>
              <w:pStyle w:val="ConsPlusNormal"/>
              <w:jc w:val="center"/>
            </w:pPr>
            <w:r>
              <w:t>40 (30)</w:t>
            </w:r>
          </w:p>
        </w:tc>
        <w:tc>
          <w:tcPr>
            <w:tcW w:w="1134" w:type="dxa"/>
          </w:tcPr>
          <w:p w:rsidR="001B4257" w:rsidRDefault="001B4257">
            <w:pPr>
              <w:pStyle w:val="ConsPlusNormal"/>
              <w:jc w:val="center"/>
            </w:pPr>
            <w:r>
              <w:t>40 (30)</w:t>
            </w:r>
          </w:p>
        </w:tc>
        <w:tc>
          <w:tcPr>
            <w:tcW w:w="1247" w:type="dxa"/>
          </w:tcPr>
          <w:p w:rsidR="001B4257" w:rsidRDefault="001B4257">
            <w:pPr>
              <w:pStyle w:val="ConsPlusNormal"/>
              <w:jc w:val="center"/>
            </w:pPr>
            <w:r>
              <w:t>20 - (15)-</w:t>
            </w:r>
          </w:p>
        </w:tc>
        <w:tc>
          <w:tcPr>
            <w:tcW w:w="1247" w:type="dxa"/>
          </w:tcPr>
          <w:p w:rsidR="001B4257" w:rsidRDefault="001B4257">
            <w:pPr>
              <w:pStyle w:val="ConsPlusNormal"/>
              <w:jc w:val="center"/>
            </w:pPr>
            <w:r>
              <w:t>25 - (15)-</w:t>
            </w:r>
          </w:p>
        </w:tc>
        <w:tc>
          <w:tcPr>
            <w:tcW w:w="1077" w:type="dxa"/>
          </w:tcPr>
          <w:p w:rsidR="001B4257" w:rsidRDefault="001B4257">
            <w:pPr>
              <w:pStyle w:val="ConsPlusNormal"/>
              <w:jc w:val="center"/>
            </w:pPr>
            <w:r>
              <w:t>25 (15)</w:t>
            </w:r>
          </w:p>
        </w:tc>
        <w:tc>
          <w:tcPr>
            <w:tcW w:w="1134" w:type="dxa"/>
          </w:tcPr>
          <w:p w:rsidR="001B4257" w:rsidRDefault="001B4257">
            <w:pPr>
              <w:pStyle w:val="ConsPlusNormal"/>
              <w:jc w:val="center"/>
            </w:pPr>
            <w:r>
              <w:t>25 (15)</w:t>
            </w:r>
          </w:p>
        </w:tc>
        <w:tc>
          <w:tcPr>
            <w:tcW w:w="1701" w:type="dxa"/>
          </w:tcPr>
          <w:p w:rsidR="001B4257" w:rsidRDefault="001B4257">
            <w:pPr>
              <w:pStyle w:val="ConsPlusNormal"/>
              <w:jc w:val="center"/>
            </w:pPr>
            <w:r>
              <w:t>30</w:t>
            </w:r>
          </w:p>
        </w:tc>
        <w:tc>
          <w:tcPr>
            <w:tcW w:w="1077" w:type="dxa"/>
          </w:tcPr>
          <w:p w:rsidR="001B4257" w:rsidRDefault="001B4257">
            <w:pPr>
              <w:pStyle w:val="ConsPlusNormal"/>
              <w:jc w:val="center"/>
            </w:pPr>
            <w:r>
              <w:t>20 (20)</w:t>
            </w:r>
          </w:p>
        </w:tc>
        <w:tc>
          <w:tcPr>
            <w:tcW w:w="1077" w:type="dxa"/>
          </w:tcPr>
          <w:p w:rsidR="001B4257" w:rsidRDefault="001B4257">
            <w:pPr>
              <w:pStyle w:val="ConsPlusNormal"/>
              <w:jc w:val="center"/>
            </w:pPr>
            <w:r>
              <w:t>20 (20)</w:t>
            </w:r>
          </w:p>
        </w:tc>
      </w:tr>
    </w:tbl>
    <w:p w:rsidR="001B4257" w:rsidRDefault="001B4257">
      <w:pPr>
        <w:sectPr w:rsidR="001B4257">
          <w:pgSz w:w="16838" w:h="11905" w:orient="landscape"/>
          <w:pgMar w:top="1701" w:right="1134" w:bottom="850" w:left="1134" w:header="0" w:footer="0" w:gutter="0"/>
          <w:cols w:space="720"/>
        </w:sectPr>
      </w:pPr>
    </w:p>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1B4257" w:rsidRDefault="001B4257">
      <w:pPr>
        <w:pStyle w:val="ConsPlusNormal"/>
        <w:spacing w:before="220"/>
        <w:ind w:firstLine="540"/>
        <w:jc w:val="both"/>
      </w:pPr>
      <w:r>
        <w:t>2. "-" обозначает, что допускается уменьшать расстояния от резервуаров газонаполнительных станций общей вместимостью не более 200 куб. м в надземном исполнении до 70 м, в подземном - до 35 м, а при вместимости не более 300 куб. м соответственно до 90 и 45 м.</w:t>
      </w:r>
    </w:p>
    <w:p w:rsidR="001B4257" w:rsidRDefault="001B4257">
      <w:pPr>
        <w:pStyle w:val="ConsPlusNormal"/>
        <w:spacing w:before="220"/>
        <w:ind w:firstLine="540"/>
        <w:jc w:val="both"/>
      </w:pPr>
      <w:r>
        <w:t>3.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 м в надземном исполнении до 75 м и в подземном исполнении до 50 м.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 м допускается уменьшать в надземном исполнении до 20 м и в подземном исполнении до 15 м, а при прохождении путей и дорог по территории организации эти расстояния сокращаются до 10 м при подземном исполнении резервуаров.</w:t>
      </w:r>
    </w:p>
    <w:p w:rsidR="001B4257" w:rsidRDefault="001B4257">
      <w:pPr>
        <w:pStyle w:val="ConsPlusNormal"/>
        <w:jc w:val="both"/>
      </w:pPr>
    </w:p>
    <w:p w:rsidR="001B4257" w:rsidRDefault="001B4257">
      <w:pPr>
        <w:pStyle w:val="ConsPlusNormal"/>
        <w:jc w:val="right"/>
        <w:outlineLvl w:val="3"/>
      </w:pPr>
      <w:bookmarkStart w:id="93" w:name="P10908"/>
      <w:bookmarkEnd w:id="93"/>
      <w:r>
        <w:t>Таблица 68</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320"/>
        <w:gridCol w:w="964"/>
        <w:gridCol w:w="1474"/>
        <w:gridCol w:w="1320"/>
        <w:gridCol w:w="1020"/>
        <w:gridCol w:w="1417"/>
      </w:tblGrid>
      <w:tr w:rsidR="001B4257">
        <w:tc>
          <w:tcPr>
            <w:tcW w:w="1474" w:type="dxa"/>
            <w:vMerge w:val="restart"/>
            <w:tcBorders>
              <w:top w:val="single" w:sz="4" w:space="0" w:color="auto"/>
              <w:bottom w:val="single" w:sz="4" w:space="0" w:color="auto"/>
            </w:tcBorders>
          </w:tcPr>
          <w:p w:rsidR="001B4257" w:rsidRDefault="001B4257">
            <w:pPr>
              <w:pStyle w:val="ConsPlusNormal"/>
              <w:jc w:val="center"/>
            </w:pPr>
            <w:r>
              <w:t>Категория городского округа, поселения</w:t>
            </w:r>
          </w:p>
        </w:tc>
        <w:tc>
          <w:tcPr>
            <w:tcW w:w="7515" w:type="dxa"/>
            <w:gridSpan w:val="6"/>
            <w:tcBorders>
              <w:top w:val="single" w:sz="4" w:space="0" w:color="auto"/>
              <w:bottom w:val="single" w:sz="4" w:space="0" w:color="auto"/>
            </w:tcBorders>
          </w:tcPr>
          <w:p w:rsidR="001B4257" w:rsidRDefault="001B4257">
            <w:pPr>
              <w:pStyle w:val="ConsPlusNormal"/>
              <w:jc w:val="center"/>
            </w:pPr>
            <w:r>
              <w:t>Городской округ, поселение (город, район)</w:t>
            </w:r>
          </w:p>
        </w:tc>
      </w:tr>
      <w:tr w:rsidR="001B4257">
        <w:tc>
          <w:tcPr>
            <w:tcW w:w="1474" w:type="dxa"/>
            <w:vMerge/>
            <w:tcBorders>
              <w:top w:val="single" w:sz="4" w:space="0" w:color="auto"/>
              <w:bottom w:val="single" w:sz="4" w:space="0" w:color="auto"/>
            </w:tcBorders>
          </w:tcPr>
          <w:p w:rsidR="001B4257" w:rsidRDefault="001B4257"/>
        </w:tc>
        <w:tc>
          <w:tcPr>
            <w:tcW w:w="3758" w:type="dxa"/>
            <w:gridSpan w:val="3"/>
            <w:tcBorders>
              <w:top w:val="single" w:sz="4" w:space="0" w:color="auto"/>
              <w:bottom w:val="single" w:sz="4" w:space="0" w:color="auto"/>
            </w:tcBorders>
          </w:tcPr>
          <w:p w:rsidR="001B4257" w:rsidRDefault="001B4257">
            <w:pPr>
              <w:pStyle w:val="ConsPlusNormal"/>
              <w:jc w:val="center"/>
            </w:pPr>
            <w:r>
              <w:t>с плитами на природном газе, кВт/чел.</w:t>
            </w:r>
          </w:p>
        </w:tc>
        <w:tc>
          <w:tcPr>
            <w:tcW w:w="3757" w:type="dxa"/>
            <w:gridSpan w:val="3"/>
            <w:tcBorders>
              <w:top w:val="single" w:sz="4" w:space="0" w:color="auto"/>
              <w:bottom w:val="single" w:sz="4" w:space="0" w:color="auto"/>
            </w:tcBorders>
          </w:tcPr>
          <w:p w:rsidR="001B4257" w:rsidRDefault="001B4257">
            <w:pPr>
              <w:pStyle w:val="ConsPlusNormal"/>
              <w:jc w:val="center"/>
            </w:pPr>
            <w:r>
              <w:t>со стационарными электрическими плитами, кВт/чел.</w:t>
            </w:r>
          </w:p>
        </w:tc>
      </w:tr>
      <w:tr w:rsidR="001B4257">
        <w:tc>
          <w:tcPr>
            <w:tcW w:w="1474" w:type="dxa"/>
            <w:vMerge/>
            <w:tcBorders>
              <w:top w:val="single" w:sz="4" w:space="0" w:color="auto"/>
              <w:bottom w:val="single" w:sz="4" w:space="0" w:color="auto"/>
            </w:tcBorders>
          </w:tcPr>
          <w:p w:rsidR="001B4257" w:rsidRDefault="001B4257"/>
        </w:tc>
        <w:tc>
          <w:tcPr>
            <w:tcW w:w="1320" w:type="dxa"/>
            <w:vMerge w:val="restart"/>
            <w:tcBorders>
              <w:top w:val="single" w:sz="4" w:space="0" w:color="auto"/>
              <w:bottom w:val="single" w:sz="4" w:space="0" w:color="auto"/>
            </w:tcBorders>
          </w:tcPr>
          <w:p w:rsidR="001B4257" w:rsidRDefault="001B4257">
            <w:pPr>
              <w:pStyle w:val="ConsPlusNormal"/>
              <w:jc w:val="center"/>
            </w:pPr>
            <w:r>
              <w:t>в целом по городу, району</w:t>
            </w:r>
          </w:p>
        </w:tc>
        <w:tc>
          <w:tcPr>
            <w:tcW w:w="2438" w:type="dxa"/>
            <w:gridSpan w:val="2"/>
            <w:tcBorders>
              <w:top w:val="single" w:sz="4" w:space="0" w:color="auto"/>
              <w:bottom w:val="single" w:sz="4" w:space="0" w:color="auto"/>
            </w:tcBorders>
          </w:tcPr>
          <w:p w:rsidR="001B4257" w:rsidRDefault="001B4257">
            <w:pPr>
              <w:pStyle w:val="ConsPlusNormal"/>
              <w:jc w:val="center"/>
            </w:pPr>
            <w:r>
              <w:t>в том числе</w:t>
            </w:r>
          </w:p>
        </w:tc>
        <w:tc>
          <w:tcPr>
            <w:tcW w:w="1320" w:type="dxa"/>
            <w:vMerge w:val="restart"/>
            <w:tcBorders>
              <w:top w:val="single" w:sz="4" w:space="0" w:color="auto"/>
              <w:bottom w:val="single" w:sz="4" w:space="0" w:color="auto"/>
            </w:tcBorders>
          </w:tcPr>
          <w:p w:rsidR="001B4257" w:rsidRDefault="001B4257">
            <w:pPr>
              <w:pStyle w:val="ConsPlusNormal"/>
              <w:jc w:val="center"/>
            </w:pPr>
            <w:r>
              <w:t>в целом по городу, району</w:t>
            </w:r>
          </w:p>
        </w:tc>
        <w:tc>
          <w:tcPr>
            <w:tcW w:w="2437" w:type="dxa"/>
            <w:gridSpan w:val="2"/>
            <w:tcBorders>
              <w:top w:val="single" w:sz="4" w:space="0" w:color="auto"/>
              <w:bottom w:val="single" w:sz="4" w:space="0" w:color="auto"/>
            </w:tcBorders>
          </w:tcPr>
          <w:p w:rsidR="001B4257" w:rsidRDefault="001B4257">
            <w:pPr>
              <w:pStyle w:val="ConsPlusNormal"/>
              <w:jc w:val="center"/>
            </w:pPr>
            <w:r>
              <w:t>в том числе</w:t>
            </w:r>
          </w:p>
        </w:tc>
      </w:tr>
      <w:tr w:rsidR="001B4257">
        <w:tc>
          <w:tcPr>
            <w:tcW w:w="1474" w:type="dxa"/>
            <w:vMerge/>
            <w:tcBorders>
              <w:top w:val="single" w:sz="4" w:space="0" w:color="auto"/>
              <w:bottom w:val="single" w:sz="4" w:space="0" w:color="auto"/>
            </w:tcBorders>
          </w:tcPr>
          <w:p w:rsidR="001B4257" w:rsidRDefault="001B4257"/>
        </w:tc>
        <w:tc>
          <w:tcPr>
            <w:tcW w:w="1320" w:type="dxa"/>
            <w:vMerge/>
            <w:tcBorders>
              <w:top w:val="single" w:sz="4" w:space="0" w:color="auto"/>
              <w:bottom w:val="single" w:sz="4" w:space="0" w:color="auto"/>
            </w:tcBorders>
          </w:tcPr>
          <w:p w:rsidR="001B4257" w:rsidRDefault="001B4257"/>
        </w:tc>
        <w:tc>
          <w:tcPr>
            <w:tcW w:w="964" w:type="dxa"/>
            <w:tcBorders>
              <w:top w:val="single" w:sz="4" w:space="0" w:color="auto"/>
              <w:bottom w:val="single" w:sz="4" w:space="0" w:color="auto"/>
            </w:tcBorders>
          </w:tcPr>
          <w:p w:rsidR="001B4257" w:rsidRDefault="001B4257">
            <w:pPr>
              <w:pStyle w:val="ConsPlusNormal"/>
              <w:jc w:val="center"/>
            </w:pPr>
            <w:r>
              <w:t>центр</w:t>
            </w:r>
          </w:p>
        </w:tc>
        <w:tc>
          <w:tcPr>
            <w:tcW w:w="1474" w:type="dxa"/>
            <w:tcBorders>
              <w:top w:val="single" w:sz="4" w:space="0" w:color="auto"/>
              <w:bottom w:val="single" w:sz="4" w:space="0" w:color="auto"/>
            </w:tcBorders>
          </w:tcPr>
          <w:p w:rsidR="001B4257" w:rsidRDefault="001B4257">
            <w:pPr>
              <w:pStyle w:val="ConsPlusNormal"/>
              <w:jc w:val="center"/>
            </w:pPr>
            <w:r>
              <w:t>микрорайоны (кварталы) застройки</w:t>
            </w:r>
          </w:p>
        </w:tc>
        <w:tc>
          <w:tcPr>
            <w:tcW w:w="1320" w:type="dxa"/>
            <w:vMerge/>
            <w:tcBorders>
              <w:top w:val="single" w:sz="4" w:space="0" w:color="auto"/>
              <w:bottom w:val="single" w:sz="4" w:space="0" w:color="auto"/>
            </w:tcBorders>
          </w:tcPr>
          <w:p w:rsidR="001B4257" w:rsidRDefault="001B4257"/>
        </w:tc>
        <w:tc>
          <w:tcPr>
            <w:tcW w:w="1020" w:type="dxa"/>
            <w:tcBorders>
              <w:top w:val="single" w:sz="4" w:space="0" w:color="auto"/>
              <w:bottom w:val="single" w:sz="4" w:space="0" w:color="auto"/>
            </w:tcBorders>
          </w:tcPr>
          <w:p w:rsidR="001B4257" w:rsidRDefault="001B4257">
            <w:pPr>
              <w:pStyle w:val="ConsPlusNormal"/>
              <w:jc w:val="center"/>
            </w:pPr>
            <w:r>
              <w:t>центр</w:t>
            </w:r>
          </w:p>
        </w:tc>
        <w:tc>
          <w:tcPr>
            <w:tcW w:w="1417" w:type="dxa"/>
            <w:tcBorders>
              <w:top w:val="single" w:sz="4" w:space="0" w:color="auto"/>
              <w:bottom w:val="single" w:sz="4" w:space="0" w:color="auto"/>
            </w:tcBorders>
          </w:tcPr>
          <w:p w:rsidR="001B4257" w:rsidRDefault="001B4257">
            <w:pPr>
              <w:pStyle w:val="ConsPlusNormal"/>
              <w:jc w:val="center"/>
            </w:pPr>
            <w:r>
              <w:t>микрорайоны (кварталы) застройки</w:t>
            </w:r>
          </w:p>
        </w:tc>
      </w:tr>
      <w:tr w:rsidR="001B4257">
        <w:tblPrEx>
          <w:tblBorders>
            <w:insideH w:val="none" w:sz="0" w:space="0" w:color="auto"/>
          </w:tblBorders>
        </w:tblPrEx>
        <w:tc>
          <w:tcPr>
            <w:tcW w:w="1474" w:type="dxa"/>
            <w:tcBorders>
              <w:top w:val="single" w:sz="4" w:space="0" w:color="auto"/>
              <w:bottom w:val="nil"/>
            </w:tcBorders>
          </w:tcPr>
          <w:p w:rsidR="001B4257" w:rsidRDefault="001B4257">
            <w:pPr>
              <w:pStyle w:val="ConsPlusNormal"/>
              <w:jc w:val="both"/>
            </w:pPr>
            <w:r>
              <w:t>Крупный</w:t>
            </w:r>
          </w:p>
        </w:tc>
        <w:tc>
          <w:tcPr>
            <w:tcW w:w="1320" w:type="dxa"/>
            <w:tcBorders>
              <w:top w:val="single" w:sz="4" w:space="0" w:color="auto"/>
              <w:bottom w:val="nil"/>
            </w:tcBorders>
          </w:tcPr>
          <w:p w:rsidR="001B4257" w:rsidRDefault="001B4257">
            <w:pPr>
              <w:pStyle w:val="ConsPlusNormal"/>
              <w:jc w:val="center"/>
            </w:pPr>
            <w:r>
              <w:t>0,36</w:t>
            </w:r>
          </w:p>
        </w:tc>
        <w:tc>
          <w:tcPr>
            <w:tcW w:w="964" w:type="dxa"/>
            <w:tcBorders>
              <w:top w:val="single" w:sz="4" w:space="0" w:color="auto"/>
              <w:bottom w:val="nil"/>
            </w:tcBorders>
          </w:tcPr>
          <w:p w:rsidR="001B4257" w:rsidRDefault="001B4257">
            <w:pPr>
              <w:pStyle w:val="ConsPlusNormal"/>
              <w:jc w:val="center"/>
            </w:pPr>
            <w:r>
              <w:t>0,50</w:t>
            </w:r>
          </w:p>
        </w:tc>
        <w:tc>
          <w:tcPr>
            <w:tcW w:w="1474" w:type="dxa"/>
            <w:tcBorders>
              <w:top w:val="single" w:sz="4" w:space="0" w:color="auto"/>
              <w:bottom w:val="nil"/>
            </w:tcBorders>
          </w:tcPr>
          <w:p w:rsidR="001B4257" w:rsidRDefault="001B4257">
            <w:pPr>
              <w:pStyle w:val="ConsPlusNormal"/>
              <w:jc w:val="center"/>
            </w:pPr>
            <w:r>
              <w:t>0,22</w:t>
            </w:r>
          </w:p>
        </w:tc>
        <w:tc>
          <w:tcPr>
            <w:tcW w:w="1320" w:type="dxa"/>
            <w:tcBorders>
              <w:top w:val="single" w:sz="4" w:space="0" w:color="auto"/>
              <w:bottom w:val="nil"/>
            </w:tcBorders>
          </w:tcPr>
          <w:p w:rsidR="001B4257" w:rsidRDefault="001B4257">
            <w:pPr>
              <w:pStyle w:val="ConsPlusNormal"/>
              <w:jc w:val="center"/>
            </w:pPr>
            <w:r>
              <w:t>0,43</w:t>
            </w:r>
          </w:p>
        </w:tc>
        <w:tc>
          <w:tcPr>
            <w:tcW w:w="1020" w:type="dxa"/>
            <w:tcBorders>
              <w:top w:val="single" w:sz="4" w:space="0" w:color="auto"/>
              <w:bottom w:val="nil"/>
            </w:tcBorders>
          </w:tcPr>
          <w:p w:rsidR="001B4257" w:rsidRDefault="001B4257">
            <w:pPr>
              <w:pStyle w:val="ConsPlusNormal"/>
              <w:jc w:val="center"/>
            </w:pPr>
            <w:r>
              <w:t>0,55</w:t>
            </w:r>
          </w:p>
        </w:tc>
        <w:tc>
          <w:tcPr>
            <w:tcW w:w="1417" w:type="dxa"/>
            <w:tcBorders>
              <w:top w:val="single" w:sz="4" w:space="0" w:color="auto"/>
              <w:bottom w:val="nil"/>
            </w:tcBorders>
          </w:tcPr>
          <w:p w:rsidR="001B4257" w:rsidRDefault="001B4257">
            <w:pPr>
              <w:pStyle w:val="ConsPlusNormal"/>
              <w:jc w:val="center"/>
            </w:pPr>
            <w:r>
              <w:t>0,35</w:t>
            </w:r>
          </w:p>
        </w:tc>
      </w:tr>
      <w:tr w:rsidR="001B4257">
        <w:tblPrEx>
          <w:tblBorders>
            <w:insideH w:val="none" w:sz="0" w:space="0" w:color="auto"/>
          </w:tblBorders>
        </w:tblPrEx>
        <w:tc>
          <w:tcPr>
            <w:tcW w:w="1474" w:type="dxa"/>
            <w:tcBorders>
              <w:top w:val="nil"/>
              <w:bottom w:val="nil"/>
            </w:tcBorders>
          </w:tcPr>
          <w:p w:rsidR="001B4257" w:rsidRDefault="001B4257">
            <w:pPr>
              <w:pStyle w:val="ConsPlusNormal"/>
              <w:jc w:val="both"/>
            </w:pPr>
            <w:r>
              <w:t>Большой</w:t>
            </w:r>
          </w:p>
        </w:tc>
        <w:tc>
          <w:tcPr>
            <w:tcW w:w="1320" w:type="dxa"/>
            <w:tcBorders>
              <w:top w:val="nil"/>
              <w:bottom w:val="nil"/>
            </w:tcBorders>
          </w:tcPr>
          <w:p w:rsidR="001B4257" w:rsidRDefault="001B4257">
            <w:pPr>
              <w:pStyle w:val="ConsPlusNormal"/>
              <w:jc w:val="center"/>
            </w:pPr>
            <w:r>
              <w:t>0,33</w:t>
            </w:r>
          </w:p>
        </w:tc>
        <w:tc>
          <w:tcPr>
            <w:tcW w:w="964" w:type="dxa"/>
            <w:tcBorders>
              <w:top w:val="nil"/>
              <w:bottom w:val="nil"/>
            </w:tcBorders>
          </w:tcPr>
          <w:p w:rsidR="001B4257" w:rsidRDefault="001B4257">
            <w:pPr>
              <w:pStyle w:val="ConsPlusNormal"/>
              <w:jc w:val="center"/>
            </w:pPr>
            <w:r>
              <w:t>0,46</w:t>
            </w:r>
          </w:p>
        </w:tc>
        <w:tc>
          <w:tcPr>
            <w:tcW w:w="1474" w:type="dxa"/>
            <w:tcBorders>
              <w:top w:val="nil"/>
              <w:bottom w:val="nil"/>
            </w:tcBorders>
          </w:tcPr>
          <w:p w:rsidR="001B4257" w:rsidRDefault="001B4257">
            <w:pPr>
              <w:pStyle w:val="ConsPlusNormal"/>
              <w:jc w:val="center"/>
            </w:pPr>
            <w:r>
              <w:t>0,20</w:t>
            </w:r>
          </w:p>
        </w:tc>
        <w:tc>
          <w:tcPr>
            <w:tcW w:w="1320" w:type="dxa"/>
            <w:tcBorders>
              <w:top w:val="nil"/>
              <w:bottom w:val="nil"/>
            </w:tcBorders>
          </w:tcPr>
          <w:p w:rsidR="001B4257" w:rsidRDefault="001B4257">
            <w:pPr>
              <w:pStyle w:val="ConsPlusNormal"/>
              <w:jc w:val="center"/>
            </w:pPr>
            <w:r>
              <w:t>0,39</w:t>
            </w:r>
          </w:p>
        </w:tc>
        <w:tc>
          <w:tcPr>
            <w:tcW w:w="1020" w:type="dxa"/>
            <w:tcBorders>
              <w:top w:val="nil"/>
              <w:bottom w:val="nil"/>
            </w:tcBorders>
          </w:tcPr>
          <w:p w:rsidR="001B4257" w:rsidRDefault="001B4257">
            <w:pPr>
              <w:pStyle w:val="ConsPlusNormal"/>
              <w:jc w:val="center"/>
            </w:pPr>
            <w:r>
              <w:t>0,50</w:t>
            </w:r>
          </w:p>
        </w:tc>
        <w:tc>
          <w:tcPr>
            <w:tcW w:w="1417" w:type="dxa"/>
            <w:tcBorders>
              <w:top w:val="nil"/>
              <w:bottom w:val="nil"/>
            </w:tcBorders>
          </w:tcPr>
          <w:p w:rsidR="001B4257" w:rsidRDefault="001B4257">
            <w:pPr>
              <w:pStyle w:val="ConsPlusNormal"/>
              <w:jc w:val="center"/>
            </w:pPr>
            <w:r>
              <w:t>0,32</w:t>
            </w:r>
          </w:p>
        </w:tc>
      </w:tr>
      <w:tr w:rsidR="001B4257">
        <w:tblPrEx>
          <w:tblBorders>
            <w:insideH w:val="none" w:sz="0" w:space="0" w:color="auto"/>
          </w:tblBorders>
        </w:tblPrEx>
        <w:tc>
          <w:tcPr>
            <w:tcW w:w="1474" w:type="dxa"/>
            <w:tcBorders>
              <w:top w:val="nil"/>
              <w:bottom w:val="nil"/>
            </w:tcBorders>
          </w:tcPr>
          <w:p w:rsidR="001B4257" w:rsidRDefault="001B4257">
            <w:pPr>
              <w:pStyle w:val="ConsPlusNormal"/>
              <w:jc w:val="both"/>
            </w:pPr>
            <w:r>
              <w:t>Средний</w:t>
            </w:r>
          </w:p>
        </w:tc>
        <w:tc>
          <w:tcPr>
            <w:tcW w:w="1320" w:type="dxa"/>
            <w:tcBorders>
              <w:top w:val="nil"/>
              <w:bottom w:val="nil"/>
            </w:tcBorders>
          </w:tcPr>
          <w:p w:rsidR="001B4257" w:rsidRDefault="001B4257">
            <w:pPr>
              <w:pStyle w:val="ConsPlusNormal"/>
              <w:jc w:val="center"/>
            </w:pPr>
            <w:r>
              <w:t>0,30</w:t>
            </w:r>
          </w:p>
        </w:tc>
        <w:tc>
          <w:tcPr>
            <w:tcW w:w="964" w:type="dxa"/>
            <w:tcBorders>
              <w:top w:val="nil"/>
              <w:bottom w:val="nil"/>
            </w:tcBorders>
          </w:tcPr>
          <w:p w:rsidR="001B4257" w:rsidRDefault="001B4257">
            <w:pPr>
              <w:pStyle w:val="ConsPlusNormal"/>
              <w:jc w:val="center"/>
            </w:pPr>
            <w:r>
              <w:t>0,41</w:t>
            </w:r>
          </w:p>
        </w:tc>
        <w:tc>
          <w:tcPr>
            <w:tcW w:w="1474" w:type="dxa"/>
            <w:tcBorders>
              <w:top w:val="nil"/>
              <w:bottom w:val="nil"/>
            </w:tcBorders>
          </w:tcPr>
          <w:p w:rsidR="001B4257" w:rsidRDefault="001B4257">
            <w:pPr>
              <w:pStyle w:val="ConsPlusNormal"/>
              <w:jc w:val="center"/>
            </w:pPr>
            <w:r>
              <w:t>0,19</w:t>
            </w:r>
          </w:p>
        </w:tc>
        <w:tc>
          <w:tcPr>
            <w:tcW w:w="1320" w:type="dxa"/>
            <w:tcBorders>
              <w:top w:val="nil"/>
              <w:bottom w:val="nil"/>
            </w:tcBorders>
          </w:tcPr>
          <w:p w:rsidR="001B4257" w:rsidRDefault="001B4257">
            <w:pPr>
              <w:pStyle w:val="ConsPlusNormal"/>
              <w:jc w:val="center"/>
            </w:pPr>
            <w:r>
              <w:t>0,35</w:t>
            </w:r>
          </w:p>
        </w:tc>
        <w:tc>
          <w:tcPr>
            <w:tcW w:w="1020" w:type="dxa"/>
            <w:tcBorders>
              <w:top w:val="nil"/>
              <w:bottom w:val="nil"/>
            </w:tcBorders>
          </w:tcPr>
          <w:p w:rsidR="001B4257" w:rsidRDefault="001B4257">
            <w:pPr>
              <w:pStyle w:val="ConsPlusNormal"/>
              <w:jc w:val="center"/>
            </w:pPr>
            <w:r>
              <w:t>0,44</w:t>
            </w:r>
          </w:p>
        </w:tc>
        <w:tc>
          <w:tcPr>
            <w:tcW w:w="1417" w:type="dxa"/>
            <w:tcBorders>
              <w:top w:val="nil"/>
              <w:bottom w:val="nil"/>
            </w:tcBorders>
          </w:tcPr>
          <w:p w:rsidR="001B4257" w:rsidRDefault="001B4257">
            <w:pPr>
              <w:pStyle w:val="ConsPlusNormal"/>
              <w:jc w:val="center"/>
            </w:pPr>
            <w:r>
              <w:t>0,30</w:t>
            </w:r>
          </w:p>
        </w:tc>
      </w:tr>
      <w:tr w:rsidR="001B4257">
        <w:tblPrEx>
          <w:tblBorders>
            <w:insideH w:val="none" w:sz="0" w:space="0" w:color="auto"/>
          </w:tblBorders>
        </w:tblPrEx>
        <w:tc>
          <w:tcPr>
            <w:tcW w:w="1474" w:type="dxa"/>
            <w:tcBorders>
              <w:top w:val="nil"/>
              <w:bottom w:val="single" w:sz="4" w:space="0" w:color="auto"/>
            </w:tcBorders>
          </w:tcPr>
          <w:p w:rsidR="001B4257" w:rsidRDefault="001B4257">
            <w:pPr>
              <w:pStyle w:val="ConsPlusNormal"/>
              <w:jc w:val="both"/>
            </w:pPr>
            <w:r>
              <w:t>Малый</w:t>
            </w:r>
          </w:p>
        </w:tc>
        <w:tc>
          <w:tcPr>
            <w:tcW w:w="1320" w:type="dxa"/>
            <w:tcBorders>
              <w:top w:val="nil"/>
              <w:bottom w:val="single" w:sz="4" w:space="0" w:color="auto"/>
            </w:tcBorders>
          </w:tcPr>
          <w:p w:rsidR="001B4257" w:rsidRDefault="001B4257">
            <w:pPr>
              <w:pStyle w:val="ConsPlusNormal"/>
              <w:jc w:val="center"/>
            </w:pPr>
            <w:r>
              <w:t>0,26</w:t>
            </w:r>
          </w:p>
        </w:tc>
        <w:tc>
          <w:tcPr>
            <w:tcW w:w="964" w:type="dxa"/>
            <w:tcBorders>
              <w:top w:val="nil"/>
              <w:bottom w:val="single" w:sz="4" w:space="0" w:color="auto"/>
            </w:tcBorders>
          </w:tcPr>
          <w:p w:rsidR="001B4257" w:rsidRDefault="001B4257">
            <w:pPr>
              <w:pStyle w:val="ConsPlusNormal"/>
              <w:jc w:val="center"/>
            </w:pPr>
            <w:r>
              <w:t>0,37</w:t>
            </w:r>
          </w:p>
        </w:tc>
        <w:tc>
          <w:tcPr>
            <w:tcW w:w="1474" w:type="dxa"/>
            <w:tcBorders>
              <w:top w:val="nil"/>
              <w:bottom w:val="single" w:sz="4" w:space="0" w:color="auto"/>
            </w:tcBorders>
          </w:tcPr>
          <w:p w:rsidR="001B4257" w:rsidRDefault="001B4257">
            <w:pPr>
              <w:pStyle w:val="ConsPlusNormal"/>
              <w:jc w:val="center"/>
            </w:pPr>
            <w:r>
              <w:t>0,18</w:t>
            </w:r>
          </w:p>
        </w:tc>
        <w:tc>
          <w:tcPr>
            <w:tcW w:w="1320" w:type="dxa"/>
            <w:tcBorders>
              <w:top w:val="nil"/>
              <w:bottom w:val="single" w:sz="4" w:space="0" w:color="auto"/>
            </w:tcBorders>
          </w:tcPr>
          <w:p w:rsidR="001B4257" w:rsidRDefault="001B4257">
            <w:pPr>
              <w:pStyle w:val="ConsPlusNormal"/>
              <w:jc w:val="center"/>
            </w:pPr>
            <w:r>
              <w:t>0,31</w:t>
            </w:r>
          </w:p>
        </w:tc>
        <w:tc>
          <w:tcPr>
            <w:tcW w:w="1020" w:type="dxa"/>
            <w:tcBorders>
              <w:top w:val="nil"/>
              <w:bottom w:val="single" w:sz="4" w:space="0" w:color="auto"/>
            </w:tcBorders>
          </w:tcPr>
          <w:p w:rsidR="001B4257" w:rsidRDefault="001B4257">
            <w:pPr>
              <w:pStyle w:val="ConsPlusNormal"/>
              <w:jc w:val="center"/>
            </w:pPr>
            <w:r>
              <w:t>0,40</w:t>
            </w:r>
          </w:p>
        </w:tc>
        <w:tc>
          <w:tcPr>
            <w:tcW w:w="1417" w:type="dxa"/>
            <w:tcBorders>
              <w:top w:val="nil"/>
              <w:bottom w:val="single" w:sz="4" w:space="0" w:color="auto"/>
            </w:tcBorders>
          </w:tcPr>
          <w:p w:rsidR="001B4257" w:rsidRDefault="001B4257">
            <w:pPr>
              <w:pStyle w:val="ConsPlusNormal"/>
              <w:jc w:val="center"/>
            </w:pPr>
            <w:r>
              <w:t>0,28</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При наличии в жилом фонде города (района) газовых и электрических плит удельные нагрузки определяются интерполяцией пропорционально их соотношению.</w:t>
      </w:r>
    </w:p>
    <w:p w:rsidR="001B4257" w:rsidRDefault="001B4257">
      <w:pPr>
        <w:pStyle w:val="ConsPlusNormal"/>
        <w:spacing w:before="220"/>
        <w:ind w:firstLine="540"/>
        <w:jc w:val="both"/>
      </w:pPr>
      <w:r>
        <w:t>2. Для районов города, жилой фонд которых оборудован плитами на твердом топливе или сжиженном газе, вводятся следующие коэффициенты:</w:t>
      </w:r>
    </w:p>
    <w:p w:rsidR="001B4257" w:rsidRDefault="001B4257">
      <w:pPr>
        <w:pStyle w:val="ConsPlusNormal"/>
        <w:spacing w:before="220"/>
        <w:ind w:firstLine="540"/>
        <w:jc w:val="both"/>
      </w:pPr>
      <w:r>
        <w:t>для малого города - 1,3;</w:t>
      </w:r>
    </w:p>
    <w:p w:rsidR="001B4257" w:rsidRDefault="001B4257">
      <w:pPr>
        <w:pStyle w:val="ConsPlusNormal"/>
        <w:spacing w:before="220"/>
        <w:ind w:firstLine="540"/>
        <w:jc w:val="both"/>
      </w:pPr>
      <w:r>
        <w:t>для среднего города - 1,05.</w:t>
      </w:r>
    </w:p>
    <w:p w:rsidR="001B4257" w:rsidRDefault="001B4257">
      <w:pPr>
        <w:pStyle w:val="ConsPlusNormal"/>
        <w:spacing w:before="220"/>
        <w:ind w:firstLine="540"/>
        <w:jc w:val="both"/>
      </w:pPr>
      <w:bookmarkStart w:id="94" w:name="P10956"/>
      <w:bookmarkEnd w:id="94"/>
      <w:r>
        <w:t xml:space="preserve">3. Приведенные в таблице показатели учитывают нагрузки жилых домов, общественных зданий (административных, учебных, научных, лечебных, торговых, культурных, спортивных), </w:t>
      </w:r>
      <w:r>
        <w:lastRenderedPageBreak/>
        <w:t>коммунальных предприятий, наружного освещения, электротранспорта (без метрополитена), систем водоснабжения и канализации, систем теплоснабжения.</w:t>
      </w:r>
    </w:p>
    <w:p w:rsidR="001B4257" w:rsidRDefault="001B4257">
      <w:pPr>
        <w:pStyle w:val="ConsPlusNormal"/>
        <w:spacing w:before="220"/>
        <w:ind w:firstLine="540"/>
        <w:jc w:val="both"/>
      </w:pPr>
      <w:r>
        <w:t xml:space="preserve">4. Для учета нагрузки различных мелкопромышленных и прочих потребителей (кроме перечисленных в </w:t>
      </w:r>
      <w:hyperlink w:anchor="P10956" w:history="1">
        <w:r>
          <w:rPr>
            <w:color w:val="0000FF"/>
          </w:rPr>
          <w:t>пункте 3</w:t>
        </w:r>
      </w:hyperlink>
      <w:r>
        <w:t xml:space="preserve"> примечаний), питающихся по городским распределительным сетям, к значениям показателей </w:t>
      </w:r>
      <w:hyperlink w:anchor="P9690" w:history="1">
        <w:r>
          <w:rPr>
            <w:color w:val="0000FF"/>
          </w:rPr>
          <w:t>таблицы 38</w:t>
        </w:r>
      </w:hyperlink>
      <w:r>
        <w:t xml:space="preserve"> рекомендуется вводить следующие коэффициенты:</w:t>
      </w:r>
    </w:p>
    <w:p w:rsidR="001B4257" w:rsidRDefault="001B4257">
      <w:pPr>
        <w:pStyle w:val="ConsPlusNormal"/>
        <w:spacing w:before="220"/>
        <w:ind w:firstLine="540"/>
        <w:jc w:val="both"/>
      </w:pPr>
      <w:r>
        <w:t>для районов города с газовыми плитами - 1,2 - 1,6;</w:t>
      </w:r>
    </w:p>
    <w:p w:rsidR="001B4257" w:rsidRDefault="001B4257">
      <w:pPr>
        <w:pStyle w:val="ConsPlusNormal"/>
        <w:spacing w:before="220"/>
        <w:ind w:firstLine="540"/>
        <w:jc w:val="both"/>
      </w:pPr>
      <w:r>
        <w:t>для районов города с электроплитами - 1,1 - 1,5.</w:t>
      </w:r>
    </w:p>
    <w:p w:rsidR="001B4257" w:rsidRDefault="001B4257">
      <w:pPr>
        <w:pStyle w:val="ConsPlusNormal"/>
        <w:spacing w:before="220"/>
        <w:ind w:firstLine="540"/>
        <w:jc w:val="both"/>
      </w:pPr>
      <w:r>
        <w:t>Большие значения коэффициентов относятся к центральным районам, меньшие - к микрорайонам (кварталам) преимущественно жилой застройки.</w:t>
      </w:r>
    </w:p>
    <w:p w:rsidR="001B4257" w:rsidRDefault="001B4257">
      <w:pPr>
        <w:pStyle w:val="ConsPlusNormal"/>
        <w:spacing w:before="220"/>
        <w:ind w:firstLine="540"/>
        <w:jc w:val="both"/>
      </w:pPr>
      <w:r>
        <w:t>5. Нагрузки промышленных потребителей и промышленных узлов, питающихся по своим линиям, определяются дополнительно (индивидуально) для каждого предприятия (промышленного узла) по проектам их развития и реконструкции или по анкетным данным.</w:t>
      </w:r>
    </w:p>
    <w:p w:rsidR="001B4257" w:rsidRDefault="001B4257">
      <w:pPr>
        <w:pStyle w:val="ConsPlusNormal"/>
        <w:spacing w:before="220"/>
        <w:ind w:firstLine="540"/>
        <w:jc w:val="both"/>
      </w:pPr>
      <w:r>
        <w:t>Допускается удельную электрическую нагрузку для жилых зданий и общественных зданий микрорайонного уровня обслуживания населения принимать 28 Вт/кв. м.</w:t>
      </w:r>
    </w:p>
    <w:p w:rsidR="001B4257" w:rsidRDefault="001B4257">
      <w:pPr>
        <w:pStyle w:val="ConsPlusNormal"/>
        <w:jc w:val="both"/>
      </w:pPr>
    </w:p>
    <w:p w:rsidR="001B4257" w:rsidRDefault="001B4257">
      <w:pPr>
        <w:pStyle w:val="ConsPlusNormal"/>
        <w:jc w:val="right"/>
        <w:outlineLvl w:val="3"/>
      </w:pPr>
      <w:bookmarkStart w:id="95" w:name="P10964"/>
      <w:bookmarkEnd w:id="95"/>
      <w:r>
        <w:t>Таблица 69</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2041"/>
        <w:gridCol w:w="1757"/>
        <w:gridCol w:w="1980"/>
      </w:tblGrid>
      <w:tr w:rsidR="001B4257">
        <w:tc>
          <w:tcPr>
            <w:tcW w:w="3061" w:type="dxa"/>
          </w:tcPr>
          <w:p w:rsidR="001B4257" w:rsidRDefault="001B4257">
            <w:pPr>
              <w:pStyle w:val="ConsPlusNormal"/>
              <w:jc w:val="center"/>
            </w:pPr>
            <w:r>
              <w:t>Наименование объекта</w:t>
            </w:r>
          </w:p>
        </w:tc>
        <w:tc>
          <w:tcPr>
            <w:tcW w:w="2041" w:type="dxa"/>
          </w:tcPr>
          <w:p w:rsidR="001B4257" w:rsidRDefault="001B4257">
            <w:pPr>
              <w:pStyle w:val="ConsPlusNormal"/>
              <w:jc w:val="center"/>
            </w:pPr>
            <w:r>
              <w:t>Единица измерения</w:t>
            </w:r>
          </w:p>
        </w:tc>
        <w:tc>
          <w:tcPr>
            <w:tcW w:w="1757" w:type="dxa"/>
          </w:tcPr>
          <w:p w:rsidR="001B4257" w:rsidRDefault="001B4257">
            <w:pPr>
              <w:pStyle w:val="ConsPlusNormal"/>
              <w:jc w:val="center"/>
            </w:pPr>
            <w:r>
              <w:t>Расчетный показатель</w:t>
            </w:r>
          </w:p>
        </w:tc>
        <w:tc>
          <w:tcPr>
            <w:tcW w:w="1980" w:type="dxa"/>
          </w:tcPr>
          <w:p w:rsidR="001B4257" w:rsidRDefault="001B4257">
            <w:pPr>
              <w:pStyle w:val="ConsPlusNormal"/>
              <w:jc w:val="center"/>
            </w:pPr>
            <w:r>
              <w:t>Площадь участка на единицу измерения</w:t>
            </w:r>
          </w:p>
        </w:tc>
      </w:tr>
      <w:tr w:rsidR="001B4257">
        <w:tc>
          <w:tcPr>
            <w:tcW w:w="3061" w:type="dxa"/>
          </w:tcPr>
          <w:p w:rsidR="001B4257" w:rsidRDefault="001B4257">
            <w:pPr>
              <w:pStyle w:val="ConsPlusNormal"/>
            </w:pPr>
            <w:r>
              <w:t>Отделение почтовой связи (на микрорайон)</w:t>
            </w:r>
          </w:p>
        </w:tc>
        <w:tc>
          <w:tcPr>
            <w:tcW w:w="2041" w:type="dxa"/>
          </w:tcPr>
          <w:p w:rsidR="001B4257" w:rsidRDefault="001B4257">
            <w:pPr>
              <w:pStyle w:val="ConsPlusNormal"/>
            </w:pPr>
            <w:r>
              <w:t>объект на 9 - 25 тысяч жителей</w:t>
            </w:r>
          </w:p>
        </w:tc>
        <w:tc>
          <w:tcPr>
            <w:tcW w:w="1757" w:type="dxa"/>
          </w:tcPr>
          <w:p w:rsidR="001B4257" w:rsidRDefault="001B4257">
            <w:pPr>
              <w:pStyle w:val="ConsPlusNormal"/>
            </w:pPr>
            <w:r>
              <w:t>1 на микрорайон</w:t>
            </w:r>
          </w:p>
        </w:tc>
        <w:tc>
          <w:tcPr>
            <w:tcW w:w="1980" w:type="dxa"/>
          </w:tcPr>
          <w:p w:rsidR="001B4257" w:rsidRDefault="001B4257">
            <w:pPr>
              <w:pStyle w:val="ConsPlusNormal"/>
            </w:pPr>
            <w:r>
              <w:t>600 - 1000 кв. м</w:t>
            </w:r>
          </w:p>
        </w:tc>
      </w:tr>
      <w:tr w:rsidR="001B4257">
        <w:tc>
          <w:tcPr>
            <w:tcW w:w="3061" w:type="dxa"/>
          </w:tcPr>
          <w:p w:rsidR="001B4257" w:rsidRDefault="001B4257">
            <w:pPr>
              <w:pStyle w:val="ConsPlusNormal"/>
            </w:pPr>
            <w:r>
              <w:t>Межрайонный почтамт</w:t>
            </w:r>
          </w:p>
        </w:tc>
        <w:tc>
          <w:tcPr>
            <w:tcW w:w="2041" w:type="dxa"/>
          </w:tcPr>
          <w:p w:rsidR="001B4257" w:rsidRDefault="001B4257">
            <w:pPr>
              <w:pStyle w:val="ConsPlusNormal"/>
            </w:pPr>
            <w:r>
              <w:t>объект на 50 - 70 опорных станций</w:t>
            </w:r>
          </w:p>
        </w:tc>
        <w:tc>
          <w:tcPr>
            <w:tcW w:w="1757" w:type="dxa"/>
          </w:tcPr>
          <w:p w:rsidR="001B4257" w:rsidRDefault="001B4257">
            <w:pPr>
              <w:pStyle w:val="ConsPlusNormal"/>
            </w:pPr>
            <w:r>
              <w:t>по расчету</w:t>
            </w:r>
          </w:p>
        </w:tc>
        <w:tc>
          <w:tcPr>
            <w:tcW w:w="1980" w:type="dxa"/>
          </w:tcPr>
          <w:p w:rsidR="001B4257" w:rsidRDefault="001B4257">
            <w:pPr>
              <w:pStyle w:val="ConsPlusNormal"/>
            </w:pPr>
            <w:r>
              <w:t>0,6 - 1 га</w:t>
            </w:r>
          </w:p>
        </w:tc>
      </w:tr>
      <w:tr w:rsidR="001B4257">
        <w:tc>
          <w:tcPr>
            <w:tcW w:w="3061" w:type="dxa"/>
          </w:tcPr>
          <w:p w:rsidR="001B4257" w:rsidRDefault="001B4257">
            <w:pPr>
              <w:pStyle w:val="ConsPlusNormal"/>
            </w:pPr>
            <w:r>
              <w:t>АТС (из расчета 600 номеров на 1000 жителей)</w:t>
            </w:r>
          </w:p>
        </w:tc>
        <w:tc>
          <w:tcPr>
            <w:tcW w:w="2041" w:type="dxa"/>
          </w:tcPr>
          <w:p w:rsidR="001B4257" w:rsidRDefault="001B4257">
            <w:pPr>
              <w:pStyle w:val="ConsPlusNormal"/>
            </w:pPr>
            <w:r>
              <w:t>объект на 10 - 40 тысяч номеров</w:t>
            </w:r>
          </w:p>
        </w:tc>
        <w:tc>
          <w:tcPr>
            <w:tcW w:w="1757" w:type="dxa"/>
          </w:tcPr>
          <w:p w:rsidR="001B4257" w:rsidRDefault="001B4257">
            <w:pPr>
              <w:pStyle w:val="ConsPlusNormal"/>
            </w:pPr>
            <w:r>
              <w:t>по расчету</w:t>
            </w:r>
          </w:p>
        </w:tc>
        <w:tc>
          <w:tcPr>
            <w:tcW w:w="1980" w:type="dxa"/>
          </w:tcPr>
          <w:p w:rsidR="001B4257" w:rsidRDefault="001B4257">
            <w:pPr>
              <w:pStyle w:val="ConsPlusNormal"/>
            </w:pPr>
            <w:r>
              <w:t>0,25 га на объект</w:t>
            </w:r>
          </w:p>
        </w:tc>
      </w:tr>
      <w:tr w:rsidR="001B4257">
        <w:tc>
          <w:tcPr>
            <w:tcW w:w="3061" w:type="dxa"/>
          </w:tcPr>
          <w:p w:rsidR="001B4257" w:rsidRDefault="001B4257">
            <w:pPr>
              <w:pStyle w:val="ConsPlusNormal"/>
            </w:pPr>
            <w:r>
              <w:t>Узловая АТС (из расчета 1 узел на 10 АТС)</w:t>
            </w:r>
          </w:p>
        </w:tc>
        <w:tc>
          <w:tcPr>
            <w:tcW w:w="2041" w:type="dxa"/>
          </w:tcPr>
          <w:p w:rsidR="001B4257" w:rsidRDefault="001B4257">
            <w:pPr>
              <w:pStyle w:val="ConsPlusNormal"/>
            </w:pPr>
            <w:r>
              <w:t>объект</w:t>
            </w:r>
          </w:p>
        </w:tc>
        <w:tc>
          <w:tcPr>
            <w:tcW w:w="1757" w:type="dxa"/>
          </w:tcPr>
          <w:p w:rsidR="001B4257" w:rsidRDefault="001B4257">
            <w:pPr>
              <w:pStyle w:val="ConsPlusNormal"/>
            </w:pPr>
            <w:r>
              <w:t>по расчету</w:t>
            </w:r>
          </w:p>
        </w:tc>
        <w:tc>
          <w:tcPr>
            <w:tcW w:w="1980" w:type="dxa"/>
          </w:tcPr>
          <w:p w:rsidR="001B4257" w:rsidRDefault="001B4257">
            <w:pPr>
              <w:pStyle w:val="ConsPlusNormal"/>
            </w:pPr>
            <w:r>
              <w:t>0,3 га на объект</w:t>
            </w:r>
          </w:p>
        </w:tc>
      </w:tr>
      <w:tr w:rsidR="001B4257">
        <w:tc>
          <w:tcPr>
            <w:tcW w:w="3061" w:type="dxa"/>
          </w:tcPr>
          <w:p w:rsidR="001B4257" w:rsidRDefault="001B4257">
            <w:pPr>
              <w:pStyle w:val="ConsPlusNormal"/>
            </w:pPr>
            <w:r>
              <w:t>Концентратор</w:t>
            </w:r>
          </w:p>
        </w:tc>
        <w:tc>
          <w:tcPr>
            <w:tcW w:w="2041" w:type="dxa"/>
          </w:tcPr>
          <w:p w:rsidR="001B4257" w:rsidRDefault="001B4257">
            <w:pPr>
              <w:pStyle w:val="ConsPlusNormal"/>
            </w:pPr>
            <w:r>
              <w:t>объект на 1,0 - 5,0 тысяч номеров</w:t>
            </w:r>
          </w:p>
        </w:tc>
        <w:tc>
          <w:tcPr>
            <w:tcW w:w="1757" w:type="dxa"/>
          </w:tcPr>
          <w:p w:rsidR="001B4257" w:rsidRDefault="001B4257">
            <w:pPr>
              <w:pStyle w:val="ConsPlusNormal"/>
            </w:pPr>
            <w:r>
              <w:t>по расчету</w:t>
            </w:r>
          </w:p>
        </w:tc>
        <w:tc>
          <w:tcPr>
            <w:tcW w:w="1980" w:type="dxa"/>
          </w:tcPr>
          <w:p w:rsidR="001B4257" w:rsidRDefault="001B4257">
            <w:pPr>
              <w:pStyle w:val="ConsPlusNormal"/>
            </w:pPr>
            <w:r>
              <w:t>40 - 100 кв. м</w:t>
            </w:r>
          </w:p>
        </w:tc>
      </w:tr>
      <w:tr w:rsidR="001B4257">
        <w:tc>
          <w:tcPr>
            <w:tcW w:w="3061" w:type="dxa"/>
          </w:tcPr>
          <w:p w:rsidR="001B4257" w:rsidRDefault="001B4257">
            <w:pPr>
              <w:pStyle w:val="ConsPlusNormal"/>
            </w:pPr>
            <w:r>
              <w:t>Опорно-усилительная станция (из расчета 60 - 120 тыс. абонентов)</w:t>
            </w:r>
          </w:p>
        </w:tc>
        <w:tc>
          <w:tcPr>
            <w:tcW w:w="2041" w:type="dxa"/>
          </w:tcPr>
          <w:p w:rsidR="001B4257" w:rsidRDefault="001B4257">
            <w:pPr>
              <w:pStyle w:val="ConsPlusNormal"/>
            </w:pPr>
            <w:r>
              <w:t>объект</w:t>
            </w:r>
          </w:p>
        </w:tc>
        <w:tc>
          <w:tcPr>
            <w:tcW w:w="1757" w:type="dxa"/>
          </w:tcPr>
          <w:p w:rsidR="001B4257" w:rsidRDefault="001B4257">
            <w:pPr>
              <w:pStyle w:val="ConsPlusNormal"/>
            </w:pPr>
            <w:r>
              <w:t>по расчету</w:t>
            </w:r>
          </w:p>
        </w:tc>
        <w:tc>
          <w:tcPr>
            <w:tcW w:w="1980" w:type="dxa"/>
          </w:tcPr>
          <w:p w:rsidR="001B4257" w:rsidRDefault="001B4257">
            <w:pPr>
              <w:pStyle w:val="ConsPlusNormal"/>
            </w:pPr>
            <w:r>
              <w:t>0,1 - 0,15 га на объект</w:t>
            </w:r>
          </w:p>
        </w:tc>
      </w:tr>
      <w:tr w:rsidR="001B4257">
        <w:tc>
          <w:tcPr>
            <w:tcW w:w="3061" w:type="dxa"/>
          </w:tcPr>
          <w:p w:rsidR="001B4257" w:rsidRDefault="001B4257">
            <w:pPr>
              <w:pStyle w:val="ConsPlusNormal"/>
            </w:pPr>
            <w:r>
              <w:t>Блок станция проводного вещания (из расчета 30 - 60 тыс. абонентов)</w:t>
            </w:r>
          </w:p>
        </w:tc>
        <w:tc>
          <w:tcPr>
            <w:tcW w:w="2041" w:type="dxa"/>
          </w:tcPr>
          <w:p w:rsidR="001B4257" w:rsidRDefault="001B4257">
            <w:pPr>
              <w:pStyle w:val="ConsPlusNormal"/>
            </w:pPr>
            <w:r>
              <w:t>объект</w:t>
            </w:r>
          </w:p>
        </w:tc>
        <w:tc>
          <w:tcPr>
            <w:tcW w:w="1757" w:type="dxa"/>
          </w:tcPr>
          <w:p w:rsidR="001B4257" w:rsidRDefault="001B4257">
            <w:pPr>
              <w:pStyle w:val="ConsPlusNormal"/>
            </w:pPr>
            <w:r>
              <w:t>по расчету</w:t>
            </w:r>
          </w:p>
        </w:tc>
        <w:tc>
          <w:tcPr>
            <w:tcW w:w="1980" w:type="dxa"/>
          </w:tcPr>
          <w:p w:rsidR="001B4257" w:rsidRDefault="001B4257">
            <w:pPr>
              <w:pStyle w:val="ConsPlusNormal"/>
            </w:pPr>
            <w:r>
              <w:t>0,05 - 0,1 га на объект</w:t>
            </w:r>
          </w:p>
        </w:tc>
      </w:tr>
      <w:tr w:rsidR="001B4257">
        <w:tc>
          <w:tcPr>
            <w:tcW w:w="3061" w:type="dxa"/>
          </w:tcPr>
          <w:p w:rsidR="001B4257" w:rsidRDefault="001B4257">
            <w:pPr>
              <w:pStyle w:val="ConsPlusNormal"/>
            </w:pPr>
            <w:r>
              <w:t>Звуковые трансформаторные подстанции (из расчета на 10 - 12 тысяч абонентов)</w:t>
            </w:r>
          </w:p>
        </w:tc>
        <w:tc>
          <w:tcPr>
            <w:tcW w:w="2041" w:type="dxa"/>
          </w:tcPr>
          <w:p w:rsidR="001B4257" w:rsidRDefault="001B4257">
            <w:pPr>
              <w:pStyle w:val="ConsPlusNormal"/>
            </w:pPr>
            <w:r>
              <w:t>объект</w:t>
            </w:r>
          </w:p>
        </w:tc>
        <w:tc>
          <w:tcPr>
            <w:tcW w:w="1757" w:type="dxa"/>
          </w:tcPr>
          <w:p w:rsidR="001B4257" w:rsidRDefault="001B4257">
            <w:pPr>
              <w:pStyle w:val="ConsPlusNormal"/>
            </w:pPr>
            <w:r>
              <w:t>1</w:t>
            </w:r>
          </w:p>
        </w:tc>
        <w:tc>
          <w:tcPr>
            <w:tcW w:w="1980" w:type="dxa"/>
          </w:tcPr>
          <w:p w:rsidR="001B4257" w:rsidRDefault="001B4257">
            <w:pPr>
              <w:pStyle w:val="ConsPlusNormal"/>
            </w:pPr>
            <w:r>
              <w:t>50 - 70 кв. м на объект</w:t>
            </w:r>
          </w:p>
        </w:tc>
      </w:tr>
      <w:tr w:rsidR="001B4257">
        <w:tc>
          <w:tcPr>
            <w:tcW w:w="3061" w:type="dxa"/>
          </w:tcPr>
          <w:p w:rsidR="001B4257" w:rsidRDefault="001B4257">
            <w:pPr>
              <w:pStyle w:val="ConsPlusNormal"/>
            </w:pPr>
            <w:r>
              <w:t>Технический центр кабельного телевидения</w:t>
            </w:r>
          </w:p>
        </w:tc>
        <w:tc>
          <w:tcPr>
            <w:tcW w:w="2041" w:type="dxa"/>
          </w:tcPr>
          <w:p w:rsidR="001B4257" w:rsidRDefault="001B4257">
            <w:pPr>
              <w:pStyle w:val="ConsPlusNormal"/>
            </w:pPr>
            <w:r>
              <w:t>объект</w:t>
            </w:r>
          </w:p>
        </w:tc>
        <w:tc>
          <w:tcPr>
            <w:tcW w:w="1757" w:type="dxa"/>
          </w:tcPr>
          <w:p w:rsidR="001B4257" w:rsidRDefault="001B4257">
            <w:pPr>
              <w:pStyle w:val="ConsPlusNormal"/>
            </w:pPr>
            <w:r>
              <w:t>1 на жилой район</w:t>
            </w:r>
          </w:p>
        </w:tc>
        <w:tc>
          <w:tcPr>
            <w:tcW w:w="1980" w:type="dxa"/>
          </w:tcPr>
          <w:p w:rsidR="001B4257" w:rsidRDefault="001B4257">
            <w:pPr>
              <w:pStyle w:val="ConsPlusNormal"/>
            </w:pPr>
            <w:r>
              <w:t>0,3 - 0,5 га на объект</w:t>
            </w:r>
          </w:p>
        </w:tc>
      </w:tr>
      <w:tr w:rsidR="001B4257">
        <w:tc>
          <w:tcPr>
            <w:tcW w:w="8839" w:type="dxa"/>
            <w:gridSpan w:val="4"/>
          </w:tcPr>
          <w:p w:rsidR="001B4257" w:rsidRDefault="001B4257">
            <w:pPr>
              <w:pStyle w:val="ConsPlusNormal"/>
            </w:pPr>
            <w:r>
              <w:lastRenderedPageBreak/>
              <w:t>Объекты коммунального хозяйства по обслуживанию инженерных коммуникаций (общих коллекторов)</w:t>
            </w:r>
          </w:p>
        </w:tc>
      </w:tr>
      <w:tr w:rsidR="001B4257">
        <w:tc>
          <w:tcPr>
            <w:tcW w:w="3061" w:type="dxa"/>
          </w:tcPr>
          <w:p w:rsidR="001B4257" w:rsidRDefault="001B4257">
            <w:pPr>
              <w:pStyle w:val="ConsPlusNormal"/>
            </w:pPr>
            <w:r>
              <w:t>Диспетчерский пункт (из расчета 1 объект на 5 км городских коллекторов)</w:t>
            </w:r>
          </w:p>
        </w:tc>
        <w:tc>
          <w:tcPr>
            <w:tcW w:w="2041" w:type="dxa"/>
          </w:tcPr>
          <w:p w:rsidR="001B4257" w:rsidRDefault="001B4257">
            <w:pPr>
              <w:pStyle w:val="ConsPlusNormal"/>
            </w:pPr>
            <w:r>
              <w:t>одноэтажный объект</w:t>
            </w:r>
          </w:p>
        </w:tc>
        <w:tc>
          <w:tcPr>
            <w:tcW w:w="1757" w:type="dxa"/>
          </w:tcPr>
          <w:p w:rsidR="001B4257" w:rsidRDefault="001B4257">
            <w:pPr>
              <w:pStyle w:val="ConsPlusNormal"/>
            </w:pPr>
            <w:r>
              <w:t>по расчету</w:t>
            </w:r>
          </w:p>
        </w:tc>
        <w:tc>
          <w:tcPr>
            <w:tcW w:w="1980" w:type="dxa"/>
          </w:tcPr>
          <w:p w:rsidR="001B4257" w:rsidRDefault="001B4257">
            <w:pPr>
              <w:pStyle w:val="ConsPlusNormal"/>
            </w:pPr>
            <w:r>
              <w:t>120 кв. м (0,04 - 0,05 га)</w:t>
            </w:r>
          </w:p>
        </w:tc>
      </w:tr>
      <w:tr w:rsidR="001B4257">
        <w:tc>
          <w:tcPr>
            <w:tcW w:w="3061" w:type="dxa"/>
          </w:tcPr>
          <w:p w:rsidR="001B4257" w:rsidRDefault="001B4257">
            <w:pPr>
              <w:pStyle w:val="ConsPlusNormal"/>
            </w:pPr>
            <w:r>
              <w:t>Центральный диспетчерский пункт (из расчета 1 объект на каждые 5 км коммуникационных коллекторов)</w:t>
            </w:r>
          </w:p>
        </w:tc>
        <w:tc>
          <w:tcPr>
            <w:tcW w:w="2041" w:type="dxa"/>
          </w:tcPr>
          <w:p w:rsidR="001B4257" w:rsidRDefault="001B4257">
            <w:pPr>
              <w:pStyle w:val="ConsPlusNormal"/>
            </w:pPr>
            <w:r>
              <w:t>одно-, двухэтажный объект</w:t>
            </w:r>
          </w:p>
        </w:tc>
        <w:tc>
          <w:tcPr>
            <w:tcW w:w="1757" w:type="dxa"/>
          </w:tcPr>
          <w:p w:rsidR="001B4257" w:rsidRDefault="001B4257">
            <w:pPr>
              <w:pStyle w:val="ConsPlusNormal"/>
            </w:pPr>
            <w:r>
              <w:t>по расчету</w:t>
            </w:r>
          </w:p>
        </w:tc>
        <w:tc>
          <w:tcPr>
            <w:tcW w:w="1980" w:type="dxa"/>
          </w:tcPr>
          <w:p w:rsidR="001B4257" w:rsidRDefault="001B4257">
            <w:pPr>
              <w:pStyle w:val="ConsPlusNormal"/>
            </w:pPr>
            <w:r>
              <w:t>350 кв. м (0,1 - 0,2 га)</w:t>
            </w:r>
          </w:p>
        </w:tc>
      </w:tr>
      <w:tr w:rsidR="001B4257">
        <w:tc>
          <w:tcPr>
            <w:tcW w:w="3061" w:type="dxa"/>
          </w:tcPr>
          <w:p w:rsidR="001B4257" w:rsidRDefault="001B4257">
            <w:pPr>
              <w:pStyle w:val="ConsPlusNormal"/>
            </w:pPr>
            <w:r>
              <w:t>Ремонтно-производственная база (из расчета 1 объект на каждые 100 км городских коллекторов)</w:t>
            </w:r>
          </w:p>
        </w:tc>
        <w:tc>
          <w:tcPr>
            <w:tcW w:w="2041" w:type="dxa"/>
          </w:tcPr>
          <w:p w:rsidR="001B4257" w:rsidRDefault="001B4257">
            <w:pPr>
              <w:pStyle w:val="ConsPlusNormal"/>
            </w:pPr>
            <w:r>
              <w:t>Этажность объекта по проекту</w:t>
            </w:r>
          </w:p>
        </w:tc>
        <w:tc>
          <w:tcPr>
            <w:tcW w:w="1757" w:type="dxa"/>
          </w:tcPr>
          <w:p w:rsidR="001B4257" w:rsidRDefault="001B4257">
            <w:pPr>
              <w:pStyle w:val="ConsPlusNormal"/>
            </w:pPr>
            <w:r>
              <w:t>по расчету</w:t>
            </w:r>
          </w:p>
        </w:tc>
        <w:tc>
          <w:tcPr>
            <w:tcW w:w="1980" w:type="dxa"/>
          </w:tcPr>
          <w:p w:rsidR="001B4257" w:rsidRDefault="001B4257">
            <w:pPr>
              <w:pStyle w:val="ConsPlusNormal"/>
            </w:pPr>
            <w:r>
              <w:t>1500 кв. м (1,0 га на объект)</w:t>
            </w:r>
          </w:p>
        </w:tc>
      </w:tr>
      <w:tr w:rsidR="001B4257">
        <w:tc>
          <w:tcPr>
            <w:tcW w:w="3061" w:type="dxa"/>
          </w:tcPr>
          <w:p w:rsidR="001B4257" w:rsidRDefault="001B4257">
            <w:pPr>
              <w:pStyle w:val="ConsPlusNormal"/>
            </w:pPr>
            <w:r>
              <w:t>Диспетчерский пункт (из расчета 1 объект на 1,5 - 6 км внутриквартальных коллекторов)</w:t>
            </w:r>
          </w:p>
        </w:tc>
        <w:tc>
          <w:tcPr>
            <w:tcW w:w="2041" w:type="dxa"/>
          </w:tcPr>
          <w:p w:rsidR="001B4257" w:rsidRDefault="001B4257">
            <w:pPr>
              <w:pStyle w:val="ConsPlusNormal"/>
            </w:pPr>
            <w:r>
              <w:t>одноэтажный объект</w:t>
            </w:r>
          </w:p>
        </w:tc>
        <w:tc>
          <w:tcPr>
            <w:tcW w:w="1757" w:type="dxa"/>
          </w:tcPr>
          <w:p w:rsidR="001B4257" w:rsidRDefault="001B4257">
            <w:pPr>
              <w:pStyle w:val="ConsPlusNormal"/>
            </w:pPr>
            <w:r>
              <w:t>по расчету</w:t>
            </w:r>
          </w:p>
        </w:tc>
        <w:tc>
          <w:tcPr>
            <w:tcW w:w="1980" w:type="dxa"/>
          </w:tcPr>
          <w:p w:rsidR="001B4257" w:rsidRDefault="001B4257">
            <w:pPr>
              <w:pStyle w:val="ConsPlusNormal"/>
            </w:pPr>
            <w:r>
              <w:t>100 кв. м (0,04 - 0,05 га)</w:t>
            </w:r>
          </w:p>
        </w:tc>
      </w:tr>
      <w:tr w:rsidR="001B4257">
        <w:tc>
          <w:tcPr>
            <w:tcW w:w="3061" w:type="dxa"/>
          </w:tcPr>
          <w:p w:rsidR="001B4257" w:rsidRDefault="001B4257">
            <w:pPr>
              <w:pStyle w:val="ConsPlusNormal"/>
            </w:pPr>
            <w:r>
              <w:t>Производственное помещение для обслуживания внутриквартирных коллекторов (из расчета 1 объект на каждый административный округ)</w:t>
            </w:r>
          </w:p>
        </w:tc>
        <w:tc>
          <w:tcPr>
            <w:tcW w:w="2041" w:type="dxa"/>
          </w:tcPr>
          <w:p w:rsidR="001B4257" w:rsidRDefault="001B4257">
            <w:pPr>
              <w:pStyle w:val="ConsPlusNormal"/>
            </w:pPr>
            <w:r>
              <w:t>объект</w:t>
            </w:r>
          </w:p>
        </w:tc>
        <w:tc>
          <w:tcPr>
            <w:tcW w:w="1757" w:type="dxa"/>
          </w:tcPr>
          <w:p w:rsidR="001B4257" w:rsidRDefault="001B4257">
            <w:pPr>
              <w:pStyle w:val="ConsPlusNormal"/>
            </w:pPr>
            <w:r>
              <w:t>по расчету</w:t>
            </w:r>
          </w:p>
        </w:tc>
        <w:tc>
          <w:tcPr>
            <w:tcW w:w="1980" w:type="dxa"/>
          </w:tcPr>
          <w:p w:rsidR="001B4257" w:rsidRDefault="001B4257">
            <w:pPr>
              <w:pStyle w:val="ConsPlusNormal"/>
            </w:pPr>
            <w:r>
              <w:t>500 - 700 кв. м (0,25 - 0,3 га)</w:t>
            </w:r>
          </w:p>
        </w:tc>
      </w:tr>
    </w:tbl>
    <w:p w:rsidR="001B4257" w:rsidRDefault="001B4257">
      <w:pPr>
        <w:pStyle w:val="ConsPlusNormal"/>
        <w:jc w:val="both"/>
      </w:pPr>
    </w:p>
    <w:p w:rsidR="001B4257" w:rsidRDefault="001B4257">
      <w:pPr>
        <w:pStyle w:val="ConsPlusNormal"/>
        <w:jc w:val="right"/>
        <w:outlineLvl w:val="3"/>
      </w:pPr>
      <w:bookmarkStart w:id="96" w:name="P11028"/>
      <w:bookmarkEnd w:id="96"/>
      <w:r>
        <w:t>Таблица 70</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551"/>
      </w:tblGrid>
      <w:tr w:rsidR="001B4257">
        <w:tc>
          <w:tcPr>
            <w:tcW w:w="6406" w:type="dxa"/>
            <w:tcBorders>
              <w:top w:val="single" w:sz="4" w:space="0" w:color="auto"/>
              <w:bottom w:val="single" w:sz="4" w:space="0" w:color="auto"/>
            </w:tcBorders>
          </w:tcPr>
          <w:p w:rsidR="001B4257" w:rsidRDefault="001B4257">
            <w:pPr>
              <w:pStyle w:val="ConsPlusNormal"/>
              <w:jc w:val="center"/>
            </w:pPr>
            <w:r>
              <w:t>Сооружение связи</w:t>
            </w:r>
          </w:p>
        </w:tc>
        <w:tc>
          <w:tcPr>
            <w:tcW w:w="2551" w:type="dxa"/>
            <w:tcBorders>
              <w:top w:val="single" w:sz="4" w:space="0" w:color="auto"/>
              <w:bottom w:val="single" w:sz="4" w:space="0" w:color="auto"/>
            </w:tcBorders>
          </w:tcPr>
          <w:p w:rsidR="001B4257" w:rsidRDefault="001B4257">
            <w:pPr>
              <w:pStyle w:val="ConsPlusNormal"/>
              <w:jc w:val="center"/>
            </w:pPr>
            <w:r>
              <w:t>Размер земельного участка, га</w:t>
            </w:r>
          </w:p>
        </w:tc>
      </w:tr>
      <w:tr w:rsidR="001B4257">
        <w:tc>
          <w:tcPr>
            <w:tcW w:w="8957" w:type="dxa"/>
            <w:gridSpan w:val="2"/>
            <w:tcBorders>
              <w:top w:val="single" w:sz="4" w:space="0" w:color="auto"/>
              <w:bottom w:val="single" w:sz="4" w:space="0" w:color="auto"/>
            </w:tcBorders>
          </w:tcPr>
          <w:p w:rsidR="001B4257" w:rsidRDefault="001B4257">
            <w:pPr>
              <w:pStyle w:val="ConsPlusNormal"/>
              <w:jc w:val="center"/>
              <w:outlineLvl w:val="4"/>
            </w:pPr>
            <w:r>
              <w:t>Кабельные линии</w:t>
            </w:r>
          </w:p>
        </w:tc>
      </w:tr>
      <w:tr w:rsidR="001B4257">
        <w:tblPrEx>
          <w:tblBorders>
            <w:insideH w:val="none" w:sz="0" w:space="0" w:color="auto"/>
          </w:tblBorders>
        </w:tblPrEx>
        <w:tc>
          <w:tcPr>
            <w:tcW w:w="6406" w:type="dxa"/>
            <w:tcBorders>
              <w:top w:val="single" w:sz="4" w:space="0" w:color="auto"/>
              <w:bottom w:val="nil"/>
            </w:tcBorders>
          </w:tcPr>
          <w:p w:rsidR="001B4257" w:rsidRDefault="001B4257">
            <w:pPr>
              <w:pStyle w:val="ConsPlusNormal"/>
            </w:pPr>
            <w:r>
              <w:t>Необслуживаемые усилительные пункты в металлических цистернах:</w:t>
            </w:r>
          </w:p>
        </w:tc>
        <w:tc>
          <w:tcPr>
            <w:tcW w:w="2551"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6406" w:type="dxa"/>
            <w:tcBorders>
              <w:top w:val="nil"/>
              <w:bottom w:val="nil"/>
            </w:tcBorders>
          </w:tcPr>
          <w:p w:rsidR="001B4257" w:rsidRDefault="001B4257">
            <w:pPr>
              <w:pStyle w:val="ConsPlusNormal"/>
            </w:pPr>
            <w:r>
              <w:t>при уровне грунтовых вод на глубине до 0,4 м</w:t>
            </w:r>
          </w:p>
        </w:tc>
        <w:tc>
          <w:tcPr>
            <w:tcW w:w="2551" w:type="dxa"/>
            <w:tcBorders>
              <w:top w:val="nil"/>
              <w:bottom w:val="nil"/>
            </w:tcBorders>
          </w:tcPr>
          <w:p w:rsidR="001B4257" w:rsidRDefault="001B4257">
            <w:pPr>
              <w:pStyle w:val="ConsPlusNormal"/>
              <w:jc w:val="center"/>
            </w:pPr>
            <w:r>
              <w:t>0,021</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pPr>
            <w:r>
              <w:t>то же, на глубине от 0,4 до 1,3 м</w:t>
            </w:r>
          </w:p>
        </w:tc>
        <w:tc>
          <w:tcPr>
            <w:tcW w:w="2551" w:type="dxa"/>
            <w:tcBorders>
              <w:top w:val="nil"/>
              <w:bottom w:val="nil"/>
            </w:tcBorders>
          </w:tcPr>
          <w:p w:rsidR="001B4257" w:rsidRDefault="001B4257">
            <w:pPr>
              <w:pStyle w:val="ConsPlusNormal"/>
              <w:jc w:val="center"/>
            </w:pPr>
            <w:r>
              <w:t>0,013</w:t>
            </w:r>
          </w:p>
        </w:tc>
      </w:tr>
      <w:tr w:rsidR="001B4257">
        <w:tblPrEx>
          <w:tblBorders>
            <w:insideH w:val="none" w:sz="0" w:space="0" w:color="auto"/>
          </w:tblBorders>
        </w:tblPrEx>
        <w:tc>
          <w:tcPr>
            <w:tcW w:w="6406" w:type="dxa"/>
            <w:tcBorders>
              <w:top w:val="nil"/>
              <w:bottom w:val="single" w:sz="4" w:space="0" w:color="auto"/>
            </w:tcBorders>
          </w:tcPr>
          <w:p w:rsidR="001B4257" w:rsidRDefault="001B4257">
            <w:pPr>
              <w:pStyle w:val="ConsPlusNormal"/>
            </w:pPr>
            <w:r>
              <w:t>то же, на глубине более 1,3 м</w:t>
            </w:r>
          </w:p>
        </w:tc>
        <w:tc>
          <w:tcPr>
            <w:tcW w:w="2551" w:type="dxa"/>
            <w:tcBorders>
              <w:top w:val="nil"/>
              <w:bottom w:val="single" w:sz="4" w:space="0" w:color="auto"/>
            </w:tcBorders>
          </w:tcPr>
          <w:p w:rsidR="001B4257" w:rsidRDefault="001B4257">
            <w:pPr>
              <w:pStyle w:val="ConsPlusNormal"/>
              <w:jc w:val="center"/>
            </w:pPr>
            <w:r>
              <w:t>0,006</w:t>
            </w:r>
          </w:p>
        </w:tc>
      </w:tr>
      <w:tr w:rsidR="001B4257">
        <w:tc>
          <w:tcPr>
            <w:tcW w:w="6406" w:type="dxa"/>
            <w:tcBorders>
              <w:top w:val="single" w:sz="4" w:space="0" w:color="auto"/>
              <w:bottom w:val="single" w:sz="4" w:space="0" w:color="auto"/>
            </w:tcBorders>
          </w:tcPr>
          <w:p w:rsidR="001B4257" w:rsidRDefault="001B4257">
            <w:pPr>
              <w:pStyle w:val="ConsPlusNormal"/>
            </w:pPr>
            <w:r>
              <w:t>Необслуживаемые усилительные пункты в контейнерах</w:t>
            </w:r>
          </w:p>
        </w:tc>
        <w:tc>
          <w:tcPr>
            <w:tcW w:w="2551" w:type="dxa"/>
            <w:tcBorders>
              <w:top w:val="single" w:sz="4" w:space="0" w:color="auto"/>
              <w:bottom w:val="single" w:sz="4" w:space="0" w:color="auto"/>
            </w:tcBorders>
          </w:tcPr>
          <w:p w:rsidR="001B4257" w:rsidRDefault="001B4257">
            <w:pPr>
              <w:pStyle w:val="ConsPlusNormal"/>
              <w:jc w:val="center"/>
            </w:pPr>
            <w:r>
              <w:t>0,001</w:t>
            </w:r>
          </w:p>
        </w:tc>
      </w:tr>
      <w:tr w:rsidR="001B4257">
        <w:tc>
          <w:tcPr>
            <w:tcW w:w="6406" w:type="dxa"/>
            <w:tcBorders>
              <w:top w:val="single" w:sz="4" w:space="0" w:color="auto"/>
              <w:bottom w:val="single" w:sz="4" w:space="0" w:color="auto"/>
            </w:tcBorders>
          </w:tcPr>
          <w:p w:rsidR="001B4257" w:rsidRDefault="001B4257">
            <w:pPr>
              <w:pStyle w:val="ConsPlusNormal"/>
            </w:pPr>
            <w:r>
              <w:t>Обслуживаемые усилительные пункты и сетевые узлы выделения</w:t>
            </w:r>
          </w:p>
        </w:tc>
        <w:tc>
          <w:tcPr>
            <w:tcW w:w="2551" w:type="dxa"/>
            <w:tcBorders>
              <w:top w:val="single" w:sz="4" w:space="0" w:color="auto"/>
              <w:bottom w:val="single" w:sz="4" w:space="0" w:color="auto"/>
            </w:tcBorders>
          </w:tcPr>
          <w:p w:rsidR="001B4257" w:rsidRDefault="001B4257">
            <w:pPr>
              <w:pStyle w:val="ConsPlusNormal"/>
              <w:jc w:val="center"/>
            </w:pPr>
            <w:r>
              <w:t>0,29</w:t>
            </w:r>
          </w:p>
        </w:tc>
      </w:tr>
      <w:tr w:rsidR="001B4257">
        <w:tc>
          <w:tcPr>
            <w:tcW w:w="6406" w:type="dxa"/>
            <w:tcBorders>
              <w:top w:val="single" w:sz="4" w:space="0" w:color="auto"/>
              <w:bottom w:val="single" w:sz="4" w:space="0" w:color="auto"/>
            </w:tcBorders>
          </w:tcPr>
          <w:p w:rsidR="001B4257" w:rsidRDefault="001B4257">
            <w:pPr>
              <w:pStyle w:val="ConsPlusNormal"/>
            </w:pPr>
            <w:r>
              <w:t>Вспомогательные осевые узлы выделения</w:t>
            </w:r>
          </w:p>
        </w:tc>
        <w:tc>
          <w:tcPr>
            <w:tcW w:w="2551" w:type="dxa"/>
            <w:tcBorders>
              <w:top w:val="single" w:sz="4" w:space="0" w:color="auto"/>
              <w:bottom w:val="single" w:sz="4" w:space="0" w:color="auto"/>
            </w:tcBorders>
          </w:tcPr>
          <w:p w:rsidR="001B4257" w:rsidRDefault="001B4257">
            <w:pPr>
              <w:pStyle w:val="ConsPlusNormal"/>
              <w:jc w:val="center"/>
            </w:pPr>
            <w:r>
              <w:t>1,55</w:t>
            </w:r>
          </w:p>
        </w:tc>
      </w:tr>
      <w:tr w:rsidR="001B4257">
        <w:tblPrEx>
          <w:tblBorders>
            <w:insideH w:val="none" w:sz="0" w:space="0" w:color="auto"/>
          </w:tblBorders>
        </w:tblPrEx>
        <w:tc>
          <w:tcPr>
            <w:tcW w:w="6406" w:type="dxa"/>
            <w:tcBorders>
              <w:top w:val="single" w:sz="4" w:space="0" w:color="auto"/>
              <w:bottom w:val="nil"/>
            </w:tcBorders>
          </w:tcPr>
          <w:p w:rsidR="001B4257" w:rsidRDefault="001B4257">
            <w:pPr>
              <w:pStyle w:val="ConsPlusNormal"/>
            </w:pPr>
            <w:r>
              <w:t>Сетевые узлы управления и коммутации с заглубленными зданиями площадью (кв. м):</w:t>
            </w:r>
          </w:p>
        </w:tc>
        <w:tc>
          <w:tcPr>
            <w:tcW w:w="2551"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6406" w:type="dxa"/>
            <w:tcBorders>
              <w:top w:val="nil"/>
              <w:bottom w:val="nil"/>
            </w:tcBorders>
          </w:tcPr>
          <w:p w:rsidR="001B4257" w:rsidRDefault="001B4257">
            <w:pPr>
              <w:pStyle w:val="ConsPlusNormal"/>
            </w:pPr>
            <w:r>
              <w:lastRenderedPageBreak/>
              <w:t>3000</w:t>
            </w:r>
          </w:p>
        </w:tc>
        <w:tc>
          <w:tcPr>
            <w:tcW w:w="2551" w:type="dxa"/>
            <w:tcBorders>
              <w:top w:val="nil"/>
              <w:bottom w:val="nil"/>
            </w:tcBorders>
          </w:tcPr>
          <w:p w:rsidR="001B4257" w:rsidRDefault="001B4257">
            <w:pPr>
              <w:pStyle w:val="ConsPlusNormal"/>
              <w:jc w:val="center"/>
            </w:pPr>
            <w:r>
              <w:t>1,98</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pPr>
            <w:r>
              <w:t>6000</w:t>
            </w:r>
          </w:p>
        </w:tc>
        <w:tc>
          <w:tcPr>
            <w:tcW w:w="2551" w:type="dxa"/>
            <w:tcBorders>
              <w:top w:val="nil"/>
              <w:bottom w:val="nil"/>
            </w:tcBorders>
          </w:tcPr>
          <w:p w:rsidR="001B4257" w:rsidRDefault="001B4257">
            <w:pPr>
              <w:pStyle w:val="ConsPlusNormal"/>
              <w:jc w:val="center"/>
            </w:pPr>
            <w:r>
              <w:t>3,00</w:t>
            </w:r>
          </w:p>
        </w:tc>
      </w:tr>
      <w:tr w:rsidR="001B4257">
        <w:tblPrEx>
          <w:tblBorders>
            <w:insideH w:val="none" w:sz="0" w:space="0" w:color="auto"/>
          </w:tblBorders>
        </w:tblPrEx>
        <w:tc>
          <w:tcPr>
            <w:tcW w:w="6406" w:type="dxa"/>
            <w:tcBorders>
              <w:top w:val="nil"/>
              <w:bottom w:val="single" w:sz="4" w:space="0" w:color="auto"/>
            </w:tcBorders>
          </w:tcPr>
          <w:p w:rsidR="001B4257" w:rsidRDefault="001B4257">
            <w:pPr>
              <w:pStyle w:val="ConsPlusNormal"/>
            </w:pPr>
            <w:r>
              <w:t>9000</w:t>
            </w:r>
          </w:p>
        </w:tc>
        <w:tc>
          <w:tcPr>
            <w:tcW w:w="2551" w:type="dxa"/>
            <w:tcBorders>
              <w:top w:val="nil"/>
              <w:bottom w:val="single" w:sz="4" w:space="0" w:color="auto"/>
            </w:tcBorders>
          </w:tcPr>
          <w:p w:rsidR="001B4257" w:rsidRDefault="001B4257">
            <w:pPr>
              <w:pStyle w:val="ConsPlusNormal"/>
              <w:jc w:val="center"/>
            </w:pPr>
            <w:r>
              <w:t>4,10</w:t>
            </w:r>
          </w:p>
        </w:tc>
      </w:tr>
      <w:tr w:rsidR="001B4257">
        <w:tc>
          <w:tcPr>
            <w:tcW w:w="6406" w:type="dxa"/>
            <w:tcBorders>
              <w:top w:val="single" w:sz="4" w:space="0" w:color="auto"/>
              <w:bottom w:val="single" w:sz="4" w:space="0" w:color="auto"/>
            </w:tcBorders>
          </w:tcPr>
          <w:p w:rsidR="001B4257" w:rsidRDefault="001B4257">
            <w:pPr>
              <w:pStyle w:val="ConsPlusNormal"/>
            </w:pPr>
            <w:r>
              <w:t>Технические службы кабельных участков</w:t>
            </w:r>
          </w:p>
        </w:tc>
        <w:tc>
          <w:tcPr>
            <w:tcW w:w="2551" w:type="dxa"/>
            <w:tcBorders>
              <w:top w:val="single" w:sz="4" w:space="0" w:color="auto"/>
              <w:bottom w:val="single" w:sz="4" w:space="0" w:color="auto"/>
            </w:tcBorders>
          </w:tcPr>
          <w:p w:rsidR="001B4257" w:rsidRDefault="001B4257">
            <w:pPr>
              <w:pStyle w:val="ConsPlusNormal"/>
              <w:jc w:val="center"/>
            </w:pPr>
            <w:r>
              <w:t>0,15</w:t>
            </w:r>
          </w:p>
        </w:tc>
      </w:tr>
      <w:tr w:rsidR="001B4257">
        <w:tc>
          <w:tcPr>
            <w:tcW w:w="6406" w:type="dxa"/>
            <w:tcBorders>
              <w:top w:val="single" w:sz="4" w:space="0" w:color="auto"/>
              <w:bottom w:val="single" w:sz="4" w:space="0" w:color="auto"/>
            </w:tcBorders>
          </w:tcPr>
          <w:p w:rsidR="001B4257" w:rsidRDefault="001B4257">
            <w:pPr>
              <w:pStyle w:val="ConsPlusNormal"/>
            </w:pPr>
            <w:r>
              <w:t>Службы районов технической эксплуатации кабельных и радиорелейных магистралей</w:t>
            </w:r>
          </w:p>
        </w:tc>
        <w:tc>
          <w:tcPr>
            <w:tcW w:w="2551" w:type="dxa"/>
            <w:tcBorders>
              <w:top w:val="single" w:sz="4" w:space="0" w:color="auto"/>
              <w:bottom w:val="single" w:sz="4" w:space="0" w:color="auto"/>
            </w:tcBorders>
          </w:tcPr>
          <w:p w:rsidR="001B4257" w:rsidRDefault="001B4257">
            <w:pPr>
              <w:pStyle w:val="ConsPlusNormal"/>
              <w:jc w:val="center"/>
            </w:pPr>
            <w:r>
              <w:t>0,37</w:t>
            </w:r>
          </w:p>
        </w:tc>
      </w:tr>
      <w:tr w:rsidR="001B4257">
        <w:tc>
          <w:tcPr>
            <w:tcW w:w="8957" w:type="dxa"/>
            <w:gridSpan w:val="2"/>
            <w:tcBorders>
              <w:top w:val="single" w:sz="4" w:space="0" w:color="auto"/>
              <w:bottom w:val="single" w:sz="4" w:space="0" w:color="auto"/>
            </w:tcBorders>
          </w:tcPr>
          <w:p w:rsidR="001B4257" w:rsidRDefault="001B4257">
            <w:pPr>
              <w:pStyle w:val="ConsPlusNormal"/>
              <w:jc w:val="center"/>
              <w:outlineLvl w:val="4"/>
            </w:pPr>
            <w:r>
              <w:t>Воздушные линии</w:t>
            </w:r>
          </w:p>
        </w:tc>
      </w:tr>
      <w:tr w:rsidR="001B4257">
        <w:tc>
          <w:tcPr>
            <w:tcW w:w="6406" w:type="dxa"/>
            <w:tcBorders>
              <w:top w:val="single" w:sz="4" w:space="0" w:color="auto"/>
              <w:bottom w:val="single" w:sz="4" w:space="0" w:color="auto"/>
            </w:tcBorders>
          </w:tcPr>
          <w:p w:rsidR="001B4257" w:rsidRDefault="001B4257">
            <w:pPr>
              <w:pStyle w:val="ConsPlusNormal"/>
            </w:pPr>
            <w:r>
              <w:t>Основные усилительные пункты</w:t>
            </w:r>
          </w:p>
        </w:tc>
        <w:tc>
          <w:tcPr>
            <w:tcW w:w="2551" w:type="dxa"/>
            <w:tcBorders>
              <w:top w:val="single" w:sz="4" w:space="0" w:color="auto"/>
              <w:bottom w:val="single" w:sz="4" w:space="0" w:color="auto"/>
            </w:tcBorders>
          </w:tcPr>
          <w:p w:rsidR="001B4257" w:rsidRDefault="001B4257">
            <w:pPr>
              <w:pStyle w:val="ConsPlusNormal"/>
              <w:jc w:val="center"/>
            </w:pPr>
            <w:r>
              <w:t>0,29</w:t>
            </w:r>
          </w:p>
        </w:tc>
      </w:tr>
      <w:tr w:rsidR="001B4257">
        <w:tc>
          <w:tcPr>
            <w:tcW w:w="6406" w:type="dxa"/>
            <w:tcBorders>
              <w:top w:val="single" w:sz="4" w:space="0" w:color="auto"/>
              <w:bottom w:val="single" w:sz="4" w:space="0" w:color="auto"/>
            </w:tcBorders>
          </w:tcPr>
          <w:p w:rsidR="001B4257" w:rsidRDefault="001B4257">
            <w:pPr>
              <w:pStyle w:val="ConsPlusNormal"/>
            </w:pPr>
            <w:r>
              <w:t>Дополнительные усилительные пункты</w:t>
            </w:r>
          </w:p>
        </w:tc>
        <w:tc>
          <w:tcPr>
            <w:tcW w:w="2551" w:type="dxa"/>
            <w:tcBorders>
              <w:top w:val="single" w:sz="4" w:space="0" w:color="auto"/>
              <w:bottom w:val="single" w:sz="4" w:space="0" w:color="auto"/>
            </w:tcBorders>
          </w:tcPr>
          <w:p w:rsidR="001B4257" w:rsidRDefault="001B4257">
            <w:pPr>
              <w:pStyle w:val="ConsPlusNormal"/>
              <w:jc w:val="center"/>
            </w:pPr>
            <w:r>
              <w:t>0,06</w:t>
            </w:r>
          </w:p>
        </w:tc>
      </w:tr>
      <w:tr w:rsidR="001B4257">
        <w:tc>
          <w:tcPr>
            <w:tcW w:w="6406" w:type="dxa"/>
            <w:tcBorders>
              <w:top w:val="single" w:sz="4" w:space="0" w:color="auto"/>
              <w:bottom w:val="single" w:sz="4" w:space="0" w:color="auto"/>
            </w:tcBorders>
          </w:tcPr>
          <w:p w:rsidR="001B4257" w:rsidRDefault="001B4257">
            <w:pPr>
              <w:pStyle w:val="ConsPlusNormal"/>
            </w:pPr>
            <w:r>
              <w:t>Вспомогательные усилительные пункты (со служебной жилой площадью)</w:t>
            </w:r>
          </w:p>
        </w:tc>
        <w:tc>
          <w:tcPr>
            <w:tcW w:w="2551" w:type="dxa"/>
            <w:tcBorders>
              <w:top w:val="single" w:sz="4" w:space="0" w:color="auto"/>
              <w:bottom w:val="single" w:sz="4" w:space="0" w:color="auto"/>
            </w:tcBorders>
          </w:tcPr>
          <w:p w:rsidR="001B4257" w:rsidRDefault="001B4257">
            <w:pPr>
              <w:pStyle w:val="ConsPlusNormal"/>
              <w:jc w:val="center"/>
            </w:pPr>
            <w:r>
              <w:t>по заданию на проектирование</w:t>
            </w:r>
          </w:p>
        </w:tc>
      </w:tr>
      <w:tr w:rsidR="001B4257">
        <w:tc>
          <w:tcPr>
            <w:tcW w:w="8957" w:type="dxa"/>
            <w:gridSpan w:val="2"/>
            <w:tcBorders>
              <w:top w:val="single" w:sz="4" w:space="0" w:color="auto"/>
              <w:bottom w:val="single" w:sz="4" w:space="0" w:color="auto"/>
            </w:tcBorders>
          </w:tcPr>
          <w:p w:rsidR="001B4257" w:rsidRDefault="001B4257">
            <w:pPr>
              <w:pStyle w:val="ConsPlusNormal"/>
              <w:jc w:val="center"/>
              <w:outlineLvl w:val="4"/>
            </w:pPr>
            <w:r>
              <w:t>Радиорелейные линии</w:t>
            </w:r>
          </w:p>
        </w:tc>
      </w:tr>
      <w:tr w:rsidR="001B4257">
        <w:tblPrEx>
          <w:tblBorders>
            <w:insideH w:val="none" w:sz="0" w:space="0" w:color="auto"/>
          </w:tblBorders>
        </w:tblPrEx>
        <w:tc>
          <w:tcPr>
            <w:tcW w:w="6406" w:type="dxa"/>
            <w:tcBorders>
              <w:top w:val="single" w:sz="4" w:space="0" w:color="auto"/>
              <w:bottom w:val="nil"/>
            </w:tcBorders>
          </w:tcPr>
          <w:p w:rsidR="001B4257" w:rsidRDefault="001B4257">
            <w:pPr>
              <w:pStyle w:val="ConsPlusNormal"/>
            </w:pPr>
            <w:r>
              <w:t>Узловые радиорелейные станции с мачтой или башней высотой (м):</w:t>
            </w:r>
          </w:p>
        </w:tc>
        <w:tc>
          <w:tcPr>
            <w:tcW w:w="2551"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center"/>
            </w:pPr>
            <w:r>
              <w:t>40</w:t>
            </w:r>
          </w:p>
        </w:tc>
        <w:tc>
          <w:tcPr>
            <w:tcW w:w="2551" w:type="dxa"/>
            <w:tcBorders>
              <w:top w:val="nil"/>
              <w:bottom w:val="nil"/>
            </w:tcBorders>
          </w:tcPr>
          <w:p w:rsidR="001B4257" w:rsidRDefault="001B4257">
            <w:pPr>
              <w:pStyle w:val="ConsPlusNormal"/>
              <w:jc w:val="center"/>
            </w:pPr>
            <w:r>
              <w:t>0,80/0,30</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center"/>
            </w:pPr>
            <w:r>
              <w:t>50</w:t>
            </w:r>
          </w:p>
        </w:tc>
        <w:tc>
          <w:tcPr>
            <w:tcW w:w="2551" w:type="dxa"/>
            <w:tcBorders>
              <w:top w:val="nil"/>
              <w:bottom w:val="nil"/>
            </w:tcBorders>
          </w:tcPr>
          <w:p w:rsidR="001B4257" w:rsidRDefault="001B4257">
            <w:pPr>
              <w:pStyle w:val="ConsPlusNormal"/>
              <w:jc w:val="center"/>
            </w:pPr>
            <w:r>
              <w:t>1,00/0,40</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center"/>
            </w:pPr>
            <w:r>
              <w:t>60</w:t>
            </w:r>
          </w:p>
        </w:tc>
        <w:tc>
          <w:tcPr>
            <w:tcW w:w="2551" w:type="dxa"/>
            <w:tcBorders>
              <w:top w:val="nil"/>
              <w:bottom w:val="nil"/>
            </w:tcBorders>
          </w:tcPr>
          <w:p w:rsidR="001B4257" w:rsidRDefault="001B4257">
            <w:pPr>
              <w:pStyle w:val="ConsPlusNormal"/>
              <w:jc w:val="center"/>
            </w:pPr>
            <w:r>
              <w:t>1,10/0,45</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center"/>
            </w:pPr>
            <w:r>
              <w:t>70</w:t>
            </w:r>
          </w:p>
        </w:tc>
        <w:tc>
          <w:tcPr>
            <w:tcW w:w="2551" w:type="dxa"/>
            <w:tcBorders>
              <w:top w:val="nil"/>
              <w:bottom w:val="nil"/>
            </w:tcBorders>
          </w:tcPr>
          <w:p w:rsidR="001B4257" w:rsidRDefault="001B4257">
            <w:pPr>
              <w:pStyle w:val="ConsPlusNormal"/>
              <w:jc w:val="center"/>
            </w:pPr>
            <w:r>
              <w:t>1,30/0,50</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center"/>
            </w:pPr>
            <w:r>
              <w:t>80</w:t>
            </w:r>
          </w:p>
        </w:tc>
        <w:tc>
          <w:tcPr>
            <w:tcW w:w="2551" w:type="dxa"/>
            <w:tcBorders>
              <w:top w:val="nil"/>
              <w:bottom w:val="nil"/>
            </w:tcBorders>
          </w:tcPr>
          <w:p w:rsidR="001B4257" w:rsidRDefault="001B4257">
            <w:pPr>
              <w:pStyle w:val="ConsPlusNormal"/>
              <w:jc w:val="center"/>
            </w:pPr>
            <w:r>
              <w:t>1,40/0,55</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center"/>
            </w:pPr>
            <w:r>
              <w:t>90</w:t>
            </w:r>
          </w:p>
        </w:tc>
        <w:tc>
          <w:tcPr>
            <w:tcW w:w="2551" w:type="dxa"/>
            <w:tcBorders>
              <w:top w:val="nil"/>
              <w:bottom w:val="nil"/>
            </w:tcBorders>
          </w:tcPr>
          <w:p w:rsidR="001B4257" w:rsidRDefault="001B4257">
            <w:pPr>
              <w:pStyle w:val="ConsPlusNormal"/>
              <w:jc w:val="center"/>
            </w:pPr>
            <w:r>
              <w:t>1,50/0,60</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center"/>
            </w:pPr>
            <w:r>
              <w:t>100</w:t>
            </w:r>
          </w:p>
        </w:tc>
        <w:tc>
          <w:tcPr>
            <w:tcW w:w="2551" w:type="dxa"/>
            <w:tcBorders>
              <w:top w:val="nil"/>
              <w:bottom w:val="nil"/>
            </w:tcBorders>
          </w:tcPr>
          <w:p w:rsidR="001B4257" w:rsidRDefault="001B4257">
            <w:pPr>
              <w:pStyle w:val="ConsPlusNormal"/>
              <w:jc w:val="center"/>
            </w:pPr>
            <w:r>
              <w:t>1,65/0,70</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center"/>
            </w:pPr>
            <w:r>
              <w:t>110</w:t>
            </w:r>
          </w:p>
        </w:tc>
        <w:tc>
          <w:tcPr>
            <w:tcW w:w="2551" w:type="dxa"/>
            <w:tcBorders>
              <w:top w:val="nil"/>
              <w:bottom w:val="nil"/>
            </w:tcBorders>
          </w:tcPr>
          <w:p w:rsidR="001B4257" w:rsidRDefault="001B4257">
            <w:pPr>
              <w:pStyle w:val="ConsPlusNormal"/>
              <w:jc w:val="center"/>
            </w:pPr>
            <w:r>
              <w:t>1,90/0,80</w:t>
            </w:r>
          </w:p>
        </w:tc>
      </w:tr>
      <w:tr w:rsidR="001B4257">
        <w:tblPrEx>
          <w:tblBorders>
            <w:insideH w:val="none" w:sz="0" w:space="0" w:color="auto"/>
          </w:tblBorders>
        </w:tblPrEx>
        <w:tc>
          <w:tcPr>
            <w:tcW w:w="6406" w:type="dxa"/>
            <w:tcBorders>
              <w:top w:val="nil"/>
              <w:bottom w:val="single" w:sz="4" w:space="0" w:color="auto"/>
            </w:tcBorders>
          </w:tcPr>
          <w:p w:rsidR="001B4257" w:rsidRDefault="001B4257">
            <w:pPr>
              <w:pStyle w:val="ConsPlusNormal"/>
              <w:jc w:val="center"/>
            </w:pPr>
            <w:r>
              <w:t>120</w:t>
            </w:r>
          </w:p>
        </w:tc>
        <w:tc>
          <w:tcPr>
            <w:tcW w:w="2551" w:type="dxa"/>
            <w:tcBorders>
              <w:top w:val="nil"/>
              <w:bottom w:val="single" w:sz="4" w:space="0" w:color="auto"/>
            </w:tcBorders>
          </w:tcPr>
          <w:p w:rsidR="001B4257" w:rsidRDefault="001B4257">
            <w:pPr>
              <w:pStyle w:val="ConsPlusNormal"/>
              <w:jc w:val="center"/>
            </w:pPr>
            <w:r>
              <w:t>2,10/0,90</w:t>
            </w:r>
          </w:p>
        </w:tc>
      </w:tr>
      <w:tr w:rsidR="001B4257">
        <w:tblPrEx>
          <w:tblBorders>
            <w:insideH w:val="none" w:sz="0" w:space="0" w:color="auto"/>
          </w:tblBorders>
        </w:tblPrEx>
        <w:tc>
          <w:tcPr>
            <w:tcW w:w="6406" w:type="dxa"/>
            <w:tcBorders>
              <w:top w:val="single" w:sz="4" w:space="0" w:color="auto"/>
              <w:bottom w:val="nil"/>
            </w:tcBorders>
          </w:tcPr>
          <w:p w:rsidR="001B4257" w:rsidRDefault="001B4257">
            <w:pPr>
              <w:pStyle w:val="ConsPlusNormal"/>
            </w:pPr>
            <w:r>
              <w:t>Промежуточные радиорелейные станции с мачтой или башней высотой (м):</w:t>
            </w:r>
          </w:p>
        </w:tc>
        <w:tc>
          <w:tcPr>
            <w:tcW w:w="2551"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center"/>
            </w:pPr>
            <w:r>
              <w:t>30</w:t>
            </w:r>
          </w:p>
        </w:tc>
        <w:tc>
          <w:tcPr>
            <w:tcW w:w="2551" w:type="dxa"/>
            <w:tcBorders>
              <w:top w:val="nil"/>
              <w:bottom w:val="nil"/>
            </w:tcBorders>
          </w:tcPr>
          <w:p w:rsidR="001B4257" w:rsidRDefault="001B4257">
            <w:pPr>
              <w:pStyle w:val="ConsPlusNormal"/>
              <w:jc w:val="center"/>
            </w:pPr>
            <w:r>
              <w:t>0,80/0,40</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center"/>
            </w:pPr>
            <w:r>
              <w:t>40</w:t>
            </w:r>
          </w:p>
        </w:tc>
        <w:tc>
          <w:tcPr>
            <w:tcW w:w="2551" w:type="dxa"/>
            <w:tcBorders>
              <w:top w:val="nil"/>
              <w:bottom w:val="nil"/>
            </w:tcBorders>
          </w:tcPr>
          <w:p w:rsidR="001B4257" w:rsidRDefault="001B4257">
            <w:pPr>
              <w:pStyle w:val="ConsPlusNormal"/>
              <w:jc w:val="center"/>
            </w:pPr>
            <w:r>
              <w:t>0,85/0,45</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center"/>
            </w:pPr>
            <w:r>
              <w:t>50</w:t>
            </w:r>
          </w:p>
        </w:tc>
        <w:tc>
          <w:tcPr>
            <w:tcW w:w="2551" w:type="dxa"/>
            <w:tcBorders>
              <w:top w:val="nil"/>
              <w:bottom w:val="nil"/>
            </w:tcBorders>
          </w:tcPr>
          <w:p w:rsidR="001B4257" w:rsidRDefault="001B4257">
            <w:pPr>
              <w:pStyle w:val="ConsPlusNormal"/>
              <w:jc w:val="center"/>
            </w:pPr>
            <w:r>
              <w:t>1,00/0,50</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center"/>
            </w:pPr>
            <w:r>
              <w:t>60</w:t>
            </w:r>
          </w:p>
        </w:tc>
        <w:tc>
          <w:tcPr>
            <w:tcW w:w="2551" w:type="dxa"/>
            <w:tcBorders>
              <w:top w:val="nil"/>
              <w:bottom w:val="nil"/>
            </w:tcBorders>
          </w:tcPr>
          <w:p w:rsidR="001B4257" w:rsidRDefault="001B4257">
            <w:pPr>
              <w:pStyle w:val="ConsPlusNormal"/>
              <w:jc w:val="center"/>
            </w:pPr>
            <w:r>
              <w:t>1,10/0,55</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center"/>
            </w:pPr>
            <w:r>
              <w:t>70</w:t>
            </w:r>
          </w:p>
        </w:tc>
        <w:tc>
          <w:tcPr>
            <w:tcW w:w="2551" w:type="dxa"/>
            <w:tcBorders>
              <w:top w:val="nil"/>
              <w:bottom w:val="nil"/>
            </w:tcBorders>
          </w:tcPr>
          <w:p w:rsidR="001B4257" w:rsidRDefault="001B4257">
            <w:pPr>
              <w:pStyle w:val="ConsPlusNormal"/>
              <w:jc w:val="center"/>
            </w:pPr>
            <w:r>
              <w:t>1,30/0,60</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center"/>
            </w:pPr>
            <w:r>
              <w:t>80</w:t>
            </w:r>
          </w:p>
        </w:tc>
        <w:tc>
          <w:tcPr>
            <w:tcW w:w="2551" w:type="dxa"/>
            <w:tcBorders>
              <w:top w:val="nil"/>
              <w:bottom w:val="nil"/>
            </w:tcBorders>
          </w:tcPr>
          <w:p w:rsidR="001B4257" w:rsidRDefault="001B4257">
            <w:pPr>
              <w:pStyle w:val="ConsPlusNormal"/>
              <w:jc w:val="center"/>
            </w:pPr>
            <w:r>
              <w:t>1,40/0,65</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center"/>
            </w:pPr>
            <w:r>
              <w:t>90</w:t>
            </w:r>
          </w:p>
        </w:tc>
        <w:tc>
          <w:tcPr>
            <w:tcW w:w="2551" w:type="dxa"/>
            <w:tcBorders>
              <w:top w:val="nil"/>
              <w:bottom w:val="nil"/>
            </w:tcBorders>
          </w:tcPr>
          <w:p w:rsidR="001B4257" w:rsidRDefault="001B4257">
            <w:pPr>
              <w:pStyle w:val="ConsPlusNormal"/>
              <w:jc w:val="center"/>
            </w:pPr>
            <w:r>
              <w:t>1,50/0,70</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center"/>
            </w:pPr>
            <w:r>
              <w:lastRenderedPageBreak/>
              <w:t>100</w:t>
            </w:r>
          </w:p>
        </w:tc>
        <w:tc>
          <w:tcPr>
            <w:tcW w:w="2551" w:type="dxa"/>
            <w:tcBorders>
              <w:top w:val="nil"/>
              <w:bottom w:val="nil"/>
            </w:tcBorders>
          </w:tcPr>
          <w:p w:rsidR="001B4257" w:rsidRDefault="001B4257">
            <w:pPr>
              <w:pStyle w:val="ConsPlusNormal"/>
              <w:jc w:val="center"/>
            </w:pPr>
            <w:r>
              <w:t>1,65/0,80</w:t>
            </w:r>
          </w:p>
        </w:tc>
      </w:tr>
      <w:tr w:rsidR="001B4257">
        <w:tblPrEx>
          <w:tblBorders>
            <w:insideH w:val="none" w:sz="0" w:space="0" w:color="auto"/>
          </w:tblBorders>
        </w:tblPrEx>
        <w:tc>
          <w:tcPr>
            <w:tcW w:w="6406" w:type="dxa"/>
            <w:tcBorders>
              <w:top w:val="nil"/>
              <w:bottom w:val="nil"/>
            </w:tcBorders>
          </w:tcPr>
          <w:p w:rsidR="001B4257" w:rsidRDefault="001B4257">
            <w:pPr>
              <w:pStyle w:val="ConsPlusNormal"/>
              <w:jc w:val="center"/>
            </w:pPr>
            <w:r>
              <w:t>110</w:t>
            </w:r>
          </w:p>
        </w:tc>
        <w:tc>
          <w:tcPr>
            <w:tcW w:w="2551" w:type="dxa"/>
            <w:tcBorders>
              <w:top w:val="nil"/>
              <w:bottom w:val="nil"/>
            </w:tcBorders>
          </w:tcPr>
          <w:p w:rsidR="001B4257" w:rsidRDefault="001B4257">
            <w:pPr>
              <w:pStyle w:val="ConsPlusNormal"/>
              <w:jc w:val="center"/>
            </w:pPr>
            <w:r>
              <w:t>1,90/0,90</w:t>
            </w:r>
          </w:p>
        </w:tc>
      </w:tr>
      <w:tr w:rsidR="001B4257">
        <w:tblPrEx>
          <w:tblBorders>
            <w:insideH w:val="none" w:sz="0" w:space="0" w:color="auto"/>
          </w:tblBorders>
        </w:tblPrEx>
        <w:tc>
          <w:tcPr>
            <w:tcW w:w="6406" w:type="dxa"/>
            <w:tcBorders>
              <w:top w:val="nil"/>
              <w:bottom w:val="single" w:sz="4" w:space="0" w:color="auto"/>
            </w:tcBorders>
          </w:tcPr>
          <w:p w:rsidR="001B4257" w:rsidRDefault="001B4257">
            <w:pPr>
              <w:pStyle w:val="ConsPlusNormal"/>
              <w:jc w:val="center"/>
            </w:pPr>
            <w:r>
              <w:t>120</w:t>
            </w:r>
          </w:p>
        </w:tc>
        <w:tc>
          <w:tcPr>
            <w:tcW w:w="2551" w:type="dxa"/>
            <w:tcBorders>
              <w:top w:val="nil"/>
              <w:bottom w:val="single" w:sz="4" w:space="0" w:color="auto"/>
            </w:tcBorders>
          </w:tcPr>
          <w:p w:rsidR="001B4257" w:rsidRDefault="001B4257">
            <w:pPr>
              <w:pStyle w:val="ConsPlusNormal"/>
              <w:jc w:val="center"/>
            </w:pPr>
            <w:r>
              <w:t>2,10/1,00</w:t>
            </w:r>
          </w:p>
        </w:tc>
      </w:tr>
      <w:tr w:rsidR="001B4257">
        <w:tc>
          <w:tcPr>
            <w:tcW w:w="6406" w:type="dxa"/>
            <w:tcBorders>
              <w:top w:val="single" w:sz="4" w:space="0" w:color="auto"/>
              <w:bottom w:val="single" w:sz="4" w:space="0" w:color="auto"/>
            </w:tcBorders>
          </w:tcPr>
          <w:p w:rsidR="001B4257" w:rsidRDefault="001B4257">
            <w:pPr>
              <w:pStyle w:val="ConsPlusNormal"/>
            </w:pPr>
            <w:r>
              <w:t>Аварийно-профилактические службы</w:t>
            </w:r>
          </w:p>
        </w:tc>
        <w:tc>
          <w:tcPr>
            <w:tcW w:w="2551" w:type="dxa"/>
            <w:tcBorders>
              <w:top w:val="single" w:sz="4" w:space="0" w:color="auto"/>
              <w:bottom w:val="single" w:sz="4" w:space="0" w:color="auto"/>
            </w:tcBorders>
          </w:tcPr>
          <w:p w:rsidR="001B4257" w:rsidRDefault="001B4257">
            <w:pPr>
              <w:pStyle w:val="ConsPlusNormal"/>
              <w:jc w:val="center"/>
            </w:pPr>
            <w:r>
              <w:t>0,4</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1B4257" w:rsidRDefault="001B4257">
      <w:pPr>
        <w:pStyle w:val="ConsPlusNormal"/>
        <w:spacing w:before="220"/>
        <w:ind w:firstLine="540"/>
        <w:jc w:val="both"/>
      </w:pPr>
      <w:r>
        <w:t>2. Размеры земельных участков определяются в соответствии с проектами:</w:t>
      </w:r>
    </w:p>
    <w:p w:rsidR="001B4257" w:rsidRDefault="001B4257">
      <w:pPr>
        <w:pStyle w:val="ConsPlusNormal"/>
        <w:spacing w:before="220"/>
        <w:ind w:firstLine="540"/>
        <w:jc w:val="both"/>
      </w:pPr>
      <w:r>
        <w:t>при высоте мачты или башни более 120 м, при уклонах рельефа местности более 0,05, а также при пересеченной местности;</w:t>
      </w:r>
    </w:p>
    <w:p w:rsidR="001B4257" w:rsidRDefault="001B4257">
      <w:pPr>
        <w:pStyle w:val="ConsPlusNormal"/>
        <w:spacing w:before="220"/>
        <w:ind w:firstLine="540"/>
        <w:jc w:val="both"/>
      </w:pPr>
      <w:r>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1B4257" w:rsidRDefault="001B4257">
      <w:pPr>
        <w:pStyle w:val="ConsPlusNormal"/>
        <w:spacing w:before="220"/>
        <w:ind w:firstLine="540"/>
        <w:jc w:val="both"/>
      </w:pPr>
      <w: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1B4257" w:rsidRDefault="001B4257">
      <w:pPr>
        <w:pStyle w:val="ConsPlusNormal"/>
        <w:spacing w:before="220"/>
        <w:ind w:firstLine="540"/>
        <w:jc w:val="both"/>
      </w:pPr>
      <w: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1B4257" w:rsidRDefault="001B4257">
      <w:pPr>
        <w:pStyle w:val="ConsPlusNormal"/>
        <w:jc w:val="both"/>
      </w:pPr>
    </w:p>
    <w:p w:rsidR="001B4257" w:rsidRDefault="001B4257">
      <w:pPr>
        <w:pStyle w:val="ConsPlusNormal"/>
        <w:jc w:val="right"/>
        <w:outlineLvl w:val="3"/>
      </w:pPr>
      <w:bookmarkStart w:id="97" w:name="P11120"/>
      <w:bookmarkEnd w:id="97"/>
      <w:r>
        <w:t>Таблица 71</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4082"/>
        <w:gridCol w:w="2494"/>
      </w:tblGrid>
      <w:tr w:rsidR="001B4257">
        <w:tc>
          <w:tcPr>
            <w:tcW w:w="2438" w:type="dxa"/>
            <w:tcBorders>
              <w:top w:val="single" w:sz="4" w:space="0" w:color="auto"/>
              <w:bottom w:val="single" w:sz="4" w:space="0" w:color="auto"/>
            </w:tcBorders>
          </w:tcPr>
          <w:p w:rsidR="001B4257" w:rsidRDefault="001B4257">
            <w:pPr>
              <w:pStyle w:val="ConsPlusNormal"/>
              <w:jc w:val="center"/>
            </w:pPr>
            <w:r>
              <w:t>Наименование объектов</w:t>
            </w:r>
          </w:p>
        </w:tc>
        <w:tc>
          <w:tcPr>
            <w:tcW w:w="4082" w:type="dxa"/>
            <w:tcBorders>
              <w:top w:val="single" w:sz="4" w:space="0" w:color="auto"/>
              <w:bottom w:val="single" w:sz="4" w:space="0" w:color="auto"/>
            </w:tcBorders>
          </w:tcPr>
          <w:p w:rsidR="001B4257" w:rsidRDefault="001B4257">
            <w:pPr>
              <w:pStyle w:val="ConsPlusNormal"/>
              <w:jc w:val="center"/>
            </w:pPr>
            <w:r>
              <w:t>Основные параметры зоны</w:t>
            </w:r>
          </w:p>
        </w:tc>
        <w:tc>
          <w:tcPr>
            <w:tcW w:w="2494" w:type="dxa"/>
            <w:tcBorders>
              <w:top w:val="single" w:sz="4" w:space="0" w:color="auto"/>
              <w:bottom w:val="single" w:sz="4" w:space="0" w:color="auto"/>
            </w:tcBorders>
          </w:tcPr>
          <w:p w:rsidR="001B4257" w:rsidRDefault="001B4257">
            <w:pPr>
              <w:pStyle w:val="ConsPlusNormal"/>
              <w:jc w:val="center"/>
            </w:pPr>
            <w:r>
              <w:t>Вид использования</w:t>
            </w:r>
          </w:p>
        </w:tc>
      </w:tr>
      <w:tr w:rsidR="001B4257">
        <w:tblPrEx>
          <w:tblBorders>
            <w:insideH w:val="none" w:sz="0" w:space="0" w:color="auto"/>
          </w:tblBorders>
        </w:tblPrEx>
        <w:tc>
          <w:tcPr>
            <w:tcW w:w="2438" w:type="dxa"/>
            <w:tcBorders>
              <w:top w:val="single" w:sz="4" w:space="0" w:color="auto"/>
              <w:bottom w:val="nil"/>
            </w:tcBorders>
          </w:tcPr>
          <w:p w:rsidR="001B4257" w:rsidRDefault="001B4257">
            <w:pPr>
              <w:pStyle w:val="ConsPlusNormal"/>
            </w:pPr>
            <w:r>
              <w:t>Общие коллекторы для подземных коммуникаций</w:t>
            </w:r>
          </w:p>
        </w:tc>
        <w:tc>
          <w:tcPr>
            <w:tcW w:w="4082" w:type="dxa"/>
            <w:tcBorders>
              <w:top w:val="single" w:sz="4" w:space="0" w:color="auto"/>
              <w:bottom w:val="nil"/>
            </w:tcBorders>
          </w:tcPr>
          <w:p w:rsidR="001B4257" w:rsidRDefault="001B4257">
            <w:pPr>
              <w:pStyle w:val="ConsPlusNormal"/>
            </w:pPr>
            <w:r>
              <w:t>охранная зона городского коллектора - по 5 м в каждую сторону от края коллектора охранная зона</w:t>
            </w:r>
          </w:p>
          <w:p w:rsidR="001B4257" w:rsidRDefault="001B4257">
            <w:pPr>
              <w:pStyle w:val="ConsPlusNormal"/>
            </w:pPr>
            <w:r>
              <w:t>оголовка вентшахты коллектора - в радиусе 15 м</w:t>
            </w:r>
          </w:p>
        </w:tc>
        <w:tc>
          <w:tcPr>
            <w:tcW w:w="2494" w:type="dxa"/>
            <w:tcBorders>
              <w:top w:val="single" w:sz="4" w:space="0" w:color="auto"/>
              <w:bottom w:val="nil"/>
            </w:tcBorders>
          </w:tcPr>
          <w:p w:rsidR="001B4257" w:rsidRDefault="001B4257">
            <w:pPr>
              <w:pStyle w:val="ConsPlusNormal"/>
            </w:pPr>
            <w:r>
              <w:t>озеленение, проезды, площадки</w:t>
            </w:r>
          </w:p>
        </w:tc>
      </w:tr>
      <w:tr w:rsidR="001B4257">
        <w:tblPrEx>
          <w:tblBorders>
            <w:insideH w:val="none" w:sz="0" w:space="0" w:color="auto"/>
          </w:tblBorders>
        </w:tblPrEx>
        <w:tc>
          <w:tcPr>
            <w:tcW w:w="2438" w:type="dxa"/>
            <w:tcBorders>
              <w:top w:val="nil"/>
              <w:bottom w:val="nil"/>
            </w:tcBorders>
          </w:tcPr>
          <w:p w:rsidR="001B4257" w:rsidRDefault="001B4257">
            <w:pPr>
              <w:pStyle w:val="ConsPlusNormal"/>
            </w:pPr>
            <w:r>
              <w:t>Радиорелейные линии связи</w:t>
            </w:r>
          </w:p>
        </w:tc>
        <w:tc>
          <w:tcPr>
            <w:tcW w:w="4082" w:type="dxa"/>
            <w:tcBorders>
              <w:top w:val="nil"/>
              <w:bottom w:val="nil"/>
            </w:tcBorders>
          </w:tcPr>
          <w:p w:rsidR="001B4257" w:rsidRDefault="001B4257">
            <w:pPr>
              <w:pStyle w:val="ConsPlusNormal"/>
            </w:pPr>
            <w:r>
              <w:t>охранная зона 50 м в обе стороны луча</w:t>
            </w:r>
          </w:p>
        </w:tc>
        <w:tc>
          <w:tcPr>
            <w:tcW w:w="2494" w:type="dxa"/>
            <w:tcBorders>
              <w:top w:val="nil"/>
              <w:bottom w:val="nil"/>
            </w:tcBorders>
          </w:tcPr>
          <w:p w:rsidR="001B4257" w:rsidRDefault="001B4257">
            <w:pPr>
              <w:pStyle w:val="ConsPlusNormal"/>
            </w:pPr>
            <w:r>
              <w:t>мертвая зона</w:t>
            </w:r>
          </w:p>
        </w:tc>
      </w:tr>
      <w:tr w:rsidR="001B4257">
        <w:tblPrEx>
          <w:tblBorders>
            <w:insideH w:val="none" w:sz="0" w:space="0" w:color="auto"/>
          </w:tblBorders>
        </w:tblPrEx>
        <w:tc>
          <w:tcPr>
            <w:tcW w:w="2438" w:type="dxa"/>
            <w:tcBorders>
              <w:top w:val="nil"/>
              <w:bottom w:val="nil"/>
            </w:tcBorders>
          </w:tcPr>
          <w:p w:rsidR="001B4257" w:rsidRDefault="001B4257">
            <w:pPr>
              <w:pStyle w:val="ConsPlusNormal"/>
            </w:pPr>
            <w:r>
              <w:t>Объекты телевидения</w:t>
            </w:r>
          </w:p>
        </w:tc>
        <w:tc>
          <w:tcPr>
            <w:tcW w:w="4082" w:type="dxa"/>
            <w:tcBorders>
              <w:top w:val="nil"/>
              <w:bottom w:val="nil"/>
            </w:tcBorders>
          </w:tcPr>
          <w:p w:rsidR="001B4257" w:rsidRDefault="001B4257">
            <w:pPr>
              <w:pStyle w:val="ConsPlusNormal"/>
            </w:pPr>
            <w:r>
              <w:t>охранная зона d - 500 м</w:t>
            </w:r>
          </w:p>
        </w:tc>
        <w:tc>
          <w:tcPr>
            <w:tcW w:w="2494" w:type="dxa"/>
            <w:tcBorders>
              <w:top w:val="nil"/>
              <w:bottom w:val="nil"/>
            </w:tcBorders>
          </w:tcPr>
          <w:p w:rsidR="001B4257" w:rsidRDefault="001B4257">
            <w:pPr>
              <w:pStyle w:val="ConsPlusNormal"/>
            </w:pPr>
            <w:r>
              <w:t>озеленение</w:t>
            </w:r>
          </w:p>
        </w:tc>
      </w:tr>
      <w:tr w:rsidR="001B4257">
        <w:tblPrEx>
          <w:tblBorders>
            <w:insideH w:val="none" w:sz="0" w:space="0" w:color="auto"/>
          </w:tblBorders>
        </w:tblPrEx>
        <w:tc>
          <w:tcPr>
            <w:tcW w:w="2438" w:type="dxa"/>
            <w:tcBorders>
              <w:top w:val="nil"/>
              <w:bottom w:val="single" w:sz="4" w:space="0" w:color="auto"/>
            </w:tcBorders>
          </w:tcPr>
          <w:p w:rsidR="001B4257" w:rsidRDefault="001B4257">
            <w:pPr>
              <w:pStyle w:val="ConsPlusNormal"/>
            </w:pPr>
            <w:r>
              <w:t>Автоматические телефонные станции</w:t>
            </w:r>
          </w:p>
        </w:tc>
        <w:tc>
          <w:tcPr>
            <w:tcW w:w="4082" w:type="dxa"/>
            <w:tcBorders>
              <w:top w:val="nil"/>
              <w:bottom w:val="single" w:sz="4" w:space="0" w:color="auto"/>
            </w:tcBorders>
          </w:tcPr>
          <w:p w:rsidR="001B4257" w:rsidRDefault="001B4257">
            <w:pPr>
              <w:pStyle w:val="ConsPlusNormal"/>
            </w:pPr>
            <w:r>
              <w:t>расстояние от АТС до жилых домов - 30 м</w:t>
            </w:r>
          </w:p>
        </w:tc>
        <w:tc>
          <w:tcPr>
            <w:tcW w:w="2494" w:type="dxa"/>
            <w:tcBorders>
              <w:top w:val="nil"/>
              <w:bottom w:val="single" w:sz="4" w:space="0" w:color="auto"/>
            </w:tcBorders>
          </w:tcPr>
          <w:p w:rsidR="001B4257" w:rsidRDefault="001B4257">
            <w:pPr>
              <w:pStyle w:val="ConsPlusNormal"/>
            </w:pPr>
            <w:r>
              <w:t>проезды, площадки, озеленение</w:t>
            </w:r>
          </w:p>
        </w:tc>
      </w:tr>
    </w:tbl>
    <w:p w:rsidR="001B4257" w:rsidRDefault="001B4257">
      <w:pPr>
        <w:pStyle w:val="ConsPlusNormal"/>
        <w:jc w:val="both"/>
      </w:pPr>
    </w:p>
    <w:p w:rsidR="001B4257" w:rsidRDefault="001B4257">
      <w:pPr>
        <w:pStyle w:val="ConsPlusNormal"/>
        <w:ind w:firstLine="540"/>
        <w:jc w:val="both"/>
      </w:pPr>
      <w:r>
        <w:t>Примечание.</w:t>
      </w:r>
    </w:p>
    <w:p w:rsidR="001B4257" w:rsidRDefault="001B4257">
      <w:pPr>
        <w:pStyle w:val="ConsPlusNormal"/>
        <w:spacing w:before="220"/>
        <w:ind w:firstLine="540"/>
        <w:jc w:val="both"/>
      </w:pPr>
      <w:r>
        <w:t>В случае применения электронного коммутационного оборудования.</w:t>
      </w:r>
    </w:p>
    <w:p w:rsidR="001B4257" w:rsidRDefault="001B4257">
      <w:pPr>
        <w:pStyle w:val="ConsPlusNormal"/>
        <w:jc w:val="both"/>
      </w:pPr>
    </w:p>
    <w:p w:rsidR="001B4257" w:rsidRDefault="001B4257">
      <w:pPr>
        <w:sectPr w:rsidR="001B4257">
          <w:pgSz w:w="11905" w:h="16838"/>
          <w:pgMar w:top="1134" w:right="850" w:bottom="1134" w:left="1701" w:header="0" w:footer="0" w:gutter="0"/>
          <w:cols w:space="720"/>
        </w:sectPr>
      </w:pPr>
    </w:p>
    <w:p w:rsidR="001B4257" w:rsidRDefault="001B4257">
      <w:pPr>
        <w:pStyle w:val="ConsPlusNormal"/>
        <w:jc w:val="right"/>
        <w:outlineLvl w:val="3"/>
      </w:pPr>
      <w:bookmarkStart w:id="98" w:name="P11142"/>
      <w:bookmarkEnd w:id="98"/>
      <w:r>
        <w:lastRenderedPageBreak/>
        <w:t>Таблица 72</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1304"/>
        <w:gridCol w:w="1361"/>
        <w:gridCol w:w="1304"/>
        <w:gridCol w:w="1191"/>
        <w:gridCol w:w="1418"/>
        <w:gridCol w:w="1275"/>
        <w:gridCol w:w="1560"/>
        <w:gridCol w:w="992"/>
        <w:gridCol w:w="1134"/>
      </w:tblGrid>
      <w:tr w:rsidR="001B4257">
        <w:tc>
          <w:tcPr>
            <w:tcW w:w="1985" w:type="dxa"/>
            <w:vMerge w:val="restart"/>
          </w:tcPr>
          <w:p w:rsidR="001B4257" w:rsidRDefault="001B4257">
            <w:pPr>
              <w:pStyle w:val="ConsPlusNormal"/>
              <w:jc w:val="center"/>
            </w:pPr>
            <w:r>
              <w:t>Инженерные сети</w:t>
            </w:r>
          </w:p>
        </w:tc>
        <w:tc>
          <w:tcPr>
            <w:tcW w:w="11539" w:type="dxa"/>
            <w:gridSpan w:val="9"/>
          </w:tcPr>
          <w:p w:rsidR="001B4257" w:rsidRDefault="001B4257">
            <w:pPr>
              <w:pStyle w:val="ConsPlusNormal"/>
              <w:jc w:val="center"/>
            </w:pPr>
            <w:r>
              <w:t>Расстояние, м, по горизонтали (в свету) от подземных сетей до</w:t>
            </w:r>
          </w:p>
        </w:tc>
      </w:tr>
      <w:tr w:rsidR="001B4257">
        <w:tc>
          <w:tcPr>
            <w:tcW w:w="1985" w:type="dxa"/>
            <w:vMerge/>
          </w:tcPr>
          <w:p w:rsidR="001B4257" w:rsidRDefault="001B4257"/>
        </w:tc>
        <w:tc>
          <w:tcPr>
            <w:tcW w:w="1304" w:type="dxa"/>
            <w:vMerge w:val="restart"/>
          </w:tcPr>
          <w:p w:rsidR="001B4257" w:rsidRDefault="001B4257">
            <w:pPr>
              <w:pStyle w:val="ConsPlusNormal"/>
              <w:jc w:val="center"/>
            </w:pPr>
            <w:r>
              <w:t>Фундаментов зданий и сооружений</w:t>
            </w:r>
          </w:p>
        </w:tc>
        <w:tc>
          <w:tcPr>
            <w:tcW w:w="1361" w:type="dxa"/>
            <w:vMerge w:val="restart"/>
          </w:tcPr>
          <w:p w:rsidR="001B4257" w:rsidRDefault="001B4257">
            <w:pPr>
              <w:pStyle w:val="ConsPlusNormal"/>
              <w:jc w:val="center"/>
            </w:pPr>
            <w:r>
              <w:t>Фундаментов ограждений предприятий эстакад, опор контактной сети и связи, железных дорог</w:t>
            </w:r>
          </w:p>
        </w:tc>
        <w:tc>
          <w:tcPr>
            <w:tcW w:w="2495" w:type="dxa"/>
            <w:gridSpan w:val="2"/>
          </w:tcPr>
          <w:p w:rsidR="001B4257" w:rsidRDefault="001B4257">
            <w:pPr>
              <w:pStyle w:val="ConsPlusNormal"/>
              <w:jc w:val="center"/>
            </w:pPr>
            <w:r>
              <w:t>оси крайнего пути</w:t>
            </w:r>
          </w:p>
        </w:tc>
        <w:tc>
          <w:tcPr>
            <w:tcW w:w="1418" w:type="dxa"/>
            <w:vMerge w:val="restart"/>
          </w:tcPr>
          <w:p w:rsidR="001B4257" w:rsidRDefault="001B4257">
            <w:pPr>
              <w:pStyle w:val="ConsPlusNormal"/>
              <w:jc w:val="center"/>
            </w:pPr>
            <w:r>
              <w:t>бортового камня улицы, дороги (кромки проезжей части, укрепленной полосы обочины)</w:t>
            </w:r>
          </w:p>
        </w:tc>
        <w:tc>
          <w:tcPr>
            <w:tcW w:w="1275" w:type="dxa"/>
            <w:vMerge w:val="restart"/>
          </w:tcPr>
          <w:p w:rsidR="001B4257" w:rsidRDefault="001B4257">
            <w:pPr>
              <w:pStyle w:val="ConsPlusNormal"/>
              <w:jc w:val="center"/>
            </w:pPr>
            <w:r>
              <w:t>наружной бровки кювета или подошвы насыпи дороги</w:t>
            </w:r>
          </w:p>
        </w:tc>
        <w:tc>
          <w:tcPr>
            <w:tcW w:w="3686" w:type="dxa"/>
            <w:gridSpan w:val="3"/>
          </w:tcPr>
          <w:p w:rsidR="001B4257" w:rsidRDefault="001B4257">
            <w:pPr>
              <w:pStyle w:val="ConsPlusNormal"/>
              <w:jc w:val="center"/>
            </w:pPr>
            <w:r>
              <w:t>фундаментов опор воздушных линий электропередачи напряжением</w:t>
            </w:r>
          </w:p>
        </w:tc>
      </w:tr>
      <w:tr w:rsidR="001B4257">
        <w:tc>
          <w:tcPr>
            <w:tcW w:w="1985" w:type="dxa"/>
            <w:vMerge/>
          </w:tcPr>
          <w:p w:rsidR="001B4257" w:rsidRDefault="001B4257"/>
        </w:tc>
        <w:tc>
          <w:tcPr>
            <w:tcW w:w="1304" w:type="dxa"/>
            <w:vMerge/>
          </w:tcPr>
          <w:p w:rsidR="001B4257" w:rsidRDefault="001B4257"/>
        </w:tc>
        <w:tc>
          <w:tcPr>
            <w:tcW w:w="1361" w:type="dxa"/>
            <w:vMerge/>
          </w:tcPr>
          <w:p w:rsidR="001B4257" w:rsidRDefault="001B4257"/>
        </w:tc>
        <w:tc>
          <w:tcPr>
            <w:tcW w:w="1304" w:type="dxa"/>
          </w:tcPr>
          <w:p w:rsidR="001B4257" w:rsidRDefault="001B4257">
            <w:pPr>
              <w:pStyle w:val="ConsPlusNormal"/>
              <w:jc w:val="center"/>
            </w:pPr>
            <w:r>
              <w:t>железных дорог колеи 1520 мм, но не менее глубины траншей до подошвы насыпи и бровки выемки</w:t>
            </w:r>
          </w:p>
        </w:tc>
        <w:tc>
          <w:tcPr>
            <w:tcW w:w="1191" w:type="dxa"/>
          </w:tcPr>
          <w:p w:rsidR="001B4257" w:rsidRDefault="001B4257">
            <w:pPr>
              <w:pStyle w:val="ConsPlusNormal"/>
              <w:jc w:val="center"/>
            </w:pPr>
            <w:r>
              <w:t>железных дорог колеи 750 мм</w:t>
            </w:r>
          </w:p>
        </w:tc>
        <w:tc>
          <w:tcPr>
            <w:tcW w:w="1418" w:type="dxa"/>
            <w:vMerge/>
          </w:tcPr>
          <w:p w:rsidR="001B4257" w:rsidRDefault="001B4257"/>
        </w:tc>
        <w:tc>
          <w:tcPr>
            <w:tcW w:w="1275" w:type="dxa"/>
            <w:vMerge/>
          </w:tcPr>
          <w:p w:rsidR="001B4257" w:rsidRDefault="001B4257"/>
        </w:tc>
        <w:tc>
          <w:tcPr>
            <w:tcW w:w="1560" w:type="dxa"/>
          </w:tcPr>
          <w:p w:rsidR="001B4257" w:rsidRDefault="001B4257">
            <w:pPr>
              <w:pStyle w:val="ConsPlusNormal"/>
              <w:jc w:val="center"/>
            </w:pPr>
            <w:r>
              <w:t>до 1 кВ наружного освещения, контактной сети троллейбусов</w:t>
            </w:r>
          </w:p>
        </w:tc>
        <w:tc>
          <w:tcPr>
            <w:tcW w:w="992" w:type="dxa"/>
          </w:tcPr>
          <w:p w:rsidR="001B4257" w:rsidRDefault="001B4257">
            <w:pPr>
              <w:pStyle w:val="ConsPlusNormal"/>
              <w:jc w:val="center"/>
            </w:pPr>
            <w:r>
              <w:t>свыше 1 до 35 кВ</w:t>
            </w:r>
          </w:p>
        </w:tc>
        <w:tc>
          <w:tcPr>
            <w:tcW w:w="1134" w:type="dxa"/>
          </w:tcPr>
          <w:p w:rsidR="001B4257" w:rsidRDefault="001B4257">
            <w:pPr>
              <w:pStyle w:val="ConsPlusNormal"/>
              <w:jc w:val="center"/>
            </w:pPr>
            <w:r>
              <w:t>свыше 35 до 110 кВ и выше</w:t>
            </w:r>
          </w:p>
        </w:tc>
      </w:tr>
      <w:tr w:rsidR="001B4257">
        <w:tc>
          <w:tcPr>
            <w:tcW w:w="1985" w:type="dxa"/>
          </w:tcPr>
          <w:p w:rsidR="001B4257" w:rsidRDefault="001B4257">
            <w:pPr>
              <w:pStyle w:val="ConsPlusNormal"/>
              <w:jc w:val="center"/>
            </w:pPr>
            <w:r>
              <w:t>1</w:t>
            </w:r>
          </w:p>
        </w:tc>
        <w:tc>
          <w:tcPr>
            <w:tcW w:w="1304" w:type="dxa"/>
          </w:tcPr>
          <w:p w:rsidR="001B4257" w:rsidRDefault="001B4257">
            <w:pPr>
              <w:pStyle w:val="ConsPlusNormal"/>
              <w:jc w:val="center"/>
            </w:pPr>
            <w:r>
              <w:t>2</w:t>
            </w:r>
          </w:p>
        </w:tc>
        <w:tc>
          <w:tcPr>
            <w:tcW w:w="1361" w:type="dxa"/>
          </w:tcPr>
          <w:p w:rsidR="001B4257" w:rsidRDefault="001B4257">
            <w:pPr>
              <w:pStyle w:val="ConsPlusNormal"/>
              <w:jc w:val="center"/>
            </w:pPr>
            <w:r>
              <w:t>3</w:t>
            </w:r>
          </w:p>
        </w:tc>
        <w:tc>
          <w:tcPr>
            <w:tcW w:w="1304" w:type="dxa"/>
          </w:tcPr>
          <w:p w:rsidR="001B4257" w:rsidRDefault="001B4257">
            <w:pPr>
              <w:pStyle w:val="ConsPlusNormal"/>
              <w:jc w:val="center"/>
            </w:pPr>
            <w:r>
              <w:t>4</w:t>
            </w:r>
          </w:p>
        </w:tc>
        <w:tc>
          <w:tcPr>
            <w:tcW w:w="1191" w:type="dxa"/>
          </w:tcPr>
          <w:p w:rsidR="001B4257" w:rsidRDefault="001B4257">
            <w:pPr>
              <w:pStyle w:val="ConsPlusNormal"/>
              <w:jc w:val="center"/>
            </w:pPr>
            <w:r>
              <w:t>5</w:t>
            </w:r>
          </w:p>
        </w:tc>
        <w:tc>
          <w:tcPr>
            <w:tcW w:w="1418" w:type="dxa"/>
          </w:tcPr>
          <w:p w:rsidR="001B4257" w:rsidRDefault="001B4257">
            <w:pPr>
              <w:pStyle w:val="ConsPlusNormal"/>
              <w:jc w:val="center"/>
            </w:pPr>
            <w:r>
              <w:t>6</w:t>
            </w:r>
          </w:p>
        </w:tc>
        <w:tc>
          <w:tcPr>
            <w:tcW w:w="1275" w:type="dxa"/>
          </w:tcPr>
          <w:p w:rsidR="001B4257" w:rsidRDefault="001B4257">
            <w:pPr>
              <w:pStyle w:val="ConsPlusNormal"/>
              <w:jc w:val="center"/>
            </w:pPr>
            <w:r>
              <w:t>7</w:t>
            </w:r>
          </w:p>
        </w:tc>
        <w:tc>
          <w:tcPr>
            <w:tcW w:w="1560" w:type="dxa"/>
          </w:tcPr>
          <w:p w:rsidR="001B4257" w:rsidRDefault="001B4257">
            <w:pPr>
              <w:pStyle w:val="ConsPlusNormal"/>
              <w:jc w:val="center"/>
            </w:pPr>
            <w:r>
              <w:t>8</w:t>
            </w:r>
          </w:p>
        </w:tc>
        <w:tc>
          <w:tcPr>
            <w:tcW w:w="992" w:type="dxa"/>
          </w:tcPr>
          <w:p w:rsidR="001B4257" w:rsidRDefault="001B4257">
            <w:pPr>
              <w:pStyle w:val="ConsPlusNormal"/>
              <w:jc w:val="center"/>
            </w:pPr>
            <w:r>
              <w:t>9</w:t>
            </w:r>
          </w:p>
        </w:tc>
        <w:tc>
          <w:tcPr>
            <w:tcW w:w="1134" w:type="dxa"/>
          </w:tcPr>
          <w:p w:rsidR="001B4257" w:rsidRDefault="001B4257">
            <w:pPr>
              <w:pStyle w:val="ConsPlusNormal"/>
              <w:jc w:val="center"/>
            </w:pPr>
            <w:r>
              <w:t>10</w:t>
            </w:r>
          </w:p>
        </w:tc>
      </w:tr>
      <w:tr w:rsidR="001B4257">
        <w:tc>
          <w:tcPr>
            <w:tcW w:w="1985" w:type="dxa"/>
          </w:tcPr>
          <w:p w:rsidR="001B4257" w:rsidRDefault="001B4257">
            <w:pPr>
              <w:pStyle w:val="ConsPlusNormal"/>
            </w:pPr>
            <w:r>
              <w:t>Водопровод и напорная канализация</w:t>
            </w:r>
          </w:p>
        </w:tc>
        <w:tc>
          <w:tcPr>
            <w:tcW w:w="1304" w:type="dxa"/>
          </w:tcPr>
          <w:p w:rsidR="001B4257" w:rsidRDefault="001B4257">
            <w:pPr>
              <w:pStyle w:val="ConsPlusNormal"/>
              <w:jc w:val="center"/>
            </w:pPr>
            <w:r>
              <w:t>5</w:t>
            </w:r>
          </w:p>
        </w:tc>
        <w:tc>
          <w:tcPr>
            <w:tcW w:w="1361" w:type="dxa"/>
          </w:tcPr>
          <w:p w:rsidR="001B4257" w:rsidRDefault="001B4257">
            <w:pPr>
              <w:pStyle w:val="ConsPlusNormal"/>
              <w:jc w:val="center"/>
            </w:pPr>
            <w:r>
              <w:t>3</w:t>
            </w:r>
          </w:p>
        </w:tc>
        <w:tc>
          <w:tcPr>
            <w:tcW w:w="1304" w:type="dxa"/>
          </w:tcPr>
          <w:p w:rsidR="001B4257" w:rsidRDefault="001B4257">
            <w:pPr>
              <w:pStyle w:val="ConsPlusNormal"/>
              <w:jc w:val="center"/>
            </w:pPr>
            <w:r>
              <w:t>4</w:t>
            </w:r>
          </w:p>
        </w:tc>
        <w:tc>
          <w:tcPr>
            <w:tcW w:w="1191" w:type="dxa"/>
          </w:tcPr>
          <w:p w:rsidR="001B4257" w:rsidRDefault="001B4257">
            <w:pPr>
              <w:pStyle w:val="ConsPlusNormal"/>
              <w:jc w:val="center"/>
            </w:pPr>
            <w:r>
              <w:t>2,8</w:t>
            </w:r>
          </w:p>
        </w:tc>
        <w:tc>
          <w:tcPr>
            <w:tcW w:w="1418" w:type="dxa"/>
          </w:tcPr>
          <w:p w:rsidR="001B4257" w:rsidRDefault="001B4257">
            <w:pPr>
              <w:pStyle w:val="ConsPlusNormal"/>
              <w:jc w:val="center"/>
            </w:pPr>
            <w:r>
              <w:t>2</w:t>
            </w:r>
          </w:p>
        </w:tc>
        <w:tc>
          <w:tcPr>
            <w:tcW w:w="1275" w:type="dxa"/>
          </w:tcPr>
          <w:p w:rsidR="001B4257" w:rsidRDefault="001B4257">
            <w:pPr>
              <w:pStyle w:val="ConsPlusNormal"/>
              <w:jc w:val="center"/>
            </w:pPr>
            <w:r>
              <w:t>1</w:t>
            </w:r>
          </w:p>
        </w:tc>
        <w:tc>
          <w:tcPr>
            <w:tcW w:w="1560" w:type="dxa"/>
          </w:tcPr>
          <w:p w:rsidR="001B4257" w:rsidRDefault="001B4257">
            <w:pPr>
              <w:pStyle w:val="ConsPlusNormal"/>
              <w:jc w:val="center"/>
            </w:pPr>
            <w:r>
              <w:t>1</w:t>
            </w:r>
          </w:p>
        </w:tc>
        <w:tc>
          <w:tcPr>
            <w:tcW w:w="992" w:type="dxa"/>
          </w:tcPr>
          <w:p w:rsidR="001B4257" w:rsidRDefault="001B4257">
            <w:pPr>
              <w:pStyle w:val="ConsPlusNormal"/>
              <w:jc w:val="center"/>
            </w:pPr>
            <w:r>
              <w:t>2</w:t>
            </w:r>
          </w:p>
        </w:tc>
        <w:tc>
          <w:tcPr>
            <w:tcW w:w="1134" w:type="dxa"/>
          </w:tcPr>
          <w:p w:rsidR="001B4257" w:rsidRDefault="001B4257">
            <w:pPr>
              <w:pStyle w:val="ConsPlusNormal"/>
              <w:jc w:val="center"/>
            </w:pPr>
            <w:r>
              <w:t>3</w:t>
            </w:r>
          </w:p>
        </w:tc>
      </w:tr>
      <w:tr w:rsidR="001B4257">
        <w:tc>
          <w:tcPr>
            <w:tcW w:w="1985" w:type="dxa"/>
          </w:tcPr>
          <w:p w:rsidR="001B4257" w:rsidRDefault="001B4257">
            <w:pPr>
              <w:pStyle w:val="ConsPlusNormal"/>
            </w:pPr>
            <w:r>
              <w:t>Самотечная канализация (бытовая и дождевая)</w:t>
            </w:r>
          </w:p>
        </w:tc>
        <w:tc>
          <w:tcPr>
            <w:tcW w:w="1304" w:type="dxa"/>
          </w:tcPr>
          <w:p w:rsidR="001B4257" w:rsidRDefault="001B4257">
            <w:pPr>
              <w:pStyle w:val="ConsPlusNormal"/>
              <w:jc w:val="center"/>
            </w:pPr>
            <w:r>
              <w:t>3</w:t>
            </w:r>
          </w:p>
        </w:tc>
        <w:tc>
          <w:tcPr>
            <w:tcW w:w="1361" w:type="dxa"/>
          </w:tcPr>
          <w:p w:rsidR="001B4257" w:rsidRDefault="001B4257">
            <w:pPr>
              <w:pStyle w:val="ConsPlusNormal"/>
              <w:jc w:val="center"/>
            </w:pPr>
            <w:r>
              <w:t>1,5</w:t>
            </w:r>
          </w:p>
        </w:tc>
        <w:tc>
          <w:tcPr>
            <w:tcW w:w="1304" w:type="dxa"/>
          </w:tcPr>
          <w:p w:rsidR="001B4257" w:rsidRDefault="001B4257">
            <w:pPr>
              <w:pStyle w:val="ConsPlusNormal"/>
              <w:jc w:val="center"/>
            </w:pPr>
            <w:r>
              <w:t>4</w:t>
            </w:r>
          </w:p>
        </w:tc>
        <w:tc>
          <w:tcPr>
            <w:tcW w:w="1191" w:type="dxa"/>
          </w:tcPr>
          <w:p w:rsidR="001B4257" w:rsidRDefault="001B4257">
            <w:pPr>
              <w:pStyle w:val="ConsPlusNormal"/>
              <w:jc w:val="center"/>
            </w:pPr>
            <w:r>
              <w:t>2,8</w:t>
            </w:r>
          </w:p>
        </w:tc>
        <w:tc>
          <w:tcPr>
            <w:tcW w:w="1418" w:type="dxa"/>
          </w:tcPr>
          <w:p w:rsidR="001B4257" w:rsidRDefault="001B4257">
            <w:pPr>
              <w:pStyle w:val="ConsPlusNormal"/>
              <w:jc w:val="center"/>
            </w:pPr>
            <w:r>
              <w:t>1,5</w:t>
            </w:r>
          </w:p>
        </w:tc>
        <w:tc>
          <w:tcPr>
            <w:tcW w:w="1275" w:type="dxa"/>
          </w:tcPr>
          <w:p w:rsidR="001B4257" w:rsidRDefault="001B4257">
            <w:pPr>
              <w:pStyle w:val="ConsPlusNormal"/>
              <w:jc w:val="center"/>
            </w:pPr>
            <w:r>
              <w:t>1</w:t>
            </w:r>
          </w:p>
        </w:tc>
        <w:tc>
          <w:tcPr>
            <w:tcW w:w="1560" w:type="dxa"/>
          </w:tcPr>
          <w:p w:rsidR="001B4257" w:rsidRDefault="001B4257">
            <w:pPr>
              <w:pStyle w:val="ConsPlusNormal"/>
              <w:jc w:val="center"/>
            </w:pPr>
            <w:r>
              <w:t>1</w:t>
            </w:r>
          </w:p>
        </w:tc>
        <w:tc>
          <w:tcPr>
            <w:tcW w:w="992" w:type="dxa"/>
          </w:tcPr>
          <w:p w:rsidR="001B4257" w:rsidRDefault="001B4257">
            <w:pPr>
              <w:pStyle w:val="ConsPlusNormal"/>
              <w:jc w:val="center"/>
            </w:pPr>
            <w:r>
              <w:t>2</w:t>
            </w:r>
          </w:p>
        </w:tc>
        <w:tc>
          <w:tcPr>
            <w:tcW w:w="1134" w:type="dxa"/>
          </w:tcPr>
          <w:p w:rsidR="001B4257" w:rsidRDefault="001B4257">
            <w:pPr>
              <w:pStyle w:val="ConsPlusNormal"/>
              <w:jc w:val="center"/>
            </w:pPr>
            <w:r>
              <w:t>3</w:t>
            </w:r>
          </w:p>
        </w:tc>
      </w:tr>
      <w:tr w:rsidR="001B4257">
        <w:tc>
          <w:tcPr>
            <w:tcW w:w="1985" w:type="dxa"/>
          </w:tcPr>
          <w:p w:rsidR="001B4257" w:rsidRDefault="001B4257">
            <w:pPr>
              <w:pStyle w:val="ConsPlusNormal"/>
            </w:pPr>
            <w:r>
              <w:t>Дренаж</w:t>
            </w:r>
          </w:p>
        </w:tc>
        <w:tc>
          <w:tcPr>
            <w:tcW w:w="1304" w:type="dxa"/>
          </w:tcPr>
          <w:p w:rsidR="001B4257" w:rsidRDefault="001B4257">
            <w:pPr>
              <w:pStyle w:val="ConsPlusNormal"/>
              <w:jc w:val="center"/>
            </w:pPr>
            <w:r>
              <w:t>3</w:t>
            </w:r>
          </w:p>
        </w:tc>
        <w:tc>
          <w:tcPr>
            <w:tcW w:w="1361" w:type="dxa"/>
          </w:tcPr>
          <w:p w:rsidR="001B4257" w:rsidRDefault="001B4257">
            <w:pPr>
              <w:pStyle w:val="ConsPlusNormal"/>
              <w:jc w:val="center"/>
            </w:pPr>
            <w:r>
              <w:t>1</w:t>
            </w:r>
          </w:p>
        </w:tc>
        <w:tc>
          <w:tcPr>
            <w:tcW w:w="1304" w:type="dxa"/>
          </w:tcPr>
          <w:p w:rsidR="001B4257" w:rsidRDefault="001B4257">
            <w:pPr>
              <w:pStyle w:val="ConsPlusNormal"/>
              <w:jc w:val="center"/>
            </w:pPr>
            <w:r>
              <w:t>4</w:t>
            </w:r>
          </w:p>
        </w:tc>
        <w:tc>
          <w:tcPr>
            <w:tcW w:w="1191" w:type="dxa"/>
          </w:tcPr>
          <w:p w:rsidR="001B4257" w:rsidRDefault="001B4257">
            <w:pPr>
              <w:pStyle w:val="ConsPlusNormal"/>
              <w:jc w:val="center"/>
            </w:pPr>
            <w:r>
              <w:t>2,8</w:t>
            </w:r>
          </w:p>
        </w:tc>
        <w:tc>
          <w:tcPr>
            <w:tcW w:w="1418" w:type="dxa"/>
          </w:tcPr>
          <w:p w:rsidR="001B4257" w:rsidRDefault="001B4257">
            <w:pPr>
              <w:pStyle w:val="ConsPlusNormal"/>
              <w:jc w:val="center"/>
            </w:pPr>
            <w:r>
              <w:t>1,5</w:t>
            </w:r>
          </w:p>
        </w:tc>
        <w:tc>
          <w:tcPr>
            <w:tcW w:w="1275" w:type="dxa"/>
          </w:tcPr>
          <w:p w:rsidR="001B4257" w:rsidRDefault="001B4257">
            <w:pPr>
              <w:pStyle w:val="ConsPlusNormal"/>
              <w:jc w:val="center"/>
            </w:pPr>
            <w:r>
              <w:t>1</w:t>
            </w:r>
          </w:p>
        </w:tc>
        <w:tc>
          <w:tcPr>
            <w:tcW w:w="1560" w:type="dxa"/>
          </w:tcPr>
          <w:p w:rsidR="001B4257" w:rsidRDefault="001B4257">
            <w:pPr>
              <w:pStyle w:val="ConsPlusNormal"/>
              <w:jc w:val="center"/>
            </w:pPr>
            <w:r>
              <w:t>1</w:t>
            </w:r>
          </w:p>
        </w:tc>
        <w:tc>
          <w:tcPr>
            <w:tcW w:w="992" w:type="dxa"/>
          </w:tcPr>
          <w:p w:rsidR="001B4257" w:rsidRDefault="001B4257">
            <w:pPr>
              <w:pStyle w:val="ConsPlusNormal"/>
              <w:jc w:val="center"/>
            </w:pPr>
            <w:r>
              <w:t>2</w:t>
            </w:r>
          </w:p>
        </w:tc>
        <w:tc>
          <w:tcPr>
            <w:tcW w:w="1134" w:type="dxa"/>
          </w:tcPr>
          <w:p w:rsidR="001B4257" w:rsidRDefault="001B4257">
            <w:pPr>
              <w:pStyle w:val="ConsPlusNormal"/>
              <w:jc w:val="center"/>
            </w:pPr>
            <w:r>
              <w:t>3</w:t>
            </w:r>
          </w:p>
        </w:tc>
      </w:tr>
      <w:tr w:rsidR="001B4257">
        <w:tc>
          <w:tcPr>
            <w:tcW w:w="1985" w:type="dxa"/>
          </w:tcPr>
          <w:p w:rsidR="001B4257" w:rsidRDefault="001B4257">
            <w:pPr>
              <w:pStyle w:val="ConsPlusNormal"/>
            </w:pPr>
            <w:r>
              <w:t>Сопутствующий дренаж</w:t>
            </w:r>
          </w:p>
        </w:tc>
        <w:tc>
          <w:tcPr>
            <w:tcW w:w="1304" w:type="dxa"/>
          </w:tcPr>
          <w:p w:rsidR="001B4257" w:rsidRDefault="001B4257">
            <w:pPr>
              <w:pStyle w:val="ConsPlusNormal"/>
              <w:jc w:val="center"/>
            </w:pPr>
            <w:r>
              <w:t>0,4</w:t>
            </w:r>
          </w:p>
        </w:tc>
        <w:tc>
          <w:tcPr>
            <w:tcW w:w="1361" w:type="dxa"/>
          </w:tcPr>
          <w:p w:rsidR="001B4257" w:rsidRDefault="001B4257">
            <w:pPr>
              <w:pStyle w:val="ConsPlusNormal"/>
              <w:jc w:val="center"/>
            </w:pPr>
            <w:r>
              <w:t>0,4</w:t>
            </w:r>
          </w:p>
        </w:tc>
        <w:tc>
          <w:tcPr>
            <w:tcW w:w="1304" w:type="dxa"/>
          </w:tcPr>
          <w:p w:rsidR="001B4257" w:rsidRDefault="001B4257">
            <w:pPr>
              <w:pStyle w:val="ConsPlusNormal"/>
              <w:jc w:val="center"/>
            </w:pPr>
            <w:r>
              <w:t>0,4</w:t>
            </w:r>
          </w:p>
        </w:tc>
        <w:tc>
          <w:tcPr>
            <w:tcW w:w="1191" w:type="dxa"/>
          </w:tcPr>
          <w:p w:rsidR="001B4257" w:rsidRDefault="001B4257">
            <w:pPr>
              <w:pStyle w:val="ConsPlusNormal"/>
              <w:jc w:val="center"/>
            </w:pPr>
            <w:r>
              <w:t>0</w:t>
            </w:r>
          </w:p>
        </w:tc>
        <w:tc>
          <w:tcPr>
            <w:tcW w:w="1418" w:type="dxa"/>
          </w:tcPr>
          <w:p w:rsidR="001B4257" w:rsidRDefault="001B4257">
            <w:pPr>
              <w:pStyle w:val="ConsPlusNormal"/>
              <w:jc w:val="center"/>
            </w:pPr>
            <w:r>
              <w:t>0,4</w:t>
            </w:r>
          </w:p>
        </w:tc>
        <w:tc>
          <w:tcPr>
            <w:tcW w:w="1275" w:type="dxa"/>
          </w:tcPr>
          <w:p w:rsidR="001B4257" w:rsidRDefault="001B4257">
            <w:pPr>
              <w:pStyle w:val="ConsPlusNormal"/>
              <w:jc w:val="center"/>
            </w:pPr>
            <w:r>
              <w:t>-</w:t>
            </w:r>
          </w:p>
        </w:tc>
        <w:tc>
          <w:tcPr>
            <w:tcW w:w="1560" w:type="dxa"/>
          </w:tcPr>
          <w:p w:rsidR="001B4257" w:rsidRDefault="001B4257">
            <w:pPr>
              <w:pStyle w:val="ConsPlusNormal"/>
              <w:jc w:val="center"/>
            </w:pPr>
            <w:r>
              <w:t>-</w:t>
            </w:r>
          </w:p>
        </w:tc>
        <w:tc>
          <w:tcPr>
            <w:tcW w:w="992" w:type="dxa"/>
          </w:tcPr>
          <w:p w:rsidR="001B4257" w:rsidRDefault="001B4257">
            <w:pPr>
              <w:pStyle w:val="ConsPlusNormal"/>
              <w:jc w:val="center"/>
            </w:pPr>
            <w:r>
              <w:t>-</w:t>
            </w:r>
          </w:p>
        </w:tc>
        <w:tc>
          <w:tcPr>
            <w:tcW w:w="1134" w:type="dxa"/>
          </w:tcPr>
          <w:p w:rsidR="001B4257" w:rsidRDefault="001B4257">
            <w:pPr>
              <w:pStyle w:val="ConsPlusNormal"/>
              <w:jc w:val="center"/>
            </w:pPr>
            <w:r>
              <w:t>-</w:t>
            </w:r>
          </w:p>
        </w:tc>
      </w:tr>
      <w:tr w:rsidR="001B4257">
        <w:tblPrEx>
          <w:tblBorders>
            <w:insideH w:val="nil"/>
          </w:tblBorders>
        </w:tblPrEx>
        <w:tc>
          <w:tcPr>
            <w:tcW w:w="1985" w:type="dxa"/>
            <w:tcBorders>
              <w:bottom w:val="nil"/>
            </w:tcBorders>
          </w:tcPr>
          <w:p w:rsidR="001B4257" w:rsidRDefault="001B4257">
            <w:pPr>
              <w:pStyle w:val="ConsPlusNormal"/>
            </w:pPr>
            <w:r>
              <w:t xml:space="preserve">Газопроводы </w:t>
            </w:r>
            <w:r>
              <w:lastRenderedPageBreak/>
              <w:t>горючих газов давления, МПа:</w:t>
            </w:r>
          </w:p>
        </w:tc>
        <w:tc>
          <w:tcPr>
            <w:tcW w:w="130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c>
          <w:tcPr>
            <w:tcW w:w="1304" w:type="dxa"/>
            <w:tcBorders>
              <w:bottom w:val="nil"/>
            </w:tcBorders>
          </w:tcPr>
          <w:p w:rsidR="001B4257" w:rsidRDefault="001B4257">
            <w:pPr>
              <w:pStyle w:val="ConsPlusNormal"/>
            </w:pPr>
          </w:p>
        </w:tc>
        <w:tc>
          <w:tcPr>
            <w:tcW w:w="1191" w:type="dxa"/>
            <w:tcBorders>
              <w:bottom w:val="nil"/>
            </w:tcBorders>
          </w:tcPr>
          <w:p w:rsidR="001B4257" w:rsidRDefault="001B4257">
            <w:pPr>
              <w:pStyle w:val="ConsPlusNormal"/>
            </w:pPr>
          </w:p>
        </w:tc>
        <w:tc>
          <w:tcPr>
            <w:tcW w:w="1418" w:type="dxa"/>
            <w:tcBorders>
              <w:bottom w:val="nil"/>
            </w:tcBorders>
          </w:tcPr>
          <w:p w:rsidR="001B4257" w:rsidRDefault="001B4257">
            <w:pPr>
              <w:pStyle w:val="ConsPlusNormal"/>
            </w:pPr>
          </w:p>
        </w:tc>
        <w:tc>
          <w:tcPr>
            <w:tcW w:w="1275" w:type="dxa"/>
            <w:tcBorders>
              <w:bottom w:val="nil"/>
            </w:tcBorders>
          </w:tcPr>
          <w:p w:rsidR="001B4257" w:rsidRDefault="001B4257">
            <w:pPr>
              <w:pStyle w:val="ConsPlusNormal"/>
            </w:pPr>
          </w:p>
        </w:tc>
        <w:tc>
          <w:tcPr>
            <w:tcW w:w="1560" w:type="dxa"/>
            <w:tcBorders>
              <w:bottom w:val="nil"/>
            </w:tcBorders>
          </w:tcPr>
          <w:p w:rsidR="001B4257" w:rsidRDefault="001B4257">
            <w:pPr>
              <w:pStyle w:val="ConsPlusNormal"/>
            </w:pPr>
          </w:p>
        </w:tc>
        <w:tc>
          <w:tcPr>
            <w:tcW w:w="992"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r>
      <w:tr w:rsidR="001B4257">
        <w:tblPrEx>
          <w:tblBorders>
            <w:insideH w:val="nil"/>
          </w:tblBorders>
        </w:tblPrEx>
        <w:tc>
          <w:tcPr>
            <w:tcW w:w="1985" w:type="dxa"/>
            <w:tcBorders>
              <w:top w:val="nil"/>
              <w:bottom w:val="nil"/>
            </w:tcBorders>
          </w:tcPr>
          <w:p w:rsidR="001B4257" w:rsidRDefault="001B4257">
            <w:pPr>
              <w:pStyle w:val="ConsPlusNormal"/>
            </w:pPr>
            <w:r>
              <w:lastRenderedPageBreak/>
              <w:t>низкого до 0,005</w:t>
            </w:r>
          </w:p>
        </w:tc>
        <w:tc>
          <w:tcPr>
            <w:tcW w:w="1304" w:type="dxa"/>
            <w:tcBorders>
              <w:top w:val="nil"/>
              <w:bottom w:val="nil"/>
            </w:tcBorders>
          </w:tcPr>
          <w:p w:rsidR="001B4257" w:rsidRDefault="001B4257">
            <w:pPr>
              <w:pStyle w:val="ConsPlusNormal"/>
              <w:jc w:val="center"/>
            </w:pPr>
            <w:r>
              <w:t>2</w:t>
            </w:r>
          </w:p>
        </w:tc>
        <w:tc>
          <w:tcPr>
            <w:tcW w:w="1361" w:type="dxa"/>
            <w:tcBorders>
              <w:top w:val="nil"/>
              <w:bottom w:val="nil"/>
            </w:tcBorders>
          </w:tcPr>
          <w:p w:rsidR="001B4257" w:rsidRDefault="001B4257">
            <w:pPr>
              <w:pStyle w:val="ConsPlusNormal"/>
              <w:jc w:val="center"/>
            </w:pPr>
            <w:r>
              <w:t>1</w:t>
            </w:r>
          </w:p>
        </w:tc>
        <w:tc>
          <w:tcPr>
            <w:tcW w:w="1304" w:type="dxa"/>
            <w:tcBorders>
              <w:top w:val="nil"/>
              <w:bottom w:val="nil"/>
            </w:tcBorders>
          </w:tcPr>
          <w:p w:rsidR="001B4257" w:rsidRDefault="001B4257">
            <w:pPr>
              <w:pStyle w:val="ConsPlusNormal"/>
              <w:jc w:val="center"/>
            </w:pPr>
            <w:r>
              <w:t>3,8</w:t>
            </w:r>
          </w:p>
        </w:tc>
        <w:tc>
          <w:tcPr>
            <w:tcW w:w="1191" w:type="dxa"/>
            <w:tcBorders>
              <w:top w:val="nil"/>
              <w:bottom w:val="nil"/>
            </w:tcBorders>
          </w:tcPr>
          <w:p w:rsidR="001B4257" w:rsidRDefault="001B4257">
            <w:pPr>
              <w:pStyle w:val="ConsPlusNormal"/>
              <w:jc w:val="center"/>
            </w:pPr>
            <w:r>
              <w:t>2,8</w:t>
            </w:r>
          </w:p>
        </w:tc>
        <w:tc>
          <w:tcPr>
            <w:tcW w:w="1418" w:type="dxa"/>
            <w:tcBorders>
              <w:top w:val="nil"/>
              <w:bottom w:val="nil"/>
            </w:tcBorders>
          </w:tcPr>
          <w:p w:rsidR="001B4257" w:rsidRDefault="001B4257">
            <w:pPr>
              <w:pStyle w:val="ConsPlusNormal"/>
              <w:jc w:val="center"/>
            </w:pPr>
            <w:r>
              <w:t>1,5</w:t>
            </w:r>
          </w:p>
        </w:tc>
        <w:tc>
          <w:tcPr>
            <w:tcW w:w="1275" w:type="dxa"/>
            <w:tcBorders>
              <w:top w:val="nil"/>
              <w:bottom w:val="nil"/>
            </w:tcBorders>
          </w:tcPr>
          <w:p w:rsidR="001B4257" w:rsidRDefault="001B4257">
            <w:pPr>
              <w:pStyle w:val="ConsPlusNormal"/>
              <w:jc w:val="center"/>
            </w:pPr>
            <w:r>
              <w:t>1</w:t>
            </w:r>
          </w:p>
        </w:tc>
        <w:tc>
          <w:tcPr>
            <w:tcW w:w="1560" w:type="dxa"/>
            <w:tcBorders>
              <w:top w:val="nil"/>
              <w:bottom w:val="nil"/>
            </w:tcBorders>
          </w:tcPr>
          <w:p w:rsidR="001B4257" w:rsidRDefault="001B4257">
            <w:pPr>
              <w:pStyle w:val="ConsPlusNormal"/>
              <w:jc w:val="center"/>
            </w:pPr>
            <w:r>
              <w:t>1</w:t>
            </w:r>
          </w:p>
        </w:tc>
        <w:tc>
          <w:tcPr>
            <w:tcW w:w="992" w:type="dxa"/>
            <w:tcBorders>
              <w:top w:val="nil"/>
              <w:bottom w:val="nil"/>
            </w:tcBorders>
          </w:tcPr>
          <w:p w:rsidR="001B4257" w:rsidRDefault="001B4257">
            <w:pPr>
              <w:pStyle w:val="ConsPlusNormal"/>
              <w:jc w:val="center"/>
            </w:pPr>
            <w:r>
              <w:t>5</w:t>
            </w:r>
          </w:p>
        </w:tc>
        <w:tc>
          <w:tcPr>
            <w:tcW w:w="1134" w:type="dxa"/>
            <w:tcBorders>
              <w:top w:val="nil"/>
              <w:bottom w:val="nil"/>
            </w:tcBorders>
          </w:tcPr>
          <w:p w:rsidR="001B4257" w:rsidRDefault="001B4257">
            <w:pPr>
              <w:pStyle w:val="ConsPlusNormal"/>
              <w:jc w:val="center"/>
            </w:pPr>
            <w:r>
              <w:t>10</w:t>
            </w:r>
          </w:p>
        </w:tc>
      </w:tr>
      <w:tr w:rsidR="001B4257">
        <w:tblPrEx>
          <w:tblBorders>
            <w:insideH w:val="nil"/>
          </w:tblBorders>
        </w:tblPrEx>
        <w:tc>
          <w:tcPr>
            <w:tcW w:w="1985" w:type="dxa"/>
            <w:tcBorders>
              <w:top w:val="nil"/>
              <w:bottom w:val="nil"/>
            </w:tcBorders>
          </w:tcPr>
          <w:p w:rsidR="001B4257" w:rsidRDefault="001B4257">
            <w:pPr>
              <w:pStyle w:val="ConsPlusNormal"/>
            </w:pPr>
            <w:r>
              <w:t>среднего - свыше 0,005 до 0,3 высокого:</w:t>
            </w:r>
          </w:p>
        </w:tc>
        <w:tc>
          <w:tcPr>
            <w:tcW w:w="1304" w:type="dxa"/>
            <w:tcBorders>
              <w:top w:val="nil"/>
              <w:bottom w:val="nil"/>
            </w:tcBorders>
          </w:tcPr>
          <w:p w:rsidR="001B4257" w:rsidRDefault="001B4257">
            <w:pPr>
              <w:pStyle w:val="ConsPlusNormal"/>
              <w:jc w:val="center"/>
            </w:pPr>
            <w:r>
              <w:t>4</w:t>
            </w:r>
          </w:p>
        </w:tc>
        <w:tc>
          <w:tcPr>
            <w:tcW w:w="1361" w:type="dxa"/>
            <w:tcBorders>
              <w:top w:val="nil"/>
              <w:bottom w:val="nil"/>
            </w:tcBorders>
          </w:tcPr>
          <w:p w:rsidR="001B4257" w:rsidRDefault="001B4257">
            <w:pPr>
              <w:pStyle w:val="ConsPlusNormal"/>
              <w:jc w:val="center"/>
            </w:pPr>
            <w:r>
              <w:t>1</w:t>
            </w:r>
          </w:p>
        </w:tc>
        <w:tc>
          <w:tcPr>
            <w:tcW w:w="1304" w:type="dxa"/>
            <w:tcBorders>
              <w:top w:val="nil"/>
              <w:bottom w:val="nil"/>
            </w:tcBorders>
          </w:tcPr>
          <w:p w:rsidR="001B4257" w:rsidRDefault="001B4257">
            <w:pPr>
              <w:pStyle w:val="ConsPlusNormal"/>
              <w:jc w:val="center"/>
            </w:pPr>
            <w:r>
              <w:t>4,8</w:t>
            </w:r>
          </w:p>
        </w:tc>
        <w:tc>
          <w:tcPr>
            <w:tcW w:w="1191" w:type="dxa"/>
            <w:tcBorders>
              <w:top w:val="nil"/>
              <w:bottom w:val="nil"/>
            </w:tcBorders>
          </w:tcPr>
          <w:p w:rsidR="001B4257" w:rsidRDefault="001B4257">
            <w:pPr>
              <w:pStyle w:val="ConsPlusNormal"/>
              <w:jc w:val="center"/>
            </w:pPr>
            <w:r>
              <w:t>2,8</w:t>
            </w:r>
          </w:p>
        </w:tc>
        <w:tc>
          <w:tcPr>
            <w:tcW w:w="1418" w:type="dxa"/>
            <w:tcBorders>
              <w:top w:val="nil"/>
              <w:bottom w:val="nil"/>
            </w:tcBorders>
          </w:tcPr>
          <w:p w:rsidR="001B4257" w:rsidRDefault="001B4257">
            <w:pPr>
              <w:pStyle w:val="ConsPlusNormal"/>
              <w:jc w:val="center"/>
            </w:pPr>
            <w:r>
              <w:t>1,5</w:t>
            </w:r>
          </w:p>
        </w:tc>
        <w:tc>
          <w:tcPr>
            <w:tcW w:w="1275" w:type="dxa"/>
            <w:tcBorders>
              <w:top w:val="nil"/>
              <w:bottom w:val="nil"/>
            </w:tcBorders>
          </w:tcPr>
          <w:p w:rsidR="001B4257" w:rsidRDefault="001B4257">
            <w:pPr>
              <w:pStyle w:val="ConsPlusNormal"/>
              <w:jc w:val="center"/>
            </w:pPr>
            <w:r>
              <w:t>1</w:t>
            </w:r>
          </w:p>
        </w:tc>
        <w:tc>
          <w:tcPr>
            <w:tcW w:w="1560" w:type="dxa"/>
            <w:tcBorders>
              <w:top w:val="nil"/>
              <w:bottom w:val="nil"/>
            </w:tcBorders>
          </w:tcPr>
          <w:p w:rsidR="001B4257" w:rsidRDefault="001B4257">
            <w:pPr>
              <w:pStyle w:val="ConsPlusNormal"/>
              <w:jc w:val="center"/>
            </w:pPr>
            <w:r>
              <w:t>1</w:t>
            </w:r>
          </w:p>
        </w:tc>
        <w:tc>
          <w:tcPr>
            <w:tcW w:w="992" w:type="dxa"/>
            <w:tcBorders>
              <w:top w:val="nil"/>
              <w:bottom w:val="nil"/>
            </w:tcBorders>
          </w:tcPr>
          <w:p w:rsidR="001B4257" w:rsidRDefault="001B4257">
            <w:pPr>
              <w:pStyle w:val="ConsPlusNormal"/>
              <w:jc w:val="center"/>
            </w:pPr>
            <w:r>
              <w:t>5</w:t>
            </w:r>
          </w:p>
        </w:tc>
        <w:tc>
          <w:tcPr>
            <w:tcW w:w="1134" w:type="dxa"/>
            <w:tcBorders>
              <w:top w:val="nil"/>
              <w:bottom w:val="nil"/>
            </w:tcBorders>
          </w:tcPr>
          <w:p w:rsidR="001B4257" w:rsidRDefault="001B4257">
            <w:pPr>
              <w:pStyle w:val="ConsPlusNormal"/>
              <w:jc w:val="center"/>
            </w:pPr>
            <w:r>
              <w:t>10</w:t>
            </w:r>
          </w:p>
        </w:tc>
      </w:tr>
      <w:tr w:rsidR="001B4257">
        <w:tblPrEx>
          <w:tblBorders>
            <w:insideH w:val="nil"/>
          </w:tblBorders>
        </w:tblPrEx>
        <w:tc>
          <w:tcPr>
            <w:tcW w:w="1985" w:type="dxa"/>
            <w:tcBorders>
              <w:top w:val="nil"/>
              <w:bottom w:val="nil"/>
            </w:tcBorders>
          </w:tcPr>
          <w:p w:rsidR="001B4257" w:rsidRDefault="001B4257">
            <w:pPr>
              <w:pStyle w:val="ConsPlusNormal"/>
            </w:pPr>
            <w:r>
              <w:t>свыше 0,3 до 0,6</w:t>
            </w:r>
          </w:p>
        </w:tc>
        <w:tc>
          <w:tcPr>
            <w:tcW w:w="1304" w:type="dxa"/>
            <w:tcBorders>
              <w:top w:val="nil"/>
              <w:bottom w:val="nil"/>
            </w:tcBorders>
          </w:tcPr>
          <w:p w:rsidR="001B4257" w:rsidRDefault="001B4257">
            <w:pPr>
              <w:pStyle w:val="ConsPlusNormal"/>
              <w:jc w:val="center"/>
            </w:pPr>
            <w:r>
              <w:t>7</w:t>
            </w:r>
          </w:p>
        </w:tc>
        <w:tc>
          <w:tcPr>
            <w:tcW w:w="1361" w:type="dxa"/>
            <w:tcBorders>
              <w:top w:val="nil"/>
              <w:bottom w:val="nil"/>
            </w:tcBorders>
          </w:tcPr>
          <w:p w:rsidR="001B4257" w:rsidRDefault="001B4257">
            <w:pPr>
              <w:pStyle w:val="ConsPlusNormal"/>
              <w:jc w:val="center"/>
            </w:pPr>
            <w:r>
              <w:t>1</w:t>
            </w:r>
          </w:p>
        </w:tc>
        <w:tc>
          <w:tcPr>
            <w:tcW w:w="1304" w:type="dxa"/>
            <w:tcBorders>
              <w:top w:val="nil"/>
              <w:bottom w:val="nil"/>
            </w:tcBorders>
          </w:tcPr>
          <w:p w:rsidR="001B4257" w:rsidRDefault="001B4257">
            <w:pPr>
              <w:pStyle w:val="ConsPlusNormal"/>
              <w:jc w:val="center"/>
            </w:pPr>
            <w:r>
              <w:t>7,8</w:t>
            </w:r>
          </w:p>
        </w:tc>
        <w:tc>
          <w:tcPr>
            <w:tcW w:w="1191" w:type="dxa"/>
            <w:tcBorders>
              <w:top w:val="nil"/>
              <w:bottom w:val="nil"/>
            </w:tcBorders>
          </w:tcPr>
          <w:p w:rsidR="001B4257" w:rsidRDefault="001B4257">
            <w:pPr>
              <w:pStyle w:val="ConsPlusNormal"/>
              <w:jc w:val="center"/>
            </w:pPr>
            <w:r>
              <w:t>3,8</w:t>
            </w:r>
          </w:p>
        </w:tc>
        <w:tc>
          <w:tcPr>
            <w:tcW w:w="1418" w:type="dxa"/>
            <w:tcBorders>
              <w:top w:val="nil"/>
              <w:bottom w:val="nil"/>
            </w:tcBorders>
          </w:tcPr>
          <w:p w:rsidR="001B4257" w:rsidRDefault="001B4257">
            <w:pPr>
              <w:pStyle w:val="ConsPlusNormal"/>
              <w:jc w:val="center"/>
            </w:pPr>
            <w:r>
              <w:t>2,5</w:t>
            </w:r>
          </w:p>
        </w:tc>
        <w:tc>
          <w:tcPr>
            <w:tcW w:w="1275" w:type="dxa"/>
            <w:tcBorders>
              <w:top w:val="nil"/>
              <w:bottom w:val="nil"/>
            </w:tcBorders>
          </w:tcPr>
          <w:p w:rsidR="001B4257" w:rsidRDefault="001B4257">
            <w:pPr>
              <w:pStyle w:val="ConsPlusNormal"/>
              <w:jc w:val="center"/>
            </w:pPr>
            <w:r>
              <w:t>1</w:t>
            </w:r>
          </w:p>
        </w:tc>
        <w:tc>
          <w:tcPr>
            <w:tcW w:w="1560" w:type="dxa"/>
            <w:tcBorders>
              <w:top w:val="nil"/>
              <w:bottom w:val="nil"/>
            </w:tcBorders>
          </w:tcPr>
          <w:p w:rsidR="001B4257" w:rsidRDefault="001B4257">
            <w:pPr>
              <w:pStyle w:val="ConsPlusNormal"/>
              <w:jc w:val="center"/>
            </w:pPr>
            <w:r>
              <w:t>1</w:t>
            </w:r>
          </w:p>
        </w:tc>
        <w:tc>
          <w:tcPr>
            <w:tcW w:w="992" w:type="dxa"/>
            <w:tcBorders>
              <w:top w:val="nil"/>
              <w:bottom w:val="nil"/>
            </w:tcBorders>
          </w:tcPr>
          <w:p w:rsidR="001B4257" w:rsidRDefault="001B4257">
            <w:pPr>
              <w:pStyle w:val="ConsPlusNormal"/>
              <w:jc w:val="center"/>
            </w:pPr>
            <w:r>
              <w:t>5</w:t>
            </w:r>
          </w:p>
        </w:tc>
        <w:tc>
          <w:tcPr>
            <w:tcW w:w="1134" w:type="dxa"/>
            <w:tcBorders>
              <w:top w:val="nil"/>
              <w:bottom w:val="nil"/>
            </w:tcBorders>
          </w:tcPr>
          <w:p w:rsidR="001B4257" w:rsidRDefault="001B4257">
            <w:pPr>
              <w:pStyle w:val="ConsPlusNormal"/>
              <w:jc w:val="center"/>
            </w:pPr>
            <w:r>
              <w:t>10</w:t>
            </w:r>
          </w:p>
        </w:tc>
      </w:tr>
      <w:tr w:rsidR="001B4257">
        <w:tblPrEx>
          <w:tblBorders>
            <w:insideH w:val="nil"/>
          </w:tblBorders>
        </w:tblPrEx>
        <w:tc>
          <w:tcPr>
            <w:tcW w:w="1985" w:type="dxa"/>
            <w:tcBorders>
              <w:top w:val="nil"/>
            </w:tcBorders>
          </w:tcPr>
          <w:p w:rsidR="001B4257" w:rsidRDefault="001B4257">
            <w:pPr>
              <w:pStyle w:val="ConsPlusNormal"/>
            </w:pPr>
            <w:r>
              <w:t>свыше 0,6 до 1,2</w:t>
            </w:r>
          </w:p>
        </w:tc>
        <w:tc>
          <w:tcPr>
            <w:tcW w:w="1304" w:type="dxa"/>
            <w:tcBorders>
              <w:top w:val="nil"/>
            </w:tcBorders>
          </w:tcPr>
          <w:p w:rsidR="001B4257" w:rsidRDefault="001B4257">
            <w:pPr>
              <w:pStyle w:val="ConsPlusNormal"/>
              <w:jc w:val="center"/>
            </w:pPr>
            <w:r>
              <w:t>10</w:t>
            </w:r>
          </w:p>
        </w:tc>
        <w:tc>
          <w:tcPr>
            <w:tcW w:w="1361" w:type="dxa"/>
            <w:tcBorders>
              <w:top w:val="nil"/>
            </w:tcBorders>
          </w:tcPr>
          <w:p w:rsidR="001B4257" w:rsidRDefault="001B4257">
            <w:pPr>
              <w:pStyle w:val="ConsPlusNormal"/>
              <w:jc w:val="center"/>
            </w:pPr>
            <w:r>
              <w:t>1</w:t>
            </w:r>
          </w:p>
        </w:tc>
        <w:tc>
          <w:tcPr>
            <w:tcW w:w="1304" w:type="dxa"/>
            <w:tcBorders>
              <w:top w:val="nil"/>
            </w:tcBorders>
          </w:tcPr>
          <w:p w:rsidR="001B4257" w:rsidRDefault="001B4257">
            <w:pPr>
              <w:pStyle w:val="ConsPlusNormal"/>
              <w:jc w:val="center"/>
            </w:pPr>
            <w:r>
              <w:t>10,8</w:t>
            </w:r>
          </w:p>
        </w:tc>
        <w:tc>
          <w:tcPr>
            <w:tcW w:w="1191" w:type="dxa"/>
            <w:tcBorders>
              <w:top w:val="nil"/>
            </w:tcBorders>
          </w:tcPr>
          <w:p w:rsidR="001B4257" w:rsidRDefault="001B4257">
            <w:pPr>
              <w:pStyle w:val="ConsPlusNormal"/>
              <w:jc w:val="center"/>
            </w:pPr>
            <w:r>
              <w:t>3,8</w:t>
            </w:r>
          </w:p>
        </w:tc>
        <w:tc>
          <w:tcPr>
            <w:tcW w:w="1418" w:type="dxa"/>
            <w:tcBorders>
              <w:top w:val="nil"/>
            </w:tcBorders>
          </w:tcPr>
          <w:p w:rsidR="001B4257" w:rsidRDefault="001B4257">
            <w:pPr>
              <w:pStyle w:val="ConsPlusNormal"/>
              <w:jc w:val="center"/>
            </w:pPr>
            <w:r>
              <w:t>2,5</w:t>
            </w:r>
          </w:p>
        </w:tc>
        <w:tc>
          <w:tcPr>
            <w:tcW w:w="1275" w:type="dxa"/>
            <w:tcBorders>
              <w:top w:val="nil"/>
            </w:tcBorders>
          </w:tcPr>
          <w:p w:rsidR="001B4257" w:rsidRDefault="001B4257">
            <w:pPr>
              <w:pStyle w:val="ConsPlusNormal"/>
              <w:jc w:val="center"/>
            </w:pPr>
            <w:r>
              <w:t>2</w:t>
            </w:r>
          </w:p>
        </w:tc>
        <w:tc>
          <w:tcPr>
            <w:tcW w:w="1560" w:type="dxa"/>
            <w:tcBorders>
              <w:top w:val="nil"/>
            </w:tcBorders>
          </w:tcPr>
          <w:p w:rsidR="001B4257" w:rsidRDefault="001B4257">
            <w:pPr>
              <w:pStyle w:val="ConsPlusNormal"/>
              <w:jc w:val="center"/>
            </w:pPr>
            <w:r>
              <w:t>1</w:t>
            </w:r>
          </w:p>
        </w:tc>
        <w:tc>
          <w:tcPr>
            <w:tcW w:w="992" w:type="dxa"/>
            <w:tcBorders>
              <w:top w:val="nil"/>
            </w:tcBorders>
          </w:tcPr>
          <w:p w:rsidR="001B4257" w:rsidRDefault="001B4257">
            <w:pPr>
              <w:pStyle w:val="ConsPlusNormal"/>
              <w:jc w:val="center"/>
            </w:pPr>
            <w:r>
              <w:t>5</w:t>
            </w:r>
          </w:p>
        </w:tc>
        <w:tc>
          <w:tcPr>
            <w:tcW w:w="1134" w:type="dxa"/>
            <w:tcBorders>
              <w:top w:val="nil"/>
            </w:tcBorders>
          </w:tcPr>
          <w:p w:rsidR="001B4257" w:rsidRDefault="001B4257">
            <w:pPr>
              <w:pStyle w:val="ConsPlusNormal"/>
              <w:jc w:val="center"/>
            </w:pPr>
            <w:r>
              <w:t>10</w:t>
            </w:r>
          </w:p>
        </w:tc>
      </w:tr>
      <w:tr w:rsidR="001B4257">
        <w:tblPrEx>
          <w:tblBorders>
            <w:insideH w:val="nil"/>
          </w:tblBorders>
        </w:tblPrEx>
        <w:tc>
          <w:tcPr>
            <w:tcW w:w="1985" w:type="dxa"/>
            <w:tcBorders>
              <w:bottom w:val="nil"/>
            </w:tcBorders>
          </w:tcPr>
          <w:p w:rsidR="001B4257" w:rsidRDefault="001B4257">
            <w:pPr>
              <w:pStyle w:val="ConsPlusNormal"/>
            </w:pPr>
            <w:r>
              <w:t>Тепловые сети:</w:t>
            </w:r>
          </w:p>
        </w:tc>
        <w:tc>
          <w:tcPr>
            <w:tcW w:w="1304" w:type="dxa"/>
            <w:tcBorders>
              <w:bottom w:val="nil"/>
            </w:tcBorders>
          </w:tcPr>
          <w:p w:rsidR="001B4257" w:rsidRDefault="001B4257">
            <w:pPr>
              <w:pStyle w:val="ConsPlusNormal"/>
            </w:pPr>
          </w:p>
        </w:tc>
        <w:tc>
          <w:tcPr>
            <w:tcW w:w="1361" w:type="dxa"/>
            <w:tcBorders>
              <w:bottom w:val="nil"/>
            </w:tcBorders>
          </w:tcPr>
          <w:p w:rsidR="001B4257" w:rsidRDefault="001B4257">
            <w:pPr>
              <w:pStyle w:val="ConsPlusNormal"/>
            </w:pPr>
          </w:p>
        </w:tc>
        <w:tc>
          <w:tcPr>
            <w:tcW w:w="1304" w:type="dxa"/>
            <w:tcBorders>
              <w:bottom w:val="nil"/>
            </w:tcBorders>
          </w:tcPr>
          <w:p w:rsidR="001B4257" w:rsidRDefault="001B4257">
            <w:pPr>
              <w:pStyle w:val="ConsPlusNormal"/>
            </w:pPr>
          </w:p>
        </w:tc>
        <w:tc>
          <w:tcPr>
            <w:tcW w:w="1191" w:type="dxa"/>
            <w:tcBorders>
              <w:bottom w:val="nil"/>
            </w:tcBorders>
          </w:tcPr>
          <w:p w:rsidR="001B4257" w:rsidRDefault="001B4257">
            <w:pPr>
              <w:pStyle w:val="ConsPlusNormal"/>
            </w:pPr>
          </w:p>
        </w:tc>
        <w:tc>
          <w:tcPr>
            <w:tcW w:w="1418" w:type="dxa"/>
            <w:tcBorders>
              <w:bottom w:val="nil"/>
            </w:tcBorders>
          </w:tcPr>
          <w:p w:rsidR="001B4257" w:rsidRDefault="001B4257">
            <w:pPr>
              <w:pStyle w:val="ConsPlusNormal"/>
            </w:pPr>
          </w:p>
        </w:tc>
        <w:tc>
          <w:tcPr>
            <w:tcW w:w="1275" w:type="dxa"/>
            <w:tcBorders>
              <w:bottom w:val="nil"/>
            </w:tcBorders>
          </w:tcPr>
          <w:p w:rsidR="001B4257" w:rsidRDefault="001B4257">
            <w:pPr>
              <w:pStyle w:val="ConsPlusNormal"/>
            </w:pPr>
          </w:p>
        </w:tc>
        <w:tc>
          <w:tcPr>
            <w:tcW w:w="1560" w:type="dxa"/>
            <w:tcBorders>
              <w:bottom w:val="nil"/>
            </w:tcBorders>
          </w:tcPr>
          <w:p w:rsidR="001B4257" w:rsidRDefault="001B4257">
            <w:pPr>
              <w:pStyle w:val="ConsPlusNormal"/>
            </w:pPr>
          </w:p>
        </w:tc>
        <w:tc>
          <w:tcPr>
            <w:tcW w:w="992" w:type="dxa"/>
            <w:tcBorders>
              <w:bottom w:val="nil"/>
            </w:tcBorders>
          </w:tcPr>
          <w:p w:rsidR="001B4257" w:rsidRDefault="001B4257">
            <w:pPr>
              <w:pStyle w:val="ConsPlusNormal"/>
            </w:pPr>
          </w:p>
        </w:tc>
        <w:tc>
          <w:tcPr>
            <w:tcW w:w="1134" w:type="dxa"/>
            <w:tcBorders>
              <w:bottom w:val="nil"/>
            </w:tcBorders>
          </w:tcPr>
          <w:p w:rsidR="001B4257" w:rsidRDefault="001B4257">
            <w:pPr>
              <w:pStyle w:val="ConsPlusNormal"/>
            </w:pPr>
          </w:p>
        </w:tc>
      </w:tr>
      <w:tr w:rsidR="001B4257">
        <w:tblPrEx>
          <w:tblBorders>
            <w:insideH w:val="nil"/>
          </w:tblBorders>
        </w:tblPrEx>
        <w:tc>
          <w:tcPr>
            <w:tcW w:w="1985" w:type="dxa"/>
            <w:tcBorders>
              <w:top w:val="nil"/>
              <w:bottom w:val="nil"/>
            </w:tcBorders>
          </w:tcPr>
          <w:p w:rsidR="001B4257" w:rsidRDefault="001B4257">
            <w:pPr>
              <w:pStyle w:val="ConsPlusNormal"/>
            </w:pPr>
            <w:r>
              <w:t>от наружной стенки канала, тоннеля</w:t>
            </w:r>
          </w:p>
        </w:tc>
        <w:tc>
          <w:tcPr>
            <w:tcW w:w="1304" w:type="dxa"/>
            <w:tcBorders>
              <w:top w:val="nil"/>
              <w:bottom w:val="nil"/>
            </w:tcBorders>
          </w:tcPr>
          <w:p w:rsidR="001B4257" w:rsidRDefault="001B4257">
            <w:pPr>
              <w:pStyle w:val="ConsPlusNormal"/>
              <w:jc w:val="center"/>
            </w:pPr>
            <w:r>
              <w:t>2</w:t>
            </w:r>
          </w:p>
        </w:tc>
        <w:tc>
          <w:tcPr>
            <w:tcW w:w="1361" w:type="dxa"/>
            <w:tcBorders>
              <w:top w:val="nil"/>
              <w:bottom w:val="nil"/>
            </w:tcBorders>
          </w:tcPr>
          <w:p w:rsidR="001B4257" w:rsidRDefault="001B4257">
            <w:pPr>
              <w:pStyle w:val="ConsPlusNormal"/>
              <w:jc w:val="center"/>
            </w:pPr>
            <w:r>
              <w:t>1,5</w:t>
            </w:r>
          </w:p>
        </w:tc>
        <w:tc>
          <w:tcPr>
            <w:tcW w:w="1304" w:type="dxa"/>
            <w:tcBorders>
              <w:top w:val="nil"/>
              <w:bottom w:val="nil"/>
            </w:tcBorders>
          </w:tcPr>
          <w:p w:rsidR="001B4257" w:rsidRDefault="001B4257">
            <w:pPr>
              <w:pStyle w:val="ConsPlusNormal"/>
              <w:jc w:val="center"/>
            </w:pPr>
            <w:r>
              <w:t>4</w:t>
            </w:r>
          </w:p>
        </w:tc>
        <w:tc>
          <w:tcPr>
            <w:tcW w:w="1191" w:type="dxa"/>
            <w:tcBorders>
              <w:top w:val="nil"/>
              <w:bottom w:val="nil"/>
            </w:tcBorders>
          </w:tcPr>
          <w:p w:rsidR="001B4257" w:rsidRDefault="001B4257">
            <w:pPr>
              <w:pStyle w:val="ConsPlusNormal"/>
              <w:jc w:val="center"/>
            </w:pPr>
            <w:r>
              <w:t>2,8</w:t>
            </w:r>
          </w:p>
        </w:tc>
        <w:tc>
          <w:tcPr>
            <w:tcW w:w="1418" w:type="dxa"/>
            <w:tcBorders>
              <w:top w:val="nil"/>
              <w:bottom w:val="nil"/>
            </w:tcBorders>
          </w:tcPr>
          <w:p w:rsidR="001B4257" w:rsidRDefault="001B4257">
            <w:pPr>
              <w:pStyle w:val="ConsPlusNormal"/>
              <w:jc w:val="center"/>
            </w:pPr>
            <w:r>
              <w:t>1,5</w:t>
            </w:r>
          </w:p>
        </w:tc>
        <w:tc>
          <w:tcPr>
            <w:tcW w:w="1275" w:type="dxa"/>
            <w:tcBorders>
              <w:top w:val="nil"/>
              <w:bottom w:val="nil"/>
            </w:tcBorders>
          </w:tcPr>
          <w:p w:rsidR="001B4257" w:rsidRDefault="001B4257">
            <w:pPr>
              <w:pStyle w:val="ConsPlusNormal"/>
              <w:jc w:val="center"/>
            </w:pPr>
            <w:r>
              <w:t>1</w:t>
            </w:r>
          </w:p>
        </w:tc>
        <w:tc>
          <w:tcPr>
            <w:tcW w:w="1560" w:type="dxa"/>
            <w:tcBorders>
              <w:top w:val="nil"/>
              <w:bottom w:val="nil"/>
            </w:tcBorders>
          </w:tcPr>
          <w:p w:rsidR="001B4257" w:rsidRDefault="001B4257">
            <w:pPr>
              <w:pStyle w:val="ConsPlusNormal"/>
              <w:jc w:val="center"/>
            </w:pPr>
            <w:r>
              <w:t>1</w:t>
            </w:r>
          </w:p>
        </w:tc>
        <w:tc>
          <w:tcPr>
            <w:tcW w:w="992" w:type="dxa"/>
            <w:tcBorders>
              <w:top w:val="nil"/>
              <w:bottom w:val="nil"/>
            </w:tcBorders>
          </w:tcPr>
          <w:p w:rsidR="001B4257" w:rsidRDefault="001B4257">
            <w:pPr>
              <w:pStyle w:val="ConsPlusNormal"/>
              <w:jc w:val="center"/>
            </w:pPr>
            <w:r>
              <w:t>2</w:t>
            </w:r>
          </w:p>
        </w:tc>
        <w:tc>
          <w:tcPr>
            <w:tcW w:w="1134" w:type="dxa"/>
            <w:tcBorders>
              <w:top w:val="nil"/>
              <w:bottom w:val="nil"/>
            </w:tcBorders>
          </w:tcPr>
          <w:p w:rsidR="001B4257" w:rsidRDefault="001B4257">
            <w:pPr>
              <w:pStyle w:val="ConsPlusNormal"/>
              <w:jc w:val="center"/>
            </w:pPr>
            <w:r>
              <w:t>3</w:t>
            </w:r>
          </w:p>
        </w:tc>
      </w:tr>
      <w:tr w:rsidR="001B4257">
        <w:tblPrEx>
          <w:tblBorders>
            <w:insideH w:val="nil"/>
          </w:tblBorders>
        </w:tblPrEx>
        <w:tc>
          <w:tcPr>
            <w:tcW w:w="1985" w:type="dxa"/>
            <w:tcBorders>
              <w:top w:val="nil"/>
            </w:tcBorders>
          </w:tcPr>
          <w:p w:rsidR="001B4257" w:rsidRDefault="001B4257">
            <w:pPr>
              <w:pStyle w:val="ConsPlusNormal"/>
            </w:pPr>
            <w:r>
              <w:t>от оболочки бесканальной прокладки</w:t>
            </w:r>
          </w:p>
        </w:tc>
        <w:tc>
          <w:tcPr>
            <w:tcW w:w="1304" w:type="dxa"/>
            <w:tcBorders>
              <w:top w:val="nil"/>
            </w:tcBorders>
          </w:tcPr>
          <w:p w:rsidR="001B4257" w:rsidRDefault="001B4257">
            <w:pPr>
              <w:pStyle w:val="ConsPlusNormal"/>
              <w:jc w:val="center"/>
            </w:pPr>
            <w:r>
              <w:t>5 (смотри примечание 2)</w:t>
            </w:r>
          </w:p>
        </w:tc>
        <w:tc>
          <w:tcPr>
            <w:tcW w:w="1361" w:type="dxa"/>
            <w:tcBorders>
              <w:top w:val="nil"/>
            </w:tcBorders>
          </w:tcPr>
          <w:p w:rsidR="001B4257" w:rsidRDefault="001B4257">
            <w:pPr>
              <w:pStyle w:val="ConsPlusNormal"/>
              <w:jc w:val="center"/>
            </w:pPr>
            <w:r>
              <w:t>1,5</w:t>
            </w:r>
          </w:p>
        </w:tc>
        <w:tc>
          <w:tcPr>
            <w:tcW w:w="1304" w:type="dxa"/>
            <w:tcBorders>
              <w:top w:val="nil"/>
            </w:tcBorders>
          </w:tcPr>
          <w:p w:rsidR="001B4257" w:rsidRDefault="001B4257">
            <w:pPr>
              <w:pStyle w:val="ConsPlusNormal"/>
              <w:jc w:val="center"/>
            </w:pPr>
            <w:r>
              <w:t>4</w:t>
            </w:r>
          </w:p>
        </w:tc>
        <w:tc>
          <w:tcPr>
            <w:tcW w:w="1191" w:type="dxa"/>
            <w:tcBorders>
              <w:top w:val="nil"/>
            </w:tcBorders>
          </w:tcPr>
          <w:p w:rsidR="001B4257" w:rsidRDefault="001B4257">
            <w:pPr>
              <w:pStyle w:val="ConsPlusNormal"/>
              <w:jc w:val="center"/>
            </w:pPr>
            <w:r>
              <w:t>2,8</w:t>
            </w:r>
          </w:p>
        </w:tc>
        <w:tc>
          <w:tcPr>
            <w:tcW w:w="1418" w:type="dxa"/>
            <w:tcBorders>
              <w:top w:val="nil"/>
            </w:tcBorders>
          </w:tcPr>
          <w:p w:rsidR="001B4257" w:rsidRDefault="001B4257">
            <w:pPr>
              <w:pStyle w:val="ConsPlusNormal"/>
              <w:jc w:val="center"/>
            </w:pPr>
            <w:r>
              <w:t>1,5</w:t>
            </w:r>
          </w:p>
        </w:tc>
        <w:tc>
          <w:tcPr>
            <w:tcW w:w="1275" w:type="dxa"/>
            <w:tcBorders>
              <w:top w:val="nil"/>
            </w:tcBorders>
          </w:tcPr>
          <w:p w:rsidR="001B4257" w:rsidRDefault="001B4257">
            <w:pPr>
              <w:pStyle w:val="ConsPlusNormal"/>
              <w:jc w:val="center"/>
            </w:pPr>
            <w:r>
              <w:t>1</w:t>
            </w:r>
          </w:p>
        </w:tc>
        <w:tc>
          <w:tcPr>
            <w:tcW w:w="1560" w:type="dxa"/>
            <w:tcBorders>
              <w:top w:val="nil"/>
            </w:tcBorders>
          </w:tcPr>
          <w:p w:rsidR="001B4257" w:rsidRDefault="001B4257">
            <w:pPr>
              <w:pStyle w:val="ConsPlusNormal"/>
              <w:jc w:val="center"/>
            </w:pPr>
            <w:r>
              <w:t>1</w:t>
            </w:r>
          </w:p>
        </w:tc>
        <w:tc>
          <w:tcPr>
            <w:tcW w:w="992" w:type="dxa"/>
            <w:tcBorders>
              <w:top w:val="nil"/>
            </w:tcBorders>
          </w:tcPr>
          <w:p w:rsidR="001B4257" w:rsidRDefault="001B4257">
            <w:pPr>
              <w:pStyle w:val="ConsPlusNormal"/>
              <w:jc w:val="center"/>
            </w:pPr>
            <w:r>
              <w:t>2</w:t>
            </w:r>
          </w:p>
        </w:tc>
        <w:tc>
          <w:tcPr>
            <w:tcW w:w="1134" w:type="dxa"/>
            <w:tcBorders>
              <w:top w:val="nil"/>
            </w:tcBorders>
          </w:tcPr>
          <w:p w:rsidR="001B4257" w:rsidRDefault="001B4257">
            <w:pPr>
              <w:pStyle w:val="ConsPlusNormal"/>
              <w:jc w:val="center"/>
            </w:pPr>
            <w:r>
              <w:t>3</w:t>
            </w:r>
          </w:p>
        </w:tc>
      </w:tr>
      <w:tr w:rsidR="001B4257">
        <w:tc>
          <w:tcPr>
            <w:tcW w:w="1985" w:type="dxa"/>
          </w:tcPr>
          <w:p w:rsidR="001B4257" w:rsidRDefault="001B4257">
            <w:pPr>
              <w:pStyle w:val="ConsPlusNormal"/>
            </w:pPr>
            <w:r>
              <w:t>Кабели силовые всех напряжений и кабели связи</w:t>
            </w:r>
          </w:p>
        </w:tc>
        <w:tc>
          <w:tcPr>
            <w:tcW w:w="1304" w:type="dxa"/>
          </w:tcPr>
          <w:p w:rsidR="001B4257" w:rsidRDefault="001B4257">
            <w:pPr>
              <w:pStyle w:val="ConsPlusNormal"/>
              <w:jc w:val="center"/>
            </w:pPr>
            <w:r>
              <w:t>0,6</w:t>
            </w:r>
          </w:p>
        </w:tc>
        <w:tc>
          <w:tcPr>
            <w:tcW w:w="1361" w:type="dxa"/>
          </w:tcPr>
          <w:p w:rsidR="001B4257" w:rsidRDefault="001B4257">
            <w:pPr>
              <w:pStyle w:val="ConsPlusNormal"/>
              <w:jc w:val="center"/>
            </w:pPr>
            <w:r>
              <w:t>0,5</w:t>
            </w:r>
          </w:p>
        </w:tc>
        <w:tc>
          <w:tcPr>
            <w:tcW w:w="1304" w:type="dxa"/>
          </w:tcPr>
          <w:p w:rsidR="001B4257" w:rsidRDefault="001B4257">
            <w:pPr>
              <w:pStyle w:val="ConsPlusNormal"/>
              <w:jc w:val="center"/>
            </w:pPr>
            <w:r>
              <w:t>3,2</w:t>
            </w:r>
          </w:p>
        </w:tc>
        <w:tc>
          <w:tcPr>
            <w:tcW w:w="1191" w:type="dxa"/>
          </w:tcPr>
          <w:p w:rsidR="001B4257" w:rsidRDefault="001B4257">
            <w:pPr>
              <w:pStyle w:val="ConsPlusNormal"/>
              <w:jc w:val="center"/>
            </w:pPr>
            <w:r>
              <w:t>2,8</w:t>
            </w:r>
          </w:p>
        </w:tc>
        <w:tc>
          <w:tcPr>
            <w:tcW w:w="1418" w:type="dxa"/>
          </w:tcPr>
          <w:p w:rsidR="001B4257" w:rsidRDefault="001B4257">
            <w:pPr>
              <w:pStyle w:val="ConsPlusNormal"/>
              <w:jc w:val="center"/>
            </w:pPr>
            <w:r>
              <w:t>1,5</w:t>
            </w:r>
          </w:p>
        </w:tc>
        <w:tc>
          <w:tcPr>
            <w:tcW w:w="1275" w:type="dxa"/>
          </w:tcPr>
          <w:p w:rsidR="001B4257" w:rsidRDefault="001B4257">
            <w:pPr>
              <w:pStyle w:val="ConsPlusNormal"/>
              <w:jc w:val="center"/>
            </w:pPr>
            <w:r>
              <w:t>1</w:t>
            </w:r>
          </w:p>
        </w:tc>
        <w:tc>
          <w:tcPr>
            <w:tcW w:w="1560" w:type="dxa"/>
          </w:tcPr>
          <w:p w:rsidR="001B4257" w:rsidRDefault="001B4257">
            <w:pPr>
              <w:pStyle w:val="ConsPlusNormal"/>
              <w:jc w:val="center"/>
            </w:pPr>
            <w:r>
              <w:t xml:space="preserve">0,5 </w:t>
            </w:r>
            <w:hyperlink w:anchor="P11319" w:history="1">
              <w:r>
                <w:rPr>
                  <w:color w:val="0000FF"/>
                </w:rPr>
                <w:t>&lt;*&gt;</w:t>
              </w:r>
            </w:hyperlink>
          </w:p>
        </w:tc>
        <w:tc>
          <w:tcPr>
            <w:tcW w:w="992" w:type="dxa"/>
          </w:tcPr>
          <w:p w:rsidR="001B4257" w:rsidRDefault="001B4257">
            <w:pPr>
              <w:pStyle w:val="ConsPlusNormal"/>
              <w:jc w:val="center"/>
            </w:pPr>
            <w:r>
              <w:t xml:space="preserve">5 </w:t>
            </w:r>
            <w:hyperlink w:anchor="P11319" w:history="1">
              <w:r>
                <w:rPr>
                  <w:color w:val="0000FF"/>
                </w:rPr>
                <w:t>&lt;*&gt;</w:t>
              </w:r>
            </w:hyperlink>
          </w:p>
        </w:tc>
        <w:tc>
          <w:tcPr>
            <w:tcW w:w="1134" w:type="dxa"/>
          </w:tcPr>
          <w:p w:rsidR="001B4257" w:rsidRDefault="001B4257">
            <w:pPr>
              <w:pStyle w:val="ConsPlusNormal"/>
              <w:jc w:val="center"/>
            </w:pPr>
            <w:r>
              <w:t xml:space="preserve">10 </w:t>
            </w:r>
            <w:hyperlink w:anchor="P11319" w:history="1">
              <w:r>
                <w:rPr>
                  <w:color w:val="0000FF"/>
                </w:rPr>
                <w:t>&lt;*&gt;</w:t>
              </w:r>
            </w:hyperlink>
          </w:p>
        </w:tc>
      </w:tr>
      <w:tr w:rsidR="001B4257">
        <w:tc>
          <w:tcPr>
            <w:tcW w:w="1985" w:type="dxa"/>
          </w:tcPr>
          <w:p w:rsidR="001B4257" w:rsidRDefault="001B4257">
            <w:pPr>
              <w:pStyle w:val="ConsPlusNormal"/>
            </w:pPr>
            <w:r>
              <w:t>Каналы, коммуникационные тоннели</w:t>
            </w:r>
          </w:p>
        </w:tc>
        <w:tc>
          <w:tcPr>
            <w:tcW w:w="1304" w:type="dxa"/>
          </w:tcPr>
          <w:p w:rsidR="001B4257" w:rsidRDefault="001B4257">
            <w:pPr>
              <w:pStyle w:val="ConsPlusNormal"/>
              <w:jc w:val="center"/>
            </w:pPr>
            <w:r>
              <w:t>2</w:t>
            </w:r>
          </w:p>
        </w:tc>
        <w:tc>
          <w:tcPr>
            <w:tcW w:w="1361" w:type="dxa"/>
          </w:tcPr>
          <w:p w:rsidR="001B4257" w:rsidRDefault="001B4257">
            <w:pPr>
              <w:pStyle w:val="ConsPlusNormal"/>
              <w:jc w:val="center"/>
            </w:pPr>
            <w:r>
              <w:t>1,5</w:t>
            </w:r>
          </w:p>
        </w:tc>
        <w:tc>
          <w:tcPr>
            <w:tcW w:w="1304" w:type="dxa"/>
          </w:tcPr>
          <w:p w:rsidR="001B4257" w:rsidRDefault="001B4257">
            <w:pPr>
              <w:pStyle w:val="ConsPlusNormal"/>
              <w:jc w:val="center"/>
            </w:pPr>
            <w:r>
              <w:t>4</w:t>
            </w:r>
          </w:p>
        </w:tc>
        <w:tc>
          <w:tcPr>
            <w:tcW w:w="1191" w:type="dxa"/>
          </w:tcPr>
          <w:p w:rsidR="001B4257" w:rsidRDefault="001B4257">
            <w:pPr>
              <w:pStyle w:val="ConsPlusNormal"/>
              <w:jc w:val="center"/>
            </w:pPr>
            <w:r>
              <w:t>2,8</w:t>
            </w:r>
          </w:p>
        </w:tc>
        <w:tc>
          <w:tcPr>
            <w:tcW w:w="1418" w:type="dxa"/>
          </w:tcPr>
          <w:p w:rsidR="001B4257" w:rsidRDefault="001B4257">
            <w:pPr>
              <w:pStyle w:val="ConsPlusNormal"/>
              <w:jc w:val="center"/>
            </w:pPr>
            <w:r>
              <w:t>1,5</w:t>
            </w:r>
          </w:p>
        </w:tc>
        <w:tc>
          <w:tcPr>
            <w:tcW w:w="1275" w:type="dxa"/>
          </w:tcPr>
          <w:p w:rsidR="001B4257" w:rsidRDefault="001B4257">
            <w:pPr>
              <w:pStyle w:val="ConsPlusNormal"/>
              <w:jc w:val="center"/>
            </w:pPr>
            <w:r>
              <w:t>1</w:t>
            </w:r>
          </w:p>
        </w:tc>
        <w:tc>
          <w:tcPr>
            <w:tcW w:w="1560" w:type="dxa"/>
          </w:tcPr>
          <w:p w:rsidR="001B4257" w:rsidRDefault="001B4257">
            <w:pPr>
              <w:pStyle w:val="ConsPlusNormal"/>
              <w:jc w:val="center"/>
            </w:pPr>
            <w:r>
              <w:t>1</w:t>
            </w:r>
          </w:p>
        </w:tc>
        <w:tc>
          <w:tcPr>
            <w:tcW w:w="992" w:type="dxa"/>
          </w:tcPr>
          <w:p w:rsidR="001B4257" w:rsidRDefault="001B4257">
            <w:pPr>
              <w:pStyle w:val="ConsPlusNormal"/>
              <w:jc w:val="center"/>
            </w:pPr>
            <w:r>
              <w:t>2</w:t>
            </w:r>
          </w:p>
        </w:tc>
        <w:tc>
          <w:tcPr>
            <w:tcW w:w="1134" w:type="dxa"/>
          </w:tcPr>
          <w:p w:rsidR="001B4257" w:rsidRDefault="001B4257">
            <w:pPr>
              <w:pStyle w:val="ConsPlusNormal"/>
              <w:jc w:val="center"/>
            </w:pPr>
            <w:r>
              <w:t xml:space="preserve">3 </w:t>
            </w:r>
            <w:hyperlink w:anchor="P11319" w:history="1">
              <w:r>
                <w:rPr>
                  <w:color w:val="0000FF"/>
                </w:rPr>
                <w:t>&lt;*&gt;</w:t>
              </w:r>
            </w:hyperlink>
          </w:p>
        </w:tc>
      </w:tr>
      <w:tr w:rsidR="001B4257">
        <w:tc>
          <w:tcPr>
            <w:tcW w:w="1985" w:type="dxa"/>
          </w:tcPr>
          <w:p w:rsidR="001B4257" w:rsidRDefault="001B4257">
            <w:pPr>
              <w:pStyle w:val="ConsPlusNormal"/>
            </w:pPr>
            <w:r>
              <w:t>Наружные пневмомусоропроводы</w:t>
            </w:r>
          </w:p>
        </w:tc>
        <w:tc>
          <w:tcPr>
            <w:tcW w:w="1304" w:type="dxa"/>
          </w:tcPr>
          <w:p w:rsidR="001B4257" w:rsidRDefault="001B4257">
            <w:pPr>
              <w:pStyle w:val="ConsPlusNormal"/>
              <w:jc w:val="center"/>
            </w:pPr>
            <w:r>
              <w:t>2</w:t>
            </w:r>
          </w:p>
        </w:tc>
        <w:tc>
          <w:tcPr>
            <w:tcW w:w="1361" w:type="dxa"/>
          </w:tcPr>
          <w:p w:rsidR="001B4257" w:rsidRDefault="001B4257">
            <w:pPr>
              <w:pStyle w:val="ConsPlusNormal"/>
              <w:jc w:val="center"/>
            </w:pPr>
            <w:r>
              <w:t>1</w:t>
            </w:r>
          </w:p>
        </w:tc>
        <w:tc>
          <w:tcPr>
            <w:tcW w:w="1304" w:type="dxa"/>
          </w:tcPr>
          <w:p w:rsidR="001B4257" w:rsidRDefault="001B4257">
            <w:pPr>
              <w:pStyle w:val="ConsPlusNormal"/>
              <w:jc w:val="center"/>
            </w:pPr>
            <w:r>
              <w:t>3,8</w:t>
            </w:r>
          </w:p>
        </w:tc>
        <w:tc>
          <w:tcPr>
            <w:tcW w:w="1191" w:type="dxa"/>
          </w:tcPr>
          <w:p w:rsidR="001B4257" w:rsidRDefault="001B4257">
            <w:pPr>
              <w:pStyle w:val="ConsPlusNormal"/>
              <w:jc w:val="center"/>
            </w:pPr>
            <w:r>
              <w:t>2,8</w:t>
            </w:r>
          </w:p>
        </w:tc>
        <w:tc>
          <w:tcPr>
            <w:tcW w:w="1418" w:type="dxa"/>
          </w:tcPr>
          <w:p w:rsidR="001B4257" w:rsidRDefault="001B4257">
            <w:pPr>
              <w:pStyle w:val="ConsPlusNormal"/>
              <w:jc w:val="center"/>
            </w:pPr>
            <w:r>
              <w:t>1,5</w:t>
            </w:r>
          </w:p>
        </w:tc>
        <w:tc>
          <w:tcPr>
            <w:tcW w:w="1275" w:type="dxa"/>
          </w:tcPr>
          <w:p w:rsidR="001B4257" w:rsidRDefault="001B4257">
            <w:pPr>
              <w:pStyle w:val="ConsPlusNormal"/>
              <w:jc w:val="center"/>
            </w:pPr>
            <w:r>
              <w:t>1</w:t>
            </w:r>
          </w:p>
        </w:tc>
        <w:tc>
          <w:tcPr>
            <w:tcW w:w="1560" w:type="dxa"/>
          </w:tcPr>
          <w:p w:rsidR="001B4257" w:rsidRDefault="001B4257">
            <w:pPr>
              <w:pStyle w:val="ConsPlusNormal"/>
              <w:jc w:val="center"/>
            </w:pPr>
            <w:r>
              <w:t>1</w:t>
            </w:r>
          </w:p>
        </w:tc>
        <w:tc>
          <w:tcPr>
            <w:tcW w:w="992" w:type="dxa"/>
          </w:tcPr>
          <w:p w:rsidR="001B4257" w:rsidRDefault="001B4257">
            <w:pPr>
              <w:pStyle w:val="ConsPlusNormal"/>
              <w:jc w:val="center"/>
            </w:pPr>
            <w:r>
              <w:t>3</w:t>
            </w:r>
          </w:p>
        </w:tc>
        <w:tc>
          <w:tcPr>
            <w:tcW w:w="1134" w:type="dxa"/>
          </w:tcPr>
          <w:p w:rsidR="001B4257" w:rsidRDefault="001B4257">
            <w:pPr>
              <w:pStyle w:val="ConsPlusNormal"/>
              <w:jc w:val="center"/>
            </w:pPr>
            <w:r>
              <w:t>5</w:t>
            </w:r>
          </w:p>
        </w:tc>
      </w:tr>
    </w:tbl>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99" w:name="P11319"/>
      <w:bookmarkEnd w:id="99"/>
      <w:r>
        <w:lastRenderedPageBreak/>
        <w:t>&lt;*&gt; Относится только к расстояниям от силовых кабелей.</w:t>
      </w:r>
    </w:p>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зоны возможного нарушения прочности грунтов оснований.</w:t>
      </w:r>
    </w:p>
    <w:p w:rsidR="001B4257" w:rsidRDefault="001B4257">
      <w:pPr>
        <w:pStyle w:val="ConsPlusNormal"/>
        <w:spacing w:before="220"/>
        <w:ind w:firstLine="540"/>
        <w:jc w:val="both"/>
      </w:pPr>
      <w:r>
        <w:t>2. Расстояния от тепловых сетей при бесканальной прокладке до зданий и сооружений следует принимать по таблице Б.3 СНиП 41-02-2003.</w:t>
      </w:r>
    </w:p>
    <w:p w:rsidR="001B4257" w:rsidRDefault="001B4257">
      <w:pPr>
        <w:pStyle w:val="ConsPlusNormal"/>
        <w:spacing w:before="220"/>
        <w:ind w:firstLine="540"/>
        <w:jc w:val="both"/>
      </w:pPr>
      <w:r>
        <w:t>3.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w:t>
      </w:r>
    </w:p>
    <w:p w:rsidR="001B4257" w:rsidRDefault="001B4257">
      <w:pPr>
        <w:pStyle w:val="ConsPlusNormal"/>
        <w:spacing w:before="220"/>
        <w:ind w:firstLine="540"/>
        <w:jc w:val="both"/>
      </w:pPr>
      <w:r>
        <w:t>4. В орошаемых районах при непросадочных грунтах расстояние от подземных инженерных сетей до оросительных каналов следует принимать (до бровки каналов):</w:t>
      </w:r>
    </w:p>
    <w:p w:rsidR="001B4257" w:rsidRDefault="001B4257">
      <w:pPr>
        <w:pStyle w:val="ConsPlusNormal"/>
        <w:spacing w:before="220"/>
        <w:ind w:firstLine="540"/>
        <w:jc w:val="both"/>
      </w:pPr>
      <w:r>
        <w:t>1 м - от газопровода низкого и среднего давления, а также от водопроводов, канализации, водостоков и трубопроводов горючих жидкостей;</w:t>
      </w:r>
    </w:p>
    <w:p w:rsidR="001B4257" w:rsidRDefault="001B4257">
      <w:pPr>
        <w:pStyle w:val="ConsPlusNormal"/>
        <w:spacing w:before="220"/>
        <w:ind w:firstLine="540"/>
        <w:jc w:val="both"/>
      </w:pPr>
      <w:r>
        <w:t>2 м - от газопроводов высокого давления (до 0,6 МПа), теплопроводов, хозяйственно-бытовой и дождевой канализации;</w:t>
      </w:r>
    </w:p>
    <w:p w:rsidR="001B4257" w:rsidRDefault="001B4257">
      <w:pPr>
        <w:pStyle w:val="ConsPlusNormal"/>
        <w:spacing w:before="220"/>
        <w:ind w:firstLine="540"/>
        <w:jc w:val="both"/>
      </w:pPr>
      <w:r>
        <w:t>1,5 м - от силовых кабелей и кабелей связи.</w:t>
      </w:r>
    </w:p>
    <w:p w:rsidR="001B4257" w:rsidRDefault="001B4257">
      <w:pPr>
        <w:pStyle w:val="ConsPlusNormal"/>
        <w:jc w:val="both"/>
      </w:pPr>
    </w:p>
    <w:p w:rsidR="001B4257" w:rsidRDefault="001B4257">
      <w:pPr>
        <w:pStyle w:val="ConsPlusNormal"/>
        <w:jc w:val="right"/>
        <w:outlineLvl w:val="3"/>
      </w:pPr>
      <w:bookmarkStart w:id="100" w:name="P11330"/>
      <w:bookmarkEnd w:id="100"/>
      <w:r>
        <w:t>Таблица 73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134"/>
        <w:gridCol w:w="1474"/>
        <w:gridCol w:w="1247"/>
        <w:gridCol w:w="1020"/>
        <w:gridCol w:w="1191"/>
        <w:gridCol w:w="825"/>
        <w:gridCol w:w="794"/>
        <w:gridCol w:w="1077"/>
        <w:gridCol w:w="1020"/>
        <w:gridCol w:w="1191"/>
        <w:gridCol w:w="1247"/>
        <w:gridCol w:w="1191"/>
        <w:gridCol w:w="1485"/>
      </w:tblGrid>
      <w:tr w:rsidR="001B4257">
        <w:tc>
          <w:tcPr>
            <w:tcW w:w="1757" w:type="dxa"/>
            <w:vMerge w:val="restart"/>
          </w:tcPr>
          <w:p w:rsidR="001B4257" w:rsidRDefault="001B4257">
            <w:pPr>
              <w:pStyle w:val="ConsPlusNormal"/>
              <w:jc w:val="center"/>
            </w:pPr>
            <w:r>
              <w:t>Инженерные сети</w:t>
            </w:r>
          </w:p>
        </w:tc>
        <w:tc>
          <w:tcPr>
            <w:tcW w:w="14896" w:type="dxa"/>
            <w:gridSpan w:val="13"/>
          </w:tcPr>
          <w:p w:rsidR="001B4257" w:rsidRDefault="001B4257">
            <w:pPr>
              <w:pStyle w:val="ConsPlusNormal"/>
              <w:jc w:val="center"/>
            </w:pPr>
            <w:r>
              <w:t>Расстояние (м) по горизонтали (в свету) до</w:t>
            </w:r>
          </w:p>
        </w:tc>
      </w:tr>
      <w:tr w:rsidR="001B4257">
        <w:tc>
          <w:tcPr>
            <w:tcW w:w="1757" w:type="dxa"/>
            <w:vMerge/>
          </w:tcPr>
          <w:p w:rsidR="001B4257" w:rsidRDefault="001B4257"/>
        </w:tc>
        <w:tc>
          <w:tcPr>
            <w:tcW w:w="1134" w:type="dxa"/>
            <w:vMerge w:val="restart"/>
          </w:tcPr>
          <w:p w:rsidR="001B4257" w:rsidRDefault="001B4257">
            <w:pPr>
              <w:pStyle w:val="ConsPlusNormal"/>
              <w:jc w:val="center"/>
            </w:pPr>
            <w:r>
              <w:t>водопровода</w:t>
            </w:r>
          </w:p>
        </w:tc>
        <w:tc>
          <w:tcPr>
            <w:tcW w:w="1474" w:type="dxa"/>
            <w:vMerge w:val="restart"/>
          </w:tcPr>
          <w:p w:rsidR="001B4257" w:rsidRDefault="001B4257">
            <w:pPr>
              <w:pStyle w:val="ConsPlusNormal"/>
              <w:jc w:val="center"/>
            </w:pPr>
            <w:r>
              <w:t>канализации бытовой</w:t>
            </w:r>
          </w:p>
        </w:tc>
        <w:tc>
          <w:tcPr>
            <w:tcW w:w="1247" w:type="dxa"/>
            <w:vMerge w:val="restart"/>
          </w:tcPr>
          <w:p w:rsidR="001B4257" w:rsidRDefault="001B4257">
            <w:pPr>
              <w:pStyle w:val="ConsPlusNormal"/>
              <w:jc w:val="center"/>
            </w:pPr>
            <w:r>
              <w:t>дренажа и дождевой канализации</w:t>
            </w:r>
          </w:p>
        </w:tc>
        <w:tc>
          <w:tcPr>
            <w:tcW w:w="3830" w:type="dxa"/>
            <w:gridSpan w:val="4"/>
          </w:tcPr>
          <w:p w:rsidR="001B4257" w:rsidRDefault="001B4257">
            <w:pPr>
              <w:pStyle w:val="ConsPlusNormal"/>
              <w:jc w:val="center"/>
            </w:pPr>
            <w:r>
              <w:t>газопроводов давления, МПа (кгс/кв. см)</w:t>
            </w:r>
          </w:p>
        </w:tc>
        <w:tc>
          <w:tcPr>
            <w:tcW w:w="1077" w:type="dxa"/>
            <w:vMerge w:val="restart"/>
          </w:tcPr>
          <w:p w:rsidR="001B4257" w:rsidRDefault="001B4257">
            <w:pPr>
              <w:pStyle w:val="ConsPlusNormal"/>
              <w:jc w:val="center"/>
            </w:pPr>
            <w:r>
              <w:t>кабелей силовых всех напряжений</w:t>
            </w:r>
          </w:p>
        </w:tc>
        <w:tc>
          <w:tcPr>
            <w:tcW w:w="1020" w:type="dxa"/>
            <w:vMerge w:val="restart"/>
          </w:tcPr>
          <w:p w:rsidR="001B4257" w:rsidRDefault="001B4257">
            <w:pPr>
              <w:pStyle w:val="ConsPlusNormal"/>
              <w:jc w:val="center"/>
            </w:pPr>
            <w:r>
              <w:t>кабелей связи</w:t>
            </w:r>
          </w:p>
        </w:tc>
        <w:tc>
          <w:tcPr>
            <w:tcW w:w="2438" w:type="dxa"/>
            <w:gridSpan w:val="2"/>
          </w:tcPr>
          <w:p w:rsidR="001B4257" w:rsidRDefault="001B4257">
            <w:pPr>
              <w:pStyle w:val="ConsPlusNormal"/>
              <w:jc w:val="center"/>
            </w:pPr>
            <w:r>
              <w:t>тепловых сетей</w:t>
            </w:r>
          </w:p>
        </w:tc>
        <w:tc>
          <w:tcPr>
            <w:tcW w:w="1191" w:type="dxa"/>
            <w:vMerge w:val="restart"/>
          </w:tcPr>
          <w:p w:rsidR="001B4257" w:rsidRDefault="001B4257">
            <w:pPr>
              <w:pStyle w:val="ConsPlusNormal"/>
              <w:jc w:val="center"/>
            </w:pPr>
            <w:r>
              <w:t>каналов, тоннелей</w:t>
            </w:r>
          </w:p>
        </w:tc>
        <w:tc>
          <w:tcPr>
            <w:tcW w:w="1485" w:type="dxa"/>
            <w:vMerge w:val="restart"/>
          </w:tcPr>
          <w:p w:rsidR="001B4257" w:rsidRDefault="001B4257">
            <w:pPr>
              <w:pStyle w:val="ConsPlusNormal"/>
              <w:jc w:val="center"/>
            </w:pPr>
            <w:r>
              <w:t>наружных пневмомусоропроводов</w:t>
            </w:r>
          </w:p>
        </w:tc>
      </w:tr>
      <w:tr w:rsidR="001B4257">
        <w:tc>
          <w:tcPr>
            <w:tcW w:w="1757" w:type="dxa"/>
            <w:vMerge/>
          </w:tcPr>
          <w:p w:rsidR="001B4257" w:rsidRDefault="001B4257"/>
        </w:tc>
        <w:tc>
          <w:tcPr>
            <w:tcW w:w="1134" w:type="dxa"/>
            <w:vMerge/>
          </w:tcPr>
          <w:p w:rsidR="001B4257" w:rsidRDefault="001B4257"/>
        </w:tc>
        <w:tc>
          <w:tcPr>
            <w:tcW w:w="1474" w:type="dxa"/>
            <w:vMerge/>
          </w:tcPr>
          <w:p w:rsidR="001B4257" w:rsidRDefault="001B4257"/>
        </w:tc>
        <w:tc>
          <w:tcPr>
            <w:tcW w:w="1247" w:type="dxa"/>
            <w:vMerge/>
          </w:tcPr>
          <w:p w:rsidR="001B4257" w:rsidRDefault="001B4257"/>
        </w:tc>
        <w:tc>
          <w:tcPr>
            <w:tcW w:w="1020" w:type="dxa"/>
            <w:vMerge w:val="restart"/>
          </w:tcPr>
          <w:p w:rsidR="001B4257" w:rsidRDefault="001B4257">
            <w:pPr>
              <w:pStyle w:val="ConsPlusNormal"/>
              <w:jc w:val="center"/>
            </w:pPr>
            <w:r>
              <w:t>низкого до 0,005</w:t>
            </w:r>
          </w:p>
        </w:tc>
        <w:tc>
          <w:tcPr>
            <w:tcW w:w="1191" w:type="dxa"/>
            <w:vMerge w:val="restart"/>
          </w:tcPr>
          <w:p w:rsidR="001B4257" w:rsidRDefault="001B4257">
            <w:pPr>
              <w:pStyle w:val="ConsPlusNormal"/>
              <w:jc w:val="center"/>
            </w:pPr>
            <w:r>
              <w:t>среднего св. 0,005 до 0,3</w:t>
            </w:r>
          </w:p>
        </w:tc>
        <w:tc>
          <w:tcPr>
            <w:tcW w:w="1619" w:type="dxa"/>
            <w:gridSpan w:val="2"/>
          </w:tcPr>
          <w:p w:rsidR="001B4257" w:rsidRDefault="001B4257">
            <w:pPr>
              <w:pStyle w:val="ConsPlusNormal"/>
              <w:jc w:val="center"/>
            </w:pPr>
            <w:r>
              <w:t>высокого</w:t>
            </w:r>
          </w:p>
        </w:tc>
        <w:tc>
          <w:tcPr>
            <w:tcW w:w="1077" w:type="dxa"/>
            <w:vMerge/>
          </w:tcPr>
          <w:p w:rsidR="001B4257" w:rsidRDefault="001B4257"/>
        </w:tc>
        <w:tc>
          <w:tcPr>
            <w:tcW w:w="1020" w:type="dxa"/>
            <w:vMerge/>
          </w:tcPr>
          <w:p w:rsidR="001B4257" w:rsidRDefault="001B4257"/>
        </w:tc>
        <w:tc>
          <w:tcPr>
            <w:tcW w:w="1191" w:type="dxa"/>
            <w:vMerge w:val="restart"/>
          </w:tcPr>
          <w:p w:rsidR="001B4257" w:rsidRDefault="001B4257">
            <w:pPr>
              <w:pStyle w:val="ConsPlusNormal"/>
              <w:jc w:val="center"/>
            </w:pPr>
            <w:r>
              <w:t>наружная стенка канала, тоннеля</w:t>
            </w:r>
          </w:p>
        </w:tc>
        <w:tc>
          <w:tcPr>
            <w:tcW w:w="1247" w:type="dxa"/>
            <w:vMerge w:val="restart"/>
          </w:tcPr>
          <w:p w:rsidR="001B4257" w:rsidRDefault="001B4257">
            <w:pPr>
              <w:pStyle w:val="ConsPlusNormal"/>
              <w:jc w:val="center"/>
            </w:pPr>
            <w:r>
              <w:t>оболочка бесканальной прокладки</w:t>
            </w:r>
          </w:p>
        </w:tc>
        <w:tc>
          <w:tcPr>
            <w:tcW w:w="1191" w:type="dxa"/>
            <w:vMerge/>
          </w:tcPr>
          <w:p w:rsidR="001B4257" w:rsidRDefault="001B4257"/>
        </w:tc>
        <w:tc>
          <w:tcPr>
            <w:tcW w:w="1485" w:type="dxa"/>
            <w:vMerge/>
          </w:tcPr>
          <w:p w:rsidR="001B4257" w:rsidRDefault="001B4257"/>
        </w:tc>
      </w:tr>
      <w:tr w:rsidR="001B4257">
        <w:tc>
          <w:tcPr>
            <w:tcW w:w="1757" w:type="dxa"/>
            <w:vMerge/>
          </w:tcPr>
          <w:p w:rsidR="001B4257" w:rsidRDefault="001B4257"/>
        </w:tc>
        <w:tc>
          <w:tcPr>
            <w:tcW w:w="1134" w:type="dxa"/>
            <w:vMerge/>
          </w:tcPr>
          <w:p w:rsidR="001B4257" w:rsidRDefault="001B4257"/>
        </w:tc>
        <w:tc>
          <w:tcPr>
            <w:tcW w:w="1474" w:type="dxa"/>
            <w:vMerge/>
          </w:tcPr>
          <w:p w:rsidR="001B4257" w:rsidRDefault="001B4257"/>
        </w:tc>
        <w:tc>
          <w:tcPr>
            <w:tcW w:w="1247" w:type="dxa"/>
            <w:vMerge/>
          </w:tcPr>
          <w:p w:rsidR="001B4257" w:rsidRDefault="001B4257"/>
        </w:tc>
        <w:tc>
          <w:tcPr>
            <w:tcW w:w="1020" w:type="dxa"/>
            <w:vMerge/>
          </w:tcPr>
          <w:p w:rsidR="001B4257" w:rsidRDefault="001B4257"/>
        </w:tc>
        <w:tc>
          <w:tcPr>
            <w:tcW w:w="1191" w:type="dxa"/>
            <w:vMerge/>
          </w:tcPr>
          <w:p w:rsidR="001B4257" w:rsidRDefault="001B4257"/>
        </w:tc>
        <w:tc>
          <w:tcPr>
            <w:tcW w:w="825" w:type="dxa"/>
          </w:tcPr>
          <w:p w:rsidR="001B4257" w:rsidRDefault="001B4257">
            <w:pPr>
              <w:pStyle w:val="ConsPlusNormal"/>
              <w:jc w:val="center"/>
            </w:pPr>
            <w:r>
              <w:t>св. 0,3 до 0,6</w:t>
            </w:r>
          </w:p>
        </w:tc>
        <w:tc>
          <w:tcPr>
            <w:tcW w:w="794" w:type="dxa"/>
          </w:tcPr>
          <w:p w:rsidR="001B4257" w:rsidRDefault="001B4257">
            <w:pPr>
              <w:pStyle w:val="ConsPlusNormal"/>
              <w:jc w:val="center"/>
            </w:pPr>
            <w:r>
              <w:t>св. 0,6 до 1,2</w:t>
            </w:r>
          </w:p>
        </w:tc>
        <w:tc>
          <w:tcPr>
            <w:tcW w:w="1077" w:type="dxa"/>
            <w:vMerge/>
          </w:tcPr>
          <w:p w:rsidR="001B4257" w:rsidRDefault="001B4257"/>
        </w:tc>
        <w:tc>
          <w:tcPr>
            <w:tcW w:w="1020" w:type="dxa"/>
            <w:vMerge/>
          </w:tcPr>
          <w:p w:rsidR="001B4257" w:rsidRDefault="001B4257"/>
        </w:tc>
        <w:tc>
          <w:tcPr>
            <w:tcW w:w="1191" w:type="dxa"/>
            <w:vMerge/>
          </w:tcPr>
          <w:p w:rsidR="001B4257" w:rsidRDefault="001B4257"/>
        </w:tc>
        <w:tc>
          <w:tcPr>
            <w:tcW w:w="1247" w:type="dxa"/>
            <w:vMerge/>
          </w:tcPr>
          <w:p w:rsidR="001B4257" w:rsidRDefault="001B4257"/>
        </w:tc>
        <w:tc>
          <w:tcPr>
            <w:tcW w:w="1191" w:type="dxa"/>
            <w:vMerge/>
          </w:tcPr>
          <w:p w:rsidR="001B4257" w:rsidRDefault="001B4257"/>
        </w:tc>
        <w:tc>
          <w:tcPr>
            <w:tcW w:w="1485" w:type="dxa"/>
            <w:vMerge/>
          </w:tcPr>
          <w:p w:rsidR="001B4257" w:rsidRDefault="001B4257"/>
        </w:tc>
      </w:tr>
      <w:tr w:rsidR="001B4257">
        <w:tc>
          <w:tcPr>
            <w:tcW w:w="1757" w:type="dxa"/>
          </w:tcPr>
          <w:p w:rsidR="001B4257" w:rsidRDefault="001B4257">
            <w:pPr>
              <w:pStyle w:val="ConsPlusNormal"/>
              <w:jc w:val="center"/>
            </w:pPr>
            <w:r>
              <w:lastRenderedPageBreak/>
              <w:t>1</w:t>
            </w:r>
          </w:p>
        </w:tc>
        <w:tc>
          <w:tcPr>
            <w:tcW w:w="1134" w:type="dxa"/>
          </w:tcPr>
          <w:p w:rsidR="001B4257" w:rsidRDefault="001B4257">
            <w:pPr>
              <w:pStyle w:val="ConsPlusNormal"/>
              <w:jc w:val="center"/>
            </w:pPr>
            <w:r>
              <w:t>2</w:t>
            </w:r>
          </w:p>
        </w:tc>
        <w:tc>
          <w:tcPr>
            <w:tcW w:w="1474" w:type="dxa"/>
          </w:tcPr>
          <w:p w:rsidR="001B4257" w:rsidRDefault="001B4257">
            <w:pPr>
              <w:pStyle w:val="ConsPlusNormal"/>
              <w:jc w:val="center"/>
            </w:pPr>
            <w:r>
              <w:t>3</w:t>
            </w:r>
          </w:p>
        </w:tc>
        <w:tc>
          <w:tcPr>
            <w:tcW w:w="1247" w:type="dxa"/>
          </w:tcPr>
          <w:p w:rsidR="001B4257" w:rsidRDefault="001B4257">
            <w:pPr>
              <w:pStyle w:val="ConsPlusNormal"/>
              <w:jc w:val="center"/>
            </w:pPr>
            <w:r>
              <w:t>4</w:t>
            </w:r>
          </w:p>
        </w:tc>
        <w:tc>
          <w:tcPr>
            <w:tcW w:w="1020" w:type="dxa"/>
          </w:tcPr>
          <w:p w:rsidR="001B4257" w:rsidRDefault="001B4257">
            <w:pPr>
              <w:pStyle w:val="ConsPlusNormal"/>
              <w:jc w:val="center"/>
            </w:pPr>
            <w:r>
              <w:t>5</w:t>
            </w:r>
          </w:p>
        </w:tc>
        <w:tc>
          <w:tcPr>
            <w:tcW w:w="1191" w:type="dxa"/>
          </w:tcPr>
          <w:p w:rsidR="001B4257" w:rsidRDefault="001B4257">
            <w:pPr>
              <w:pStyle w:val="ConsPlusNormal"/>
              <w:jc w:val="center"/>
            </w:pPr>
            <w:r>
              <w:t>6</w:t>
            </w:r>
          </w:p>
        </w:tc>
        <w:tc>
          <w:tcPr>
            <w:tcW w:w="825" w:type="dxa"/>
          </w:tcPr>
          <w:p w:rsidR="001B4257" w:rsidRDefault="001B4257">
            <w:pPr>
              <w:pStyle w:val="ConsPlusNormal"/>
              <w:jc w:val="center"/>
            </w:pPr>
            <w:r>
              <w:t>7</w:t>
            </w:r>
          </w:p>
        </w:tc>
        <w:tc>
          <w:tcPr>
            <w:tcW w:w="794" w:type="dxa"/>
          </w:tcPr>
          <w:p w:rsidR="001B4257" w:rsidRDefault="001B4257">
            <w:pPr>
              <w:pStyle w:val="ConsPlusNormal"/>
              <w:jc w:val="center"/>
            </w:pPr>
            <w:r>
              <w:t>8</w:t>
            </w:r>
          </w:p>
        </w:tc>
        <w:tc>
          <w:tcPr>
            <w:tcW w:w="1077" w:type="dxa"/>
          </w:tcPr>
          <w:p w:rsidR="001B4257" w:rsidRDefault="001B4257">
            <w:pPr>
              <w:pStyle w:val="ConsPlusNormal"/>
              <w:jc w:val="center"/>
            </w:pPr>
            <w:r>
              <w:t>9</w:t>
            </w:r>
          </w:p>
        </w:tc>
        <w:tc>
          <w:tcPr>
            <w:tcW w:w="1020" w:type="dxa"/>
          </w:tcPr>
          <w:p w:rsidR="001B4257" w:rsidRDefault="001B4257">
            <w:pPr>
              <w:pStyle w:val="ConsPlusNormal"/>
              <w:jc w:val="center"/>
            </w:pPr>
            <w:r>
              <w:t>10</w:t>
            </w:r>
          </w:p>
        </w:tc>
        <w:tc>
          <w:tcPr>
            <w:tcW w:w="1191" w:type="dxa"/>
          </w:tcPr>
          <w:p w:rsidR="001B4257" w:rsidRDefault="001B4257">
            <w:pPr>
              <w:pStyle w:val="ConsPlusNormal"/>
              <w:jc w:val="center"/>
            </w:pPr>
            <w:r>
              <w:t>11</w:t>
            </w:r>
          </w:p>
        </w:tc>
        <w:tc>
          <w:tcPr>
            <w:tcW w:w="1247" w:type="dxa"/>
          </w:tcPr>
          <w:p w:rsidR="001B4257" w:rsidRDefault="001B4257">
            <w:pPr>
              <w:pStyle w:val="ConsPlusNormal"/>
              <w:jc w:val="center"/>
            </w:pPr>
            <w:r>
              <w:t>12</w:t>
            </w:r>
          </w:p>
        </w:tc>
        <w:tc>
          <w:tcPr>
            <w:tcW w:w="1191" w:type="dxa"/>
          </w:tcPr>
          <w:p w:rsidR="001B4257" w:rsidRDefault="001B4257">
            <w:pPr>
              <w:pStyle w:val="ConsPlusNormal"/>
              <w:jc w:val="center"/>
            </w:pPr>
            <w:r>
              <w:t>13</w:t>
            </w:r>
          </w:p>
        </w:tc>
        <w:tc>
          <w:tcPr>
            <w:tcW w:w="1485" w:type="dxa"/>
          </w:tcPr>
          <w:p w:rsidR="001B4257" w:rsidRDefault="001B4257">
            <w:pPr>
              <w:pStyle w:val="ConsPlusNormal"/>
              <w:jc w:val="center"/>
            </w:pPr>
            <w:r>
              <w:t>14</w:t>
            </w:r>
          </w:p>
        </w:tc>
      </w:tr>
      <w:tr w:rsidR="001B4257">
        <w:tc>
          <w:tcPr>
            <w:tcW w:w="1757" w:type="dxa"/>
          </w:tcPr>
          <w:p w:rsidR="001B4257" w:rsidRDefault="001B4257">
            <w:pPr>
              <w:pStyle w:val="ConsPlusNormal"/>
            </w:pPr>
            <w:r>
              <w:t>Водопровод</w:t>
            </w:r>
          </w:p>
        </w:tc>
        <w:tc>
          <w:tcPr>
            <w:tcW w:w="1134" w:type="dxa"/>
          </w:tcPr>
          <w:p w:rsidR="001B4257" w:rsidRDefault="001B4257">
            <w:pPr>
              <w:pStyle w:val="ConsPlusNormal"/>
            </w:pPr>
            <w:r>
              <w:t>1,5</w:t>
            </w:r>
          </w:p>
        </w:tc>
        <w:tc>
          <w:tcPr>
            <w:tcW w:w="1474" w:type="dxa"/>
          </w:tcPr>
          <w:p w:rsidR="001B4257" w:rsidRDefault="001B4257">
            <w:pPr>
              <w:pStyle w:val="ConsPlusNormal"/>
            </w:pPr>
            <w:r>
              <w:t>см. примечание 1</w:t>
            </w:r>
          </w:p>
        </w:tc>
        <w:tc>
          <w:tcPr>
            <w:tcW w:w="1247" w:type="dxa"/>
          </w:tcPr>
          <w:p w:rsidR="001B4257" w:rsidRDefault="001B4257">
            <w:pPr>
              <w:pStyle w:val="ConsPlusNormal"/>
            </w:pPr>
            <w:r>
              <w:t>1,5</w:t>
            </w:r>
          </w:p>
        </w:tc>
        <w:tc>
          <w:tcPr>
            <w:tcW w:w="1020" w:type="dxa"/>
          </w:tcPr>
          <w:p w:rsidR="001B4257" w:rsidRDefault="001B4257">
            <w:pPr>
              <w:pStyle w:val="ConsPlusNormal"/>
            </w:pPr>
            <w:r>
              <w:t>1</w:t>
            </w:r>
          </w:p>
        </w:tc>
        <w:tc>
          <w:tcPr>
            <w:tcW w:w="1191" w:type="dxa"/>
          </w:tcPr>
          <w:p w:rsidR="001B4257" w:rsidRDefault="001B4257">
            <w:pPr>
              <w:pStyle w:val="ConsPlusNormal"/>
            </w:pPr>
            <w:r>
              <w:t>1</w:t>
            </w:r>
          </w:p>
        </w:tc>
        <w:tc>
          <w:tcPr>
            <w:tcW w:w="825" w:type="dxa"/>
          </w:tcPr>
          <w:p w:rsidR="001B4257" w:rsidRDefault="001B4257">
            <w:pPr>
              <w:pStyle w:val="ConsPlusNormal"/>
            </w:pPr>
            <w:r>
              <w:t>1,5</w:t>
            </w:r>
          </w:p>
        </w:tc>
        <w:tc>
          <w:tcPr>
            <w:tcW w:w="794" w:type="dxa"/>
          </w:tcPr>
          <w:p w:rsidR="001B4257" w:rsidRDefault="001B4257">
            <w:pPr>
              <w:pStyle w:val="ConsPlusNormal"/>
            </w:pPr>
            <w:r>
              <w:t>2</w:t>
            </w:r>
          </w:p>
        </w:tc>
        <w:tc>
          <w:tcPr>
            <w:tcW w:w="1077" w:type="dxa"/>
          </w:tcPr>
          <w:p w:rsidR="001B4257" w:rsidRDefault="001B4257">
            <w:pPr>
              <w:pStyle w:val="ConsPlusNormal"/>
            </w:pPr>
            <w:r>
              <w:t xml:space="preserve">1 </w:t>
            </w:r>
            <w:hyperlink w:anchor="P11549" w:history="1">
              <w:r>
                <w:rPr>
                  <w:color w:val="0000FF"/>
                </w:rPr>
                <w:t>&lt;*&gt;</w:t>
              </w:r>
            </w:hyperlink>
          </w:p>
        </w:tc>
        <w:tc>
          <w:tcPr>
            <w:tcW w:w="1020" w:type="dxa"/>
          </w:tcPr>
          <w:p w:rsidR="001B4257" w:rsidRDefault="001B4257">
            <w:pPr>
              <w:pStyle w:val="ConsPlusNormal"/>
            </w:pPr>
            <w:r>
              <w:t>0,5</w:t>
            </w:r>
          </w:p>
        </w:tc>
        <w:tc>
          <w:tcPr>
            <w:tcW w:w="1191" w:type="dxa"/>
          </w:tcPr>
          <w:p w:rsidR="001B4257" w:rsidRDefault="001B4257">
            <w:pPr>
              <w:pStyle w:val="ConsPlusNormal"/>
            </w:pPr>
            <w:r>
              <w:t>1,5</w:t>
            </w:r>
          </w:p>
        </w:tc>
        <w:tc>
          <w:tcPr>
            <w:tcW w:w="1247" w:type="dxa"/>
          </w:tcPr>
          <w:p w:rsidR="001B4257" w:rsidRDefault="001B4257">
            <w:pPr>
              <w:pStyle w:val="ConsPlusNormal"/>
            </w:pPr>
            <w:r>
              <w:t>1,5</w:t>
            </w:r>
          </w:p>
        </w:tc>
        <w:tc>
          <w:tcPr>
            <w:tcW w:w="1191" w:type="dxa"/>
          </w:tcPr>
          <w:p w:rsidR="001B4257" w:rsidRDefault="001B4257">
            <w:pPr>
              <w:pStyle w:val="ConsPlusNormal"/>
            </w:pPr>
            <w:r>
              <w:t>1,5</w:t>
            </w:r>
          </w:p>
        </w:tc>
        <w:tc>
          <w:tcPr>
            <w:tcW w:w="1485" w:type="dxa"/>
          </w:tcPr>
          <w:p w:rsidR="001B4257" w:rsidRDefault="001B4257">
            <w:pPr>
              <w:pStyle w:val="ConsPlusNormal"/>
            </w:pPr>
            <w:r>
              <w:t>1</w:t>
            </w:r>
          </w:p>
        </w:tc>
      </w:tr>
      <w:tr w:rsidR="001B4257">
        <w:tc>
          <w:tcPr>
            <w:tcW w:w="1757" w:type="dxa"/>
          </w:tcPr>
          <w:p w:rsidR="001B4257" w:rsidRDefault="001B4257">
            <w:pPr>
              <w:pStyle w:val="ConsPlusNormal"/>
            </w:pPr>
            <w:r>
              <w:t>Канализация бытовая</w:t>
            </w:r>
          </w:p>
        </w:tc>
        <w:tc>
          <w:tcPr>
            <w:tcW w:w="1134" w:type="dxa"/>
          </w:tcPr>
          <w:p w:rsidR="001B4257" w:rsidRDefault="001B4257">
            <w:pPr>
              <w:pStyle w:val="ConsPlusNormal"/>
            </w:pPr>
            <w:r>
              <w:t>см. примечание 1</w:t>
            </w:r>
          </w:p>
        </w:tc>
        <w:tc>
          <w:tcPr>
            <w:tcW w:w="1474" w:type="dxa"/>
          </w:tcPr>
          <w:p w:rsidR="001B4257" w:rsidRDefault="001B4257">
            <w:pPr>
              <w:pStyle w:val="ConsPlusNormal"/>
            </w:pPr>
            <w:r>
              <w:t>0,4</w:t>
            </w:r>
          </w:p>
        </w:tc>
        <w:tc>
          <w:tcPr>
            <w:tcW w:w="1247" w:type="dxa"/>
          </w:tcPr>
          <w:p w:rsidR="001B4257" w:rsidRDefault="001B4257">
            <w:pPr>
              <w:pStyle w:val="ConsPlusNormal"/>
            </w:pPr>
            <w:r>
              <w:t>0,4</w:t>
            </w:r>
          </w:p>
        </w:tc>
        <w:tc>
          <w:tcPr>
            <w:tcW w:w="1020" w:type="dxa"/>
          </w:tcPr>
          <w:p w:rsidR="001B4257" w:rsidRDefault="001B4257">
            <w:pPr>
              <w:pStyle w:val="ConsPlusNormal"/>
            </w:pPr>
            <w:r>
              <w:t>1</w:t>
            </w:r>
          </w:p>
        </w:tc>
        <w:tc>
          <w:tcPr>
            <w:tcW w:w="1191" w:type="dxa"/>
          </w:tcPr>
          <w:p w:rsidR="001B4257" w:rsidRDefault="001B4257">
            <w:pPr>
              <w:pStyle w:val="ConsPlusNormal"/>
            </w:pPr>
            <w:r>
              <w:t>1,5</w:t>
            </w:r>
          </w:p>
        </w:tc>
        <w:tc>
          <w:tcPr>
            <w:tcW w:w="825" w:type="dxa"/>
          </w:tcPr>
          <w:p w:rsidR="001B4257" w:rsidRDefault="001B4257">
            <w:pPr>
              <w:pStyle w:val="ConsPlusNormal"/>
            </w:pPr>
            <w:r>
              <w:t>2</w:t>
            </w:r>
          </w:p>
        </w:tc>
        <w:tc>
          <w:tcPr>
            <w:tcW w:w="794" w:type="dxa"/>
          </w:tcPr>
          <w:p w:rsidR="001B4257" w:rsidRDefault="001B4257">
            <w:pPr>
              <w:pStyle w:val="ConsPlusNormal"/>
            </w:pPr>
            <w:r>
              <w:t>5</w:t>
            </w:r>
          </w:p>
        </w:tc>
        <w:tc>
          <w:tcPr>
            <w:tcW w:w="1077" w:type="dxa"/>
          </w:tcPr>
          <w:p w:rsidR="001B4257" w:rsidRDefault="001B4257">
            <w:pPr>
              <w:pStyle w:val="ConsPlusNormal"/>
            </w:pPr>
            <w:r>
              <w:t xml:space="preserve">1 </w:t>
            </w:r>
            <w:hyperlink w:anchor="P11549" w:history="1">
              <w:r>
                <w:rPr>
                  <w:color w:val="0000FF"/>
                </w:rPr>
                <w:t>&lt;*&gt;</w:t>
              </w:r>
            </w:hyperlink>
          </w:p>
        </w:tc>
        <w:tc>
          <w:tcPr>
            <w:tcW w:w="1020" w:type="dxa"/>
          </w:tcPr>
          <w:p w:rsidR="001B4257" w:rsidRDefault="001B4257">
            <w:pPr>
              <w:pStyle w:val="ConsPlusNormal"/>
            </w:pPr>
            <w:r>
              <w:t>0,5</w:t>
            </w:r>
          </w:p>
        </w:tc>
        <w:tc>
          <w:tcPr>
            <w:tcW w:w="1191" w:type="dxa"/>
          </w:tcPr>
          <w:p w:rsidR="001B4257" w:rsidRDefault="001B4257">
            <w:pPr>
              <w:pStyle w:val="ConsPlusNormal"/>
            </w:pPr>
            <w:r>
              <w:t>1</w:t>
            </w:r>
          </w:p>
        </w:tc>
        <w:tc>
          <w:tcPr>
            <w:tcW w:w="1247" w:type="dxa"/>
          </w:tcPr>
          <w:p w:rsidR="001B4257" w:rsidRDefault="001B4257">
            <w:pPr>
              <w:pStyle w:val="ConsPlusNormal"/>
            </w:pPr>
            <w:r>
              <w:t>1</w:t>
            </w:r>
          </w:p>
        </w:tc>
        <w:tc>
          <w:tcPr>
            <w:tcW w:w="1191" w:type="dxa"/>
          </w:tcPr>
          <w:p w:rsidR="001B4257" w:rsidRDefault="001B4257">
            <w:pPr>
              <w:pStyle w:val="ConsPlusNormal"/>
            </w:pPr>
            <w:r>
              <w:t>1</w:t>
            </w:r>
          </w:p>
        </w:tc>
        <w:tc>
          <w:tcPr>
            <w:tcW w:w="1485" w:type="dxa"/>
          </w:tcPr>
          <w:p w:rsidR="001B4257" w:rsidRDefault="001B4257">
            <w:pPr>
              <w:pStyle w:val="ConsPlusNormal"/>
            </w:pPr>
            <w:r>
              <w:t>1</w:t>
            </w:r>
          </w:p>
        </w:tc>
      </w:tr>
      <w:tr w:rsidR="001B4257">
        <w:tc>
          <w:tcPr>
            <w:tcW w:w="1757" w:type="dxa"/>
          </w:tcPr>
          <w:p w:rsidR="001B4257" w:rsidRDefault="001B4257">
            <w:pPr>
              <w:pStyle w:val="ConsPlusNormal"/>
            </w:pPr>
            <w:r>
              <w:t>Дождевая канализация</w:t>
            </w:r>
          </w:p>
        </w:tc>
        <w:tc>
          <w:tcPr>
            <w:tcW w:w="1134" w:type="dxa"/>
          </w:tcPr>
          <w:p w:rsidR="001B4257" w:rsidRDefault="001B4257">
            <w:pPr>
              <w:pStyle w:val="ConsPlusNormal"/>
            </w:pPr>
            <w:r>
              <w:t>1,5</w:t>
            </w:r>
          </w:p>
        </w:tc>
        <w:tc>
          <w:tcPr>
            <w:tcW w:w="1474" w:type="dxa"/>
          </w:tcPr>
          <w:p w:rsidR="001B4257" w:rsidRDefault="001B4257">
            <w:pPr>
              <w:pStyle w:val="ConsPlusNormal"/>
            </w:pPr>
            <w:r>
              <w:t>0,4</w:t>
            </w:r>
          </w:p>
        </w:tc>
        <w:tc>
          <w:tcPr>
            <w:tcW w:w="1247" w:type="dxa"/>
          </w:tcPr>
          <w:p w:rsidR="001B4257" w:rsidRDefault="001B4257">
            <w:pPr>
              <w:pStyle w:val="ConsPlusNormal"/>
            </w:pPr>
            <w:r>
              <w:t>0,4</w:t>
            </w:r>
          </w:p>
        </w:tc>
        <w:tc>
          <w:tcPr>
            <w:tcW w:w="1020" w:type="dxa"/>
          </w:tcPr>
          <w:p w:rsidR="001B4257" w:rsidRDefault="001B4257">
            <w:pPr>
              <w:pStyle w:val="ConsPlusNormal"/>
            </w:pPr>
            <w:r>
              <w:t>1</w:t>
            </w:r>
          </w:p>
        </w:tc>
        <w:tc>
          <w:tcPr>
            <w:tcW w:w="1191" w:type="dxa"/>
          </w:tcPr>
          <w:p w:rsidR="001B4257" w:rsidRDefault="001B4257">
            <w:pPr>
              <w:pStyle w:val="ConsPlusNormal"/>
            </w:pPr>
            <w:r>
              <w:t>1,5</w:t>
            </w:r>
          </w:p>
        </w:tc>
        <w:tc>
          <w:tcPr>
            <w:tcW w:w="825" w:type="dxa"/>
          </w:tcPr>
          <w:p w:rsidR="001B4257" w:rsidRDefault="001B4257">
            <w:pPr>
              <w:pStyle w:val="ConsPlusNormal"/>
            </w:pPr>
            <w:r>
              <w:t>2</w:t>
            </w:r>
          </w:p>
        </w:tc>
        <w:tc>
          <w:tcPr>
            <w:tcW w:w="794" w:type="dxa"/>
          </w:tcPr>
          <w:p w:rsidR="001B4257" w:rsidRDefault="001B4257">
            <w:pPr>
              <w:pStyle w:val="ConsPlusNormal"/>
            </w:pPr>
            <w:r>
              <w:t>5</w:t>
            </w:r>
          </w:p>
        </w:tc>
        <w:tc>
          <w:tcPr>
            <w:tcW w:w="1077" w:type="dxa"/>
          </w:tcPr>
          <w:p w:rsidR="001B4257" w:rsidRDefault="001B4257">
            <w:pPr>
              <w:pStyle w:val="ConsPlusNormal"/>
            </w:pPr>
            <w:r>
              <w:t xml:space="preserve">1 </w:t>
            </w:r>
            <w:hyperlink w:anchor="P11549" w:history="1">
              <w:r>
                <w:rPr>
                  <w:color w:val="0000FF"/>
                </w:rPr>
                <w:t>&lt;*&gt;</w:t>
              </w:r>
            </w:hyperlink>
          </w:p>
        </w:tc>
        <w:tc>
          <w:tcPr>
            <w:tcW w:w="1020" w:type="dxa"/>
          </w:tcPr>
          <w:p w:rsidR="001B4257" w:rsidRDefault="001B4257">
            <w:pPr>
              <w:pStyle w:val="ConsPlusNormal"/>
            </w:pPr>
            <w:r>
              <w:t>0,5</w:t>
            </w:r>
          </w:p>
        </w:tc>
        <w:tc>
          <w:tcPr>
            <w:tcW w:w="1191" w:type="dxa"/>
          </w:tcPr>
          <w:p w:rsidR="001B4257" w:rsidRDefault="001B4257">
            <w:pPr>
              <w:pStyle w:val="ConsPlusNormal"/>
            </w:pPr>
            <w:r>
              <w:t>1</w:t>
            </w:r>
          </w:p>
        </w:tc>
        <w:tc>
          <w:tcPr>
            <w:tcW w:w="1247" w:type="dxa"/>
          </w:tcPr>
          <w:p w:rsidR="001B4257" w:rsidRDefault="001B4257">
            <w:pPr>
              <w:pStyle w:val="ConsPlusNormal"/>
            </w:pPr>
            <w:r>
              <w:t>1</w:t>
            </w:r>
          </w:p>
        </w:tc>
        <w:tc>
          <w:tcPr>
            <w:tcW w:w="1191" w:type="dxa"/>
          </w:tcPr>
          <w:p w:rsidR="001B4257" w:rsidRDefault="001B4257">
            <w:pPr>
              <w:pStyle w:val="ConsPlusNormal"/>
            </w:pPr>
            <w:r>
              <w:t>1</w:t>
            </w:r>
          </w:p>
        </w:tc>
        <w:tc>
          <w:tcPr>
            <w:tcW w:w="1485" w:type="dxa"/>
          </w:tcPr>
          <w:p w:rsidR="001B4257" w:rsidRDefault="001B4257">
            <w:pPr>
              <w:pStyle w:val="ConsPlusNormal"/>
            </w:pPr>
            <w:r>
              <w:t>1</w:t>
            </w:r>
          </w:p>
        </w:tc>
      </w:tr>
      <w:tr w:rsidR="001B4257">
        <w:tc>
          <w:tcPr>
            <w:tcW w:w="1757" w:type="dxa"/>
          </w:tcPr>
          <w:p w:rsidR="001B4257" w:rsidRDefault="001B4257">
            <w:pPr>
              <w:pStyle w:val="ConsPlusNormal"/>
            </w:pPr>
            <w:r>
              <w:t>Газопроводы давления, МПа: низкого до 0,005</w:t>
            </w:r>
          </w:p>
        </w:tc>
        <w:tc>
          <w:tcPr>
            <w:tcW w:w="1134" w:type="dxa"/>
          </w:tcPr>
          <w:p w:rsidR="001B4257" w:rsidRDefault="001B4257">
            <w:pPr>
              <w:pStyle w:val="ConsPlusNormal"/>
            </w:pPr>
            <w:r>
              <w:t>1</w:t>
            </w:r>
          </w:p>
        </w:tc>
        <w:tc>
          <w:tcPr>
            <w:tcW w:w="1474" w:type="dxa"/>
          </w:tcPr>
          <w:p w:rsidR="001B4257" w:rsidRDefault="001B4257">
            <w:pPr>
              <w:pStyle w:val="ConsPlusNormal"/>
            </w:pPr>
            <w:r>
              <w:t>1</w:t>
            </w:r>
          </w:p>
        </w:tc>
        <w:tc>
          <w:tcPr>
            <w:tcW w:w="1247" w:type="dxa"/>
          </w:tcPr>
          <w:p w:rsidR="001B4257" w:rsidRDefault="001B4257">
            <w:pPr>
              <w:pStyle w:val="ConsPlusNormal"/>
            </w:pPr>
            <w:r>
              <w:t>1</w:t>
            </w:r>
          </w:p>
        </w:tc>
        <w:tc>
          <w:tcPr>
            <w:tcW w:w="1020" w:type="dxa"/>
          </w:tcPr>
          <w:p w:rsidR="001B4257" w:rsidRDefault="001B4257">
            <w:pPr>
              <w:pStyle w:val="ConsPlusNormal"/>
            </w:pPr>
            <w:r>
              <w:t>0,5</w:t>
            </w:r>
          </w:p>
        </w:tc>
        <w:tc>
          <w:tcPr>
            <w:tcW w:w="1191" w:type="dxa"/>
          </w:tcPr>
          <w:p w:rsidR="001B4257" w:rsidRDefault="001B4257">
            <w:pPr>
              <w:pStyle w:val="ConsPlusNormal"/>
            </w:pPr>
            <w:r>
              <w:t>0,5</w:t>
            </w:r>
          </w:p>
        </w:tc>
        <w:tc>
          <w:tcPr>
            <w:tcW w:w="825" w:type="dxa"/>
          </w:tcPr>
          <w:p w:rsidR="001B4257" w:rsidRDefault="001B4257">
            <w:pPr>
              <w:pStyle w:val="ConsPlusNormal"/>
            </w:pPr>
            <w:r>
              <w:t>0,5</w:t>
            </w:r>
          </w:p>
        </w:tc>
        <w:tc>
          <w:tcPr>
            <w:tcW w:w="794" w:type="dxa"/>
          </w:tcPr>
          <w:p w:rsidR="001B4257" w:rsidRDefault="001B4257">
            <w:pPr>
              <w:pStyle w:val="ConsPlusNormal"/>
            </w:pPr>
            <w:r>
              <w:t>0,5</w:t>
            </w:r>
          </w:p>
        </w:tc>
        <w:tc>
          <w:tcPr>
            <w:tcW w:w="1077" w:type="dxa"/>
          </w:tcPr>
          <w:p w:rsidR="001B4257" w:rsidRDefault="001B4257">
            <w:pPr>
              <w:pStyle w:val="ConsPlusNormal"/>
            </w:pPr>
            <w:r>
              <w:t>1</w:t>
            </w:r>
          </w:p>
        </w:tc>
        <w:tc>
          <w:tcPr>
            <w:tcW w:w="1020" w:type="dxa"/>
          </w:tcPr>
          <w:p w:rsidR="001B4257" w:rsidRDefault="001B4257">
            <w:pPr>
              <w:pStyle w:val="ConsPlusNormal"/>
            </w:pPr>
            <w:r>
              <w:t>1</w:t>
            </w:r>
          </w:p>
        </w:tc>
        <w:tc>
          <w:tcPr>
            <w:tcW w:w="1191" w:type="dxa"/>
          </w:tcPr>
          <w:p w:rsidR="001B4257" w:rsidRDefault="001B4257">
            <w:pPr>
              <w:pStyle w:val="ConsPlusNormal"/>
            </w:pPr>
            <w:r>
              <w:t>2</w:t>
            </w:r>
          </w:p>
        </w:tc>
        <w:tc>
          <w:tcPr>
            <w:tcW w:w="1247" w:type="dxa"/>
          </w:tcPr>
          <w:p w:rsidR="001B4257" w:rsidRDefault="001B4257">
            <w:pPr>
              <w:pStyle w:val="ConsPlusNormal"/>
            </w:pPr>
            <w:r>
              <w:t>1</w:t>
            </w:r>
          </w:p>
        </w:tc>
        <w:tc>
          <w:tcPr>
            <w:tcW w:w="1191" w:type="dxa"/>
          </w:tcPr>
          <w:p w:rsidR="001B4257" w:rsidRDefault="001B4257">
            <w:pPr>
              <w:pStyle w:val="ConsPlusNormal"/>
            </w:pPr>
            <w:r>
              <w:t>2</w:t>
            </w:r>
          </w:p>
        </w:tc>
        <w:tc>
          <w:tcPr>
            <w:tcW w:w="1485" w:type="dxa"/>
          </w:tcPr>
          <w:p w:rsidR="001B4257" w:rsidRDefault="001B4257">
            <w:pPr>
              <w:pStyle w:val="ConsPlusNormal"/>
            </w:pPr>
            <w:r>
              <w:t>1</w:t>
            </w:r>
          </w:p>
        </w:tc>
      </w:tr>
      <w:tr w:rsidR="001B4257">
        <w:tc>
          <w:tcPr>
            <w:tcW w:w="1757" w:type="dxa"/>
          </w:tcPr>
          <w:p w:rsidR="001B4257" w:rsidRDefault="001B4257">
            <w:pPr>
              <w:pStyle w:val="ConsPlusNormal"/>
            </w:pPr>
            <w:r>
              <w:t>среднего свыше 0,005 до 0,3</w:t>
            </w:r>
          </w:p>
        </w:tc>
        <w:tc>
          <w:tcPr>
            <w:tcW w:w="1134" w:type="dxa"/>
          </w:tcPr>
          <w:p w:rsidR="001B4257" w:rsidRDefault="001B4257">
            <w:pPr>
              <w:pStyle w:val="ConsPlusNormal"/>
            </w:pPr>
            <w:r>
              <w:t>1</w:t>
            </w:r>
          </w:p>
        </w:tc>
        <w:tc>
          <w:tcPr>
            <w:tcW w:w="1474" w:type="dxa"/>
          </w:tcPr>
          <w:p w:rsidR="001B4257" w:rsidRDefault="001B4257">
            <w:pPr>
              <w:pStyle w:val="ConsPlusNormal"/>
            </w:pPr>
            <w:r>
              <w:t>1,5</w:t>
            </w:r>
          </w:p>
        </w:tc>
        <w:tc>
          <w:tcPr>
            <w:tcW w:w="1247" w:type="dxa"/>
          </w:tcPr>
          <w:p w:rsidR="001B4257" w:rsidRDefault="001B4257">
            <w:pPr>
              <w:pStyle w:val="ConsPlusNormal"/>
            </w:pPr>
            <w:r>
              <w:t>1,5</w:t>
            </w:r>
          </w:p>
        </w:tc>
        <w:tc>
          <w:tcPr>
            <w:tcW w:w="1020" w:type="dxa"/>
          </w:tcPr>
          <w:p w:rsidR="001B4257" w:rsidRDefault="001B4257">
            <w:pPr>
              <w:pStyle w:val="ConsPlusNormal"/>
            </w:pPr>
            <w:r>
              <w:t>0,5</w:t>
            </w:r>
          </w:p>
        </w:tc>
        <w:tc>
          <w:tcPr>
            <w:tcW w:w="1191" w:type="dxa"/>
          </w:tcPr>
          <w:p w:rsidR="001B4257" w:rsidRDefault="001B4257">
            <w:pPr>
              <w:pStyle w:val="ConsPlusNormal"/>
            </w:pPr>
            <w:r>
              <w:t>0,5</w:t>
            </w:r>
          </w:p>
        </w:tc>
        <w:tc>
          <w:tcPr>
            <w:tcW w:w="825" w:type="dxa"/>
          </w:tcPr>
          <w:p w:rsidR="001B4257" w:rsidRDefault="001B4257">
            <w:pPr>
              <w:pStyle w:val="ConsPlusNormal"/>
            </w:pPr>
            <w:r>
              <w:t>0,5</w:t>
            </w:r>
          </w:p>
        </w:tc>
        <w:tc>
          <w:tcPr>
            <w:tcW w:w="794" w:type="dxa"/>
          </w:tcPr>
          <w:p w:rsidR="001B4257" w:rsidRDefault="001B4257">
            <w:pPr>
              <w:pStyle w:val="ConsPlusNormal"/>
            </w:pPr>
            <w:r>
              <w:t>0,5</w:t>
            </w:r>
          </w:p>
        </w:tc>
        <w:tc>
          <w:tcPr>
            <w:tcW w:w="1077" w:type="dxa"/>
          </w:tcPr>
          <w:p w:rsidR="001B4257" w:rsidRDefault="001B4257">
            <w:pPr>
              <w:pStyle w:val="ConsPlusNormal"/>
            </w:pPr>
            <w:r>
              <w:t>1</w:t>
            </w:r>
          </w:p>
        </w:tc>
        <w:tc>
          <w:tcPr>
            <w:tcW w:w="1020" w:type="dxa"/>
          </w:tcPr>
          <w:p w:rsidR="001B4257" w:rsidRDefault="001B4257">
            <w:pPr>
              <w:pStyle w:val="ConsPlusNormal"/>
            </w:pPr>
            <w:r>
              <w:t>1</w:t>
            </w:r>
          </w:p>
        </w:tc>
        <w:tc>
          <w:tcPr>
            <w:tcW w:w="1191" w:type="dxa"/>
          </w:tcPr>
          <w:p w:rsidR="001B4257" w:rsidRDefault="001B4257">
            <w:pPr>
              <w:pStyle w:val="ConsPlusNormal"/>
            </w:pPr>
            <w:r>
              <w:t>2</w:t>
            </w:r>
          </w:p>
        </w:tc>
        <w:tc>
          <w:tcPr>
            <w:tcW w:w="1247" w:type="dxa"/>
          </w:tcPr>
          <w:p w:rsidR="001B4257" w:rsidRDefault="001B4257">
            <w:pPr>
              <w:pStyle w:val="ConsPlusNormal"/>
            </w:pPr>
            <w:r>
              <w:t>1</w:t>
            </w:r>
          </w:p>
        </w:tc>
        <w:tc>
          <w:tcPr>
            <w:tcW w:w="1191" w:type="dxa"/>
          </w:tcPr>
          <w:p w:rsidR="001B4257" w:rsidRDefault="001B4257">
            <w:pPr>
              <w:pStyle w:val="ConsPlusNormal"/>
            </w:pPr>
            <w:r>
              <w:t>2</w:t>
            </w:r>
          </w:p>
        </w:tc>
        <w:tc>
          <w:tcPr>
            <w:tcW w:w="1485" w:type="dxa"/>
          </w:tcPr>
          <w:p w:rsidR="001B4257" w:rsidRDefault="001B4257">
            <w:pPr>
              <w:pStyle w:val="ConsPlusNormal"/>
            </w:pPr>
            <w:r>
              <w:t>1,5</w:t>
            </w:r>
          </w:p>
        </w:tc>
      </w:tr>
      <w:tr w:rsidR="001B4257">
        <w:tblPrEx>
          <w:tblBorders>
            <w:insideH w:val="nil"/>
          </w:tblBorders>
        </w:tblPrEx>
        <w:tc>
          <w:tcPr>
            <w:tcW w:w="1757" w:type="dxa"/>
            <w:tcBorders>
              <w:bottom w:val="nil"/>
            </w:tcBorders>
          </w:tcPr>
          <w:p w:rsidR="001B4257" w:rsidRDefault="001B4257">
            <w:pPr>
              <w:pStyle w:val="ConsPlusNormal"/>
            </w:pPr>
            <w:r>
              <w:t>высокого:</w:t>
            </w:r>
          </w:p>
          <w:p w:rsidR="001B4257" w:rsidRDefault="001B4257">
            <w:pPr>
              <w:pStyle w:val="ConsPlusNormal"/>
            </w:pPr>
            <w:r>
              <w:t>свыше 0,3 до 0,6</w:t>
            </w:r>
          </w:p>
        </w:tc>
        <w:tc>
          <w:tcPr>
            <w:tcW w:w="1134" w:type="dxa"/>
            <w:tcBorders>
              <w:bottom w:val="nil"/>
            </w:tcBorders>
            <w:vAlign w:val="bottom"/>
          </w:tcPr>
          <w:p w:rsidR="001B4257" w:rsidRDefault="001B4257">
            <w:pPr>
              <w:pStyle w:val="ConsPlusNormal"/>
            </w:pPr>
            <w:r>
              <w:t>1,5</w:t>
            </w:r>
          </w:p>
        </w:tc>
        <w:tc>
          <w:tcPr>
            <w:tcW w:w="1474" w:type="dxa"/>
            <w:tcBorders>
              <w:bottom w:val="nil"/>
            </w:tcBorders>
            <w:vAlign w:val="bottom"/>
          </w:tcPr>
          <w:p w:rsidR="001B4257" w:rsidRDefault="001B4257">
            <w:pPr>
              <w:pStyle w:val="ConsPlusNormal"/>
            </w:pPr>
            <w:r>
              <w:t>2</w:t>
            </w:r>
          </w:p>
        </w:tc>
        <w:tc>
          <w:tcPr>
            <w:tcW w:w="1247" w:type="dxa"/>
            <w:tcBorders>
              <w:bottom w:val="nil"/>
            </w:tcBorders>
            <w:vAlign w:val="bottom"/>
          </w:tcPr>
          <w:p w:rsidR="001B4257" w:rsidRDefault="001B4257">
            <w:pPr>
              <w:pStyle w:val="ConsPlusNormal"/>
            </w:pPr>
            <w:r>
              <w:t>2</w:t>
            </w:r>
          </w:p>
        </w:tc>
        <w:tc>
          <w:tcPr>
            <w:tcW w:w="1020" w:type="dxa"/>
            <w:tcBorders>
              <w:bottom w:val="nil"/>
            </w:tcBorders>
            <w:vAlign w:val="bottom"/>
          </w:tcPr>
          <w:p w:rsidR="001B4257" w:rsidRDefault="001B4257">
            <w:pPr>
              <w:pStyle w:val="ConsPlusNormal"/>
            </w:pPr>
            <w:r>
              <w:t>0,5</w:t>
            </w:r>
          </w:p>
        </w:tc>
        <w:tc>
          <w:tcPr>
            <w:tcW w:w="1191" w:type="dxa"/>
            <w:tcBorders>
              <w:bottom w:val="nil"/>
            </w:tcBorders>
            <w:vAlign w:val="bottom"/>
          </w:tcPr>
          <w:p w:rsidR="001B4257" w:rsidRDefault="001B4257">
            <w:pPr>
              <w:pStyle w:val="ConsPlusNormal"/>
            </w:pPr>
            <w:r>
              <w:t>0,5</w:t>
            </w:r>
          </w:p>
        </w:tc>
        <w:tc>
          <w:tcPr>
            <w:tcW w:w="825" w:type="dxa"/>
            <w:tcBorders>
              <w:bottom w:val="nil"/>
            </w:tcBorders>
            <w:vAlign w:val="bottom"/>
          </w:tcPr>
          <w:p w:rsidR="001B4257" w:rsidRDefault="001B4257">
            <w:pPr>
              <w:pStyle w:val="ConsPlusNormal"/>
            </w:pPr>
            <w:r>
              <w:t>0,5</w:t>
            </w:r>
          </w:p>
        </w:tc>
        <w:tc>
          <w:tcPr>
            <w:tcW w:w="794" w:type="dxa"/>
            <w:tcBorders>
              <w:bottom w:val="nil"/>
            </w:tcBorders>
            <w:vAlign w:val="bottom"/>
          </w:tcPr>
          <w:p w:rsidR="001B4257" w:rsidRDefault="001B4257">
            <w:pPr>
              <w:pStyle w:val="ConsPlusNormal"/>
            </w:pPr>
            <w:r>
              <w:t>0,5</w:t>
            </w:r>
          </w:p>
        </w:tc>
        <w:tc>
          <w:tcPr>
            <w:tcW w:w="1077" w:type="dxa"/>
            <w:tcBorders>
              <w:bottom w:val="nil"/>
            </w:tcBorders>
            <w:vAlign w:val="bottom"/>
          </w:tcPr>
          <w:p w:rsidR="001B4257" w:rsidRDefault="001B4257">
            <w:pPr>
              <w:pStyle w:val="ConsPlusNormal"/>
            </w:pPr>
            <w:r>
              <w:t>1</w:t>
            </w:r>
          </w:p>
        </w:tc>
        <w:tc>
          <w:tcPr>
            <w:tcW w:w="1020" w:type="dxa"/>
            <w:tcBorders>
              <w:bottom w:val="nil"/>
            </w:tcBorders>
            <w:vAlign w:val="bottom"/>
          </w:tcPr>
          <w:p w:rsidR="001B4257" w:rsidRDefault="001B4257">
            <w:pPr>
              <w:pStyle w:val="ConsPlusNormal"/>
            </w:pPr>
            <w:r>
              <w:t>1</w:t>
            </w:r>
          </w:p>
        </w:tc>
        <w:tc>
          <w:tcPr>
            <w:tcW w:w="1191" w:type="dxa"/>
            <w:tcBorders>
              <w:bottom w:val="nil"/>
            </w:tcBorders>
            <w:vAlign w:val="bottom"/>
          </w:tcPr>
          <w:p w:rsidR="001B4257" w:rsidRDefault="001B4257">
            <w:pPr>
              <w:pStyle w:val="ConsPlusNormal"/>
            </w:pPr>
            <w:r>
              <w:t>2</w:t>
            </w:r>
          </w:p>
        </w:tc>
        <w:tc>
          <w:tcPr>
            <w:tcW w:w="1247" w:type="dxa"/>
            <w:tcBorders>
              <w:bottom w:val="nil"/>
            </w:tcBorders>
            <w:vAlign w:val="bottom"/>
          </w:tcPr>
          <w:p w:rsidR="001B4257" w:rsidRDefault="001B4257">
            <w:pPr>
              <w:pStyle w:val="ConsPlusNormal"/>
            </w:pPr>
            <w:r>
              <w:t>1,5</w:t>
            </w:r>
          </w:p>
        </w:tc>
        <w:tc>
          <w:tcPr>
            <w:tcW w:w="1191" w:type="dxa"/>
            <w:tcBorders>
              <w:bottom w:val="nil"/>
            </w:tcBorders>
            <w:vAlign w:val="bottom"/>
          </w:tcPr>
          <w:p w:rsidR="001B4257" w:rsidRDefault="001B4257">
            <w:pPr>
              <w:pStyle w:val="ConsPlusNormal"/>
            </w:pPr>
            <w:r>
              <w:t>2</w:t>
            </w:r>
          </w:p>
        </w:tc>
        <w:tc>
          <w:tcPr>
            <w:tcW w:w="1485" w:type="dxa"/>
            <w:tcBorders>
              <w:bottom w:val="nil"/>
            </w:tcBorders>
            <w:vAlign w:val="bottom"/>
          </w:tcPr>
          <w:p w:rsidR="001B4257" w:rsidRDefault="001B4257">
            <w:pPr>
              <w:pStyle w:val="ConsPlusNormal"/>
            </w:pPr>
            <w:r>
              <w:t>2</w:t>
            </w:r>
          </w:p>
        </w:tc>
      </w:tr>
      <w:tr w:rsidR="001B4257">
        <w:tblPrEx>
          <w:tblBorders>
            <w:insideH w:val="nil"/>
          </w:tblBorders>
        </w:tblPrEx>
        <w:tc>
          <w:tcPr>
            <w:tcW w:w="1757" w:type="dxa"/>
            <w:tcBorders>
              <w:top w:val="nil"/>
            </w:tcBorders>
          </w:tcPr>
          <w:p w:rsidR="001B4257" w:rsidRDefault="001B4257">
            <w:pPr>
              <w:pStyle w:val="ConsPlusNormal"/>
            </w:pPr>
            <w:r>
              <w:t>свыше 0,6 до 1,2</w:t>
            </w:r>
          </w:p>
        </w:tc>
        <w:tc>
          <w:tcPr>
            <w:tcW w:w="1134" w:type="dxa"/>
            <w:tcBorders>
              <w:top w:val="nil"/>
            </w:tcBorders>
          </w:tcPr>
          <w:p w:rsidR="001B4257" w:rsidRDefault="001B4257">
            <w:pPr>
              <w:pStyle w:val="ConsPlusNormal"/>
            </w:pPr>
            <w:r>
              <w:t>2</w:t>
            </w:r>
          </w:p>
        </w:tc>
        <w:tc>
          <w:tcPr>
            <w:tcW w:w="1474" w:type="dxa"/>
            <w:tcBorders>
              <w:top w:val="nil"/>
            </w:tcBorders>
          </w:tcPr>
          <w:p w:rsidR="001B4257" w:rsidRDefault="001B4257">
            <w:pPr>
              <w:pStyle w:val="ConsPlusNormal"/>
            </w:pPr>
            <w:r>
              <w:t>5</w:t>
            </w:r>
          </w:p>
        </w:tc>
        <w:tc>
          <w:tcPr>
            <w:tcW w:w="1247" w:type="dxa"/>
            <w:tcBorders>
              <w:top w:val="nil"/>
            </w:tcBorders>
          </w:tcPr>
          <w:p w:rsidR="001B4257" w:rsidRDefault="001B4257">
            <w:pPr>
              <w:pStyle w:val="ConsPlusNormal"/>
            </w:pPr>
            <w:r>
              <w:t>5</w:t>
            </w:r>
          </w:p>
        </w:tc>
        <w:tc>
          <w:tcPr>
            <w:tcW w:w="1020" w:type="dxa"/>
            <w:tcBorders>
              <w:top w:val="nil"/>
            </w:tcBorders>
          </w:tcPr>
          <w:p w:rsidR="001B4257" w:rsidRDefault="001B4257">
            <w:pPr>
              <w:pStyle w:val="ConsPlusNormal"/>
            </w:pPr>
            <w:r>
              <w:t>0,5</w:t>
            </w:r>
          </w:p>
        </w:tc>
        <w:tc>
          <w:tcPr>
            <w:tcW w:w="1191" w:type="dxa"/>
            <w:tcBorders>
              <w:top w:val="nil"/>
            </w:tcBorders>
          </w:tcPr>
          <w:p w:rsidR="001B4257" w:rsidRDefault="001B4257">
            <w:pPr>
              <w:pStyle w:val="ConsPlusNormal"/>
            </w:pPr>
            <w:r>
              <w:t>0,5</w:t>
            </w:r>
          </w:p>
        </w:tc>
        <w:tc>
          <w:tcPr>
            <w:tcW w:w="825" w:type="dxa"/>
            <w:tcBorders>
              <w:top w:val="nil"/>
            </w:tcBorders>
          </w:tcPr>
          <w:p w:rsidR="001B4257" w:rsidRDefault="001B4257">
            <w:pPr>
              <w:pStyle w:val="ConsPlusNormal"/>
            </w:pPr>
            <w:r>
              <w:t>0,5</w:t>
            </w:r>
          </w:p>
        </w:tc>
        <w:tc>
          <w:tcPr>
            <w:tcW w:w="794" w:type="dxa"/>
            <w:tcBorders>
              <w:top w:val="nil"/>
            </w:tcBorders>
          </w:tcPr>
          <w:p w:rsidR="001B4257" w:rsidRDefault="001B4257">
            <w:pPr>
              <w:pStyle w:val="ConsPlusNormal"/>
            </w:pPr>
            <w:r>
              <w:t>0,5</w:t>
            </w:r>
          </w:p>
        </w:tc>
        <w:tc>
          <w:tcPr>
            <w:tcW w:w="1077" w:type="dxa"/>
            <w:tcBorders>
              <w:top w:val="nil"/>
            </w:tcBorders>
          </w:tcPr>
          <w:p w:rsidR="001B4257" w:rsidRDefault="001B4257">
            <w:pPr>
              <w:pStyle w:val="ConsPlusNormal"/>
            </w:pPr>
            <w:r>
              <w:t>2</w:t>
            </w:r>
          </w:p>
        </w:tc>
        <w:tc>
          <w:tcPr>
            <w:tcW w:w="1020" w:type="dxa"/>
            <w:tcBorders>
              <w:top w:val="nil"/>
            </w:tcBorders>
          </w:tcPr>
          <w:p w:rsidR="001B4257" w:rsidRDefault="001B4257">
            <w:pPr>
              <w:pStyle w:val="ConsPlusNormal"/>
            </w:pPr>
            <w:r>
              <w:t>1</w:t>
            </w:r>
          </w:p>
        </w:tc>
        <w:tc>
          <w:tcPr>
            <w:tcW w:w="1191" w:type="dxa"/>
            <w:tcBorders>
              <w:top w:val="nil"/>
            </w:tcBorders>
          </w:tcPr>
          <w:p w:rsidR="001B4257" w:rsidRDefault="001B4257">
            <w:pPr>
              <w:pStyle w:val="ConsPlusNormal"/>
            </w:pPr>
            <w:r>
              <w:t>4</w:t>
            </w:r>
          </w:p>
        </w:tc>
        <w:tc>
          <w:tcPr>
            <w:tcW w:w="1247" w:type="dxa"/>
            <w:tcBorders>
              <w:top w:val="nil"/>
            </w:tcBorders>
          </w:tcPr>
          <w:p w:rsidR="001B4257" w:rsidRDefault="001B4257">
            <w:pPr>
              <w:pStyle w:val="ConsPlusNormal"/>
            </w:pPr>
            <w:r>
              <w:t>2</w:t>
            </w:r>
          </w:p>
        </w:tc>
        <w:tc>
          <w:tcPr>
            <w:tcW w:w="1191" w:type="dxa"/>
            <w:tcBorders>
              <w:top w:val="nil"/>
            </w:tcBorders>
          </w:tcPr>
          <w:p w:rsidR="001B4257" w:rsidRDefault="001B4257">
            <w:pPr>
              <w:pStyle w:val="ConsPlusNormal"/>
            </w:pPr>
            <w:r>
              <w:t>4</w:t>
            </w:r>
          </w:p>
        </w:tc>
        <w:tc>
          <w:tcPr>
            <w:tcW w:w="1485" w:type="dxa"/>
            <w:tcBorders>
              <w:top w:val="nil"/>
            </w:tcBorders>
          </w:tcPr>
          <w:p w:rsidR="001B4257" w:rsidRDefault="001B4257">
            <w:pPr>
              <w:pStyle w:val="ConsPlusNormal"/>
            </w:pPr>
            <w:r>
              <w:t>2</w:t>
            </w:r>
          </w:p>
        </w:tc>
      </w:tr>
      <w:tr w:rsidR="001B4257">
        <w:tc>
          <w:tcPr>
            <w:tcW w:w="1757" w:type="dxa"/>
          </w:tcPr>
          <w:p w:rsidR="001B4257" w:rsidRDefault="001B4257">
            <w:pPr>
              <w:pStyle w:val="ConsPlusNormal"/>
            </w:pPr>
            <w:r>
              <w:t>Кабели силовые всех напряжений</w:t>
            </w:r>
          </w:p>
        </w:tc>
        <w:tc>
          <w:tcPr>
            <w:tcW w:w="1134" w:type="dxa"/>
          </w:tcPr>
          <w:p w:rsidR="001B4257" w:rsidRDefault="001B4257">
            <w:pPr>
              <w:pStyle w:val="ConsPlusNormal"/>
            </w:pPr>
            <w:r>
              <w:t xml:space="preserve">1 </w:t>
            </w:r>
            <w:hyperlink w:anchor="P11549" w:history="1">
              <w:r>
                <w:rPr>
                  <w:color w:val="0000FF"/>
                </w:rPr>
                <w:t>&lt;*&gt;</w:t>
              </w:r>
            </w:hyperlink>
          </w:p>
        </w:tc>
        <w:tc>
          <w:tcPr>
            <w:tcW w:w="1474" w:type="dxa"/>
          </w:tcPr>
          <w:p w:rsidR="001B4257" w:rsidRDefault="001B4257">
            <w:pPr>
              <w:pStyle w:val="ConsPlusNormal"/>
            </w:pPr>
            <w:r>
              <w:t xml:space="preserve">1 </w:t>
            </w:r>
            <w:hyperlink w:anchor="P11549" w:history="1">
              <w:r>
                <w:rPr>
                  <w:color w:val="0000FF"/>
                </w:rPr>
                <w:t>&lt;*&gt;</w:t>
              </w:r>
            </w:hyperlink>
          </w:p>
        </w:tc>
        <w:tc>
          <w:tcPr>
            <w:tcW w:w="1247" w:type="dxa"/>
          </w:tcPr>
          <w:p w:rsidR="001B4257" w:rsidRDefault="001B4257">
            <w:pPr>
              <w:pStyle w:val="ConsPlusNormal"/>
            </w:pPr>
            <w:r>
              <w:t xml:space="preserve">1 </w:t>
            </w:r>
            <w:hyperlink w:anchor="P11549" w:history="1">
              <w:r>
                <w:rPr>
                  <w:color w:val="0000FF"/>
                </w:rPr>
                <w:t>&lt;*&gt;</w:t>
              </w:r>
            </w:hyperlink>
          </w:p>
        </w:tc>
        <w:tc>
          <w:tcPr>
            <w:tcW w:w="1020" w:type="dxa"/>
          </w:tcPr>
          <w:p w:rsidR="001B4257" w:rsidRDefault="001B4257">
            <w:pPr>
              <w:pStyle w:val="ConsPlusNormal"/>
            </w:pPr>
            <w:r>
              <w:t>1</w:t>
            </w:r>
          </w:p>
        </w:tc>
        <w:tc>
          <w:tcPr>
            <w:tcW w:w="1191" w:type="dxa"/>
          </w:tcPr>
          <w:p w:rsidR="001B4257" w:rsidRDefault="001B4257">
            <w:pPr>
              <w:pStyle w:val="ConsPlusNormal"/>
            </w:pPr>
            <w:r>
              <w:t>1</w:t>
            </w:r>
          </w:p>
        </w:tc>
        <w:tc>
          <w:tcPr>
            <w:tcW w:w="825" w:type="dxa"/>
          </w:tcPr>
          <w:p w:rsidR="001B4257" w:rsidRDefault="001B4257">
            <w:pPr>
              <w:pStyle w:val="ConsPlusNormal"/>
            </w:pPr>
            <w:r>
              <w:t>1</w:t>
            </w:r>
          </w:p>
        </w:tc>
        <w:tc>
          <w:tcPr>
            <w:tcW w:w="794" w:type="dxa"/>
          </w:tcPr>
          <w:p w:rsidR="001B4257" w:rsidRDefault="001B4257">
            <w:pPr>
              <w:pStyle w:val="ConsPlusNormal"/>
            </w:pPr>
            <w:r>
              <w:t>2</w:t>
            </w:r>
          </w:p>
        </w:tc>
        <w:tc>
          <w:tcPr>
            <w:tcW w:w="1077" w:type="dxa"/>
          </w:tcPr>
          <w:p w:rsidR="001B4257" w:rsidRDefault="001B4257">
            <w:pPr>
              <w:pStyle w:val="ConsPlusNormal"/>
            </w:pPr>
            <w:r>
              <w:t>0,1 - 0,5</w:t>
            </w:r>
          </w:p>
        </w:tc>
        <w:tc>
          <w:tcPr>
            <w:tcW w:w="1020" w:type="dxa"/>
          </w:tcPr>
          <w:p w:rsidR="001B4257" w:rsidRDefault="001B4257">
            <w:pPr>
              <w:pStyle w:val="ConsPlusNormal"/>
            </w:pPr>
            <w:r>
              <w:t>0,5</w:t>
            </w:r>
          </w:p>
        </w:tc>
        <w:tc>
          <w:tcPr>
            <w:tcW w:w="1191" w:type="dxa"/>
          </w:tcPr>
          <w:p w:rsidR="001B4257" w:rsidRDefault="001B4257">
            <w:pPr>
              <w:pStyle w:val="ConsPlusNormal"/>
            </w:pPr>
            <w:r>
              <w:t>2</w:t>
            </w:r>
          </w:p>
        </w:tc>
        <w:tc>
          <w:tcPr>
            <w:tcW w:w="1247" w:type="dxa"/>
          </w:tcPr>
          <w:p w:rsidR="001B4257" w:rsidRDefault="001B4257">
            <w:pPr>
              <w:pStyle w:val="ConsPlusNormal"/>
            </w:pPr>
            <w:r>
              <w:t>2</w:t>
            </w:r>
          </w:p>
        </w:tc>
        <w:tc>
          <w:tcPr>
            <w:tcW w:w="1191" w:type="dxa"/>
          </w:tcPr>
          <w:p w:rsidR="001B4257" w:rsidRDefault="001B4257">
            <w:pPr>
              <w:pStyle w:val="ConsPlusNormal"/>
            </w:pPr>
            <w:r>
              <w:t>2</w:t>
            </w:r>
          </w:p>
        </w:tc>
        <w:tc>
          <w:tcPr>
            <w:tcW w:w="1485" w:type="dxa"/>
          </w:tcPr>
          <w:p w:rsidR="001B4257" w:rsidRDefault="001B4257">
            <w:pPr>
              <w:pStyle w:val="ConsPlusNormal"/>
            </w:pPr>
            <w:r>
              <w:t>1,5</w:t>
            </w:r>
          </w:p>
        </w:tc>
      </w:tr>
      <w:tr w:rsidR="001B4257">
        <w:tc>
          <w:tcPr>
            <w:tcW w:w="1757" w:type="dxa"/>
          </w:tcPr>
          <w:p w:rsidR="001B4257" w:rsidRDefault="001B4257">
            <w:pPr>
              <w:pStyle w:val="ConsPlusNormal"/>
            </w:pPr>
            <w:r>
              <w:t>Кабели связи</w:t>
            </w:r>
          </w:p>
        </w:tc>
        <w:tc>
          <w:tcPr>
            <w:tcW w:w="1134" w:type="dxa"/>
          </w:tcPr>
          <w:p w:rsidR="001B4257" w:rsidRDefault="001B4257">
            <w:pPr>
              <w:pStyle w:val="ConsPlusNormal"/>
            </w:pPr>
            <w:r>
              <w:t>0,5</w:t>
            </w:r>
          </w:p>
        </w:tc>
        <w:tc>
          <w:tcPr>
            <w:tcW w:w="1474" w:type="dxa"/>
          </w:tcPr>
          <w:p w:rsidR="001B4257" w:rsidRDefault="001B4257">
            <w:pPr>
              <w:pStyle w:val="ConsPlusNormal"/>
            </w:pPr>
            <w:r>
              <w:t>0,5</w:t>
            </w:r>
          </w:p>
        </w:tc>
        <w:tc>
          <w:tcPr>
            <w:tcW w:w="1247" w:type="dxa"/>
          </w:tcPr>
          <w:p w:rsidR="001B4257" w:rsidRDefault="001B4257">
            <w:pPr>
              <w:pStyle w:val="ConsPlusNormal"/>
            </w:pPr>
            <w:r>
              <w:t>0,5</w:t>
            </w:r>
          </w:p>
        </w:tc>
        <w:tc>
          <w:tcPr>
            <w:tcW w:w="1020" w:type="dxa"/>
          </w:tcPr>
          <w:p w:rsidR="001B4257" w:rsidRDefault="001B4257">
            <w:pPr>
              <w:pStyle w:val="ConsPlusNormal"/>
            </w:pPr>
            <w:r>
              <w:t>1</w:t>
            </w:r>
          </w:p>
        </w:tc>
        <w:tc>
          <w:tcPr>
            <w:tcW w:w="1191" w:type="dxa"/>
          </w:tcPr>
          <w:p w:rsidR="001B4257" w:rsidRDefault="001B4257">
            <w:pPr>
              <w:pStyle w:val="ConsPlusNormal"/>
            </w:pPr>
            <w:r>
              <w:t>1</w:t>
            </w:r>
          </w:p>
        </w:tc>
        <w:tc>
          <w:tcPr>
            <w:tcW w:w="825" w:type="dxa"/>
          </w:tcPr>
          <w:p w:rsidR="001B4257" w:rsidRDefault="001B4257">
            <w:pPr>
              <w:pStyle w:val="ConsPlusNormal"/>
            </w:pPr>
            <w:r>
              <w:t>1</w:t>
            </w:r>
          </w:p>
        </w:tc>
        <w:tc>
          <w:tcPr>
            <w:tcW w:w="794" w:type="dxa"/>
          </w:tcPr>
          <w:p w:rsidR="001B4257" w:rsidRDefault="001B4257">
            <w:pPr>
              <w:pStyle w:val="ConsPlusNormal"/>
            </w:pPr>
            <w:r>
              <w:t>1</w:t>
            </w:r>
          </w:p>
        </w:tc>
        <w:tc>
          <w:tcPr>
            <w:tcW w:w="1077" w:type="dxa"/>
          </w:tcPr>
          <w:p w:rsidR="001B4257" w:rsidRDefault="001B4257">
            <w:pPr>
              <w:pStyle w:val="ConsPlusNormal"/>
            </w:pPr>
            <w:r>
              <w:t>0,5</w:t>
            </w:r>
          </w:p>
        </w:tc>
        <w:tc>
          <w:tcPr>
            <w:tcW w:w="1020" w:type="dxa"/>
          </w:tcPr>
          <w:p w:rsidR="001B4257" w:rsidRDefault="001B4257">
            <w:pPr>
              <w:pStyle w:val="ConsPlusNormal"/>
            </w:pPr>
            <w:r>
              <w:t>-</w:t>
            </w:r>
          </w:p>
        </w:tc>
        <w:tc>
          <w:tcPr>
            <w:tcW w:w="1191" w:type="dxa"/>
          </w:tcPr>
          <w:p w:rsidR="001B4257" w:rsidRDefault="001B4257">
            <w:pPr>
              <w:pStyle w:val="ConsPlusNormal"/>
            </w:pPr>
            <w:r>
              <w:t>1</w:t>
            </w:r>
          </w:p>
        </w:tc>
        <w:tc>
          <w:tcPr>
            <w:tcW w:w="1247" w:type="dxa"/>
          </w:tcPr>
          <w:p w:rsidR="001B4257" w:rsidRDefault="001B4257">
            <w:pPr>
              <w:pStyle w:val="ConsPlusNormal"/>
            </w:pPr>
            <w:r>
              <w:t>1</w:t>
            </w:r>
          </w:p>
        </w:tc>
        <w:tc>
          <w:tcPr>
            <w:tcW w:w="1191" w:type="dxa"/>
          </w:tcPr>
          <w:p w:rsidR="001B4257" w:rsidRDefault="001B4257">
            <w:pPr>
              <w:pStyle w:val="ConsPlusNormal"/>
            </w:pPr>
            <w:r>
              <w:t>1</w:t>
            </w:r>
          </w:p>
        </w:tc>
        <w:tc>
          <w:tcPr>
            <w:tcW w:w="1485" w:type="dxa"/>
          </w:tcPr>
          <w:p w:rsidR="001B4257" w:rsidRDefault="001B4257">
            <w:pPr>
              <w:pStyle w:val="ConsPlusNormal"/>
            </w:pPr>
            <w:r>
              <w:t>1</w:t>
            </w:r>
          </w:p>
        </w:tc>
      </w:tr>
      <w:tr w:rsidR="001B4257">
        <w:tc>
          <w:tcPr>
            <w:tcW w:w="1757" w:type="dxa"/>
          </w:tcPr>
          <w:p w:rsidR="001B4257" w:rsidRDefault="001B4257">
            <w:pPr>
              <w:pStyle w:val="ConsPlusNormal"/>
            </w:pPr>
            <w:r>
              <w:t>Тепловые сети: от наружной стенки канала, тоннеля</w:t>
            </w:r>
          </w:p>
        </w:tc>
        <w:tc>
          <w:tcPr>
            <w:tcW w:w="1134" w:type="dxa"/>
          </w:tcPr>
          <w:p w:rsidR="001B4257" w:rsidRDefault="001B4257">
            <w:pPr>
              <w:pStyle w:val="ConsPlusNormal"/>
            </w:pPr>
            <w:r>
              <w:t>1,5</w:t>
            </w:r>
          </w:p>
        </w:tc>
        <w:tc>
          <w:tcPr>
            <w:tcW w:w="1474" w:type="dxa"/>
          </w:tcPr>
          <w:p w:rsidR="001B4257" w:rsidRDefault="001B4257">
            <w:pPr>
              <w:pStyle w:val="ConsPlusNormal"/>
            </w:pPr>
            <w:r>
              <w:t>1</w:t>
            </w:r>
          </w:p>
        </w:tc>
        <w:tc>
          <w:tcPr>
            <w:tcW w:w="1247" w:type="dxa"/>
          </w:tcPr>
          <w:p w:rsidR="001B4257" w:rsidRDefault="001B4257">
            <w:pPr>
              <w:pStyle w:val="ConsPlusNormal"/>
            </w:pPr>
            <w:r>
              <w:t>1</w:t>
            </w:r>
          </w:p>
        </w:tc>
        <w:tc>
          <w:tcPr>
            <w:tcW w:w="1020" w:type="dxa"/>
          </w:tcPr>
          <w:p w:rsidR="001B4257" w:rsidRDefault="001B4257">
            <w:pPr>
              <w:pStyle w:val="ConsPlusNormal"/>
            </w:pPr>
            <w:r>
              <w:t>2</w:t>
            </w:r>
          </w:p>
        </w:tc>
        <w:tc>
          <w:tcPr>
            <w:tcW w:w="1191" w:type="dxa"/>
          </w:tcPr>
          <w:p w:rsidR="001B4257" w:rsidRDefault="001B4257">
            <w:pPr>
              <w:pStyle w:val="ConsPlusNormal"/>
            </w:pPr>
            <w:r>
              <w:t>2</w:t>
            </w:r>
          </w:p>
        </w:tc>
        <w:tc>
          <w:tcPr>
            <w:tcW w:w="825" w:type="dxa"/>
          </w:tcPr>
          <w:p w:rsidR="001B4257" w:rsidRDefault="001B4257">
            <w:pPr>
              <w:pStyle w:val="ConsPlusNormal"/>
            </w:pPr>
            <w:r>
              <w:t>2</w:t>
            </w:r>
          </w:p>
        </w:tc>
        <w:tc>
          <w:tcPr>
            <w:tcW w:w="794" w:type="dxa"/>
          </w:tcPr>
          <w:p w:rsidR="001B4257" w:rsidRDefault="001B4257">
            <w:pPr>
              <w:pStyle w:val="ConsPlusNormal"/>
            </w:pPr>
            <w:r>
              <w:t>4</w:t>
            </w:r>
          </w:p>
        </w:tc>
        <w:tc>
          <w:tcPr>
            <w:tcW w:w="1077" w:type="dxa"/>
          </w:tcPr>
          <w:p w:rsidR="001B4257" w:rsidRDefault="001B4257">
            <w:pPr>
              <w:pStyle w:val="ConsPlusNormal"/>
            </w:pPr>
            <w:r>
              <w:t>2</w:t>
            </w:r>
          </w:p>
        </w:tc>
        <w:tc>
          <w:tcPr>
            <w:tcW w:w="1020" w:type="dxa"/>
          </w:tcPr>
          <w:p w:rsidR="001B4257" w:rsidRDefault="001B4257">
            <w:pPr>
              <w:pStyle w:val="ConsPlusNormal"/>
            </w:pPr>
            <w:r>
              <w:t>1</w:t>
            </w:r>
          </w:p>
        </w:tc>
        <w:tc>
          <w:tcPr>
            <w:tcW w:w="1191" w:type="dxa"/>
          </w:tcPr>
          <w:p w:rsidR="001B4257" w:rsidRDefault="001B4257">
            <w:pPr>
              <w:pStyle w:val="ConsPlusNormal"/>
            </w:pPr>
            <w:r>
              <w:t>-</w:t>
            </w:r>
          </w:p>
        </w:tc>
        <w:tc>
          <w:tcPr>
            <w:tcW w:w="1247" w:type="dxa"/>
          </w:tcPr>
          <w:p w:rsidR="001B4257" w:rsidRDefault="001B4257">
            <w:pPr>
              <w:pStyle w:val="ConsPlusNormal"/>
            </w:pPr>
            <w:r>
              <w:t>-</w:t>
            </w:r>
          </w:p>
        </w:tc>
        <w:tc>
          <w:tcPr>
            <w:tcW w:w="1191" w:type="dxa"/>
          </w:tcPr>
          <w:p w:rsidR="001B4257" w:rsidRDefault="001B4257">
            <w:pPr>
              <w:pStyle w:val="ConsPlusNormal"/>
            </w:pPr>
            <w:r>
              <w:t>2</w:t>
            </w:r>
          </w:p>
        </w:tc>
        <w:tc>
          <w:tcPr>
            <w:tcW w:w="1485" w:type="dxa"/>
          </w:tcPr>
          <w:p w:rsidR="001B4257" w:rsidRDefault="001B4257">
            <w:pPr>
              <w:pStyle w:val="ConsPlusNormal"/>
            </w:pPr>
            <w:r>
              <w:t>1</w:t>
            </w:r>
          </w:p>
        </w:tc>
      </w:tr>
      <w:tr w:rsidR="001B4257">
        <w:tc>
          <w:tcPr>
            <w:tcW w:w="1757" w:type="dxa"/>
          </w:tcPr>
          <w:p w:rsidR="001B4257" w:rsidRDefault="001B4257">
            <w:pPr>
              <w:pStyle w:val="ConsPlusNormal"/>
            </w:pPr>
            <w:r>
              <w:t xml:space="preserve">от оболочки бесканальной </w:t>
            </w:r>
            <w:r>
              <w:lastRenderedPageBreak/>
              <w:t>прокладки</w:t>
            </w:r>
          </w:p>
        </w:tc>
        <w:tc>
          <w:tcPr>
            <w:tcW w:w="1134" w:type="dxa"/>
          </w:tcPr>
          <w:p w:rsidR="001B4257" w:rsidRDefault="001B4257">
            <w:pPr>
              <w:pStyle w:val="ConsPlusNormal"/>
            </w:pPr>
            <w:r>
              <w:lastRenderedPageBreak/>
              <w:t>1,5</w:t>
            </w:r>
          </w:p>
        </w:tc>
        <w:tc>
          <w:tcPr>
            <w:tcW w:w="1474" w:type="dxa"/>
          </w:tcPr>
          <w:p w:rsidR="001B4257" w:rsidRDefault="001B4257">
            <w:pPr>
              <w:pStyle w:val="ConsPlusNormal"/>
            </w:pPr>
            <w:r>
              <w:t>1</w:t>
            </w:r>
          </w:p>
        </w:tc>
        <w:tc>
          <w:tcPr>
            <w:tcW w:w="1247" w:type="dxa"/>
          </w:tcPr>
          <w:p w:rsidR="001B4257" w:rsidRDefault="001B4257">
            <w:pPr>
              <w:pStyle w:val="ConsPlusNormal"/>
            </w:pPr>
            <w:r>
              <w:t>1</w:t>
            </w:r>
          </w:p>
        </w:tc>
        <w:tc>
          <w:tcPr>
            <w:tcW w:w="1020" w:type="dxa"/>
          </w:tcPr>
          <w:p w:rsidR="001B4257" w:rsidRDefault="001B4257">
            <w:pPr>
              <w:pStyle w:val="ConsPlusNormal"/>
            </w:pPr>
            <w:r>
              <w:t>1</w:t>
            </w:r>
          </w:p>
        </w:tc>
        <w:tc>
          <w:tcPr>
            <w:tcW w:w="1191" w:type="dxa"/>
          </w:tcPr>
          <w:p w:rsidR="001B4257" w:rsidRDefault="001B4257">
            <w:pPr>
              <w:pStyle w:val="ConsPlusNormal"/>
            </w:pPr>
            <w:r>
              <w:t>1</w:t>
            </w:r>
          </w:p>
        </w:tc>
        <w:tc>
          <w:tcPr>
            <w:tcW w:w="825" w:type="dxa"/>
          </w:tcPr>
          <w:p w:rsidR="001B4257" w:rsidRDefault="001B4257">
            <w:pPr>
              <w:pStyle w:val="ConsPlusNormal"/>
            </w:pPr>
            <w:r>
              <w:t>1,5</w:t>
            </w:r>
          </w:p>
        </w:tc>
        <w:tc>
          <w:tcPr>
            <w:tcW w:w="794" w:type="dxa"/>
          </w:tcPr>
          <w:p w:rsidR="001B4257" w:rsidRDefault="001B4257">
            <w:pPr>
              <w:pStyle w:val="ConsPlusNormal"/>
            </w:pPr>
            <w:r>
              <w:t>2</w:t>
            </w:r>
          </w:p>
        </w:tc>
        <w:tc>
          <w:tcPr>
            <w:tcW w:w="1077" w:type="dxa"/>
          </w:tcPr>
          <w:p w:rsidR="001B4257" w:rsidRDefault="001B4257">
            <w:pPr>
              <w:pStyle w:val="ConsPlusNormal"/>
            </w:pPr>
            <w:r>
              <w:t>2</w:t>
            </w:r>
          </w:p>
        </w:tc>
        <w:tc>
          <w:tcPr>
            <w:tcW w:w="1020" w:type="dxa"/>
          </w:tcPr>
          <w:p w:rsidR="001B4257" w:rsidRDefault="001B4257">
            <w:pPr>
              <w:pStyle w:val="ConsPlusNormal"/>
            </w:pPr>
            <w:r>
              <w:t>1</w:t>
            </w:r>
          </w:p>
        </w:tc>
        <w:tc>
          <w:tcPr>
            <w:tcW w:w="1191" w:type="dxa"/>
          </w:tcPr>
          <w:p w:rsidR="001B4257" w:rsidRDefault="001B4257">
            <w:pPr>
              <w:pStyle w:val="ConsPlusNormal"/>
            </w:pPr>
            <w:r>
              <w:t>-</w:t>
            </w:r>
          </w:p>
        </w:tc>
        <w:tc>
          <w:tcPr>
            <w:tcW w:w="1247" w:type="dxa"/>
          </w:tcPr>
          <w:p w:rsidR="001B4257" w:rsidRDefault="001B4257">
            <w:pPr>
              <w:pStyle w:val="ConsPlusNormal"/>
            </w:pPr>
            <w:r>
              <w:t>-</w:t>
            </w:r>
          </w:p>
        </w:tc>
        <w:tc>
          <w:tcPr>
            <w:tcW w:w="1191" w:type="dxa"/>
          </w:tcPr>
          <w:p w:rsidR="001B4257" w:rsidRDefault="001B4257">
            <w:pPr>
              <w:pStyle w:val="ConsPlusNormal"/>
            </w:pPr>
            <w:r>
              <w:t>2</w:t>
            </w:r>
          </w:p>
        </w:tc>
        <w:tc>
          <w:tcPr>
            <w:tcW w:w="1485" w:type="dxa"/>
          </w:tcPr>
          <w:p w:rsidR="001B4257" w:rsidRDefault="001B4257">
            <w:pPr>
              <w:pStyle w:val="ConsPlusNormal"/>
            </w:pPr>
            <w:r>
              <w:t>1</w:t>
            </w:r>
          </w:p>
        </w:tc>
      </w:tr>
      <w:tr w:rsidR="001B4257">
        <w:tc>
          <w:tcPr>
            <w:tcW w:w="1757" w:type="dxa"/>
          </w:tcPr>
          <w:p w:rsidR="001B4257" w:rsidRDefault="001B4257">
            <w:pPr>
              <w:pStyle w:val="ConsPlusNormal"/>
            </w:pPr>
            <w:r>
              <w:lastRenderedPageBreak/>
              <w:t>Каналы, тоннели</w:t>
            </w:r>
          </w:p>
        </w:tc>
        <w:tc>
          <w:tcPr>
            <w:tcW w:w="1134" w:type="dxa"/>
          </w:tcPr>
          <w:p w:rsidR="001B4257" w:rsidRDefault="001B4257">
            <w:pPr>
              <w:pStyle w:val="ConsPlusNormal"/>
            </w:pPr>
            <w:r>
              <w:t>1,5</w:t>
            </w:r>
          </w:p>
        </w:tc>
        <w:tc>
          <w:tcPr>
            <w:tcW w:w="1474" w:type="dxa"/>
          </w:tcPr>
          <w:p w:rsidR="001B4257" w:rsidRDefault="001B4257">
            <w:pPr>
              <w:pStyle w:val="ConsPlusNormal"/>
            </w:pPr>
            <w:r>
              <w:t>1</w:t>
            </w:r>
          </w:p>
        </w:tc>
        <w:tc>
          <w:tcPr>
            <w:tcW w:w="1247" w:type="dxa"/>
          </w:tcPr>
          <w:p w:rsidR="001B4257" w:rsidRDefault="001B4257">
            <w:pPr>
              <w:pStyle w:val="ConsPlusNormal"/>
            </w:pPr>
            <w:r>
              <w:t>1</w:t>
            </w:r>
          </w:p>
        </w:tc>
        <w:tc>
          <w:tcPr>
            <w:tcW w:w="1020" w:type="dxa"/>
          </w:tcPr>
          <w:p w:rsidR="001B4257" w:rsidRDefault="001B4257">
            <w:pPr>
              <w:pStyle w:val="ConsPlusNormal"/>
            </w:pPr>
            <w:r>
              <w:t>2</w:t>
            </w:r>
          </w:p>
        </w:tc>
        <w:tc>
          <w:tcPr>
            <w:tcW w:w="1191" w:type="dxa"/>
          </w:tcPr>
          <w:p w:rsidR="001B4257" w:rsidRDefault="001B4257">
            <w:pPr>
              <w:pStyle w:val="ConsPlusNormal"/>
            </w:pPr>
            <w:r>
              <w:t>2</w:t>
            </w:r>
          </w:p>
        </w:tc>
        <w:tc>
          <w:tcPr>
            <w:tcW w:w="825" w:type="dxa"/>
          </w:tcPr>
          <w:p w:rsidR="001B4257" w:rsidRDefault="001B4257">
            <w:pPr>
              <w:pStyle w:val="ConsPlusNormal"/>
            </w:pPr>
            <w:r>
              <w:t>2</w:t>
            </w:r>
          </w:p>
        </w:tc>
        <w:tc>
          <w:tcPr>
            <w:tcW w:w="794" w:type="dxa"/>
          </w:tcPr>
          <w:p w:rsidR="001B4257" w:rsidRDefault="001B4257">
            <w:pPr>
              <w:pStyle w:val="ConsPlusNormal"/>
            </w:pPr>
            <w:r>
              <w:t>4</w:t>
            </w:r>
          </w:p>
        </w:tc>
        <w:tc>
          <w:tcPr>
            <w:tcW w:w="1077" w:type="dxa"/>
          </w:tcPr>
          <w:p w:rsidR="001B4257" w:rsidRDefault="001B4257">
            <w:pPr>
              <w:pStyle w:val="ConsPlusNormal"/>
            </w:pPr>
            <w:r>
              <w:t>2</w:t>
            </w:r>
          </w:p>
        </w:tc>
        <w:tc>
          <w:tcPr>
            <w:tcW w:w="1020" w:type="dxa"/>
          </w:tcPr>
          <w:p w:rsidR="001B4257" w:rsidRDefault="001B4257">
            <w:pPr>
              <w:pStyle w:val="ConsPlusNormal"/>
            </w:pPr>
            <w:r>
              <w:t>1</w:t>
            </w:r>
          </w:p>
        </w:tc>
        <w:tc>
          <w:tcPr>
            <w:tcW w:w="1191" w:type="dxa"/>
          </w:tcPr>
          <w:p w:rsidR="001B4257" w:rsidRDefault="001B4257">
            <w:pPr>
              <w:pStyle w:val="ConsPlusNormal"/>
            </w:pPr>
            <w:r>
              <w:t>2</w:t>
            </w:r>
          </w:p>
        </w:tc>
        <w:tc>
          <w:tcPr>
            <w:tcW w:w="1247" w:type="dxa"/>
          </w:tcPr>
          <w:p w:rsidR="001B4257" w:rsidRDefault="001B4257">
            <w:pPr>
              <w:pStyle w:val="ConsPlusNormal"/>
            </w:pPr>
            <w:r>
              <w:t>2</w:t>
            </w:r>
          </w:p>
        </w:tc>
        <w:tc>
          <w:tcPr>
            <w:tcW w:w="1191" w:type="dxa"/>
          </w:tcPr>
          <w:p w:rsidR="001B4257" w:rsidRDefault="001B4257">
            <w:pPr>
              <w:pStyle w:val="ConsPlusNormal"/>
            </w:pPr>
            <w:r>
              <w:t>-</w:t>
            </w:r>
          </w:p>
        </w:tc>
        <w:tc>
          <w:tcPr>
            <w:tcW w:w="1485" w:type="dxa"/>
          </w:tcPr>
          <w:p w:rsidR="001B4257" w:rsidRDefault="001B4257">
            <w:pPr>
              <w:pStyle w:val="ConsPlusNormal"/>
            </w:pPr>
            <w:r>
              <w:t>1</w:t>
            </w:r>
          </w:p>
        </w:tc>
      </w:tr>
      <w:tr w:rsidR="001B4257">
        <w:tc>
          <w:tcPr>
            <w:tcW w:w="1757" w:type="dxa"/>
          </w:tcPr>
          <w:p w:rsidR="001B4257" w:rsidRDefault="001B4257">
            <w:pPr>
              <w:pStyle w:val="ConsPlusNormal"/>
            </w:pPr>
            <w:r>
              <w:t>Наружные пневмомусоропроводы</w:t>
            </w:r>
          </w:p>
        </w:tc>
        <w:tc>
          <w:tcPr>
            <w:tcW w:w="1134" w:type="dxa"/>
          </w:tcPr>
          <w:p w:rsidR="001B4257" w:rsidRDefault="001B4257">
            <w:pPr>
              <w:pStyle w:val="ConsPlusNormal"/>
            </w:pPr>
            <w:r>
              <w:t>1</w:t>
            </w:r>
          </w:p>
        </w:tc>
        <w:tc>
          <w:tcPr>
            <w:tcW w:w="1474" w:type="dxa"/>
          </w:tcPr>
          <w:p w:rsidR="001B4257" w:rsidRDefault="001B4257">
            <w:pPr>
              <w:pStyle w:val="ConsPlusNormal"/>
            </w:pPr>
            <w:r>
              <w:t>1</w:t>
            </w:r>
          </w:p>
        </w:tc>
        <w:tc>
          <w:tcPr>
            <w:tcW w:w="1247" w:type="dxa"/>
          </w:tcPr>
          <w:p w:rsidR="001B4257" w:rsidRDefault="001B4257">
            <w:pPr>
              <w:pStyle w:val="ConsPlusNormal"/>
            </w:pPr>
            <w:r>
              <w:t>1</w:t>
            </w:r>
          </w:p>
        </w:tc>
        <w:tc>
          <w:tcPr>
            <w:tcW w:w="1020" w:type="dxa"/>
          </w:tcPr>
          <w:p w:rsidR="001B4257" w:rsidRDefault="001B4257">
            <w:pPr>
              <w:pStyle w:val="ConsPlusNormal"/>
            </w:pPr>
            <w:r>
              <w:t>1</w:t>
            </w:r>
          </w:p>
        </w:tc>
        <w:tc>
          <w:tcPr>
            <w:tcW w:w="1191" w:type="dxa"/>
          </w:tcPr>
          <w:p w:rsidR="001B4257" w:rsidRDefault="001B4257">
            <w:pPr>
              <w:pStyle w:val="ConsPlusNormal"/>
            </w:pPr>
            <w:r>
              <w:t>1,5</w:t>
            </w:r>
          </w:p>
        </w:tc>
        <w:tc>
          <w:tcPr>
            <w:tcW w:w="825" w:type="dxa"/>
          </w:tcPr>
          <w:p w:rsidR="001B4257" w:rsidRDefault="001B4257">
            <w:pPr>
              <w:pStyle w:val="ConsPlusNormal"/>
            </w:pPr>
            <w:r>
              <w:t>2</w:t>
            </w:r>
          </w:p>
        </w:tc>
        <w:tc>
          <w:tcPr>
            <w:tcW w:w="794" w:type="dxa"/>
          </w:tcPr>
          <w:p w:rsidR="001B4257" w:rsidRDefault="001B4257">
            <w:pPr>
              <w:pStyle w:val="ConsPlusNormal"/>
            </w:pPr>
            <w:r>
              <w:t>2</w:t>
            </w:r>
          </w:p>
        </w:tc>
        <w:tc>
          <w:tcPr>
            <w:tcW w:w="1077" w:type="dxa"/>
          </w:tcPr>
          <w:p w:rsidR="001B4257" w:rsidRDefault="001B4257">
            <w:pPr>
              <w:pStyle w:val="ConsPlusNormal"/>
            </w:pPr>
            <w:r>
              <w:t>1,5</w:t>
            </w:r>
          </w:p>
        </w:tc>
        <w:tc>
          <w:tcPr>
            <w:tcW w:w="1020" w:type="dxa"/>
          </w:tcPr>
          <w:p w:rsidR="001B4257" w:rsidRDefault="001B4257">
            <w:pPr>
              <w:pStyle w:val="ConsPlusNormal"/>
            </w:pPr>
            <w:r>
              <w:t>1</w:t>
            </w:r>
          </w:p>
        </w:tc>
        <w:tc>
          <w:tcPr>
            <w:tcW w:w="1191" w:type="dxa"/>
          </w:tcPr>
          <w:p w:rsidR="001B4257" w:rsidRDefault="001B4257">
            <w:pPr>
              <w:pStyle w:val="ConsPlusNormal"/>
            </w:pPr>
            <w:r>
              <w:t>1</w:t>
            </w:r>
          </w:p>
        </w:tc>
        <w:tc>
          <w:tcPr>
            <w:tcW w:w="1247" w:type="dxa"/>
          </w:tcPr>
          <w:p w:rsidR="001B4257" w:rsidRDefault="001B4257">
            <w:pPr>
              <w:pStyle w:val="ConsPlusNormal"/>
            </w:pPr>
            <w:r>
              <w:t>1</w:t>
            </w:r>
          </w:p>
        </w:tc>
        <w:tc>
          <w:tcPr>
            <w:tcW w:w="1191" w:type="dxa"/>
          </w:tcPr>
          <w:p w:rsidR="001B4257" w:rsidRDefault="001B4257">
            <w:pPr>
              <w:pStyle w:val="ConsPlusNormal"/>
            </w:pPr>
            <w:r>
              <w:t>1</w:t>
            </w:r>
          </w:p>
        </w:tc>
        <w:tc>
          <w:tcPr>
            <w:tcW w:w="1485" w:type="dxa"/>
          </w:tcPr>
          <w:p w:rsidR="001B4257" w:rsidRDefault="001B4257">
            <w:pPr>
              <w:pStyle w:val="ConsPlusNormal"/>
            </w:pPr>
            <w:r>
              <w:t>-</w:t>
            </w:r>
          </w:p>
        </w:tc>
      </w:tr>
    </w:tbl>
    <w:p w:rsidR="001B4257" w:rsidRDefault="001B4257">
      <w:pPr>
        <w:sectPr w:rsidR="001B4257">
          <w:pgSz w:w="16838" w:h="11905" w:orient="landscape"/>
          <w:pgMar w:top="1701" w:right="1134" w:bottom="850" w:left="1134" w:header="0" w:footer="0" w:gutter="0"/>
          <w:cols w:space="720"/>
        </w:sectPr>
      </w:pPr>
    </w:p>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101" w:name="P11549"/>
      <w:bookmarkEnd w:id="101"/>
      <w:r>
        <w:t>&lt;*&gt; Допускается уменьшать указанные расстояния до 0,5 м при соблюдении требований раздела 2.3 ПУЭ</w:t>
      </w:r>
    </w:p>
    <w:p w:rsidR="001B4257" w:rsidRDefault="001B4257">
      <w:pPr>
        <w:pStyle w:val="ConsPlusNormal"/>
        <w:jc w:val="both"/>
      </w:pPr>
    </w:p>
    <w:p w:rsidR="001B4257" w:rsidRDefault="001B4257">
      <w:pPr>
        <w:pStyle w:val="ConsPlusNormal"/>
        <w:ind w:firstLine="540"/>
        <w:jc w:val="both"/>
      </w:pPr>
      <w:r>
        <w:t>Примечание.</w:t>
      </w:r>
    </w:p>
    <w:p w:rsidR="001B4257" w:rsidRDefault="001B4257">
      <w:pPr>
        <w:pStyle w:val="ConsPlusNormal"/>
        <w:spacing w:before="220"/>
        <w:ind w:firstLine="540"/>
        <w:jc w:val="both"/>
      </w:pPr>
      <w:r>
        <w:t>1. Расстояние от бытовой канализации до хозяйственно-питьевого водопровода следует принимать:</w:t>
      </w:r>
    </w:p>
    <w:p w:rsidR="001B4257" w:rsidRDefault="001B4257">
      <w:pPr>
        <w:pStyle w:val="ConsPlusNormal"/>
        <w:spacing w:before="220"/>
        <w:ind w:firstLine="540"/>
        <w:jc w:val="both"/>
      </w:pPr>
      <w:r>
        <w:t>до водопровода из железобетонных и асбестоцементных труб - 5 м;</w:t>
      </w:r>
    </w:p>
    <w:p w:rsidR="001B4257" w:rsidRDefault="001B4257">
      <w:pPr>
        <w:pStyle w:val="ConsPlusNormal"/>
        <w:spacing w:before="220"/>
        <w:ind w:firstLine="540"/>
        <w:jc w:val="both"/>
      </w:pPr>
      <w:r>
        <w:t>до водопровода из чугунных труб диаметром:</w:t>
      </w:r>
    </w:p>
    <w:p w:rsidR="001B4257" w:rsidRDefault="001B4257">
      <w:pPr>
        <w:pStyle w:val="ConsPlusNormal"/>
        <w:spacing w:before="220"/>
        <w:ind w:firstLine="540"/>
        <w:jc w:val="both"/>
      </w:pPr>
      <w:r>
        <w:t>до 200 мм - 1,5 м;</w:t>
      </w:r>
    </w:p>
    <w:p w:rsidR="001B4257" w:rsidRDefault="001B4257">
      <w:pPr>
        <w:pStyle w:val="ConsPlusNormal"/>
        <w:spacing w:before="220"/>
        <w:ind w:firstLine="540"/>
        <w:jc w:val="both"/>
      </w:pPr>
      <w:r>
        <w:t>свыше 200 мм - 3 м;</w:t>
      </w:r>
    </w:p>
    <w:p w:rsidR="001B4257" w:rsidRDefault="001B4257">
      <w:pPr>
        <w:pStyle w:val="ConsPlusNormal"/>
        <w:spacing w:before="220"/>
        <w:ind w:firstLine="540"/>
        <w:jc w:val="both"/>
      </w:pPr>
      <w:r>
        <w:t>до водопровода из пластмассовых труб - 1,5 м.</w:t>
      </w:r>
    </w:p>
    <w:p w:rsidR="001B4257" w:rsidRDefault="001B4257">
      <w:pPr>
        <w:pStyle w:val="ConsPlusNormal"/>
        <w:spacing w:before="220"/>
        <w:ind w:firstLine="540"/>
        <w:jc w:val="both"/>
      </w:pPr>
      <w:r>
        <w:t>Расстояние между сетями канализации и производственным водопроводом в зависимости от материала и диаметра труб, а также от номенклатуры и характеристики грунтов должно быть 1,5 м.</w:t>
      </w:r>
    </w:p>
    <w:p w:rsidR="001B4257" w:rsidRDefault="001B4257">
      <w:pPr>
        <w:pStyle w:val="ConsPlusNormal"/>
        <w:spacing w:before="220"/>
        <w:ind w:firstLine="540"/>
        <w:jc w:val="both"/>
      </w:pPr>
      <w:r>
        <w:t>2. При параллельной прокладке газопроводов для труб диаметром до 300 мм расстояние между ними (в свету) допускается принимать 0,4 м и труб диаметром более 300 мм - 0,5 м при совместном размещении в одной траншее двух и более газопроводов.</w:t>
      </w:r>
    </w:p>
    <w:p w:rsidR="001B4257" w:rsidRDefault="001B4257">
      <w:pPr>
        <w:pStyle w:val="ConsPlusNormal"/>
        <w:spacing w:before="220"/>
        <w:ind w:firstLine="540"/>
        <w:jc w:val="both"/>
      </w:pPr>
      <w:r>
        <w:t xml:space="preserve">3. В </w:t>
      </w:r>
      <w:hyperlink w:anchor="P11330" w:history="1">
        <w:r>
          <w:rPr>
            <w:color w:val="0000FF"/>
          </w:rPr>
          <w:t>таблице 73</w:t>
        </w:r>
      </w:hyperlink>
      <w:r>
        <w:t xml:space="preserve"> настоящих Нормативов указаны расстояния до стальных газопроводов. Размещение газопроводов из неметаллических труб следует предусматривать согласно СНиП 42-01-02.</w:t>
      </w:r>
    </w:p>
    <w:p w:rsidR="001B4257" w:rsidRDefault="001B4257">
      <w:pPr>
        <w:pStyle w:val="ConsPlusNormal"/>
        <w:jc w:val="both"/>
      </w:pPr>
    </w:p>
    <w:p w:rsidR="001B4257" w:rsidRDefault="001B4257">
      <w:pPr>
        <w:pStyle w:val="ConsPlusNormal"/>
        <w:jc w:val="right"/>
        <w:outlineLvl w:val="3"/>
      </w:pPr>
      <w:bookmarkStart w:id="102" w:name="P11562"/>
      <w:bookmarkEnd w:id="102"/>
      <w:r>
        <w:t>Таблица 74</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850"/>
        <w:gridCol w:w="907"/>
        <w:gridCol w:w="907"/>
        <w:gridCol w:w="907"/>
        <w:gridCol w:w="907"/>
        <w:gridCol w:w="907"/>
        <w:gridCol w:w="1701"/>
      </w:tblGrid>
      <w:tr w:rsidR="001B4257">
        <w:tc>
          <w:tcPr>
            <w:tcW w:w="1984" w:type="dxa"/>
            <w:vMerge w:val="restart"/>
          </w:tcPr>
          <w:p w:rsidR="001B4257" w:rsidRDefault="001B4257">
            <w:pPr>
              <w:pStyle w:val="ConsPlusNormal"/>
              <w:jc w:val="center"/>
            </w:pPr>
            <w:r>
              <w:t>Здания, сооружения и коммуникации</w:t>
            </w:r>
          </w:p>
        </w:tc>
        <w:tc>
          <w:tcPr>
            <w:tcW w:w="5385" w:type="dxa"/>
            <w:gridSpan w:val="6"/>
          </w:tcPr>
          <w:p w:rsidR="001B4257" w:rsidRDefault="001B4257">
            <w:pPr>
              <w:pStyle w:val="ConsPlusNormal"/>
              <w:jc w:val="center"/>
            </w:pPr>
            <w:r>
              <w:t>Расстояние от резервуаров в свету при общей вместимости резервуаров в установке, м</w:t>
            </w:r>
          </w:p>
        </w:tc>
        <w:tc>
          <w:tcPr>
            <w:tcW w:w="1701" w:type="dxa"/>
            <w:vMerge w:val="restart"/>
          </w:tcPr>
          <w:p w:rsidR="001B4257" w:rsidRDefault="001B4257">
            <w:pPr>
              <w:pStyle w:val="ConsPlusNormal"/>
              <w:jc w:val="center"/>
            </w:pPr>
            <w:r>
              <w:t>Расстояние от испарительной или групповой баллонной установки в свету, м</w:t>
            </w:r>
          </w:p>
        </w:tc>
      </w:tr>
      <w:tr w:rsidR="001B4257">
        <w:tc>
          <w:tcPr>
            <w:tcW w:w="1984" w:type="dxa"/>
            <w:vMerge/>
          </w:tcPr>
          <w:p w:rsidR="001B4257" w:rsidRDefault="001B4257"/>
        </w:tc>
        <w:tc>
          <w:tcPr>
            <w:tcW w:w="2664" w:type="dxa"/>
            <w:gridSpan w:val="3"/>
          </w:tcPr>
          <w:p w:rsidR="001B4257" w:rsidRDefault="001B4257">
            <w:pPr>
              <w:pStyle w:val="ConsPlusNormal"/>
              <w:jc w:val="center"/>
            </w:pPr>
            <w:r>
              <w:t>надземных</w:t>
            </w:r>
          </w:p>
        </w:tc>
        <w:tc>
          <w:tcPr>
            <w:tcW w:w="2721" w:type="dxa"/>
            <w:gridSpan w:val="3"/>
          </w:tcPr>
          <w:p w:rsidR="001B4257" w:rsidRDefault="001B4257">
            <w:pPr>
              <w:pStyle w:val="ConsPlusNormal"/>
              <w:jc w:val="center"/>
            </w:pPr>
            <w:r>
              <w:t>подземных</w:t>
            </w:r>
          </w:p>
        </w:tc>
        <w:tc>
          <w:tcPr>
            <w:tcW w:w="1701" w:type="dxa"/>
            <w:vMerge/>
          </w:tcPr>
          <w:p w:rsidR="001B4257" w:rsidRDefault="001B4257"/>
        </w:tc>
      </w:tr>
      <w:tr w:rsidR="001B4257">
        <w:tc>
          <w:tcPr>
            <w:tcW w:w="1984" w:type="dxa"/>
            <w:vMerge/>
          </w:tcPr>
          <w:p w:rsidR="001B4257" w:rsidRDefault="001B4257"/>
        </w:tc>
        <w:tc>
          <w:tcPr>
            <w:tcW w:w="850" w:type="dxa"/>
          </w:tcPr>
          <w:p w:rsidR="001B4257" w:rsidRDefault="001B4257">
            <w:pPr>
              <w:pStyle w:val="ConsPlusNormal"/>
              <w:jc w:val="center"/>
            </w:pPr>
            <w:r>
              <w:t>до 5 куб. м</w:t>
            </w:r>
          </w:p>
        </w:tc>
        <w:tc>
          <w:tcPr>
            <w:tcW w:w="907" w:type="dxa"/>
          </w:tcPr>
          <w:p w:rsidR="001B4257" w:rsidRDefault="001B4257">
            <w:pPr>
              <w:pStyle w:val="ConsPlusNormal"/>
              <w:jc w:val="center"/>
            </w:pPr>
            <w:r>
              <w:t>свыше 5 до 10 куб. м</w:t>
            </w:r>
          </w:p>
        </w:tc>
        <w:tc>
          <w:tcPr>
            <w:tcW w:w="907" w:type="dxa"/>
          </w:tcPr>
          <w:p w:rsidR="001B4257" w:rsidRDefault="001B4257">
            <w:pPr>
              <w:pStyle w:val="ConsPlusNormal"/>
              <w:jc w:val="center"/>
            </w:pPr>
            <w:r>
              <w:t>свыше 10 до 20 куб. м</w:t>
            </w:r>
          </w:p>
        </w:tc>
        <w:tc>
          <w:tcPr>
            <w:tcW w:w="907" w:type="dxa"/>
          </w:tcPr>
          <w:p w:rsidR="001B4257" w:rsidRDefault="001B4257">
            <w:pPr>
              <w:pStyle w:val="ConsPlusNormal"/>
              <w:jc w:val="center"/>
            </w:pPr>
            <w:r>
              <w:t>до 10 куб. м</w:t>
            </w:r>
          </w:p>
        </w:tc>
        <w:tc>
          <w:tcPr>
            <w:tcW w:w="907" w:type="dxa"/>
          </w:tcPr>
          <w:p w:rsidR="001B4257" w:rsidRDefault="001B4257">
            <w:pPr>
              <w:pStyle w:val="ConsPlusNormal"/>
              <w:jc w:val="center"/>
            </w:pPr>
            <w:r>
              <w:t>свыше 10 до 20 куб. м</w:t>
            </w:r>
          </w:p>
        </w:tc>
        <w:tc>
          <w:tcPr>
            <w:tcW w:w="907" w:type="dxa"/>
          </w:tcPr>
          <w:p w:rsidR="001B4257" w:rsidRDefault="001B4257">
            <w:pPr>
              <w:pStyle w:val="ConsPlusNormal"/>
              <w:jc w:val="center"/>
            </w:pPr>
            <w:r>
              <w:t>свыше 20 до 50 куб. м</w:t>
            </w:r>
          </w:p>
        </w:tc>
        <w:tc>
          <w:tcPr>
            <w:tcW w:w="1701" w:type="dxa"/>
            <w:vMerge/>
          </w:tcPr>
          <w:p w:rsidR="001B4257" w:rsidRDefault="001B4257"/>
        </w:tc>
      </w:tr>
      <w:tr w:rsidR="001B4257">
        <w:tc>
          <w:tcPr>
            <w:tcW w:w="1984" w:type="dxa"/>
          </w:tcPr>
          <w:p w:rsidR="001B4257" w:rsidRDefault="001B4257">
            <w:pPr>
              <w:pStyle w:val="ConsPlusNormal"/>
              <w:jc w:val="center"/>
            </w:pPr>
            <w:r>
              <w:t>1</w:t>
            </w:r>
          </w:p>
        </w:tc>
        <w:tc>
          <w:tcPr>
            <w:tcW w:w="850" w:type="dxa"/>
          </w:tcPr>
          <w:p w:rsidR="001B4257" w:rsidRDefault="001B4257">
            <w:pPr>
              <w:pStyle w:val="ConsPlusNormal"/>
              <w:jc w:val="center"/>
            </w:pPr>
            <w:r>
              <w:t>2</w:t>
            </w:r>
          </w:p>
        </w:tc>
        <w:tc>
          <w:tcPr>
            <w:tcW w:w="907" w:type="dxa"/>
          </w:tcPr>
          <w:p w:rsidR="001B4257" w:rsidRDefault="001B4257">
            <w:pPr>
              <w:pStyle w:val="ConsPlusNormal"/>
              <w:jc w:val="center"/>
            </w:pPr>
            <w:r>
              <w:t>3</w:t>
            </w:r>
          </w:p>
        </w:tc>
        <w:tc>
          <w:tcPr>
            <w:tcW w:w="907" w:type="dxa"/>
          </w:tcPr>
          <w:p w:rsidR="001B4257" w:rsidRDefault="001B4257">
            <w:pPr>
              <w:pStyle w:val="ConsPlusNormal"/>
              <w:jc w:val="center"/>
            </w:pPr>
            <w:r>
              <w:t>4</w:t>
            </w:r>
          </w:p>
        </w:tc>
        <w:tc>
          <w:tcPr>
            <w:tcW w:w="907" w:type="dxa"/>
          </w:tcPr>
          <w:p w:rsidR="001B4257" w:rsidRDefault="001B4257">
            <w:pPr>
              <w:pStyle w:val="ConsPlusNormal"/>
              <w:jc w:val="center"/>
            </w:pPr>
            <w:r>
              <w:t>5</w:t>
            </w:r>
          </w:p>
        </w:tc>
        <w:tc>
          <w:tcPr>
            <w:tcW w:w="907" w:type="dxa"/>
          </w:tcPr>
          <w:p w:rsidR="001B4257" w:rsidRDefault="001B4257">
            <w:pPr>
              <w:pStyle w:val="ConsPlusNormal"/>
              <w:jc w:val="center"/>
            </w:pPr>
            <w:r>
              <w:t>6</w:t>
            </w:r>
          </w:p>
        </w:tc>
        <w:tc>
          <w:tcPr>
            <w:tcW w:w="907" w:type="dxa"/>
          </w:tcPr>
          <w:p w:rsidR="001B4257" w:rsidRDefault="001B4257">
            <w:pPr>
              <w:pStyle w:val="ConsPlusNormal"/>
              <w:jc w:val="center"/>
            </w:pPr>
            <w:r>
              <w:t>7</w:t>
            </w:r>
          </w:p>
        </w:tc>
        <w:tc>
          <w:tcPr>
            <w:tcW w:w="1701" w:type="dxa"/>
          </w:tcPr>
          <w:p w:rsidR="001B4257" w:rsidRDefault="001B4257">
            <w:pPr>
              <w:pStyle w:val="ConsPlusNormal"/>
              <w:jc w:val="center"/>
            </w:pPr>
            <w:r>
              <w:t>8</w:t>
            </w:r>
          </w:p>
        </w:tc>
      </w:tr>
      <w:tr w:rsidR="001B4257">
        <w:tc>
          <w:tcPr>
            <w:tcW w:w="1984" w:type="dxa"/>
          </w:tcPr>
          <w:p w:rsidR="001B4257" w:rsidRDefault="001B4257">
            <w:pPr>
              <w:pStyle w:val="ConsPlusNormal"/>
            </w:pPr>
            <w:r>
              <w:t>Общественные здания и сооружения</w:t>
            </w:r>
          </w:p>
        </w:tc>
        <w:tc>
          <w:tcPr>
            <w:tcW w:w="850" w:type="dxa"/>
          </w:tcPr>
          <w:p w:rsidR="001B4257" w:rsidRDefault="001B4257">
            <w:pPr>
              <w:pStyle w:val="ConsPlusNormal"/>
              <w:jc w:val="center"/>
            </w:pPr>
            <w:r>
              <w:t>40</w:t>
            </w:r>
          </w:p>
        </w:tc>
        <w:tc>
          <w:tcPr>
            <w:tcW w:w="907" w:type="dxa"/>
          </w:tcPr>
          <w:p w:rsidR="001B4257" w:rsidRDefault="001B4257">
            <w:pPr>
              <w:pStyle w:val="ConsPlusNormal"/>
              <w:jc w:val="center"/>
            </w:pPr>
            <w:r>
              <w:t xml:space="preserve">50 </w:t>
            </w:r>
            <w:hyperlink w:anchor="P11675" w:history="1">
              <w:r>
                <w:rPr>
                  <w:color w:val="0000FF"/>
                </w:rPr>
                <w:t>&lt;*&gt;</w:t>
              </w:r>
            </w:hyperlink>
          </w:p>
        </w:tc>
        <w:tc>
          <w:tcPr>
            <w:tcW w:w="907" w:type="dxa"/>
          </w:tcPr>
          <w:p w:rsidR="001B4257" w:rsidRDefault="001B4257">
            <w:pPr>
              <w:pStyle w:val="ConsPlusNormal"/>
              <w:jc w:val="center"/>
            </w:pPr>
            <w:r>
              <w:t xml:space="preserve">60 </w:t>
            </w:r>
            <w:hyperlink w:anchor="P11675" w:history="1">
              <w:r>
                <w:rPr>
                  <w:color w:val="0000FF"/>
                </w:rPr>
                <w:t>&lt;*&gt;</w:t>
              </w:r>
            </w:hyperlink>
          </w:p>
        </w:tc>
        <w:tc>
          <w:tcPr>
            <w:tcW w:w="907" w:type="dxa"/>
          </w:tcPr>
          <w:p w:rsidR="001B4257" w:rsidRDefault="001B4257">
            <w:pPr>
              <w:pStyle w:val="ConsPlusNormal"/>
              <w:jc w:val="center"/>
            </w:pPr>
            <w:r>
              <w:t>15</w:t>
            </w:r>
          </w:p>
        </w:tc>
        <w:tc>
          <w:tcPr>
            <w:tcW w:w="907" w:type="dxa"/>
          </w:tcPr>
          <w:p w:rsidR="001B4257" w:rsidRDefault="001B4257">
            <w:pPr>
              <w:pStyle w:val="ConsPlusNormal"/>
              <w:jc w:val="center"/>
            </w:pPr>
            <w:r>
              <w:t>20</w:t>
            </w:r>
          </w:p>
        </w:tc>
        <w:tc>
          <w:tcPr>
            <w:tcW w:w="907" w:type="dxa"/>
          </w:tcPr>
          <w:p w:rsidR="001B4257" w:rsidRDefault="001B4257">
            <w:pPr>
              <w:pStyle w:val="ConsPlusNormal"/>
              <w:jc w:val="center"/>
            </w:pPr>
            <w:r>
              <w:t>30</w:t>
            </w:r>
          </w:p>
        </w:tc>
        <w:tc>
          <w:tcPr>
            <w:tcW w:w="1701" w:type="dxa"/>
          </w:tcPr>
          <w:p w:rsidR="001B4257" w:rsidRDefault="001B4257">
            <w:pPr>
              <w:pStyle w:val="ConsPlusNormal"/>
              <w:jc w:val="center"/>
            </w:pPr>
            <w:r>
              <w:t>25</w:t>
            </w:r>
          </w:p>
        </w:tc>
      </w:tr>
      <w:tr w:rsidR="001B4257">
        <w:tc>
          <w:tcPr>
            <w:tcW w:w="1984" w:type="dxa"/>
          </w:tcPr>
          <w:p w:rsidR="001B4257" w:rsidRDefault="001B4257">
            <w:pPr>
              <w:pStyle w:val="ConsPlusNormal"/>
            </w:pPr>
            <w:r>
              <w:t>Жилые здания</w:t>
            </w:r>
          </w:p>
        </w:tc>
        <w:tc>
          <w:tcPr>
            <w:tcW w:w="850" w:type="dxa"/>
          </w:tcPr>
          <w:p w:rsidR="001B4257" w:rsidRDefault="001B4257">
            <w:pPr>
              <w:pStyle w:val="ConsPlusNormal"/>
              <w:jc w:val="center"/>
            </w:pPr>
            <w:r>
              <w:t>20</w:t>
            </w:r>
          </w:p>
        </w:tc>
        <w:tc>
          <w:tcPr>
            <w:tcW w:w="907" w:type="dxa"/>
          </w:tcPr>
          <w:p w:rsidR="001B4257" w:rsidRDefault="001B4257">
            <w:pPr>
              <w:pStyle w:val="ConsPlusNormal"/>
              <w:jc w:val="center"/>
            </w:pPr>
            <w:r>
              <w:t xml:space="preserve">30 </w:t>
            </w:r>
            <w:hyperlink w:anchor="P11675" w:history="1">
              <w:r>
                <w:rPr>
                  <w:color w:val="0000FF"/>
                </w:rPr>
                <w:t>&lt;*&gt;</w:t>
              </w:r>
            </w:hyperlink>
          </w:p>
        </w:tc>
        <w:tc>
          <w:tcPr>
            <w:tcW w:w="907" w:type="dxa"/>
          </w:tcPr>
          <w:p w:rsidR="001B4257" w:rsidRDefault="001B4257">
            <w:pPr>
              <w:pStyle w:val="ConsPlusNormal"/>
              <w:jc w:val="center"/>
            </w:pPr>
            <w:r>
              <w:t xml:space="preserve">40 </w:t>
            </w:r>
            <w:hyperlink w:anchor="P11675" w:history="1">
              <w:r>
                <w:rPr>
                  <w:color w:val="0000FF"/>
                </w:rPr>
                <w:t>&lt;*&gt;</w:t>
              </w:r>
            </w:hyperlink>
          </w:p>
        </w:tc>
        <w:tc>
          <w:tcPr>
            <w:tcW w:w="907" w:type="dxa"/>
          </w:tcPr>
          <w:p w:rsidR="001B4257" w:rsidRDefault="001B4257">
            <w:pPr>
              <w:pStyle w:val="ConsPlusNormal"/>
              <w:jc w:val="center"/>
            </w:pPr>
            <w:r>
              <w:t>10</w:t>
            </w:r>
          </w:p>
        </w:tc>
        <w:tc>
          <w:tcPr>
            <w:tcW w:w="907" w:type="dxa"/>
          </w:tcPr>
          <w:p w:rsidR="001B4257" w:rsidRDefault="001B4257">
            <w:pPr>
              <w:pStyle w:val="ConsPlusNormal"/>
              <w:jc w:val="center"/>
            </w:pPr>
            <w:r>
              <w:t>15</w:t>
            </w:r>
          </w:p>
        </w:tc>
        <w:tc>
          <w:tcPr>
            <w:tcW w:w="907" w:type="dxa"/>
          </w:tcPr>
          <w:p w:rsidR="001B4257" w:rsidRDefault="001B4257">
            <w:pPr>
              <w:pStyle w:val="ConsPlusNormal"/>
              <w:jc w:val="center"/>
            </w:pPr>
            <w:r>
              <w:t>20</w:t>
            </w:r>
          </w:p>
        </w:tc>
        <w:tc>
          <w:tcPr>
            <w:tcW w:w="1701" w:type="dxa"/>
          </w:tcPr>
          <w:p w:rsidR="001B4257" w:rsidRDefault="001B4257">
            <w:pPr>
              <w:pStyle w:val="ConsPlusNormal"/>
              <w:jc w:val="center"/>
            </w:pPr>
            <w:r>
              <w:t>12</w:t>
            </w:r>
          </w:p>
        </w:tc>
      </w:tr>
      <w:tr w:rsidR="001B4257">
        <w:tc>
          <w:tcPr>
            <w:tcW w:w="1984" w:type="dxa"/>
          </w:tcPr>
          <w:p w:rsidR="001B4257" w:rsidRDefault="001B4257">
            <w:pPr>
              <w:pStyle w:val="ConsPlusNormal"/>
            </w:pPr>
            <w:r>
              <w:t xml:space="preserve">Детские и спортивные площадки, гаражи </w:t>
            </w:r>
            <w:r>
              <w:lastRenderedPageBreak/>
              <w:t>(от ограды резервуарной установки)</w:t>
            </w:r>
          </w:p>
        </w:tc>
        <w:tc>
          <w:tcPr>
            <w:tcW w:w="850" w:type="dxa"/>
          </w:tcPr>
          <w:p w:rsidR="001B4257" w:rsidRDefault="001B4257">
            <w:pPr>
              <w:pStyle w:val="ConsPlusNormal"/>
              <w:jc w:val="center"/>
            </w:pPr>
            <w:r>
              <w:lastRenderedPageBreak/>
              <w:t>20</w:t>
            </w:r>
          </w:p>
        </w:tc>
        <w:tc>
          <w:tcPr>
            <w:tcW w:w="907" w:type="dxa"/>
          </w:tcPr>
          <w:p w:rsidR="001B4257" w:rsidRDefault="001B4257">
            <w:pPr>
              <w:pStyle w:val="ConsPlusNormal"/>
              <w:jc w:val="center"/>
            </w:pPr>
            <w:r>
              <w:t>25</w:t>
            </w:r>
          </w:p>
        </w:tc>
        <w:tc>
          <w:tcPr>
            <w:tcW w:w="907" w:type="dxa"/>
          </w:tcPr>
          <w:p w:rsidR="001B4257" w:rsidRDefault="001B4257">
            <w:pPr>
              <w:pStyle w:val="ConsPlusNormal"/>
              <w:jc w:val="center"/>
            </w:pPr>
            <w:r>
              <w:t>30</w:t>
            </w:r>
          </w:p>
        </w:tc>
        <w:tc>
          <w:tcPr>
            <w:tcW w:w="907" w:type="dxa"/>
          </w:tcPr>
          <w:p w:rsidR="001B4257" w:rsidRDefault="001B4257">
            <w:pPr>
              <w:pStyle w:val="ConsPlusNormal"/>
              <w:jc w:val="center"/>
            </w:pPr>
            <w:r>
              <w:t>10</w:t>
            </w:r>
          </w:p>
        </w:tc>
        <w:tc>
          <w:tcPr>
            <w:tcW w:w="907" w:type="dxa"/>
          </w:tcPr>
          <w:p w:rsidR="001B4257" w:rsidRDefault="001B4257">
            <w:pPr>
              <w:pStyle w:val="ConsPlusNormal"/>
              <w:jc w:val="center"/>
            </w:pPr>
            <w:r>
              <w:t>10</w:t>
            </w:r>
          </w:p>
        </w:tc>
        <w:tc>
          <w:tcPr>
            <w:tcW w:w="907" w:type="dxa"/>
          </w:tcPr>
          <w:p w:rsidR="001B4257" w:rsidRDefault="001B4257">
            <w:pPr>
              <w:pStyle w:val="ConsPlusNormal"/>
              <w:jc w:val="center"/>
            </w:pPr>
            <w:r>
              <w:t>10</w:t>
            </w:r>
          </w:p>
        </w:tc>
        <w:tc>
          <w:tcPr>
            <w:tcW w:w="1701" w:type="dxa"/>
          </w:tcPr>
          <w:p w:rsidR="001B4257" w:rsidRDefault="001B4257">
            <w:pPr>
              <w:pStyle w:val="ConsPlusNormal"/>
              <w:jc w:val="center"/>
            </w:pPr>
            <w:r>
              <w:t>10</w:t>
            </w:r>
          </w:p>
        </w:tc>
      </w:tr>
      <w:tr w:rsidR="001B4257">
        <w:tc>
          <w:tcPr>
            <w:tcW w:w="1984" w:type="dxa"/>
          </w:tcPr>
          <w:p w:rsidR="001B4257" w:rsidRDefault="001B4257">
            <w:pPr>
              <w:pStyle w:val="ConsPlusNormal"/>
            </w:pPr>
            <w:r>
              <w:lastRenderedPageBreak/>
              <w:t>Производственные здания (промышленных, сельскохозяйственных предприятий и предприятий бытового обслуживания производственного характера)</w:t>
            </w:r>
          </w:p>
        </w:tc>
        <w:tc>
          <w:tcPr>
            <w:tcW w:w="850" w:type="dxa"/>
          </w:tcPr>
          <w:p w:rsidR="001B4257" w:rsidRDefault="001B4257">
            <w:pPr>
              <w:pStyle w:val="ConsPlusNormal"/>
              <w:jc w:val="center"/>
            </w:pPr>
            <w:r>
              <w:t>15</w:t>
            </w:r>
          </w:p>
        </w:tc>
        <w:tc>
          <w:tcPr>
            <w:tcW w:w="907" w:type="dxa"/>
          </w:tcPr>
          <w:p w:rsidR="001B4257" w:rsidRDefault="001B4257">
            <w:pPr>
              <w:pStyle w:val="ConsPlusNormal"/>
              <w:jc w:val="center"/>
            </w:pPr>
            <w:r>
              <w:t>20</w:t>
            </w:r>
          </w:p>
        </w:tc>
        <w:tc>
          <w:tcPr>
            <w:tcW w:w="907" w:type="dxa"/>
          </w:tcPr>
          <w:p w:rsidR="001B4257" w:rsidRDefault="001B4257">
            <w:pPr>
              <w:pStyle w:val="ConsPlusNormal"/>
              <w:jc w:val="center"/>
            </w:pPr>
            <w:r>
              <w:t>25</w:t>
            </w:r>
          </w:p>
        </w:tc>
        <w:tc>
          <w:tcPr>
            <w:tcW w:w="907" w:type="dxa"/>
          </w:tcPr>
          <w:p w:rsidR="001B4257" w:rsidRDefault="001B4257">
            <w:pPr>
              <w:pStyle w:val="ConsPlusNormal"/>
              <w:jc w:val="center"/>
            </w:pPr>
            <w:r>
              <w:t>8</w:t>
            </w:r>
          </w:p>
        </w:tc>
        <w:tc>
          <w:tcPr>
            <w:tcW w:w="907" w:type="dxa"/>
          </w:tcPr>
          <w:p w:rsidR="001B4257" w:rsidRDefault="001B4257">
            <w:pPr>
              <w:pStyle w:val="ConsPlusNormal"/>
              <w:jc w:val="center"/>
            </w:pPr>
            <w:r>
              <w:t>10</w:t>
            </w:r>
          </w:p>
        </w:tc>
        <w:tc>
          <w:tcPr>
            <w:tcW w:w="907" w:type="dxa"/>
          </w:tcPr>
          <w:p w:rsidR="001B4257" w:rsidRDefault="001B4257">
            <w:pPr>
              <w:pStyle w:val="ConsPlusNormal"/>
              <w:jc w:val="center"/>
            </w:pPr>
            <w:r>
              <w:t>15</w:t>
            </w:r>
          </w:p>
        </w:tc>
        <w:tc>
          <w:tcPr>
            <w:tcW w:w="1701" w:type="dxa"/>
          </w:tcPr>
          <w:p w:rsidR="001B4257" w:rsidRDefault="001B4257">
            <w:pPr>
              <w:pStyle w:val="ConsPlusNormal"/>
              <w:jc w:val="center"/>
            </w:pPr>
            <w:r>
              <w:t>12</w:t>
            </w:r>
          </w:p>
        </w:tc>
      </w:tr>
      <w:tr w:rsidR="001B4257">
        <w:tc>
          <w:tcPr>
            <w:tcW w:w="1984" w:type="dxa"/>
          </w:tcPr>
          <w:p w:rsidR="001B4257" w:rsidRDefault="001B4257">
            <w:pPr>
              <w:pStyle w:val="ConsPlusNormal"/>
            </w:pPr>
            <w:r>
              <w:t>Канализация, теплотрасса (подземные)</w:t>
            </w:r>
          </w:p>
        </w:tc>
        <w:tc>
          <w:tcPr>
            <w:tcW w:w="850" w:type="dxa"/>
          </w:tcPr>
          <w:p w:rsidR="001B4257" w:rsidRDefault="001B4257">
            <w:pPr>
              <w:pStyle w:val="ConsPlusNormal"/>
              <w:jc w:val="center"/>
            </w:pPr>
            <w:r>
              <w:t>3,5</w:t>
            </w:r>
          </w:p>
        </w:tc>
        <w:tc>
          <w:tcPr>
            <w:tcW w:w="907" w:type="dxa"/>
          </w:tcPr>
          <w:p w:rsidR="001B4257" w:rsidRDefault="001B4257">
            <w:pPr>
              <w:pStyle w:val="ConsPlusNormal"/>
              <w:jc w:val="center"/>
            </w:pPr>
            <w:r>
              <w:t>3,5</w:t>
            </w:r>
          </w:p>
        </w:tc>
        <w:tc>
          <w:tcPr>
            <w:tcW w:w="907" w:type="dxa"/>
          </w:tcPr>
          <w:p w:rsidR="001B4257" w:rsidRDefault="001B4257">
            <w:pPr>
              <w:pStyle w:val="ConsPlusNormal"/>
              <w:jc w:val="center"/>
            </w:pPr>
            <w:r>
              <w:t>3,5</w:t>
            </w:r>
          </w:p>
        </w:tc>
        <w:tc>
          <w:tcPr>
            <w:tcW w:w="907" w:type="dxa"/>
          </w:tcPr>
          <w:p w:rsidR="001B4257" w:rsidRDefault="001B4257">
            <w:pPr>
              <w:pStyle w:val="ConsPlusNormal"/>
              <w:jc w:val="center"/>
            </w:pPr>
            <w:r>
              <w:t>3,5</w:t>
            </w:r>
          </w:p>
        </w:tc>
        <w:tc>
          <w:tcPr>
            <w:tcW w:w="907" w:type="dxa"/>
          </w:tcPr>
          <w:p w:rsidR="001B4257" w:rsidRDefault="001B4257">
            <w:pPr>
              <w:pStyle w:val="ConsPlusNormal"/>
              <w:jc w:val="center"/>
            </w:pPr>
            <w:r>
              <w:t>3,5</w:t>
            </w:r>
          </w:p>
        </w:tc>
        <w:tc>
          <w:tcPr>
            <w:tcW w:w="907" w:type="dxa"/>
          </w:tcPr>
          <w:p w:rsidR="001B4257" w:rsidRDefault="001B4257">
            <w:pPr>
              <w:pStyle w:val="ConsPlusNormal"/>
              <w:jc w:val="center"/>
            </w:pPr>
            <w:r>
              <w:t>3,5</w:t>
            </w:r>
          </w:p>
        </w:tc>
        <w:tc>
          <w:tcPr>
            <w:tcW w:w="1701" w:type="dxa"/>
          </w:tcPr>
          <w:p w:rsidR="001B4257" w:rsidRDefault="001B4257">
            <w:pPr>
              <w:pStyle w:val="ConsPlusNormal"/>
              <w:jc w:val="center"/>
            </w:pPr>
            <w:r>
              <w:t>3,5</w:t>
            </w:r>
          </w:p>
        </w:tc>
      </w:tr>
      <w:tr w:rsidR="001B4257">
        <w:tc>
          <w:tcPr>
            <w:tcW w:w="1984" w:type="dxa"/>
          </w:tcPr>
          <w:p w:rsidR="001B4257" w:rsidRDefault="001B4257">
            <w:pPr>
              <w:pStyle w:val="ConsPlusNormal"/>
            </w:pPr>
            <w:r>
              <w:t>Надземные сооружения и коммуникации (эстакады, теплотрасса и прочее), не относящиеся к резервуарной установке</w:t>
            </w:r>
          </w:p>
        </w:tc>
        <w:tc>
          <w:tcPr>
            <w:tcW w:w="850" w:type="dxa"/>
          </w:tcPr>
          <w:p w:rsidR="001B4257" w:rsidRDefault="001B4257">
            <w:pPr>
              <w:pStyle w:val="ConsPlusNormal"/>
              <w:jc w:val="center"/>
            </w:pPr>
            <w:r>
              <w:t>5</w:t>
            </w:r>
          </w:p>
        </w:tc>
        <w:tc>
          <w:tcPr>
            <w:tcW w:w="907" w:type="dxa"/>
          </w:tcPr>
          <w:p w:rsidR="001B4257" w:rsidRDefault="001B4257">
            <w:pPr>
              <w:pStyle w:val="ConsPlusNormal"/>
              <w:jc w:val="center"/>
            </w:pPr>
            <w:r>
              <w:t>5</w:t>
            </w:r>
          </w:p>
        </w:tc>
        <w:tc>
          <w:tcPr>
            <w:tcW w:w="907" w:type="dxa"/>
          </w:tcPr>
          <w:p w:rsidR="001B4257" w:rsidRDefault="001B4257">
            <w:pPr>
              <w:pStyle w:val="ConsPlusNormal"/>
              <w:jc w:val="center"/>
            </w:pPr>
            <w:r>
              <w:t>5</w:t>
            </w:r>
          </w:p>
        </w:tc>
        <w:tc>
          <w:tcPr>
            <w:tcW w:w="907" w:type="dxa"/>
          </w:tcPr>
          <w:p w:rsidR="001B4257" w:rsidRDefault="001B4257">
            <w:pPr>
              <w:pStyle w:val="ConsPlusNormal"/>
              <w:jc w:val="center"/>
            </w:pPr>
            <w:r>
              <w:t>5</w:t>
            </w:r>
          </w:p>
        </w:tc>
        <w:tc>
          <w:tcPr>
            <w:tcW w:w="907" w:type="dxa"/>
          </w:tcPr>
          <w:p w:rsidR="001B4257" w:rsidRDefault="001B4257">
            <w:pPr>
              <w:pStyle w:val="ConsPlusNormal"/>
              <w:jc w:val="center"/>
            </w:pPr>
            <w:r>
              <w:t>5</w:t>
            </w:r>
          </w:p>
        </w:tc>
        <w:tc>
          <w:tcPr>
            <w:tcW w:w="907" w:type="dxa"/>
          </w:tcPr>
          <w:p w:rsidR="001B4257" w:rsidRDefault="001B4257">
            <w:pPr>
              <w:pStyle w:val="ConsPlusNormal"/>
              <w:jc w:val="center"/>
            </w:pPr>
            <w:r>
              <w:t>5</w:t>
            </w:r>
          </w:p>
        </w:tc>
        <w:tc>
          <w:tcPr>
            <w:tcW w:w="1701" w:type="dxa"/>
          </w:tcPr>
          <w:p w:rsidR="001B4257" w:rsidRDefault="001B4257">
            <w:pPr>
              <w:pStyle w:val="ConsPlusNormal"/>
              <w:jc w:val="center"/>
            </w:pPr>
            <w:r>
              <w:t>5</w:t>
            </w:r>
          </w:p>
        </w:tc>
      </w:tr>
      <w:tr w:rsidR="001B4257">
        <w:tc>
          <w:tcPr>
            <w:tcW w:w="1984" w:type="dxa"/>
          </w:tcPr>
          <w:p w:rsidR="001B4257" w:rsidRDefault="001B4257">
            <w:pPr>
              <w:pStyle w:val="ConsPlusNormal"/>
            </w:pPr>
            <w:r>
              <w:t>Водопровод и другие бесканальные коммуникации</w:t>
            </w:r>
          </w:p>
        </w:tc>
        <w:tc>
          <w:tcPr>
            <w:tcW w:w="850" w:type="dxa"/>
          </w:tcPr>
          <w:p w:rsidR="001B4257" w:rsidRDefault="001B4257">
            <w:pPr>
              <w:pStyle w:val="ConsPlusNormal"/>
              <w:jc w:val="center"/>
            </w:pPr>
            <w:r>
              <w:t>2</w:t>
            </w:r>
          </w:p>
        </w:tc>
        <w:tc>
          <w:tcPr>
            <w:tcW w:w="907" w:type="dxa"/>
          </w:tcPr>
          <w:p w:rsidR="001B4257" w:rsidRDefault="001B4257">
            <w:pPr>
              <w:pStyle w:val="ConsPlusNormal"/>
              <w:jc w:val="center"/>
            </w:pPr>
            <w:r>
              <w:t>2</w:t>
            </w:r>
          </w:p>
        </w:tc>
        <w:tc>
          <w:tcPr>
            <w:tcW w:w="907" w:type="dxa"/>
          </w:tcPr>
          <w:p w:rsidR="001B4257" w:rsidRDefault="001B4257">
            <w:pPr>
              <w:pStyle w:val="ConsPlusNormal"/>
              <w:jc w:val="center"/>
            </w:pPr>
            <w:r>
              <w:t>2</w:t>
            </w:r>
          </w:p>
        </w:tc>
        <w:tc>
          <w:tcPr>
            <w:tcW w:w="907" w:type="dxa"/>
          </w:tcPr>
          <w:p w:rsidR="001B4257" w:rsidRDefault="001B4257">
            <w:pPr>
              <w:pStyle w:val="ConsPlusNormal"/>
              <w:jc w:val="center"/>
            </w:pPr>
            <w:r>
              <w:t>2</w:t>
            </w:r>
          </w:p>
        </w:tc>
        <w:tc>
          <w:tcPr>
            <w:tcW w:w="907" w:type="dxa"/>
          </w:tcPr>
          <w:p w:rsidR="001B4257" w:rsidRDefault="001B4257">
            <w:pPr>
              <w:pStyle w:val="ConsPlusNormal"/>
              <w:jc w:val="center"/>
            </w:pPr>
            <w:r>
              <w:t>2</w:t>
            </w:r>
          </w:p>
        </w:tc>
        <w:tc>
          <w:tcPr>
            <w:tcW w:w="907" w:type="dxa"/>
          </w:tcPr>
          <w:p w:rsidR="001B4257" w:rsidRDefault="001B4257">
            <w:pPr>
              <w:pStyle w:val="ConsPlusNormal"/>
              <w:jc w:val="center"/>
            </w:pPr>
            <w:r>
              <w:t>2</w:t>
            </w:r>
          </w:p>
        </w:tc>
        <w:tc>
          <w:tcPr>
            <w:tcW w:w="1701" w:type="dxa"/>
          </w:tcPr>
          <w:p w:rsidR="001B4257" w:rsidRDefault="001B4257">
            <w:pPr>
              <w:pStyle w:val="ConsPlusNormal"/>
              <w:jc w:val="center"/>
            </w:pPr>
            <w:r>
              <w:t>2</w:t>
            </w:r>
          </w:p>
        </w:tc>
      </w:tr>
      <w:tr w:rsidR="001B4257">
        <w:tc>
          <w:tcPr>
            <w:tcW w:w="1984" w:type="dxa"/>
          </w:tcPr>
          <w:p w:rsidR="001B4257" w:rsidRDefault="001B4257">
            <w:pPr>
              <w:pStyle w:val="ConsPlusNormal"/>
            </w:pPr>
            <w:r>
              <w:t>Колодцы подземных коммуникаций</w:t>
            </w:r>
          </w:p>
        </w:tc>
        <w:tc>
          <w:tcPr>
            <w:tcW w:w="850" w:type="dxa"/>
          </w:tcPr>
          <w:p w:rsidR="001B4257" w:rsidRDefault="001B4257">
            <w:pPr>
              <w:pStyle w:val="ConsPlusNormal"/>
              <w:jc w:val="center"/>
            </w:pPr>
            <w:r>
              <w:t>5</w:t>
            </w:r>
          </w:p>
        </w:tc>
        <w:tc>
          <w:tcPr>
            <w:tcW w:w="907" w:type="dxa"/>
          </w:tcPr>
          <w:p w:rsidR="001B4257" w:rsidRDefault="001B4257">
            <w:pPr>
              <w:pStyle w:val="ConsPlusNormal"/>
              <w:jc w:val="center"/>
            </w:pPr>
            <w:r>
              <w:t>5</w:t>
            </w:r>
          </w:p>
        </w:tc>
        <w:tc>
          <w:tcPr>
            <w:tcW w:w="907" w:type="dxa"/>
          </w:tcPr>
          <w:p w:rsidR="001B4257" w:rsidRDefault="001B4257">
            <w:pPr>
              <w:pStyle w:val="ConsPlusNormal"/>
              <w:jc w:val="center"/>
            </w:pPr>
            <w:r>
              <w:t>5</w:t>
            </w:r>
          </w:p>
        </w:tc>
        <w:tc>
          <w:tcPr>
            <w:tcW w:w="907" w:type="dxa"/>
          </w:tcPr>
          <w:p w:rsidR="001B4257" w:rsidRDefault="001B4257">
            <w:pPr>
              <w:pStyle w:val="ConsPlusNormal"/>
              <w:jc w:val="center"/>
            </w:pPr>
            <w:r>
              <w:t>5</w:t>
            </w:r>
          </w:p>
        </w:tc>
        <w:tc>
          <w:tcPr>
            <w:tcW w:w="907" w:type="dxa"/>
          </w:tcPr>
          <w:p w:rsidR="001B4257" w:rsidRDefault="001B4257">
            <w:pPr>
              <w:pStyle w:val="ConsPlusNormal"/>
              <w:jc w:val="center"/>
            </w:pPr>
            <w:r>
              <w:t>5</w:t>
            </w:r>
          </w:p>
        </w:tc>
        <w:tc>
          <w:tcPr>
            <w:tcW w:w="907" w:type="dxa"/>
          </w:tcPr>
          <w:p w:rsidR="001B4257" w:rsidRDefault="001B4257">
            <w:pPr>
              <w:pStyle w:val="ConsPlusNormal"/>
              <w:jc w:val="center"/>
            </w:pPr>
            <w:r>
              <w:t>5</w:t>
            </w:r>
          </w:p>
        </w:tc>
        <w:tc>
          <w:tcPr>
            <w:tcW w:w="1701" w:type="dxa"/>
          </w:tcPr>
          <w:p w:rsidR="001B4257" w:rsidRDefault="001B4257">
            <w:pPr>
              <w:pStyle w:val="ConsPlusNormal"/>
              <w:jc w:val="center"/>
            </w:pPr>
            <w:r>
              <w:t>5</w:t>
            </w:r>
          </w:p>
        </w:tc>
      </w:tr>
      <w:tr w:rsidR="001B4257">
        <w:tc>
          <w:tcPr>
            <w:tcW w:w="1984" w:type="dxa"/>
          </w:tcPr>
          <w:p w:rsidR="001B4257" w:rsidRDefault="001B4257">
            <w:pPr>
              <w:pStyle w:val="ConsPlusNormal"/>
            </w:pPr>
            <w:r>
              <w:t>Железные дороги общей сети (до подошвы насыпи или бровки выемки со стороны резервуаров)</w:t>
            </w:r>
          </w:p>
        </w:tc>
        <w:tc>
          <w:tcPr>
            <w:tcW w:w="850" w:type="dxa"/>
          </w:tcPr>
          <w:p w:rsidR="001B4257" w:rsidRDefault="001B4257">
            <w:pPr>
              <w:pStyle w:val="ConsPlusNormal"/>
              <w:jc w:val="center"/>
            </w:pPr>
            <w:r>
              <w:t>25</w:t>
            </w:r>
          </w:p>
        </w:tc>
        <w:tc>
          <w:tcPr>
            <w:tcW w:w="907" w:type="dxa"/>
          </w:tcPr>
          <w:p w:rsidR="001B4257" w:rsidRDefault="001B4257">
            <w:pPr>
              <w:pStyle w:val="ConsPlusNormal"/>
              <w:jc w:val="center"/>
            </w:pPr>
            <w:r>
              <w:t>30</w:t>
            </w:r>
          </w:p>
        </w:tc>
        <w:tc>
          <w:tcPr>
            <w:tcW w:w="907" w:type="dxa"/>
          </w:tcPr>
          <w:p w:rsidR="001B4257" w:rsidRDefault="001B4257">
            <w:pPr>
              <w:pStyle w:val="ConsPlusNormal"/>
              <w:jc w:val="center"/>
            </w:pPr>
            <w:r>
              <w:t>40</w:t>
            </w:r>
          </w:p>
        </w:tc>
        <w:tc>
          <w:tcPr>
            <w:tcW w:w="907" w:type="dxa"/>
          </w:tcPr>
          <w:p w:rsidR="001B4257" w:rsidRDefault="001B4257">
            <w:pPr>
              <w:pStyle w:val="ConsPlusNormal"/>
              <w:jc w:val="center"/>
            </w:pPr>
            <w:r>
              <w:t>20</w:t>
            </w:r>
          </w:p>
        </w:tc>
        <w:tc>
          <w:tcPr>
            <w:tcW w:w="907" w:type="dxa"/>
          </w:tcPr>
          <w:p w:rsidR="001B4257" w:rsidRDefault="001B4257">
            <w:pPr>
              <w:pStyle w:val="ConsPlusNormal"/>
              <w:jc w:val="center"/>
            </w:pPr>
            <w:r>
              <w:t>25</w:t>
            </w:r>
          </w:p>
        </w:tc>
        <w:tc>
          <w:tcPr>
            <w:tcW w:w="907" w:type="dxa"/>
          </w:tcPr>
          <w:p w:rsidR="001B4257" w:rsidRDefault="001B4257">
            <w:pPr>
              <w:pStyle w:val="ConsPlusNormal"/>
              <w:jc w:val="center"/>
            </w:pPr>
            <w:r>
              <w:t>30</w:t>
            </w:r>
          </w:p>
        </w:tc>
        <w:tc>
          <w:tcPr>
            <w:tcW w:w="1701" w:type="dxa"/>
          </w:tcPr>
          <w:p w:rsidR="001B4257" w:rsidRDefault="001B4257">
            <w:pPr>
              <w:pStyle w:val="ConsPlusNormal"/>
              <w:jc w:val="center"/>
            </w:pPr>
            <w:r>
              <w:t>20</w:t>
            </w:r>
          </w:p>
        </w:tc>
      </w:tr>
      <w:tr w:rsidR="001B4257">
        <w:tc>
          <w:tcPr>
            <w:tcW w:w="1984" w:type="dxa"/>
          </w:tcPr>
          <w:p w:rsidR="001B4257" w:rsidRDefault="001B4257">
            <w:pPr>
              <w:pStyle w:val="ConsPlusNormal"/>
            </w:pPr>
            <w:r>
              <w:t xml:space="preserve">Подъездные пути железных дорог промышленных предприятий, трамвайные пути (до оси пути), автомобильные дороги I - III категорий (до края </w:t>
            </w:r>
            <w:r>
              <w:lastRenderedPageBreak/>
              <w:t>проезжей части)</w:t>
            </w:r>
          </w:p>
        </w:tc>
        <w:tc>
          <w:tcPr>
            <w:tcW w:w="850" w:type="dxa"/>
          </w:tcPr>
          <w:p w:rsidR="001B4257" w:rsidRDefault="001B4257">
            <w:pPr>
              <w:pStyle w:val="ConsPlusNormal"/>
              <w:jc w:val="center"/>
            </w:pPr>
            <w:r>
              <w:lastRenderedPageBreak/>
              <w:t>20</w:t>
            </w:r>
          </w:p>
        </w:tc>
        <w:tc>
          <w:tcPr>
            <w:tcW w:w="907" w:type="dxa"/>
          </w:tcPr>
          <w:p w:rsidR="001B4257" w:rsidRDefault="001B4257">
            <w:pPr>
              <w:pStyle w:val="ConsPlusNormal"/>
              <w:jc w:val="center"/>
            </w:pPr>
            <w:r>
              <w:t>20</w:t>
            </w:r>
          </w:p>
        </w:tc>
        <w:tc>
          <w:tcPr>
            <w:tcW w:w="907" w:type="dxa"/>
          </w:tcPr>
          <w:p w:rsidR="001B4257" w:rsidRDefault="001B4257">
            <w:pPr>
              <w:pStyle w:val="ConsPlusNormal"/>
              <w:jc w:val="center"/>
            </w:pPr>
            <w:r>
              <w:t>20</w:t>
            </w:r>
          </w:p>
        </w:tc>
        <w:tc>
          <w:tcPr>
            <w:tcW w:w="907" w:type="dxa"/>
          </w:tcPr>
          <w:p w:rsidR="001B4257" w:rsidRDefault="001B4257">
            <w:pPr>
              <w:pStyle w:val="ConsPlusNormal"/>
              <w:jc w:val="center"/>
            </w:pPr>
            <w:r>
              <w:t>10</w:t>
            </w:r>
          </w:p>
        </w:tc>
        <w:tc>
          <w:tcPr>
            <w:tcW w:w="907" w:type="dxa"/>
          </w:tcPr>
          <w:p w:rsidR="001B4257" w:rsidRDefault="001B4257">
            <w:pPr>
              <w:pStyle w:val="ConsPlusNormal"/>
              <w:jc w:val="center"/>
            </w:pPr>
            <w:r>
              <w:t>10</w:t>
            </w:r>
          </w:p>
        </w:tc>
        <w:tc>
          <w:tcPr>
            <w:tcW w:w="907" w:type="dxa"/>
          </w:tcPr>
          <w:p w:rsidR="001B4257" w:rsidRDefault="001B4257">
            <w:pPr>
              <w:pStyle w:val="ConsPlusNormal"/>
              <w:jc w:val="center"/>
            </w:pPr>
            <w:r>
              <w:t>10</w:t>
            </w:r>
          </w:p>
        </w:tc>
        <w:tc>
          <w:tcPr>
            <w:tcW w:w="1701" w:type="dxa"/>
          </w:tcPr>
          <w:p w:rsidR="001B4257" w:rsidRDefault="001B4257">
            <w:pPr>
              <w:pStyle w:val="ConsPlusNormal"/>
              <w:jc w:val="center"/>
            </w:pPr>
            <w:r>
              <w:t>10</w:t>
            </w:r>
          </w:p>
        </w:tc>
      </w:tr>
      <w:tr w:rsidR="001B4257">
        <w:tc>
          <w:tcPr>
            <w:tcW w:w="1984" w:type="dxa"/>
          </w:tcPr>
          <w:p w:rsidR="001B4257" w:rsidRDefault="001B4257">
            <w:pPr>
              <w:pStyle w:val="ConsPlusNormal"/>
            </w:pPr>
            <w:r>
              <w:lastRenderedPageBreak/>
              <w:t>Автомобильные дороги IV и V категорий (до края проезжей части) и предприятий</w:t>
            </w:r>
          </w:p>
        </w:tc>
        <w:tc>
          <w:tcPr>
            <w:tcW w:w="850" w:type="dxa"/>
          </w:tcPr>
          <w:p w:rsidR="001B4257" w:rsidRDefault="001B4257">
            <w:pPr>
              <w:pStyle w:val="ConsPlusNormal"/>
              <w:jc w:val="center"/>
            </w:pPr>
            <w:r>
              <w:t>10</w:t>
            </w:r>
          </w:p>
        </w:tc>
        <w:tc>
          <w:tcPr>
            <w:tcW w:w="907" w:type="dxa"/>
          </w:tcPr>
          <w:p w:rsidR="001B4257" w:rsidRDefault="001B4257">
            <w:pPr>
              <w:pStyle w:val="ConsPlusNormal"/>
              <w:jc w:val="center"/>
            </w:pPr>
            <w:r>
              <w:t>10</w:t>
            </w:r>
          </w:p>
        </w:tc>
        <w:tc>
          <w:tcPr>
            <w:tcW w:w="907" w:type="dxa"/>
          </w:tcPr>
          <w:p w:rsidR="001B4257" w:rsidRDefault="001B4257">
            <w:pPr>
              <w:pStyle w:val="ConsPlusNormal"/>
              <w:jc w:val="center"/>
            </w:pPr>
            <w:r>
              <w:t>10</w:t>
            </w:r>
          </w:p>
        </w:tc>
        <w:tc>
          <w:tcPr>
            <w:tcW w:w="907" w:type="dxa"/>
          </w:tcPr>
          <w:p w:rsidR="001B4257" w:rsidRDefault="001B4257">
            <w:pPr>
              <w:pStyle w:val="ConsPlusNormal"/>
              <w:jc w:val="center"/>
            </w:pPr>
            <w:r>
              <w:t>5</w:t>
            </w:r>
          </w:p>
        </w:tc>
        <w:tc>
          <w:tcPr>
            <w:tcW w:w="907" w:type="dxa"/>
          </w:tcPr>
          <w:p w:rsidR="001B4257" w:rsidRDefault="001B4257">
            <w:pPr>
              <w:pStyle w:val="ConsPlusNormal"/>
              <w:jc w:val="center"/>
            </w:pPr>
            <w:r>
              <w:t>5</w:t>
            </w:r>
          </w:p>
        </w:tc>
        <w:tc>
          <w:tcPr>
            <w:tcW w:w="907" w:type="dxa"/>
          </w:tcPr>
          <w:p w:rsidR="001B4257" w:rsidRDefault="001B4257">
            <w:pPr>
              <w:pStyle w:val="ConsPlusNormal"/>
              <w:jc w:val="center"/>
            </w:pPr>
            <w:r>
              <w:t>5</w:t>
            </w:r>
          </w:p>
        </w:tc>
        <w:tc>
          <w:tcPr>
            <w:tcW w:w="1701" w:type="dxa"/>
          </w:tcPr>
          <w:p w:rsidR="001B4257" w:rsidRDefault="001B4257">
            <w:pPr>
              <w:pStyle w:val="ConsPlusNormal"/>
              <w:jc w:val="center"/>
            </w:pPr>
            <w:r>
              <w:t>5</w:t>
            </w:r>
          </w:p>
        </w:tc>
      </w:tr>
      <w:tr w:rsidR="001B4257">
        <w:tc>
          <w:tcPr>
            <w:tcW w:w="1984" w:type="dxa"/>
          </w:tcPr>
          <w:p w:rsidR="001B4257" w:rsidRDefault="001B4257">
            <w:pPr>
              <w:pStyle w:val="ConsPlusNormal"/>
            </w:pPr>
            <w:r>
              <w:t>ЛЭП, ТП, РП</w:t>
            </w:r>
          </w:p>
        </w:tc>
        <w:tc>
          <w:tcPr>
            <w:tcW w:w="7086" w:type="dxa"/>
            <w:gridSpan w:val="7"/>
          </w:tcPr>
          <w:p w:rsidR="001B4257" w:rsidRDefault="001B4257">
            <w:pPr>
              <w:pStyle w:val="ConsPlusNormal"/>
              <w:jc w:val="center"/>
            </w:pPr>
            <w:r>
              <w:t>В соответствии с ПУЭ</w:t>
            </w:r>
          </w:p>
        </w:tc>
      </w:tr>
    </w:tbl>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103" w:name="P11675"/>
      <w:bookmarkEnd w:id="103"/>
      <w:r>
        <w:t>&lt;*&gt; Расстояния от резервуарной установки предприятий до зданий и сооружений, которые ею не обслуживаются.</w:t>
      </w:r>
    </w:p>
    <w:p w:rsidR="001B4257" w:rsidRDefault="001B4257">
      <w:pPr>
        <w:pStyle w:val="ConsPlusNormal"/>
        <w:jc w:val="both"/>
      </w:pPr>
    </w:p>
    <w:p w:rsidR="001B4257" w:rsidRDefault="001B4257">
      <w:pPr>
        <w:sectPr w:rsidR="001B4257">
          <w:pgSz w:w="11905" w:h="16838"/>
          <w:pgMar w:top="1134" w:right="850" w:bottom="1134" w:left="1701" w:header="0" w:footer="0" w:gutter="0"/>
          <w:cols w:space="720"/>
        </w:sectPr>
      </w:pPr>
    </w:p>
    <w:p w:rsidR="001B4257" w:rsidRDefault="001B4257">
      <w:pPr>
        <w:pStyle w:val="ConsPlusNormal"/>
        <w:jc w:val="right"/>
        <w:outlineLvl w:val="3"/>
      </w:pPr>
      <w:bookmarkStart w:id="104" w:name="P11677"/>
      <w:bookmarkEnd w:id="104"/>
      <w:r>
        <w:lastRenderedPageBreak/>
        <w:t>Таблица 75</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0"/>
        <w:gridCol w:w="992"/>
        <w:gridCol w:w="993"/>
        <w:gridCol w:w="992"/>
        <w:gridCol w:w="850"/>
        <w:gridCol w:w="993"/>
        <w:gridCol w:w="1050"/>
        <w:gridCol w:w="1134"/>
        <w:gridCol w:w="850"/>
        <w:gridCol w:w="1134"/>
        <w:gridCol w:w="1447"/>
        <w:gridCol w:w="993"/>
        <w:gridCol w:w="1134"/>
      </w:tblGrid>
      <w:tr w:rsidR="001B4257">
        <w:tc>
          <w:tcPr>
            <w:tcW w:w="2410" w:type="dxa"/>
            <w:vMerge w:val="restart"/>
          </w:tcPr>
          <w:p w:rsidR="001B4257" w:rsidRDefault="001B4257">
            <w:pPr>
              <w:pStyle w:val="ConsPlusNormal"/>
              <w:jc w:val="center"/>
            </w:pPr>
            <w:r>
              <w:t>Здания, сооружения и коммуникации</w:t>
            </w:r>
          </w:p>
        </w:tc>
        <w:tc>
          <w:tcPr>
            <w:tcW w:w="8988" w:type="dxa"/>
            <w:gridSpan w:val="9"/>
          </w:tcPr>
          <w:p w:rsidR="001B4257" w:rsidRDefault="001B4257">
            <w:pPr>
              <w:pStyle w:val="ConsPlusNormal"/>
              <w:jc w:val="center"/>
            </w:pPr>
            <w:r>
              <w:t>Расстояние от резервуаров в свету, м</w:t>
            </w:r>
          </w:p>
        </w:tc>
        <w:tc>
          <w:tcPr>
            <w:tcW w:w="1447" w:type="dxa"/>
            <w:vMerge w:val="restart"/>
          </w:tcPr>
          <w:p w:rsidR="001B4257" w:rsidRDefault="001B4257">
            <w:pPr>
              <w:pStyle w:val="ConsPlusNormal"/>
              <w:jc w:val="center"/>
            </w:pPr>
            <w:r>
              <w:t>Расстояние от помещений, установок, где используется СУГ, м</w:t>
            </w:r>
          </w:p>
        </w:tc>
        <w:tc>
          <w:tcPr>
            <w:tcW w:w="2127" w:type="dxa"/>
            <w:gridSpan w:val="2"/>
            <w:vMerge w:val="restart"/>
          </w:tcPr>
          <w:p w:rsidR="001B4257" w:rsidRDefault="001B4257">
            <w:pPr>
              <w:pStyle w:val="ConsPlusNormal"/>
              <w:jc w:val="center"/>
            </w:pPr>
            <w:r>
              <w:t>Расстояние (м) от склада наполненных баллонов с общей вместимостью (куб. м)</w:t>
            </w:r>
          </w:p>
        </w:tc>
      </w:tr>
      <w:tr w:rsidR="001B4257">
        <w:tc>
          <w:tcPr>
            <w:tcW w:w="2410" w:type="dxa"/>
            <w:vMerge/>
          </w:tcPr>
          <w:p w:rsidR="001B4257" w:rsidRDefault="001B4257"/>
        </w:tc>
        <w:tc>
          <w:tcPr>
            <w:tcW w:w="4820" w:type="dxa"/>
            <w:gridSpan w:val="5"/>
          </w:tcPr>
          <w:p w:rsidR="001B4257" w:rsidRDefault="001B4257">
            <w:pPr>
              <w:pStyle w:val="ConsPlusNormal"/>
              <w:jc w:val="center"/>
            </w:pPr>
            <w:r>
              <w:t>надземные резервуары</w:t>
            </w:r>
          </w:p>
        </w:tc>
        <w:tc>
          <w:tcPr>
            <w:tcW w:w="4168" w:type="dxa"/>
            <w:gridSpan w:val="4"/>
          </w:tcPr>
          <w:p w:rsidR="001B4257" w:rsidRDefault="001B4257">
            <w:pPr>
              <w:pStyle w:val="ConsPlusNormal"/>
              <w:jc w:val="center"/>
            </w:pPr>
            <w:r>
              <w:t>подземные резервуары</w:t>
            </w:r>
          </w:p>
        </w:tc>
        <w:tc>
          <w:tcPr>
            <w:tcW w:w="1447" w:type="dxa"/>
            <w:vMerge/>
          </w:tcPr>
          <w:p w:rsidR="001B4257" w:rsidRDefault="001B4257"/>
        </w:tc>
        <w:tc>
          <w:tcPr>
            <w:tcW w:w="2127" w:type="dxa"/>
            <w:gridSpan w:val="2"/>
            <w:vMerge/>
          </w:tcPr>
          <w:p w:rsidR="001B4257" w:rsidRDefault="001B4257"/>
        </w:tc>
      </w:tr>
      <w:tr w:rsidR="001B4257">
        <w:tc>
          <w:tcPr>
            <w:tcW w:w="2410" w:type="dxa"/>
            <w:vMerge/>
          </w:tcPr>
          <w:p w:rsidR="001B4257" w:rsidRDefault="001B4257"/>
        </w:tc>
        <w:tc>
          <w:tcPr>
            <w:tcW w:w="8988" w:type="dxa"/>
            <w:gridSpan w:val="9"/>
          </w:tcPr>
          <w:p w:rsidR="001B4257" w:rsidRDefault="001B4257">
            <w:pPr>
              <w:pStyle w:val="ConsPlusNormal"/>
              <w:jc w:val="center"/>
            </w:pPr>
            <w:r>
              <w:t>При общей вместимости, куб. м</w:t>
            </w:r>
          </w:p>
        </w:tc>
        <w:tc>
          <w:tcPr>
            <w:tcW w:w="1447" w:type="dxa"/>
            <w:vMerge/>
          </w:tcPr>
          <w:p w:rsidR="001B4257" w:rsidRDefault="001B4257"/>
        </w:tc>
        <w:tc>
          <w:tcPr>
            <w:tcW w:w="2127" w:type="dxa"/>
            <w:gridSpan w:val="2"/>
            <w:vMerge/>
          </w:tcPr>
          <w:p w:rsidR="001B4257" w:rsidRDefault="001B4257"/>
        </w:tc>
      </w:tr>
      <w:tr w:rsidR="001B4257">
        <w:tc>
          <w:tcPr>
            <w:tcW w:w="2410" w:type="dxa"/>
            <w:vMerge/>
          </w:tcPr>
          <w:p w:rsidR="001B4257" w:rsidRDefault="001B4257"/>
        </w:tc>
        <w:tc>
          <w:tcPr>
            <w:tcW w:w="992" w:type="dxa"/>
          </w:tcPr>
          <w:p w:rsidR="001B4257" w:rsidRDefault="001B4257">
            <w:pPr>
              <w:pStyle w:val="ConsPlusNormal"/>
              <w:jc w:val="center"/>
            </w:pPr>
            <w:r>
              <w:t>свыше 20 до 50</w:t>
            </w:r>
          </w:p>
        </w:tc>
        <w:tc>
          <w:tcPr>
            <w:tcW w:w="993" w:type="dxa"/>
          </w:tcPr>
          <w:p w:rsidR="001B4257" w:rsidRDefault="001B4257">
            <w:pPr>
              <w:pStyle w:val="ConsPlusNormal"/>
              <w:jc w:val="center"/>
            </w:pPr>
            <w:r>
              <w:t>свыше 50 до 200</w:t>
            </w:r>
          </w:p>
        </w:tc>
        <w:tc>
          <w:tcPr>
            <w:tcW w:w="992" w:type="dxa"/>
          </w:tcPr>
          <w:p w:rsidR="001B4257" w:rsidRDefault="001B4257">
            <w:pPr>
              <w:pStyle w:val="ConsPlusNormal"/>
              <w:jc w:val="center"/>
            </w:pPr>
            <w:r>
              <w:t>свыше 50 до 500</w:t>
            </w:r>
          </w:p>
        </w:tc>
        <w:tc>
          <w:tcPr>
            <w:tcW w:w="1843" w:type="dxa"/>
            <w:gridSpan w:val="2"/>
          </w:tcPr>
          <w:p w:rsidR="001B4257" w:rsidRDefault="001B4257">
            <w:pPr>
              <w:pStyle w:val="ConsPlusNormal"/>
              <w:jc w:val="center"/>
            </w:pPr>
            <w:r>
              <w:t>свыше 200 до 8000</w:t>
            </w:r>
          </w:p>
        </w:tc>
        <w:tc>
          <w:tcPr>
            <w:tcW w:w="1050" w:type="dxa"/>
          </w:tcPr>
          <w:p w:rsidR="001B4257" w:rsidRDefault="001B4257">
            <w:pPr>
              <w:pStyle w:val="ConsPlusNormal"/>
              <w:jc w:val="center"/>
            </w:pPr>
            <w:r>
              <w:t>свыше 50 до 200</w:t>
            </w:r>
          </w:p>
        </w:tc>
        <w:tc>
          <w:tcPr>
            <w:tcW w:w="1134" w:type="dxa"/>
          </w:tcPr>
          <w:p w:rsidR="001B4257" w:rsidRDefault="001B4257">
            <w:pPr>
              <w:pStyle w:val="ConsPlusNormal"/>
              <w:jc w:val="center"/>
            </w:pPr>
            <w:r>
              <w:t>свыше 50 до 500</w:t>
            </w:r>
          </w:p>
        </w:tc>
        <w:tc>
          <w:tcPr>
            <w:tcW w:w="1984" w:type="dxa"/>
            <w:gridSpan w:val="2"/>
          </w:tcPr>
          <w:p w:rsidR="001B4257" w:rsidRDefault="001B4257">
            <w:pPr>
              <w:pStyle w:val="ConsPlusNormal"/>
              <w:jc w:val="center"/>
            </w:pPr>
            <w:r>
              <w:t>свыше 200 до 8000</w:t>
            </w:r>
          </w:p>
        </w:tc>
        <w:tc>
          <w:tcPr>
            <w:tcW w:w="1447" w:type="dxa"/>
            <w:vMerge/>
          </w:tcPr>
          <w:p w:rsidR="001B4257" w:rsidRDefault="001B4257"/>
        </w:tc>
        <w:tc>
          <w:tcPr>
            <w:tcW w:w="2127" w:type="dxa"/>
            <w:gridSpan w:val="2"/>
            <w:vMerge/>
          </w:tcPr>
          <w:p w:rsidR="001B4257" w:rsidRDefault="001B4257"/>
        </w:tc>
      </w:tr>
      <w:tr w:rsidR="001B4257">
        <w:tc>
          <w:tcPr>
            <w:tcW w:w="2410" w:type="dxa"/>
            <w:vMerge/>
          </w:tcPr>
          <w:p w:rsidR="001B4257" w:rsidRDefault="001B4257"/>
        </w:tc>
        <w:tc>
          <w:tcPr>
            <w:tcW w:w="8988" w:type="dxa"/>
            <w:gridSpan w:val="9"/>
          </w:tcPr>
          <w:p w:rsidR="001B4257" w:rsidRDefault="001B4257">
            <w:pPr>
              <w:pStyle w:val="ConsPlusNormal"/>
              <w:jc w:val="center"/>
            </w:pPr>
            <w:r>
              <w:t>Максимальная вместимость одного резервуара, куб. м</w:t>
            </w:r>
          </w:p>
        </w:tc>
        <w:tc>
          <w:tcPr>
            <w:tcW w:w="1447" w:type="dxa"/>
            <w:vMerge/>
          </w:tcPr>
          <w:p w:rsidR="001B4257" w:rsidRDefault="001B4257"/>
        </w:tc>
        <w:tc>
          <w:tcPr>
            <w:tcW w:w="2127" w:type="dxa"/>
            <w:gridSpan w:val="2"/>
            <w:vMerge/>
          </w:tcPr>
          <w:p w:rsidR="001B4257" w:rsidRDefault="001B4257"/>
        </w:tc>
      </w:tr>
      <w:tr w:rsidR="001B4257">
        <w:tc>
          <w:tcPr>
            <w:tcW w:w="2410" w:type="dxa"/>
            <w:vMerge/>
          </w:tcPr>
          <w:p w:rsidR="001B4257" w:rsidRDefault="001B4257"/>
        </w:tc>
        <w:tc>
          <w:tcPr>
            <w:tcW w:w="992" w:type="dxa"/>
          </w:tcPr>
          <w:p w:rsidR="001B4257" w:rsidRDefault="001B4257">
            <w:pPr>
              <w:pStyle w:val="ConsPlusNormal"/>
              <w:jc w:val="center"/>
            </w:pPr>
            <w:r>
              <w:t>до 25</w:t>
            </w:r>
          </w:p>
        </w:tc>
        <w:tc>
          <w:tcPr>
            <w:tcW w:w="993" w:type="dxa"/>
          </w:tcPr>
          <w:p w:rsidR="001B4257" w:rsidRDefault="001B4257">
            <w:pPr>
              <w:pStyle w:val="ConsPlusNormal"/>
              <w:jc w:val="center"/>
            </w:pPr>
            <w:r>
              <w:t>25</w:t>
            </w:r>
          </w:p>
        </w:tc>
        <w:tc>
          <w:tcPr>
            <w:tcW w:w="992" w:type="dxa"/>
          </w:tcPr>
          <w:p w:rsidR="001B4257" w:rsidRDefault="001B4257">
            <w:pPr>
              <w:pStyle w:val="ConsPlusNormal"/>
              <w:jc w:val="center"/>
            </w:pPr>
            <w:r>
              <w:t>50</w:t>
            </w:r>
          </w:p>
        </w:tc>
        <w:tc>
          <w:tcPr>
            <w:tcW w:w="850" w:type="dxa"/>
          </w:tcPr>
          <w:p w:rsidR="001B4257" w:rsidRDefault="001B4257">
            <w:pPr>
              <w:pStyle w:val="ConsPlusNormal"/>
              <w:jc w:val="center"/>
            </w:pPr>
            <w:r>
              <w:t>100</w:t>
            </w:r>
          </w:p>
        </w:tc>
        <w:tc>
          <w:tcPr>
            <w:tcW w:w="993" w:type="dxa"/>
          </w:tcPr>
          <w:p w:rsidR="001B4257" w:rsidRDefault="001B4257">
            <w:pPr>
              <w:pStyle w:val="ConsPlusNormal"/>
              <w:jc w:val="center"/>
            </w:pPr>
            <w:r>
              <w:t>свыше 100 до 600</w:t>
            </w:r>
          </w:p>
        </w:tc>
        <w:tc>
          <w:tcPr>
            <w:tcW w:w="1050" w:type="dxa"/>
          </w:tcPr>
          <w:p w:rsidR="001B4257" w:rsidRDefault="001B4257">
            <w:pPr>
              <w:pStyle w:val="ConsPlusNormal"/>
              <w:jc w:val="center"/>
            </w:pPr>
            <w:r>
              <w:t>25</w:t>
            </w:r>
          </w:p>
        </w:tc>
        <w:tc>
          <w:tcPr>
            <w:tcW w:w="1134" w:type="dxa"/>
          </w:tcPr>
          <w:p w:rsidR="001B4257" w:rsidRDefault="001B4257">
            <w:pPr>
              <w:pStyle w:val="ConsPlusNormal"/>
              <w:jc w:val="center"/>
            </w:pPr>
            <w:r>
              <w:t>50</w:t>
            </w:r>
          </w:p>
        </w:tc>
        <w:tc>
          <w:tcPr>
            <w:tcW w:w="850" w:type="dxa"/>
          </w:tcPr>
          <w:p w:rsidR="001B4257" w:rsidRDefault="001B4257">
            <w:pPr>
              <w:pStyle w:val="ConsPlusNormal"/>
              <w:jc w:val="center"/>
            </w:pPr>
            <w:r>
              <w:t>100</w:t>
            </w:r>
          </w:p>
        </w:tc>
        <w:tc>
          <w:tcPr>
            <w:tcW w:w="1134" w:type="dxa"/>
          </w:tcPr>
          <w:p w:rsidR="001B4257" w:rsidRDefault="001B4257">
            <w:pPr>
              <w:pStyle w:val="ConsPlusNormal"/>
              <w:jc w:val="center"/>
            </w:pPr>
            <w:r>
              <w:t>свыше 100 до 600</w:t>
            </w:r>
          </w:p>
        </w:tc>
        <w:tc>
          <w:tcPr>
            <w:tcW w:w="1447" w:type="dxa"/>
            <w:vMerge/>
          </w:tcPr>
          <w:p w:rsidR="001B4257" w:rsidRDefault="001B4257"/>
        </w:tc>
        <w:tc>
          <w:tcPr>
            <w:tcW w:w="993" w:type="dxa"/>
          </w:tcPr>
          <w:p w:rsidR="001B4257" w:rsidRDefault="001B4257">
            <w:pPr>
              <w:pStyle w:val="ConsPlusNormal"/>
              <w:jc w:val="center"/>
            </w:pPr>
            <w:r>
              <w:t>до 20</w:t>
            </w:r>
          </w:p>
        </w:tc>
        <w:tc>
          <w:tcPr>
            <w:tcW w:w="1134" w:type="dxa"/>
          </w:tcPr>
          <w:p w:rsidR="001B4257" w:rsidRDefault="001B4257">
            <w:pPr>
              <w:pStyle w:val="ConsPlusNormal"/>
              <w:jc w:val="center"/>
            </w:pPr>
            <w:r>
              <w:t>свыше 20</w:t>
            </w:r>
          </w:p>
        </w:tc>
      </w:tr>
      <w:tr w:rsidR="001B4257">
        <w:tblPrEx>
          <w:tblBorders>
            <w:insideH w:val="nil"/>
          </w:tblBorders>
        </w:tblPrEx>
        <w:tc>
          <w:tcPr>
            <w:tcW w:w="2410" w:type="dxa"/>
            <w:tcBorders>
              <w:bottom w:val="nil"/>
            </w:tcBorders>
          </w:tcPr>
          <w:p w:rsidR="001B4257" w:rsidRDefault="001B4257">
            <w:pPr>
              <w:pStyle w:val="ConsPlusNormal"/>
              <w:jc w:val="both"/>
            </w:pPr>
            <w:r>
              <w:t>Жилые,</w:t>
            </w:r>
          </w:p>
        </w:tc>
        <w:tc>
          <w:tcPr>
            <w:tcW w:w="992" w:type="dxa"/>
            <w:tcBorders>
              <w:bottom w:val="nil"/>
            </w:tcBorders>
          </w:tcPr>
          <w:p w:rsidR="001B4257" w:rsidRDefault="001B4257">
            <w:pPr>
              <w:pStyle w:val="ConsPlusNormal"/>
              <w:jc w:val="both"/>
            </w:pPr>
            <w:r>
              <w:t>70</w:t>
            </w:r>
          </w:p>
        </w:tc>
        <w:tc>
          <w:tcPr>
            <w:tcW w:w="993" w:type="dxa"/>
            <w:tcBorders>
              <w:bottom w:val="nil"/>
            </w:tcBorders>
          </w:tcPr>
          <w:p w:rsidR="001B4257" w:rsidRDefault="001B4257">
            <w:pPr>
              <w:pStyle w:val="ConsPlusNormal"/>
              <w:jc w:val="both"/>
            </w:pPr>
            <w:r>
              <w:t>80</w:t>
            </w:r>
          </w:p>
        </w:tc>
        <w:tc>
          <w:tcPr>
            <w:tcW w:w="992" w:type="dxa"/>
            <w:tcBorders>
              <w:bottom w:val="nil"/>
            </w:tcBorders>
          </w:tcPr>
          <w:p w:rsidR="001B4257" w:rsidRDefault="001B4257">
            <w:pPr>
              <w:pStyle w:val="ConsPlusNormal"/>
              <w:jc w:val="both"/>
            </w:pPr>
            <w:r>
              <w:t>150</w:t>
            </w:r>
          </w:p>
        </w:tc>
        <w:tc>
          <w:tcPr>
            <w:tcW w:w="850" w:type="dxa"/>
            <w:tcBorders>
              <w:bottom w:val="nil"/>
            </w:tcBorders>
          </w:tcPr>
          <w:p w:rsidR="001B4257" w:rsidRDefault="001B4257">
            <w:pPr>
              <w:pStyle w:val="ConsPlusNormal"/>
              <w:jc w:val="both"/>
            </w:pPr>
            <w:r>
              <w:t>200</w:t>
            </w:r>
          </w:p>
        </w:tc>
        <w:tc>
          <w:tcPr>
            <w:tcW w:w="993" w:type="dxa"/>
            <w:tcBorders>
              <w:bottom w:val="nil"/>
            </w:tcBorders>
          </w:tcPr>
          <w:p w:rsidR="001B4257" w:rsidRDefault="001B4257">
            <w:pPr>
              <w:pStyle w:val="ConsPlusNormal"/>
              <w:jc w:val="both"/>
            </w:pPr>
            <w:r>
              <w:t>300</w:t>
            </w:r>
          </w:p>
        </w:tc>
        <w:tc>
          <w:tcPr>
            <w:tcW w:w="1050" w:type="dxa"/>
            <w:tcBorders>
              <w:bottom w:val="nil"/>
            </w:tcBorders>
          </w:tcPr>
          <w:p w:rsidR="001B4257" w:rsidRDefault="001B4257">
            <w:pPr>
              <w:pStyle w:val="ConsPlusNormal"/>
              <w:jc w:val="both"/>
            </w:pPr>
            <w:r>
              <w:t>40</w:t>
            </w:r>
          </w:p>
        </w:tc>
        <w:tc>
          <w:tcPr>
            <w:tcW w:w="1134" w:type="dxa"/>
            <w:tcBorders>
              <w:bottom w:val="nil"/>
            </w:tcBorders>
          </w:tcPr>
          <w:p w:rsidR="001B4257" w:rsidRDefault="001B4257">
            <w:pPr>
              <w:pStyle w:val="ConsPlusNormal"/>
              <w:jc w:val="both"/>
            </w:pPr>
            <w:r>
              <w:t>75</w:t>
            </w:r>
          </w:p>
        </w:tc>
        <w:tc>
          <w:tcPr>
            <w:tcW w:w="850" w:type="dxa"/>
            <w:tcBorders>
              <w:bottom w:val="nil"/>
            </w:tcBorders>
          </w:tcPr>
          <w:p w:rsidR="001B4257" w:rsidRDefault="001B4257">
            <w:pPr>
              <w:pStyle w:val="ConsPlusNormal"/>
              <w:jc w:val="both"/>
            </w:pPr>
            <w:r>
              <w:t>100</w:t>
            </w:r>
          </w:p>
        </w:tc>
        <w:tc>
          <w:tcPr>
            <w:tcW w:w="1134" w:type="dxa"/>
            <w:tcBorders>
              <w:bottom w:val="nil"/>
            </w:tcBorders>
          </w:tcPr>
          <w:p w:rsidR="001B4257" w:rsidRDefault="001B4257">
            <w:pPr>
              <w:pStyle w:val="ConsPlusNormal"/>
              <w:jc w:val="both"/>
            </w:pPr>
            <w:r>
              <w:t>150</w:t>
            </w:r>
          </w:p>
        </w:tc>
        <w:tc>
          <w:tcPr>
            <w:tcW w:w="1447" w:type="dxa"/>
            <w:tcBorders>
              <w:bottom w:val="nil"/>
            </w:tcBorders>
          </w:tcPr>
          <w:p w:rsidR="001B4257" w:rsidRDefault="001B4257">
            <w:pPr>
              <w:pStyle w:val="ConsPlusNormal"/>
              <w:jc w:val="both"/>
            </w:pPr>
            <w:r>
              <w:t>50</w:t>
            </w:r>
          </w:p>
        </w:tc>
        <w:tc>
          <w:tcPr>
            <w:tcW w:w="993" w:type="dxa"/>
            <w:tcBorders>
              <w:bottom w:val="nil"/>
            </w:tcBorders>
          </w:tcPr>
          <w:p w:rsidR="001B4257" w:rsidRDefault="001B4257">
            <w:pPr>
              <w:pStyle w:val="ConsPlusNormal"/>
              <w:jc w:val="both"/>
            </w:pPr>
            <w:r>
              <w:t>50</w:t>
            </w:r>
          </w:p>
        </w:tc>
        <w:tc>
          <w:tcPr>
            <w:tcW w:w="1134" w:type="dxa"/>
            <w:tcBorders>
              <w:bottom w:val="nil"/>
            </w:tcBorders>
          </w:tcPr>
          <w:p w:rsidR="001B4257" w:rsidRDefault="001B4257">
            <w:pPr>
              <w:pStyle w:val="ConsPlusNormal"/>
              <w:jc w:val="both"/>
            </w:pPr>
            <w:r>
              <w:t>100</w:t>
            </w:r>
          </w:p>
        </w:tc>
      </w:tr>
      <w:tr w:rsidR="001B4257">
        <w:tblPrEx>
          <w:tblBorders>
            <w:insideH w:val="nil"/>
          </w:tblBorders>
        </w:tblPrEx>
        <w:tc>
          <w:tcPr>
            <w:tcW w:w="2410" w:type="dxa"/>
            <w:tcBorders>
              <w:top w:val="nil"/>
            </w:tcBorders>
          </w:tcPr>
          <w:p w:rsidR="001B4257" w:rsidRDefault="001B4257">
            <w:pPr>
              <w:pStyle w:val="ConsPlusNormal"/>
              <w:jc w:val="both"/>
            </w:pPr>
            <w:r>
              <w:t xml:space="preserve">общественные административные, бытовые, производственные здания, здания котельных, закрытых и открытых стоянок </w:t>
            </w:r>
            <w:hyperlink w:anchor="P11803" w:history="1">
              <w:r>
                <w:rPr>
                  <w:color w:val="0000FF"/>
                </w:rPr>
                <w:t>&lt;*&gt;</w:t>
              </w:r>
            </w:hyperlink>
          </w:p>
        </w:tc>
        <w:tc>
          <w:tcPr>
            <w:tcW w:w="992" w:type="dxa"/>
            <w:tcBorders>
              <w:top w:val="nil"/>
            </w:tcBorders>
          </w:tcPr>
          <w:p w:rsidR="001B4257" w:rsidRDefault="001B4257">
            <w:pPr>
              <w:pStyle w:val="ConsPlusNormal"/>
              <w:jc w:val="both"/>
            </w:pPr>
            <w:r>
              <w:t>(30)</w:t>
            </w:r>
          </w:p>
        </w:tc>
        <w:tc>
          <w:tcPr>
            <w:tcW w:w="993" w:type="dxa"/>
            <w:tcBorders>
              <w:top w:val="nil"/>
            </w:tcBorders>
          </w:tcPr>
          <w:p w:rsidR="001B4257" w:rsidRDefault="001B4257">
            <w:pPr>
              <w:pStyle w:val="ConsPlusNormal"/>
              <w:jc w:val="both"/>
            </w:pPr>
            <w:r>
              <w:t>(50)</w:t>
            </w:r>
          </w:p>
        </w:tc>
        <w:tc>
          <w:tcPr>
            <w:tcW w:w="992" w:type="dxa"/>
            <w:tcBorders>
              <w:top w:val="nil"/>
            </w:tcBorders>
          </w:tcPr>
          <w:p w:rsidR="001B4257" w:rsidRDefault="001B4257">
            <w:pPr>
              <w:pStyle w:val="ConsPlusNormal"/>
              <w:jc w:val="both"/>
            </w:pPr>
            <w:r>
              <w:t xml:space="preserve">(110) </w:t>
            </w:r>
            <w:hyperlink w:anchor="P11804" w:history="1">
              <w:r>
                <w:rPr>
                  <w:color w:val="0000FF"/>
                </w:rPr>
                <w:t>&lt;**&gt;</w:t>
              </w:r>
            </w:hyperlink>
          </w:p>
        </w:tc>
        <w:tc>
          <w:tcPr>
            <w:tcW w:w="850" w:type="dxa"/>
            <w:tcBorders>
              <w:top w:val="nil"/>
            </w:tcBorders>
          </w:tcPr>
          <w:p w:rsidR="001B4257" w:rsidRDefault="001B4257">
            <w:pPr>
              <w:pStyle w:val="ConsPlusNormal"/>
            </w:pPr>
          </w:p>
        </w:tc>
        <w:tc>
          <w:tcPr>
            <w:tcW w:w="993" w:type="dxa"/>
            <w:tcBorders>
              <w:top w:val="nil"/>
            </w:tcBorders>
          </w:tcPr>
          <w:p w:rsidR="001B4257" w:rsidRDefault="001B4257">
            <w:pPr>
              <w:pStyle w:val="ConsPlusNormal"/>
            </w:pPr>
          </w:p>
        </w:tc>
        <w:tc>
          <w:tcPr>
            <w:tcW w:w="1050" w:type="dxa"/>
            <w:tcBorders>
              <w:top w:val="nil"/>
            </w:tcBorders>
          </w:tcPr>
          <w:p w:rsidR="001B4257" w:rsidRDefault="001B4257">
            <w:pPr>
              <w:pStyle w:val="ConsPlusNormal"/>
              <w:jc w:val="both"/>
            </w:pPr>
            <w:r>
              <w:t>(25)</w:t>
            </w:r>
          </w:p>
        </w:tc>
        <w:tc>
          <w:tcPr>
            <w:tcW w:w="1134" w:type="dxa"/>
            <w:tcBorders>
              <w:top w:val="nil"/>
            </w:tcBorders>
          </w:tcPr>
          <w:p w:rsidR="001B4257" w:rsidRDefault="001B4257">
            <w:pPr>
              <w:pStyle w:val="ConsPlusNormal"/>
              <w:jc w:val="both"/>
            </w:pPr>
            <w:r>
              <w:t xml:space="preserve">(55) </w:t>
            </w:r>
            <w:hyperlink w:anchor="P11804" w:history="1">
              <w:r>
                <w:rPr>
                  <w:color w:val="0000FF"/>
                </w:rPr>
                <w:t>&lt;**&gt;</w:t>
              </w:r>
            </w:hyperlink>
          </w:p>
        </w:tc>
        <w:tc>
          <w:tcPr>
            <w:tcW w:w="850"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c>
          <w:tcPr>
            <w:tcW w:w="1447" w:type="dxa"/>
            <w:tcBorders>
              <w:top w:val="nil"/>
            </w:tcBorders>
          </w:tcPr>
          <w:p w:rsidR="001B4257" w:rsidRDefault="001B4257">
            <w:pPr>
              <w:pStyle w:val="ConsPlusNormal"/>
            </w:pPr>
          </w:p>
        </w:tc>
        <w:tc>
          <w:tcPr>
            <w:tcW w:w="993" w:type="dxa"/>
            <w:tcBorders>
              <w:top w:val="nil"/>
            </w:tcBorders>
          </w:tcPr>
          <w:p w:rsidR="001B4257" w:rsidRDefault="001B4257">
            <w:pPr>
              <w:pStyle w:val="ConsPlusNormal"/>
              <w:jc w:val="both"/>
            </w:pPr>
            <w:r>
              <w:t>(20)</w:t>
            </w:r>
          </w:p>
        </w:tc>
        <w:tc>
          <w:tcPr>
            <w:tcW w:w="1134" w:type="dxa"/>
            <w:tcBorders>
              <w:top w:val="nil"/>
            </w:tcBorders>
          </w:tcPr>
          <w:p w:rsidR="001B4257" w:rsidRDefault="001B4257">
            <w:pPr>
              <w:pStyle w:val="ConsPlusNormal"/>
              <w:jc w:val="both"/>
            </w:pPr>
            <w:r>
              <w:t>(30)</w:t>
            </w:r>
          </w:p>
        </w:tc>
      </w:tr>
      <w:tr w:rsidR="001B4257">
        <w:tblPrEx>
          <w:tblBorders>
            <w:insideH w:val="nil"/>
          </w:tblBorders>
        </w:tblPrEx>
        <w:tc>
          <w:tcPr>
            <w:tcW w:w="2410" w:type="dxa"/>
            <w:tcBorders>
              <w:bottom w:val="nil"/>
            </w:tcBorders>
          </w:tcPr>
          <w:p w:rsidR="001B4257" w:rsidRDefault="001B4257">
            <w:pPr>
              <w:pStyle w:val="ConsPlusNormal"/>
              <w:jc w:val="both"/>
            </w:pPr>
            <w:r>
              <w:t>Надземные</w:t>
            </w:r>
          </w:p>
        </w:tc>
        <w:tc>
          <w:tcPr>
            <w:tcW w:w="992" w:type="dxa"/>
            <w:tcBorders>
              <w:bottom w:val="nil"/>
            </w:tcBorders>
          </w:tcPr>
          <w:p w:rsidR="001B4257" w:rsidRDefault="001B4257">
            <w:pPr>
              <w:pStyle w:val="ConsPlusNormal"/>
              <w:jc w:val="both"/>
            </w:pPr>
            <w:r>
              <w:t>30</w:t>
            </w:r>
          </w:p>
        </w:tc>
        <w:tc>
          <w:tcPr>
            <w:tcW w:w="993" w:type="dxa"/>
            <w:tcBorders>
              <w:bottom w:val="nil"/>
            </w:tcBorders>
          </w:tcPr>
          <w:p w:rsidR="001B4257" w:rsidRDefault="001B4257">
            <w:pPr>
              <w:pStyle w:val="ConsPlusNormal"/>
              <w:jc w:val="both"/>
            </w:pPr>
            <w:r>
              <w:t>30</w:t>
            </w:r>
          </w:p>
        </w:tc>
        <w:tc>
          <w:tcPr>
            <w:tcW w:w="992" w:type="dxa"/>
            <w:tcBorders>
              <w:bottom w:val="nil"/>
            </w:tcBorders>
          </w:tcPr>
          <w:p w:rsidR="001B4257" w:rsidRDefault="001B4257">
            <w:pPr>
              <w:pStyle w:val="ConsPlusNormal"/>
              <w:jc w:val="both"/>
            </w:pPr>
            <w:r>
              <w:t>40</w:t>
            </w:r>
          </w:p>
        </w:tc>
        <w:tc>
          <w:tcPr>
            <w:tcW w:w="850" w:type="dxa"/>
            <w:tcBorders>
              <w:bottom w:val="nil"/>
            </w:tcBorders>
          </w:tcPr>
          <w:p w:rsidR="001B4257" w:rsidRDefault="001B4257">
            <w:pPr>
              <w:pStyle w:val="ConsPlusNormal"/>
              <w:jc w:val="both"/>
            </w:pPr>
            <w:r>
              <w:t>40</w:t>
            </w:r>
          </w:p>
        </w:tc>
        <w:tc>
          <w:tcPr>
            <w:tcW w:w="993" w:type="dxa"/>
            <w:tcBorders>
              <w:bottom w:val="nil"/>
            </w:tcBorders>
          </w:tcPr>
          <w:p w:rsidR="001B4257" w:rsidRDefault="001B4257">
            <w:pPr>
              <w:pStyle w:val="ConsPlusNormal"/>
              <w:jc w:val="both"/>
            </w:pPr>
            <w:r>
              <w:t>40</w:t>
            </w:r>
          </w:p>
        </w:tc>
        <w:tc>
          <w:tcPr>
            <w:tcW w:w="1050" w:type="dxa"/>
            <w:tcBorders>
              <w:bottom w:val="nil"/>
            </w:tcBorders>
          </w:tcPr>
          <w:p w:rsidR="001B4257" w:rsidRDefault="001B4257">
            <w:pPr>
              <w:pStyle w:val="ConsPlusNormal"/>
              <w:jc w:val="both"/>
            </w:pPr>
            <w:r>
              <w:t>20</w:t>
            </w:r>
          </w:p>
        </w:tc>
        <w:tc>
          <w:tcPr>
            <w:tcW w:w="1134" w:type="dxa"/>
            <w:tcBorders>
              <w:bottom w:val="nil"/>
            </w:tcBorders>
          </w:tcPr>
          <w:p w:rsidR="001B4257" w:rsidRDefault="001B4257">
            <w:pPr>
              <w:pStyle w:val="ConsPlusNormal"/>
              <w:jc w:val="both"/>
            </w:pPr>
            <w:r>
              <w:t>25</w:t>
            </w:r>
          </w:p>
        </w:tc>
        <w:tc>
          <w:tcPr>
            <w:tcW w:w="850" w:type="dxa"/>
            <w:tcBorders>
              <w:bottom w:val="nil"/>
            </w:tcBorders>
          </w:tcPr>
          <w:p w:rsidR="001B4257" w:rsidRDefault="001B4257">
            <w:pPr>
              <w:pStyle w:val="ConsPlusNormal"/>
              <w:jc w:val="both"/>
            </w:pPr>
            <w:r>
              <w:t>25</w:t>
            </w:r>
          </w:p>
        </w:tc>
        <w:tc>
          <w:tcPr>
            <w:tcW w:w="1134" w:type="dxa"/>
            <w:tcBorders>
              <w:bottom w:val="nil"/>
            </w:tcBorders>
          </w:tcPr>
          <w:p w:rsidR="001B4257" w:rsidRDefault="001B4257">
            <w:pPr>
              <w:pStyle w:val="ConsPlusNormal"/>
              <w:jc w:val="both"/>
            </w:pPr>
            <w:r>
              <w:t>25</w:t>
            </w:r>
          </w:p>
        </w:tc>
        <w:tc>
          <w:tcPr>
            <w:tcW w:w="1447" w:type="dxa"/>
            <w:tcBorders>
              <w:bottom w:val="nil"/>
            </w:tcBorders>
          </w:tcPr>
          <w:p w:rsidR="001B4257" w:rsidRDefault="001B4257">
            <w:pPr>
              <w:pStyle w:val="ConsPlusNormal"/>
              <w:jc w:val="both"/>
            </w:pPr>
            <w:r>
              <w:t>30</w:t>
            </w:r>
          </w:p>
        </w:tc>
        <w:tc>
          <w:tcPr>
            <w:tcW w:w="993" w:type="dxa"/>
            <w:tcBorders>
              <w:bottom w:val="nil"/>
            </w:tcBorders>
          </w:tcPr>
          <w:p w:rsidR="001B4257" w:rsidRDefault="001B4257">
            <w:pPr>
              <w:pStyle w:val="ConsPlusNormal"/>
              <w:jc w:val="both"/>
            </w:pPr>
            <w:r>
              <w:t>25</w:t>
            </w:r>
          </w:p>
        </w:tc>
        <w:tc>
          <w:tcPr>
            <w:tcW w:w="1134" w:type="dxa"/>
            <w:tcBorders>
              <w:bottom w:val="nil"/>
            </w:tcBorders>
          </w:tcPr>
          <w:p w:rsidR="001B4257" w:rsidRDefault="001B4257">
            <w:pPr>
              <w:pStyle w:val="ConsPlusNormal"/>
              <w:jc w:val="both"/>
            </w:pPr>
            <w:r>
              <w:t>20 (20)</w:t>
            </w:r>
          </w:p>
        </w:tc>
      </w:tr>
      <w:tr w:rsidR="001B4257">
        <w:tblPrEx>
          <w:tblBorders>
            <w:insideH w:val="nil"/>
          </w:tblBorders>
        </w:tblPrEx>
        <w:tc>
          <w:tcPr>
            <w:tcW w:w="2410" w:type="dxa"/>
            <w:tcBorders>
              <w:top w:val="nil"/>
            </w:tcBorders>
          </w:tcPr>
          <w:p w:rsidR="001B4257" w:rsidRDefault="001B4257">
            <w:pPr>
              <w:pStyle w:val="ConsPlusNormal"/>
              <w:jc w:val="both"/>
            </w:pPr>
            <w:r>
              <w:t xml:space="preserve">сооружения и коммуникации (эстакады, теплотрассы и прочие), подсобные постройки жилых </w:t>
            </w:r>
            <w:r>
              <w:lastRenderedPageBreak/>
              <w:t>зданий</w:t>
            </w:r>
          </w:p>
        </w:tc>
        <w:tc>
          <w:tcPr>
            <w:tcW w:w="992" w:type="dxa"/>
            <w:tcBorders>
              <w:top w:val="nil"/>
            </w:tcBorders>
          </w:tcPr>
          <w:p w:rsidR="001B4257" w:rsidRDefault="001B4257">
            <w:pPr>
              <w:pStyle w:val="ConsPlusNormal"/>
              <w:jc w:val="both"/>
            </w:pPr>
            <w:r>
              <w:lastRenderedPageBreak/>
              <w:t>(15)</w:t>
            </w:r>
          </w:p>
        </w:tc>
        <w:tc>
          <w:tcPr>
            <w:tcW w:w="993" w:type="dxa"/>
            <w:tcBorders>
              <w:top w:val="nil"/>
            </w:tcBorders>
          </w:tcPr>
          <w:p w:rsidR="001B4257" w:rsidRDefault="001B4257">
            <w:pPr>
              <w:pStyle w:val="ConsPlusNormal"/>
              <w:jc w:val="both"/>
            </w:pPr>
            <w:r>
              <w:t>(20)</w:t>
            </w:r>
          </w:p>
        </w:tc>
        <w:tc>
          <w:tcPr>
            <w:tcW w:w="992" w:type="dxa"/>
            <w:tcBorders>
              <w:top w:val="nil"/>
            </w:tcBorders>
          </w:tcPr>
          <w:p w:rsidR="001B4257" w:rsidRDefault="001B4257">
            <w:pPr>
              <w:pStyle w:val="ConsPlusNormal"/>
              <w:jc w:val="both"/>
            </w:pPr>
            <w:r>
              <w:t>(30)</w:t>
            </w:r>
          </w:p>
        </w:tc>
        <w:tc>
          <w:tcPr>
            <w:tcW w:w="850" w:type="dxa"/>
            <w:tcBorders>
              <w:top w:val="nil"/>
            </w:tcBorders>
          </w:tcPr>
          <w:p w:rsidR="001B4257" w:rsidRDefault="001B4257">
            <w:pPr>
              <w:pStyle w:val="ConsPlusNormal"/>
              <w:jc w:val="both"/>
            </w:pPr>
            <w:r>
              <w:t>(30)</w:t>
            </w:r>
          </w:p>
        </w:tc>
        <w:tc>
          <w:tcPr>
            <w:tcW w:w="993" w:type="dxa"/>
            <w:tcBorders>
              <w:top w:val="nil"/>
            </w:tcBorders>
          </w:tcPr>
          <w:p w:rsidR="001B4257" w:rsidRDefault="001B4257">
            <w:pPr>
              <w:pStyle w:val="ConsPlusNormal"/>
              <w:jc w:val="both"/>
            </w:pPr>
            <w:r>
              <w:t>(30)</w:t>
            </w:r>
          </w:p>
        </w:tc>
        <w:tc>
          <w:tcPr>
            <w:tcW w:w="1050" w:type="dxa"/>
            <w:tcBorders>
              <w:top w:val="nil"/>
            </w:tcBorders>
          </w:tcPr>
          <w:p w:rsidR="001B4257" w:rsidRDefault="001B4257">
            <w:pPr>
              <w:pStyle w:val="ConsPlusNormal"/>
              <w:jc w:val="both"/>
            </w:pPr>
            <w:r>
              <w:t>(15)</w:t>
            </w:r>
          </w:p>
        </w:tc>
        <w:tc>
          <w:tcPr>
            <w:tcW w:w="1134" w:type="dxa"/>
            <w:tcBorders>
              <w:top w:val="nil"/>
            </w:tcBorders>
          </w:tcPr>
          <w:p w:rsidR="001B4257" w:rsidRDefault="001B4257">
            <w:pPr>
              <w:pStyle w:val="ConsPlusNormal"/>
              <w:jc w:val="both"/>
            </w:pPr>
            <w:r>
              <w:t>(15)</w:t>
            </w:r>
          </w:p>
        </w:tc>
        <w:tc>
          <w:tcPr>
            <w:tcW w:w="850" w:type="dxa"/>
            <w:tcBorders>
              <w:top w:val="nil"/>
            </w:tcBorders>
          </w:tcPr>
          <w:p w:rsidR="001B4257" w:rsidRDefault="001B4257">
            <w:pPr>
              <w:pStyle w:val="ConsPlusNormal"/>
              <w:jc w:val="both"/>
            </w:pPr>
            <w:r>
              <w:t>(15)</w:t>
            </w:r>
          </w:p>
        </w:tc>
        <w:tc>
          <w:tcPr>
            <w:tcW w:w="1134" w:type="dxa"/>
            <w:tcBorders>
              <w:top w:val="nil"/>
            </w:tcBorders>
          </w:tcPr>
          <w:p w:rsidR="001B4257" w:rsidRDefault="001B4257">
            <w:pPr>
              <w:pStyle w:val="ConsPlusNormal"/>
              <w:jc w:val="both"/>
            </w:pPr>
            <w:r>
              <w:t>(15)</w:t>
            </w:r>
          </w:p>
        </w:tc>
        <w:tc>
          <w:tcPr>
            <w:tcW w:w="1447" w:type="dxa"/>
            <w:tcBorders>
              <w:top w:val="nil"/>
            </w:tcBorders>
          </w:tcPr>
          <w:p w:rsidR="001B4257" w:rsidRDefault="001B4257">
            <w:pPr>
              <w:pStyle w:val="ConsPlusNormal"/>
            </w:pPr>
          </w:p>
        </w:tc>
        <w:tc>
          <w:tcPr>
            <w:tcW w:w="993" w:type="dxa"/>
            <w:tcBorders>
              <w:top w:val="nil"/>
            </w:tcBorders>
          </w:tcPr>
          <w:p w:rsidR="001B4257" w:rsidRDefault="001B4257">
            <w:pPr>
              <w:pStyle w:val="ConsPlusNormal"/>
              <w:jc w:val="both"/>
            </w:pPr>
            <w:r>
              <w:t>(15)</w:t>
            </w:r>
          </w:p>
        </w:tc>
        <w:tc>
          <w:tcPr>
            <w:tcW w:w="1134" w:type="dxa"/>
            <w:tcBorders>
              <w:top w:val="nil"/>
            </w:tcBorders>
          </w:tcPr>
          <w:p w:rsidR="001B4257" w:rsidRDefault="001B4257">
            <w:pPr>
              <w:pStyle w:val="ConsPlusNormal"/>
            </w:pPr>
          </w:p>
        </w:tc>
      </w:tr>
      <w:tr w:rsidR="001B4257">
        <w:tc>
          <w:tcPr>
            <w:tcW w:w="2410" w:type="dxa"/>
          </w:tcPr>
          <w:p w:rsidR="001B4257" w:rsidRDefault="001B4257">
            <w:pPr>
              <w:pStyle w:val="ConsPlusNormal"/>
              <w:jc w:val="both"/>
            </w:pPr>
            <w:r>
              <w:lastRenderedPageBreak/>
              <w:t>Подземные коммуникации (кроме газопроводов на территории ГНС)</w:t>
            </w:r>
          </w:p>
        </w:tc>
        <w:tc>
          <w:tcPr>
            <w:tcW w:w="12562" w:type="dxa"/>
            <w:gridSpan w:val="12"/>
          </w:tcPr>
          <w:p w:rsidR="001B4257" w:rsidRDefault="001B4257">
            <w:pPr>
              <w:pStyle w:val="ConsPlusNormal"/>
              <w:jc w:val="both"/>
            </w:pPr>
            <w:r>
              <w:t>За пределами ограды в соответствии со СП 42.13330.2011 и СНиП II-89-80*</w:t>
            </w:r>
          </w:p>
        </w:tc>
      </w:tr>
      <w:tr w:rsidR="001B4257">
        <w:tc>
          <w:tcPr>
            <w:tcW w:w="14972" w:type="dxa"/>
            <w:gridSpan w:val="13"/>
          </w:tcPr>
          <w:p w:rsidR="001B4257" w:rsidRDefault="001B4257">
            <w:pPr>
              <w:pStyle w:val="ConsPlusNormal"/>
            </w:pPr>
          </w:p>
        </w:tc>
      </w:tr>
      <w:tr w:rsidR="001B4257">
        <w:tc>
          <w:tcPr>
            <w:tcW w:w="2410" w:type="dxa"/>
          </w:tcPr>
          <w:p w:rsidR="001B4257" w:rsidRDefault="001B4257">
            <w:pPr>
              <w:pStyle w:val="ConsPlusNormal"/>
              <w:jc w:val="both"/>
            </w:pPr>
            <w:r>
              <w:t>Линии электропередачи, трансформаторные, распределительные устройства</w:t>
            </w:r>
          </w:p>
        </w:tc>
        <w:tc>
          <w:tcPr>
            <w:tcW w:w="12562" w:type="dxa"/>
            <w:gridSpan w:val="12"/>
          </w:tcPr>
          <w:p w:rsidR="001B4257" w:rsidRDefault="001B4257">
            <w:pPr>
              <w:pStyle w:val="ConsPlusNormal"/>
              <w:jc w:val="both"/>
            </w:pPr>
            <w:r>
              <w:t>По ПУЭ</w:t>
            </w:r>
          </w:p>
        </w:tc>
      </w:tr>
      <w:tr w:rsidR="001B4257">
        <w:tc>
          <w:tcPr>
            <w:tcW w:w="2410" w:type="dxa"/>
          </w:tcPr>
          <w:p w:rsidR="001B4257" w:rsidRDefault="001B4257">
            <w:pPr>
              <w:pStyle w:val="ConsPlusNormal"/>
              <w:jc w:val="both"/>
            </w:pPr>
            <w:r>
              <w:t>Железные дороги общей сети (от подошвы насыпи)</w:t>
            </w:r>
          </w:p>
        </w:tc>
        <w:tc>
          <w:tcPr>
            <w:tcW w:w="992" w:type="dxa"/>
          </w:tcPr>
          <w:p w:rsidR="001B4257" w:rsidRDefault="001B4257">
            <w:pPr>
              <w:pStyle w:val="ConsPlusNormal"/>
              <w:jc w:val="both"/>
            </w:pPr>
            <w:r>
              <w:t>50</w:t>
            </w:r>
          </w:p>
        </w:tc>
        <w:tc>
          <w:tcPr>
            <w:tcW w:w="993" w:type="dxa"/>
          </w:tcPr>
          <w:p w:rsidR="001B4257" w:rsidRDefault="001B4257">
            <w:pPr>
              <w:pStyle w:val="ConsPlusNormal"/>
              <w:jc w:val="both"/>
            </w:pPr>
            <w:r>
              <w:t>75</w:t>
            </w:r>
          </w:p>
        </w:tc>
        <w:tc>
          <w:tcPr>
            <w:tcW w:w="992" w:type="dxa"/>
          </w:tcPr>
          <w:p w:rsidR="001B4257" w:rsidRDefault="001B4257">
            <w:pPr>
              <w:pStyle w:val="ConsPlusNormal"/>
              <w:jc w:val="both"/>
            </w:pPr>
            <w:r>
              <w:t xml:space="preserve">100 </w:t>
            </w:r>
            <w:hyperlink w:anchor="P11805" w:history="1">
              <w:r>
                <w:rPr>
                  <w:color w:val="0000FF"/>
                </w:rPr>
                <w:t>&lt;***&gt;</w:t>
              </w:r>
            </w:hyperlink>
          </w:p>
        </w:tc>
        <w:tc>
          <w:tcPr>
            <w:tcW w:w="850" w:type="dxa"/>
          </w:tcPr>
          <w:p w:rsidR="001B4257" w:rsidRDefault="001B4257">
            <w:pPr>
              <w:pStyle w:val="ConsPlusNormal"/>
              <w:jc w:val="both"/>
            </w:pPr>
            <w:r>
              <w:t>100</w:t>
            </w:r>
          </w:p>
        </w:tc>
        <w:tc>
          <w:tcPr>
            <w:tcW w:w="993" w:type="dxa"/>
          </w:tcPr>
          <w:p w:rsidR="001B4257" w:rsidRDefault="001B4257">
            <w:pPr>
              <w:pStyle w:val="ConsPlusNormal"/>
              <w:jc w:val="both"/>
            </w:pPr>
            <w:r>
              <w:t>100</w:t>
            </w:r>
          </w:p>
        </w:tc>
        <w:tc>
          <w:tcPr>
            <w:tcW w:w="1050" w:type="dxa"/>
          </w:tcPr>
          <w:p w:rsidR="001B4257" w:rsidRDefault="001B4257">
            <w:pPr>
              <w:pStyle w:val="ConsPlusNormal"/>
              <w:jc w:val="both"/>
            </w:pPr>
            <w:r>
              <w:t>50</w:t>
            </w:r>
          </w:p>
        </w:tc>
        <w:tc>
          <w:tcPr>
            <w:tcW w:w="1134" w:type="dxa"/>
          </w:tcPr>
          <w:p w:rsidR="001B4257" w:rsidRDefault="001B4257">
            <w:pPr>
              <w:pStyle w:val="ConsPlusNormal"/>
              <w:jc w:val="both"/>
            </w:pPr>
            <w:r>
              <w:t xml:space="preserve">75 </w:t>
            </w:r>
            <w:hyperlink w:anchor="P11805" w:history="1">
              <w:r>
                <w:rPr>
                  <w:color w:val="0000FF"/>
                </w:rPr>
                <w:t>&lt;***&gt;</w:t>
              </w:r>
            </w:hyperlink>
          </w:p>
        </w:tc>
        <w:tc>
          <w:tcPr>
            <w:tcW w:w="850" w:type="dxa"/>
          </w:tcPr>
          <w:p w:rsidR="001B4257" w:rsidRDefault="001B4257">
            <w:pPr>
              <w:pStyle w:val="ConsPlusNormal"/>
              <w:jc w:val="both"/>
            </w:pPr>
            <w:r>
              <w:t>75</w:t>
            </w:r>
          </w:p>
        </w:tc>
        <w:tc>
          <w:tcPr>
            <w:tcW w:w="1134" w:type="dxa"/>
          </w:tcPr>
          <w:p w:rsidR="001B4257" w:rsidRDefault="001B4257">
            <w:pPr>
              <w:pStyle w:val="ConsPlusNormal"/>
              <w:jc w:val="both"/>
            </w:pPr>
            <w:r>
              <w:t>75</w:t>
            </w:r>
          </w:p>
        </w:tc>
        <w:tc>
          <w:tcPr>
            <w:tcW w:w="1447" w:type="dxa"/>
          </w:tcPr>
          <w:p w:rsidR="001B4257" w:rsidRDefault="001B4257">
            <w:pPr>
              <w:pStyle w:val="ConsPlusNormal"/>
              <w:jc w:val="both"/>
            </w:pPr>
            <w:r>
              <w:t>50</w:t>
            </w:r>
          </w:p>
        </w:tc>
        <w:tc>
          <w:tcPr>
            <w:tcW w:w="993" w:type="dxa"/>
          </w:tcPr>
          <w:p w:rsidR="001B4257" w:rsidRDefault="001B4257">
            <w:pPr>
              <w:pStyle w:val="ConsPlusNormal"/>
              <w:jc w:val="both"/>
            </w:pPr>
            <w:r>
              <w:t>50</w:t>
            </w:r>
          </w:p>
        </w:tc>
        <w:tc>
          <w:tcPr>
            <w:tcW w:w="1134" w:type="dxa"/>
          </w:tcPr>
          <w:p w:rsidR="001B4257" w:rsidRDefault="001B4257">
            <w:pPr>
              <w:pStyle w:val="ConsPlusNormal"/>
              <w:jc w:val="both"/>
            </w:pPr>
            <w:r>
              <w:t>50</w:t>
            </w:r>
          </w:p>
        </w:tc>
      </w:tr>
      <w:tr w:rsidR="001B4257">
        <w:tblPrEx>
          <w:tblBorders>
            <w:insideH w:val="nil"/>
          </w:tblBorders>
        </w:tblPrEx>
        <w:tc>
          <w:tcPr>
            <w:tcW w:w="2410" w:type="dxa"/>
            <w:tcBorders>
              <w:bottom w:val="nil"/>
            </w:tcBorders>
          </w:tcPr>
          <w:p w:rsidR="001B4257" w:rsidRDefault="001B4257">
            <w:pPr>
              <w:pStyle w:val="ConsPlusNormal"/>
              <w:jc w:val="both"/>
            </w:pPr>
            <w:r>
              <w:t>Подъездные пути железных дорог,</w:t>
            </w:r>
          </w:p>
        </w:tc>
        <w:tc>
          <w:tcPr>
            <w:tcW w:w="992" w:type="dxa"/>
            <w:tcBorders>
              <w:bottom w:val="nil"/>
            </w:tcBorders>
          </w:tcPr>
          <w:p w:rsidR="001B4257" w:rsidRDefault="001B4257">
            <w:pPr>
              <w:pStyle w:val="ConsPlusNormal"/>
              <w:jc w:val="both"/>
            </w:pPr>
            <w:r>
              <w:t>30 (20)</w:t>
            </w:r>
          </w:p>
        </w:tc>
        <w:tc>
          <w:tcPr>
            <w:tcW w:w="993" w:type="dxa"/>
            <w:tcBorders>
              <w:bottom w:val="nil"/>
            </w:tcBorders>
          </w:tcPr>
          <w:p w:rsidR="001B4257" w:rsidRDefault="001B4257">
            <w:pPr>
              <w:pStyle w:val="ConsPlusNormal"/>
              <w:jc w:val="both"/>
            </w:pPr>
            <w:r>
              <w:t xml:space="preserve">30 </w:t>
            </w:r>
            <w:hyperlink w:anchor="P11805" w:history="1">
              <w:r>
                <w:rPr>
                  <w:color w:val="0000FF"/>
                </w:rPr>
                <w:t>&lt;***&gt;</w:t>
              </w:r>
            </w:hyperlink>
          </w:p>
        </w:tc>
        <w:tc>
          <w:tcPr>
            <w:tcW w:w="992" w:type="dxa"/>
            <w:tcBorders>
              <w:bottom w:val="nil"/>
            </w:tcBorders>
          </w:tcPr>
          <w:p w:rsidR="001B4257" w:rsidRDefault="001B4257">
            <w:pPr>
              <w:pStyle w:val="ConsPlusNormal"/>
              <w:jc w:val="both"/>
            </w:pPr>
            <w:r>
              <w:t xml:space="preserve">40 </w:t>
            </w:r>
            <w:hyperlink w:anchor="P11805" w:history="1">
              <w:r>
                <w:rPr>
                  <w:color w:val="0000FF"/>
                </w:rPr>
                <w:t>&lt;***&gt;</w:t>
              </w:r>
            </w:hyperlink>
          </w:p>
        </w:tc>
        <w:tc>
          <w:tcPr>
            <w:tcW w:w="850" w:type="dxa"/>
            <w:tcBorders>
              <w:bottom w:val="nil"/>
            </w:tcBorders>
          </w:tcPr>
          <w:p w:rsidR="001B4257" w:rsidRDefault="001B4257">
            <w:pPr>
              <w:pStyle w:val="ConsPlusNormal"/>
              <w:jc w:val="both"/>
            </w:pPr>
            <w:r>
              <w:t>40 (30)</w:t>
            </w:r>
          </w:p>
        </w:tc>
        <w:tc>
          <w:tcPr>
            <w:tcW w:w="993" w:type="dxa"/>
            <w:tcBorders>
              <w:bottom w:val="nil"/>
            </w:tcBorders>
          </w:tcPr>
          <w:p w:rsidR="001B4257" w:rsidRDefault="001B4257">
            <w:pPr>
              <w:pStyle w:val="ConsPlusNormal"/>
              <w:jc w:val="both"/>
            </w:pPr>
            <w:r>
              <w:t>40 (30)</w:t>
            </w:r>
          </w:p>
        </w:tc>
        <w:tc>
          <w:tcPr>
            <w:tcW w:w="1050" w:type="dxa"/>
            <w:tcBorders>
              <w:bottom w:val="nil"/>
            </w:tcBorders>
          </w:tcPr>
          <w:p w:rsidR="001B4257" w:rsidRDefault="001B4257">
            <w:pPr>
              <w:pStyle w:val="ConsPlusNormal"/>
              <w:jc w:val="both"/>
            </w:pPr>
            <w:r>
              <w:t xml:space="preserve">20 </w:t>
            </w:r>
            <w:hyperlink w:anchor="P11805" w:history="1">
              <w:r>
                <w:rPr>
                  <w:color w:val="0000FF"/>
                </w:rPr>
                <w:t>&lt;***&gt;</w:t>
              </w:r>
            </w:hyperlink>
          </w:p>
        </w:tc>
        <w:tc>
          <w:tcPr>
            <w:tcW w:w="1134" w:type="dxa"/>
            <w:tcBorders>
              <w:bottom w:val="nil"/>
            </w:tcBorders>
          </w:tcPr>
          <w:p w:rsidR="001B4257" w:rsidRDefault="001B4257">
            <w:pPr>
              <w:pStyle w:val="ConsPlusNormal"/>
              <w:jc w:val="both"/>
            </w:pPr>
            <w:r>
              <w:t xml:space="preserve">25 </w:t>
            </w:r>
            <w:hyperlink w:anchor="P11805" w:history="1">
              <w:r>
                <w:rPr>
                  <w:color w:val="0000FF"/>
                </w:rPr>
                <w:t>&lt;***&gt;</w:t>
              </w:r>
            </w:hyperlink>
          </w:p>
        </w:tc>
        <w:tc>
          <w:tcPr>
            <w:tcW w:w="850" w:type="dxa"/>
            <w:tcBorders>
              <w:bottom w:val="nil"/>
            </w:tcBorders>
          </w:tcPr>
          <w:p w:rsidR="001B4257" w:rsidRDefault="001B4257">
            <w:pPr>
              <w:pStyle w:val="ConsPlusNormal"/>
              <w:jc w:val="both"/>
            </w:pPr>
            <w:r>
              <w:t>25 (15)</w:t>
            </w:r>
          </w:p>
        </w:tc>
        <w:tc>
          <w:tcPr>
            <w:tcW w:w="1134" w:type="dxa"/>
            <w:tcBorders>
              <w:bottom w:val="nil"/>
            </w:tcBorders>
          </w:tcPr>
          <w:p w:rsidR="001B4257" w:rsidRDefault="001B4257">
            <w:pPr>
              <w:pStyle w:val="ConsPlusNormal"/>
              <w:jc w:val="both"/>
            </w:pPr>
            <w:r>
              <w:t>25 (15)</w:t>
            </w:r>
          </w:p>
        </w:tc>
        <w:tc>
          <w:tcPr>
            <w:tcW w:w="1447" w:type="dxa"/>
            <w:tcBorders>
              <w:bottom w:val="nil"/>
            </w:tcBorders>
          </w:tcPr>
          <w:p w:rsidR="001B4257" w:rsidRDefault="001B4257">
            <w:pPr>
              <w:pStyle w:val="ConsPlusNormal"/>
              <w:jc w:val="both"/>
            </w:pPr>
            <w:r>
              <w:t>30</w:t>
            </w:r>
          </w:p>
        </w:tc>
        <w:tc>
          <w:tcPr>
            <w:tcW w:w="993" w:type="dxa"/>
            <w:tcBorders>
              <w:bottom w:val="nil"/>
            </w:tcBorders>
          </w:tcPr>
          <w:p w:rsidR="001B4257" w:rsidRDefault="001B4257">
            <w:pPr>
              <w:pStyle w:val="ConsPlusNormal"/>
              <w:jc w:val="both"/>
            </w:pPr>
            <w:r>
              <w:t>20 (20)</w:t>
            </w:r>
          </w:p>
        </w:tc>
        <w:tc>
          <w:tcPr>
            <w:tcW w:w="1134" w:type="dxa"/>
            <w:tcBorders>
              <w:bottom w:val="nil"/>
            </w:tcBorders>
          </w:tcPr>
          <w:p w:rsidR="001B4257" w:rsidRDefault="001B4257">
            <w:pPr>
              <w:pStyle w:val="ConsPlusNormal"/>
              <w:jc w:val="both"/>
            </w:pPr>
            <w:r>
              <w:t>20 (20)</w:t>
            </w:r>
          </w:p>
        </w:tc>
      </w:tr>
      <w:tr w:rsidR="001B4257">
        <w:tblPrEx>
          <w:tblBorders>
            <w:insideH w:val="nil"/>
          </w:tblBorders>
        </w:tblPrEx>
        <w:tc>
          <w:tcPr>
            <w:tcW w:w="2410" w:type="dxa"/>
            <w:tcBorders>
              <w:top w:val="nil"/>
            </w:tcBorders>
          </w:tcPr>
          <w:p w:rsidR="001B4257" w:rsidRDefault="001B4257">
            <w:pPr>
              <w:pStyle w:val="ConsPlusNormal"/>
              <w:jc w:val="both"/>
            </w:pPr>
            <w:r>
              <w:t>дорог предприятий, трамвайные пути, автомобильные дороги IV - V категорий</w:t>
            </w:r>
          </w:p>
        </w:tc>
        <w:tc>
          <w:tcPr>
            <w:tcW w:w="992" w:type="dxa"/>
            <w:tcBorders>
              <w:top w:val="nil"/>
            </w:tcBorders>
          </w:tcPr>
          <w:p w:rsidR="001B4257" w:rsidRDefault="001B4257">
            <w:pPr>
              <w:pStyle w:val="ConsPlusNormal"/>
            </w:pPr>
          </w:p>
        </w:tc>
        <w:tc>
          <w:tcPr>
            <w:tcW w:w="993" w:type="dxa"/>
            <w:tcBorders>
              <w:top w:val="nil"/>
            </w:tcBorders>
          </w:tcPr>
          <w:p w:rsidR="001B4257" w:rsidRDefault="001B4257">
            <w:pPr>
              <w:pStyle w:val="ConsPlusNormal"/>
              <w:jc w:val="both"/>
            </w:pPr>
            <w:r>
              <w:t>(20)</w:t>
            </w:r>
          </w:p>
        </w:tc>
        <w:tc>
          <w:tcPr>
            <w:tcW w:w="992" w:type="dxa"/>
            <w:tcBorders>
              <w:top w:val="nil"/>
            </w:tcBorders>
          </w:tcPr>
          <w:p w:rsidR="001B4257" w:rsidRDefault="001B4257">
            <w:pPr>
              <w:pStyle w:val="ConsPlusNormal"/>
              <w:jc w:val="both"/>
            </w:pPr>
            <w:r>
              <w:t>(30)</w:t>
            </w:r>
          </w:p>
        </w:tc>
        <w:tc>
          <w:tcPr>
            <w:tcW w:w="850" w:type="dxa"/>
            <w:tcBorders>
              <w:top w:val="nil"/>
            </w:tcBorders>
          </w:tcPr>
          <w:p w:rsidR="001B4257" w:rsidRDefault="001B4257">
            <w:pPr>
              <w:pStyle w:val="ConsPlusNormal"/>
            </w:pPr>
          </w:p>
        </w:tc>
        <w:tc>
          <w:tcPr>
            <w:tcW w:w="993" w:type="dxa"/>
            <w:tcBorders>
              <w:top w:val="nil"/>
            </w:tcBorders>
          </w:tcPr>
          <w:p w:rsidR="001B4257" w:rsidRDefault="001B4257">
            <w:pPr>
              <w:pStyle w:val="ConsPlusNormal"/>
            </w:pPr>
          </w:p>
        </w:tc>
        <w:tc>
          <w:tcPr>
            <w:tcW w:w="1050" w:type="dxa"/>
            <w:tcBorders>
              <w:top w:val="nil"/>
            </w:tcBorders>
          </w:tcPr>
          <w:p w:rsidR="001B4257" w:rsidRDefault="001B4257">
            <w:pPr>
              <w:pStyle w:val="ConsPlusNormal"/>
              <w:jc w:val="both"/>
            </w:pPr>
            <w:r>
              <w:t xml:space="preserve">(15) </w:t>
            </w:r>
            <w:hyperlink w:anchor="P11805" w:history="1">
              <w:r>
                <w:rPr>
                  <w:color w:val="0000FF"/>
                </w:rPr>
                <w:t>&lt;***&gt;</w:t>
              </w:r>
            </w:hyperlink>
          </w:p>
        </w:tc>
        <w:tc>
          <w:tcPr>
            <w:tcW w:w="1134" w:type="dxa"/>
            <w:tcBorders>
              <w:top w:val="nil"/>
            </w:tcBorders>
          </w:tcPr>
          <w:p w:rsidR="001B4257" w:rsidRDefault="001B4257">
            <w:pPr>
              <w:pStyle w:val="ConsPlusNormal"/>
              <w:jc w:val="both"/>
            </w:pPr>
            <w:r>
              <w:t xml:space="preserve">(15) </w:t>
            </w:r>
            <w:hyperlink w:anchor="P11805" w:history="1">
              <w:r>
                <w:rPr>
                  <w:color w:val="0000FF"/>
                </w:rPr>
                <w:t>&lt;***&gt;</w:t>
              </w:r>
            </w:hyperlink>
          </w:p>
        </w:tc>
        <w:tc>
          <w:tcPr>
            <w:tcW w:w="850"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c>
          <w:tcPr>
            <w:tcW w:w="1447" w:type="dxa"/>
            <w:tcBorders>
              <w:top w:val="nil"/>
            </w:tcBorders>
          </w:tcPr>
          <w:p w:rsidR="001B4257" w:rsidRDefault="001B4257">
            <w:pPr>
              <w:pStyle w:val="ConsPlusNormal"/>
            </w:pPr>
          </w:p>
        </w:tc>
        <w:tc>
          <w:tcPr>
            <w:tcW w:w="993" w:type="dxa"/>
            <w:tcBorders>
              <w:top w:val="nil"/>
            </w:tcBorders>
          </w:tcPr>
          <w:p w:rsidR="001B4257" w:rsidRDefault="001B4257">
            <w:pPr>
              <w:pStyle w:val="ConsPlusNormal"/>
            </w:pPr>
          </w:p>
        </w:tc>
        <w:tc>
          <w:tcPr>
            <w:tcW w:w="1134" w:type="dxa"/>
            <w:tcBorders>
              <w:top w:val="nil"/>
            </w:tcBorders>
          </w:tcPr>
          <w:p w:rsidR="001B4257" w:rsidRDefault="001B4257">
            <w:pPr>
              <w:pStyle w:val="ConsPlusNormal"/>
            </w:pPr>
          </w:p>
        </w:tc>
      </w:tr>
    </w:tbl>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105" w:name="P11803"/>
      <w:bookmarkEnd w:id="105"/>
      <w:r>
        <w:t>&lt;*&gt; Расстояние от жилых и общественных зданий следует принимать не менее указанных для объектов сжиженных углеводородных газов (далее - СУГ), расположенных на самостоятельной площади, а от административных, бытовых, производственных зданий, зданий котельных, гаражей - по данным, приведенным в скобках, но не менее установленных СП 62.13330.2011.</w:t>
      </w:r>
    </w:p>
    <w:p w:rsidR="001B4257" w:rsidRDefault="001B4257">
      <w:pPr>
        <w:pStyle w:val="ConsPlusNormal"/>
        <w:spacing w:before="220"/>
        <w:ind w:firstLine="540"/>
        <w:jc w:val="both"/>
      </w:pPr>
      <w:bookmarkStart w:id="106" w:name="P11804"/>
      <w:bookmarkEnd w:id="106"/>
      <w:r>
        <w:t>&lt;**&gt; Допускается уменьшать расстояния от резервуаров общей вместимостью до 200 куб. м в надземном исполнении до 70 м, в подземном - до 35 м, а при вместимости до 300 куб. м - соответственно до 90 м и 45 м.</w:t>
      </w:r>
    </w:p>
    <w:p w:rsidR="001B4257" w:rsidRDefault="001B4257">
      <w:pPr>
        <w:pStyle w:val="ConsPlusNormal"/>
        <w:spacing w:before="220"/>
        <w:ind w:firstLine="540"/>
        <w:jc w:val="both"/>
      </w:pPr>
      <w:bookmarkStart w:id="107" w:name="P11805"/>
      <w:bookmarkEnd w:id="107"/>
      <w:r>
        <w:lastRenderedPageBreak/>
        <w:t>&lt;***&gt; Допускается уменьшать расстояния от железных и автомобильных дорог до резервуаров СУГ общей вместимостью не более 200 куб. м в надземном исполнении до 75 м и в подземном исполнении до 50 м.</w:t>
      </w:r>
    </w:p>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Расстояния в скобках даны для резервуаров СУГ и складов наполненных баллонов, расположенных на территории промышленных предприятий.</w:t>
      </w:r>
    </w:p>
    <w:p w:rsidR="001B4257" w:rsidRDefault="001B4257">
      <w:pPr>
        <w:pStyle w:val="ConsPlusNormal"/>
        <w:spacing w:before="220"/>
        <w:ind w:firstLine="540"/>
        <w:jc w:val="both"/>
      </w:pPr>
      <w:r>
        <w:t>2. Расстояния от склада наполненных баллонов до зданий промышленных и сельскохозяйственных предприятий, а также предприятий бытового обслуживания производственного характера следует принимать по данным, приведенным в скобках.</w:t>
      </w:r>
    </w:p>
    <w:p w:rsidR="001B4257" w:rsidRDefault="001B4257">
      <w:pPr>
        <w:pStyle w:val="ConsPlusNormal"/>
        <w:spacing w:before="220"/>
        <w:ind w:firstLine="540"/>
        <w:jc w:val="both"/>
      </w:pPr>
      <w:r>
        <w:t>3. При установке двух резервуаров СУГ единичной вместимостью по 50 куб. м расстояние до зданий (жилых, общественных, производственных и других), не относящихся к газонаполнительному пункту, разрешается уменьшать для надземных резервуаров до 100 м, для подземных - до 50 м.</w:t>
      </w:r>
    </w:p>
    <w:p w:rsidR="001B4257" w:rsidRDefault="001B4257">
      <w:pPr>
        <w:pStyle w:val="ConsPlusNormal"/>
        <w:spacing w:before="220"/>
        <w:ind w:firstLine="540"/>
        <w:jc w:val="both"/>
      </w:pPr>
      <w:r>
        <w:t xml:space="preserve">4. Расстояния от надземных резервуаров до мест, где одновременно могут находиться более 800 человек (стадионы, рынки, парки, жилые дома и т.д.), а также до территории школьных, дошкольных и лечебно-санаторных организаций следует увеличить в 2 раза по сравнению с указанными в </w:t>
      </w:r>
      <w:hyperlink w:anchor="P11677" w:history="1">
        <w:r>
          <w:rPr>
            <w:color w:val="0000FF"/>
          </w:rPr>
          <w:t>таблице</w:t>
        </w:r>
      </w:hyperlink>
      <w:r>
        <w:t xml:space="preserve"> независимо от числа мест.</w:t>
      </w:r>
    </w:p>
    <w:p w:rsidR="001B4257" w:rsidRDefault="001B4257">
      <w:pPr>
        <w:pStyle w:val="ConsPlusNormal"/>
        <w:spacing w:before="220"/>
        <w:ind w:firstLine="540"/>
        <w:jc w:val="both"/>
      </w:pPr>
      <w:r>
        <w:t xml:space="preserve">5. Минимальное расстояние от топливозаправочного пункта следует принимать в соответствии с </w:t>
      </w:r>
      <w:hyperlink w:anchor="P19147" w:history="1">
        <w:r>
          <w:rPr>
            <w:color w:val="0000FF"/>
          </w:rPr>
          <w:t>разделом 13</w:t>
        </w:r>
      </w:hyperlink>
      <w:r>
        <w:t xml:space="preserve"> "Противопожарные требования" настоящих Нормативов.</w:t>
      </w:r>
    </w:p>
    <w:p w:rsidR="001B4257" w:rsidRDefault="001B4257">
      <w:pPr>
        <w:pStyle w:val="ConsPlusNormal"/>
        <w:jc w:val="both"/>
      </w:pPr>
    </w:p>
    <w:p w:rsidR="001B4257" w:rsidRDefault="001B4257">
      <w:pPr>
        <w:pStyle w:val="ConsPlusNormal"/>
        <w:jc w:val="right"/>
        <w:outlineLvl w:val="3"/>
      </w:pPr>
      <w:bookmarkStart w:id="108" w:name="P11814"/>
      <w:bookmarkEnd w:id="108"/>
      <w:r>
        <w:t>Таблица 76</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757"/>
        <w:gridCol w:w="1191"/>
        <w:gridCol w:w="1077"/>
        <w:gridCol w:w="1587"/>
        <w:gridCol w:w="1417"/>
        <w:gridCol w:w="1417"/>
      </w:tblGrid>
      <w:tr w:rsidR="001B4257">
        <w:tc>
          <w:tcPr>
            <w:tcW w:w="1247" w:type="dxa"/>
            <w:vMerge w:val="restart"/>
            <w:tcBorders>
              <w:top w:val="single" w:sz="4" w:space="0" w:color="auto"/>
              <w:bottom w:val="single" w:sz="4" w:space="0" w:color="auto"/>
            </w:tcBorders>
          </w:tcPr>
          <w:p w:rsidR="001B4257" w:rsidRDefault="001B4257">
            <w:pPr>
              <w:pStyle w:val="ConsPlusNormal"/>
              <w:jc w:val="center"/>
            </w:pPr>
            <w:r>
              <w:t>Вокзалы</w:t>
            </w:r>
          </w:p>
        </w:tc>
        <w:tc>
          <w:tcPr>
            <w:tcW w:w="1757" w:type="dxa"/>
            <w:vMerge w:val="restart"/>
            <w:tcBorders>
              <w:top w:val="single" w:sz="4" w:space="0" w:color="auto"/>
              <w:bottom w:val="single" w:sz="4" w:space="0" w:color="auto"/>
            </w:tcBorders>
          </w:tcPr>
          <w:p w:rsidR="001B4257" w:rsidRDefault="001B4257">
            <w:pPr>
              <w:pStyle w:val="ConsPlusNormal"/>
              <w:jc w:val="center"/>
            </w:pPr>
            <w:r>
              <w:t>Железнодорожные</w:t>
            </w:r>
          </w:p>
        </w:tc>
        <w:tc>
          <w:tcPr>
            <w:tcW w:w="1191" w:type="dxa"/>
            <w:vMerge w:val="restart"/>
            <w:tcBorders>
              <w:top w:val="single" w:sz="4" w:space="0" w:color="auto"/>
              <w:bottom w:val="single" w:sz="4" w:space="0" w:color="auto"/>
            </w:tcBorders>
          </w:tcPr>
          <w:p w:rsidR="001B4257" w:rsidRDefault="001B4257">
            <w:pPr>
              <w:pStyle w:val="ConsPlusNormal"/>
              <w:jc w:val="center"/>
            </w:pPr>
            <w:r>
              <w:t>Морские</w:t>
            </w:r>
          </w:p>
        </w:tc>
        <w:tc>
          <w:tcPr>
            <w:tcW w:w="1077" w:type="dxa"/>
            <w:vMerge w:val="restart"/>
            <w:tcBorders>
              <w:top w:val="single" w:sz="4" w:space="0" w:color="auto"/>
              <w:bottom w:val="single" w:sz="4" w:space="0" w:color="auto"/>
            </w:tcBorders>
          </w:tcPr>
          <w:p w:rsidR="001B4257" w:rsidRDefault="001B4257">
            <w:pPr>
              <w:pStyle w:val="ConsPlusNormal"/>
              <w:jc w:val="center"/>
            </w:pPr>
            <w:r>
              <w:t>Речные</w:t>
            </w:r>
          </w:p>
        </w:tc>
        <w:tc>
          <w:tcPr>
            <w:tcW w:w="1587" w:type="dxa"/>
            <w:vMerge w:val="restart"/>
            <w:tcBorders>
              <w:top w:val="single" w:sz="4" w:space="0" w:color="auto"/>
              <w:bottom w:val="single" w:sz="4" w:space="0" w:color="auto"/>
            </w:tcBorders>
          </w:tcPr>
          <w:p w:rsidR="001B4257" w:rsidRDefault="001B4257">
            <w:pPr>
              <w:pStyle w:val="ConsPlusNormal"/>
              <w:jc w:val="center"/>
            </w:pPr>
            <w:r>
              <w:t>Автобусные</w:t>
            </w:r>
          </w:p>
        </w:tc>
        <w:tc>
          <w:tcPr>
            <w:tcW w:w="2834" w:type="dxa"/>
            <w:gridSpan w:val="2"/>
            <w:tcBorders>
              <w:top w:val="single" w:sz="4" w:space="0" w:color="auto"/>
              <w:bottom w:val="single" w:sz="4" w:space="0" w:color="auto"/>
            </w:tcBorders>
          </w:tcPr>
          <w:p w:rsidR="001B4257" w:rsidRDefault="001B4257">
            <w:pPr>
              <w:pStyle w:val="ConsPlusNormal"/>
              <w:jc w:val="center"/>
            </w:pPr>
            <w:r>
              <w:t>Аэровокзалы</w:t>
            </w:r>
          </w:p>
        </w:tc>
      </w:tr>
      <w:tr w:rsidR="001B4257">
        <w:tc>
          <w:tcPr>
            <w:tcW w:w="1247" w:type="dxa"/>
            <w:vMerge/>
            <w:tcBorders>
              <w:top w:val="single" w:sz="4" w:space="0" w:color="auto"/>
              <w:bottom w:val="single" w:sz="4" w:space="0" w:color="auto"/>
            </w:tcBorders>
          </w:tcPr>
          <w:p w:rsidR="001B4257" w:rsidRDefault="001B4257"/>
        </w:tc>
        <w:tc>
          <w:tcPr>
            <w:tcW w:w="1757" w:type="dxa"/>
            <w:vMerge/>
            <w:tcBorders>
              <w:top w:val="single" w:sz="4" w:space="0" w:color="auto"/>
              <w:bottom w:val="single" w:sz="4" w:space="0" w:color="auto"/>
            </w:tcBorders>
          </w:tcPr>
          <w:p w:rsidR="001B4257" w:rsidRDefault="001B4257"/>
        </w:tc>
        <w:tc>
          <w:tcPr>
            <w:tcW w:w="1191" w:type="dxa"/>
            <w:vMerge/>
            <w:tcBorders>
              <w:top w:val="single" w:sz="4" w:space="0" w:color="auto"/>
              <w:bottom w:val="single" w:sz="4" w:space="0" w:color="auto"/>
            </w:tcBorders>
          </w:tcPr>
          <w:p w:rsidR="001B4257" w:rsidRDefault="001B4257"/>
        </w:tc>
        <w:tc>
          <w:tcPr>
            <w:tcW w:w="1077" w:type="dxa"/>
            <w:vMerge/>
            <w:tcBorders>
              <w:top w:val="single" w:sz="4" w:space="0" w:color="auto"/>
              <w:bottom w:val="single" w:sz="4" w:space="0" w:color="auto"/>
            </w:tcBorders>
          </w:tcPr>
          <w:p w:rsidR="001B4257" w:rsidRDefault="001B4257"/>
        </w:tc>
        <w:tc>
          <w:tcPr>
            <w:tcW w:w="1587" w:type="dxa"/>
            <w:vMerge/>
            <w:tcBorders>
              <w:top w:val="single" w:sz="4" w:space="0" w:color="auto"/>
              <w:bottom w:val="single" w:sz="4" w:space="0" w:color="auto"/>
            </w:tcBorders>
          </w:tcPr>
          <w:p w:rsidR="001B4257" w:rsidRDefault="001B4257"/>
        </w:tc>
        <w:tc>
          <w:tcPr>
            <w:tcW w:w="1417" w:type="dxa"/>
            <w:tcBorders>
              <w:top w:val="single" w:sz="4" w:space="0" w:color="auto"/>
              <w:bottom w:val="single" w:sz="4" w:space="0" w:color="auto"/>
            </w:tcBorders>
          </w:tcPr>
          <w:p w:rsidR="001B4257" w:rsidRDefault="001B4257">
            <w:pPr>
              <w:pStyle w:val="ConsPlusNormal"/>
              <w:jc w:val="center"/>
            </w:pPr>
            <w:r>
              <w:t>в аэропортах</w:t>
            </w:r>
          </w:p>
        </w:tc>
        <w:tc>
          <w:tcPr>
            <w:tcW w:w="1417" w:type="dxa"/>
            <w:tcBorders>
              <w:top w:val="single" w:sz="4" w:space="0" w:color="auto"/>
              <w:bottom w:val="single" w:sz="4" w:space="0" w:color="auto"/>
            </w:tcBorders>
          </w:tcPr>
          <w:p w:rsidR="001B4257" w:rsidRDefault="001B4257">
            <w:pPr>
              <w:pStyle w:val="ConsPlusNormal"/>
              <w:jc w:val="center"/>
            </w:pPr>
            <w:r>
              <w:t>Городские</w:t>
            </w:r>
          </w:p>
        </w:tc>
      </w:tr>
      <w:tr w:rsidR="001B4257">
        <w:tc>
          <w:tcPr>
            <w:tcW w:w="1247" w:type="dxa"/>
            <w:vMerge/>
            <w:tcBorders>
              <w:top w:val="single" w:sz="4" w:space="0" w:color="auto"/>
              <w:bottom w:val="single" w:sz="4" w:space="0" w:color="auto"/>
            </w:tcBorders>
          </w:tcPr>
          <w:p w:rsidR="001B4257" w:rsidRDefault="001B4257"/>
        </w:tc>
        <w:tc>
          <w:tcPr>
            <w:tcW w:w="5612" w:type="dxa"/>
            <w:gridSpan w:val="4"/>
            <w:tcBorders>
              <w:top w:val="single" w:sz="4" w:space="0" w:color="auto"/>
              <w:bottom w:val="single" w:sz="4" w:space="0" w:color="auto"/>
            </w:tcBorders>
          </w:tcPr>
          <w:p w:rsidR="001B4257" w:rsidRDefault="001B4257">
            <w:pPr>
              <w:pStyle w:val="ConsPlusNormal"/>
              <w:jc w:val="center"/>
            </w:pPr>
            <w:r>
              <w:t>Расчетная вместимость зданий (пассажиров)</w:t>
            </w:r>
          </w:p>
        </w:tc>
        <w:tc>
          <w:tcPr>
            <w:tcW w:w="2834" w:type="dxa"/>
            <w:gridSpan w:val="2"/>
            <w:tcBorders>
              <w:top w:val="single" w:sz="4" w:space="0" w:color="auto"/>
              <w:bottom w:val="single" w:sz="4" w:space="0" w:color="auto"/>
            </w:tcBorders>
          </w:tcPr>
          <w:p w:rsidR="001B4257" w:rsidRDefault="001B4257">
            <w:pPr>
              <w:pStyle w:val="ConsPlusNormal"/>
              <w:jc w:val="center"/>
            </w:pPr>
            <w:r>
              <w:t>Расчетная пропускная способность здания (пас./час)</w:t>
            </w:r>
          </w:p>
        </w:tc>
      </w:tr>
      <w:tr w:rsidR="001B4257">
        <w:tblPrEx>
          <w:tblBorders>
            <w:insideH w:val="none" w:sz="0" w:space="0" w:color="auto"/>
          </w:tblBorders>
        </w:tblPrEx>
        <w:tc>
          <w:tcPr>
            <w:tcW w:w="1247" w:type="dxa"/>
            <w:tcBorders>
              <w:top w:val="single" w:sz="4" w:space="0" w:color="auto"/>
              <w:bottom w:val="nil"/>
            </w:tcBorders>
          </w:tcPr>
          <w:p w:rsidR="001B4257" w:rsidRDefault="001B4257">
            <w:pPr>
              <w:pStyle w:val="ConsPlusNormal"/>
            </w:pPr>
            <w:r>
              <w:t>Малые</w:t>
            </w:r>
          </w:p>
        </w:tc>
        <w:tc>
          <w:tcPr>
            <w:tcW w:w="1757" w:type="dxa"/>
            <w:tcBorders>
              <w:top w:val="single" w:sz="4" w:space="0" w:color="auto"/>
              <w:bottom w:val="nil"/>
            </w:tcBorders>
          </w:tcPr>
          <w:p w:rsidR="001B4257" w:rsidRDefault="001B4257">
            <w:pPr>
              <w:pStyle w:val="ConsPlusNormal"/>
            </w:pPr>
            <w:r>
              <w:t>до 200</w:t>
            </w:r>
          </w:p>
        </w:tc>
        <w:tc>
          <w:tcPr>
            <w:tcW w:w="1191" w:type="dxa"/>
            <w:tcBorders>
              <w:top w:val="single" w:sz="4" w:space="0" w:color="auto"/>
              <w:bottom w:val="nil"/>
            </w:tcBorders>
          </w:tcPr>
          <w:p w:rsidR="001B4257" w:rsidRDefault="001B4257">
            <w:pPr>
              <w:pStyle w:val="ConsPlusNormal"/>
            </w:pPr>
            <w:r>
              <w:t>до 200</w:t>
            </w:r>
          </w:p>
        </w:tc>
        <w:tc>
          <w:tcPr>
            <w:tcW w:w="1077" w:type="dxa"/>
            <w:tcBorders>
              <w:top w:val="single" w:sz="4" w:space="0" w:color="auto"/>
              <w:bottom w:val="nil"/>
            </w:tcBorders>
          </w:tcPr>
          <w:p w:rsidR="001B4257" w:rsidRDefault="001B4257">
            <w:pPr>
              <w:pStyle w:val="ConsPlusNormal"/>
            </w:pPr>
            <w:r>
              <w:t>до 100</w:t>
            </w:r>
          </w:p>
        </w:tc>
        <w:tc>
          <w:tcPr>
            <w:tcW w:w="1587" w:type="dxa"/>
            <w:tcBorders>
              <w:top w:val="single" w:sz="4" w:space="0" w:color="auto"/>
              <w:bottom w:val="nil"/>
            </w:tcBorders>
          </w:tcPr>
          <w:p w:rsidR="001B4257" w:rsidRDefault="001B4257">
            <w:pPr>
              <w:pStyle w:val="ConsPlusNormal"/>
            </w:pPr>
            <w:r>
              <w:t>до 200</w:t>
            </w:r>
          </w:p>
        </w:tc>
        <w:tc>
          <w:tcPr>
            <w:tcW w:w="1417" w:type="dxa"/>
            <w:tcBorders>
              <w:top w:val="single" w:sz="4" w:space="0" w:color="auto"/>
              <w:bottom w:val="nil"/>
            </w:tcBorders>
          </w:tcPr>
          <w:p w:rsidR="001B4257" w:rsidRDefault="001B4257">
            <w:pPr>
              <w:pStyle w:val="ConsPlusNormal"/>
            </w:pPr>
            <w:r>
              <w:t>до 400</w:t>
            </w:r>
          </w:p>
        </w:tc>
        <w:tc>
          <w:tcPr>
            <w:tcW w:w="1417" w:type="dxa"/>
            <w:tcBorders>
              <w:top w:val="single" w:sz="4" w:space="0" w:color="auto"/>
              <w:bottom w:val="nil"/>
            </w:tcBorders>
          </w:tcPr>
          <w:p w:rsidR="001B4257" w:rsidRDefault="001B4257">
            <w:pPr>
              <w:pStyle w:val="ConsPlusNormal"/>
            </w:pPr>
            <w:r>
              <w:t>до 200</w:t>
            </w:r>
          </w:p>
        </w:tc>
      </w:tr>
      <w:tr w:rsidR="001B4257">
        <w:tblPrEx>
          <w:tblBorders>
            <w:insideH w:val="none" w:sz="0" w:space="0" w:color="auto"/>
          </w:tblBorders>
        </w:tblPrEx>
        <w:tc>
          <w:tcPr>
            <w:tcW w:w="1247" w:type="dxa"/>
            <w:tcBorders>
              <w:top w:val="nil"/>
              <w:bottom w:val="nil"/>
            </w:tcBorders>
          </w:tcPr>
          <w:p w:rsidR="001B4257" w:rsidRDefault="001B4257">
            <w:pPr>
              <w:pStyle w:val="ConsPlusNormal"/>
            </w:pPr>
            <w:r>
              <w:t>Средние</w:t>
            </w:r>
          </w:p>
        </w:tc>
        <w:tc>
          <w:tcPr>
            <w:tcW w:w="1757" w:type="dxa"/>
            <w:tcBorders>
              <w:top w:val="nil"/>
              <w:bottom w:val="nil"/>
            </w:tcBorders>
          </w:tcPr>
          <w:p w:rsidR="001B4257" w:rsidRDefault="001B4257">
            <w:pPr>
              <w:pStyle w:val="ConsPlusNormal"/>
            </w:pPr>
            <w:r>
              <w:t>свыше 200 до 700</w:t>
            </w:r>
          </w:p>
        </w:tc>
        <w:tc>
          <w:tcPr>
            <w:tcW w:w="1191" w:type="dxa"/>
            <w:tcBorders>
              <w:top w:val="nil"/>
              <w:bottom w:val="nil"/>
            </w:tcBorders>
          </w:tcPr>
          <w:p w:rsidR="001B4257" w:rsidRDefault="001B4257">
            <w:pPr>
              <w:pStyle w:val="ConsPlusNormal"/>
            </w:pPr>
            <w:r>
              <w:t>свыше 200 до 700</w:t>
            </w:r>
          </w:p>
        </w:tc>
        <w:tc>
          <w:tcPr>
            <w:tcW w:w="1077" w:type="dxa"/>
            <w:tcBorders>
              <w:top w:val="nil"/>
              <w:bottom w:val="nil"/>
            </w:tcBorders>
          </w:tcPr>
          <w:p w:rsidR="001B4257" w:rsidRDefault="001B4257">
            <w:pPr>
              <w:pStyle w:val="ConsPlusNormal"/>
            </w:pPr>
            <w:r>
              <w:t>свыше 100 до 400</w:t>
            </w:r>
          </w:p>
        </w:tc>
        <w:tc>
          <w:tcPr>
            <w:tcW w:w="1587" w:type="dxa"/>
            <w:tcBorders>
              <w:top w:val="nil"/>
              <w:bottom w:val="nil"/>
            </w:tcBorders>
          </w:tcPr>
          <w:p w:rsidR="001B4257" w:rsidRDefault="001B4257">
            <w:pPr>
              <w:pStyle w:val="ConsPlusNormal"/>
            </w:pPr>
            <w:r>
              <w:t>свыше 200 до 300</w:t>
            </w:r>
          </w:p>
        </w:tc>
        <w:tc>
          <w:tcPr>
            <w:tcW w:w="1417" w:type="dxa"/>
            <w:tcBorders>
              <w:top w:val="nil"/>
              <w:bottom w:val="nil"/>
            </w:tcBorders>
          </w:tcPr>
          <w:p w:rsidR="001B4257" w:rsidRDefault="001B4257">
            <w:pPr>
              <w:pStyle w:val="ConsPlusNormal"/>
            </w:pPr>
            <w:r>
              <w:t>свыше 400 до 1500</w:t>
            </w:r>
          </w:p>
        </w:tc>
        <w:tc>
          <w:tcPr>
            <w:tcW w:w="1417" w:type="dxa"/>
            <w:tcBorders>
              <w:top w:val="nil"/>
              <w:bottom w:val="nil"/>
            </w:tcBorders>
          </w:tcPr>
          <w:p w:rsidR="001B4257" w:rsidRDefault="001B4257">
            <w:pPr>
              <w:pStyle w:val="ConsPlusNormal"/>
            </w:pPr>
            <w:r>
              <w:t>свыше 200 до 600</w:t>
            </w:r>
          </w:p>
        </w:tc>
      </w:tr>
      <w:tr w:rsidR="001B4257">
        <w:tblPrEx>
          <w:tblBorders>
            <w:insideH w:val="none" w:sz="0" w:space="0" w:color="auto"/>
          </w:tblBorders>
        </w:tblPrEx>
        <w:tc>
          <w:tcPr>
            <w:tcW w:w="1247" w:type="dxa"/>
            <w:tcBorders>
              <w:top w:val="nil"/>
              <w:bottom w:val="nil"/>
            </w:tcBorders>
          </w:tcPr>
          <w:p w:rsidR="001B4257" w:rsidRDefault="001B4257">
            <w:pPr>
              <w:pStyle w:val="ConsPlusNormal"/>
            </w:pPr>
            <w:r>
              <w:lastRenderedPageBreak/>
              <w:t>Большие</w:t>
            </w:r>
          </w:p>
        </w:tc>
        <w:tc>
          <w:tcPr>
            <w:tcW w:w="1757" w:type="dxa"/>
            <w:tcBorders>
              <w:top w:val="nil"/>
              <w:bottom w:val="nil"/>
            </w:tcBorders>
          </w:tcPr>
          <w:p w:rsidR="001B4257" w:rsidRDefault="001B4257">
            <w:pPr>
              <w:pStyle w:val="ConsPlusNormal"/>
            </w:pPr>
            <w:r>
              <w:t>свыше 700 до 1500</w:t>
            </w:r>
          </w:p>
        </w:tc>
        <w:tc>
          <w:tcPr>
            <w:tcW w:w="1191" w:type="dxa"/>
            <w:tcBorders>
              <w:top w:val="nil"/>
              <w:bottom w:val="nil"/>
            </w:tcBorders>
          </w:tcPr>
          <w:p w:rsidR="001B4257" w:rsidRDefault="001B4257">
            <w:pPr>
              <w:pStyle w:val="ConsPlusNormal"/>
            </w:pPr>
            <w:r>
              <w:t>свыше 700 до 1500</w:t>
            </w:r>
          </w:p>
        </w:tc>
        <w:tc>
          <w:tcPr>
            <w:tcW w:w="1077" w:type="dxa"/>
            <w:tcBorders>
              <w:top w:val="nil"/>
              <w:bottom w:val="nil"/>
            </w:tcBorders>
          </w:tcPr>
          <w:p w:rsidR="001B4257" w:rsidRDefault="001B4257">
            <w:pPr>
              <w:pStyle w:val="ConsPlusNormal"/>
            </w:pPr>
            <w:r>
              <w:t>свыше 400 до 700</w:t>
            </w:r>
          </w:p>
        </w:tc>
        <w:tc>
          <w:tcPr>
            <w:tcW w:w="1587" w:type="dxa"/>
            <w:tcBorders>
              <w:top w:val="nil"/>
              <w:bottom w:val="nil"/>
            </w:tcBorders>
          </w:tcPr>
          <w:p w:rsidR="001B4257" w:rsidRDefault="001B4257">
            <w:pPr>
              <w:pStyle w:val="ConsPlusNormal"/>
            </w:pPr>
            <w:r>
              <w:t>свыше 300 до 600</w:t>
            </w:r>
          </w:p>
        </w:tc>
        <w:tc>
          <w:tcPr>
            <w:tcW w:w="1417" w:type="dxa"/>
            <w:tcBorders>
              <w:top w:val="nil"/>
              <w:bottom w:val="nil"/>
            </w:tcBorders>
          </w:tcPr>
          <w:p w:rsidR="001B4257" w:rsidRDefault="001B4257">
            <w:pPr>
              <w:pStyle w:val="ConsPlusNormal"/>
            </w:pPr>
            <w:r>
              <w:t>свыше 1500 до 2000</w:t>
            </w:r>
          </w:p>
        </w:tc>
        <w:tc>
          <w:tcPr>
            <w:tcW w:w="1417" w:type="dxa"/>
            <w:tcBorders>
              <w:top w:val="nil"/>
              <w:bottom w:val="nil"/>
            </w:tcBorders>
          </w:tcPr>
          <w:p w:rsidR="001B4257" w:rsidRDefault="001B4257">
            <w:pPr>
              <w:pStyle w:val="ConsPlusNormal"/>
            </w:pPr>
            <w:r>
              <w:t>свыше 600 до 1000</w:t>
            </w:r>
          </w:p>
        </w:tc>
      </w:tr>
      <w:tr w:rsidR="001B4257">
        <w:tblPrEx>
          <w:tblBorders>
            <w:insideH w:val="none" w:sz="0" w:space="0" w:color="auto"/>
          </w:tblBorders>
        </w:tblPrEx>
        <w:tc>
          <w:tcPr>
            <w:tcW w:w="1247" w:type="dxa"/>
            <w:tcBorders>
              <w:top w:val="nil"/>
              <w:bottom w:val="single" w:sz="4" w:space="0" w:color="auto"/>
            </w:tcBorders>
          </w:tcPr>
          <w:p w:rsidR="001B4257" w:rsidRDefault="001B4257">
            <w:pPr>
              <w:pStyle w:val="ConsPlusNormal"/>
            </w:pPr>
            <w:r>
              <w:t>Крупные</w:t>
            </w:r>
          </w:p>
        </w:tc>
        <w:tc>
          <w:tcPr>
            <w:tcW w:w="1757" w:type="dxa"/>
            <w:tcBorders>
              <w:top w:val="nil"/>
              <w:bottom w:val="single" w:sz="4" w:space="0" w:color="auto"/>
            </w:tcBorders>
          </w:tcPr>
          <w:p w:rsidR="001B4257" w:rsidRDefault="001B4257">
            <w:pPr>
              <w:pStyle w:val="ConsPlusNormal"/>
            </w:pPr>
            <w:r>
              <w:t>свыше 1500</w:t>
            </w:r>
          </w:p>
        </w:tc>
        <w:tc>
          <w:tcPr>
            <w:tcW w:w="1191" w:type="dxa"/>
            <w:tcBorders>
              <w:top w:val="nil"/>
              <w:bottom w:val="single" w:sz="4" w:space="0" w:color="auto"/>
            </w:tcBorders>
          </w:tcPr>
          <w:p w:rsidR="001B4257" w:rsidRDefault="001B4257">
            <w:pPr>
              <w:pStyle w:val="ConsPlusNormal"/>
            </w:pPr>
            <w:r>
              <w:t>свыше 1500</w:t>
            </w:r>
          </w:p>
        </w:tc>
        <w:tc>
          <w:tcPr>
            <w:tcW w:w="1077" w:type="dxa"/>
            <w:tcBorders>
              <w:top w:val="nil"/>
              <w:bottom w:val="single" w:sz="4" w:space="0" w:color="auto"/>
            </w:tcBorders>
          </w:tcPr>
          <w:p w:rsidR="001B4257" w:rsidRDefault="001B4257">
            <w:pPr>
              <w:pStyle w:val="ConsPlusNormal"/>
            </w:pPr>
            <w:r>
              <w:t>свыше 700</w:t>
            </w:r>
          </w:p>
        </w:tc>
        <w:tc>
          <w:tcPr>
            <w:tcW w:w="1587" w:type="dxa"/>
            <w:tcBorders>
              <w:top w:val="nil"/>
              <w:bottom w:val="single" w:sz="4" w:space="0" w:color="auto"/>
            </w:tcBorders>
          </w:tcPr>
          <w:p w:rsidR="001B4257" w:rsidRDefault="001B4257">
            <w:pPr>
              <w:pStyle w:val="ConsPlusNormal"/>
            </w:pPr>
            <w:r>
              <w:t>свыше 600</w:t>
            </w:r>
          </w:p>
        </w:tc>
        <w:tc>
          <w:tcPr>
            <w:tcW w:w="1417" w:type="dxa"/>
            <w:tcBorders>
              <w:top w:val="nil"/>
              <w:bottom w:val="single" w:sz="4" w:space="0" w:color="auto"/>
            </w:tcBorders>
          </w:tcPr>
          <w:p w:rsidR="001B4257" w:rsidRDefault="001B4257">
            <w:pPr>
              <w:pStyle w:val="ConsPlusNormal"/>
            </w:pPr>
            <w:r>
              <w:t>свыше 2000</w:t>
            </w:r>
          </w:p>
        </w:tc>
        <w:tc>
          <w:tcPr>
            <w:tcW w:w="1417" w:type="dxa"/>
            <w:tcBorders>
              <w:top w:val="nil"/>
              <w:bottom w:val="single" w:sz="4" w:space="0" w:color="auto"/>
            </w:tcBorders>
          </w:tcPr>
          <w:p w:rsidR="001B4257" w:rsidRDefault="001B4257">
            <w:pPr>
              <w:pStyle w:val="ConsPlusNormal"/>
            </w:pPr>
            <w:r>
              <w:t>свыше 1000</w:t>
            </w:r>
          </w:p>
        </w:tc>
      </w:tr>
    </w:tbl>
    <w:p w:rsidR="001B4257" w:rsidRDefault="001B4257">
      <w:pPr>
        <w:pStyle w:val="ConsPlusNormal"/>
        <w:jc w:val="both"/>
      </w:pPr>
    </w:p>
    <w:p w:rsidR="001B4257" w:rsidRDefault="001B4257">
      <w:pPr>
        <w:pStyle w:val="ConsPlusNormal"/>
        <w:jc w:val="right"/>
        <w:outlineLvl w:val="3"/>
      </w:pPr>
      <w:bookmarkStart w:id="109" w:name="P11855"/>
      <w:bookmarkEnd w:id="109"/>
      <w:r>
        <w:t>Таблица 77</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186"/>
        <w:gridCol w:w="1320"/>
        <w:gridCol w:w="2268"/>
        <w:gridCol w:w="2211"/>
        <w:gridCol w:w="2154"/>
      </w:tblGrid>
      <w:tr w:rsidR="001B4257">
        <w:tc>
          <w:tcPr>
            <w:tcW w:w="2324" w:type="dxa"/>
            <w:vMerge w:val="restart"/>
          </w:tcPr>
          <w:p w:rsidR="001B4257" w:rsidRDefault="001B4257">
            <w:pPr>
              <w:pStyle w:val="ConsPlusNormal"/>
            </w:pPr>
            <w:r>
              <w:t>Характерные сочетания основных видов внешнего транспорта в городе</w:t>
            </w:r>
          </w:p>
        </w:tc>
        <w:tc>
          <w:tcPr>
            <w:tcW w:w="9139" w:type="dxa"/>
            <w:gridSpan w:val="5"/>
          </w:tcPr>
          <w:p w:rsidR="001B4257" w:rsidRDefault="001B4257">
            <w:pPr>
              <w:pStyle w:val="ConsPlusNormal"/>
            </w:pPr>
            <w:r>
              <w:t>Примерное расположение вокзалов, агентств и билетных касс в городах с населением, тыс. жителей</w:t>
            </w:r>
          </w:p>
        </w:tc>
      </w:tr>
      <w:tr w:rsidR="001B4257">
        <w:tc>
          <w:tcPr>
            <w:tcW w:w="2324" w:type="dxa"/>
            <w:vMerge/>
          </w:tcPr>
          <w:p w:rsidR="001B4257" w:rsidRDefault="001B4257"/>
        </w:tc>
        <w:tc>
          <w:tcPr>
            <w:tcW w:w="1186" w:type="dxa"/>
          </w:tcPr>
          <w:p w:rsidR="001B4257" w:rsidRDefault="001B4257">
            <w:pPr>
              <w:pStyle w:val="ConsPlusNormal"/>
            </w:pPr>
            <w:r>
              <w:t>более 1000</w:t>
            </w:r>
          </w:p>
        </w:tc>
        <w:tc>
          <w:tcPr>
            <w:tcW w:w="1320" w:type="dxa"/>
          </w:tcPr>
          <w:p w:rsidR="001B4257" w:rsidRDefault="001B4257">
            <w:pPr>
              <w:pStyle w:val="ConsPlusNormal"/>
            </w:pPr>
            <w:r>
              <w:t>от 500 до 1000</w:t>
            </w:r>
          </w:p>
        </w:tc>
        <w:tc>
          <w:tcPr>
            <w:tcW w:w="2268" w:type="dxa"/>
          </w:tcPr>
          <w:p w:rsidR="001B4257" w:rsidRDefault="001B4257">
            <w:pPr>
              <w:pStyle w:val="ConsPlusNormal"/>
            </w:pPr>
            <w:r>
              <w:t>от 250 до 500</w:t>
            </w:r>
          </w:p>
        </w:tc>
        <w:tc>
          <w:tcPr>
            <w:tcW w:w="2211" w:type="dxa"/>
          </w:tcPr>
          <w:p w:rsidR="001B4257" w:rsidRDefault="001B4257">
            <w:pPr>
              <w:pStyle w:val="ConsPlusNormal"/>
            </w:pPr>
            <w:r>
              <w:t>от 50 до 250</w:t>
            </w:r>
          </w:p>
        </w:tc>
        <w:tc>
          <w:tcPr>
            <w:tcW w:w="2154" w:type="dxa"/>
          </w:tcPr>
          <w:p w:rsidR="001B4257" w:rsidRDefault="001B4257">
            <w:pPr>
              <w:pStyle w:val="ConsPlusNormal"/>
            </w:pPr>
            <w:r>
              <w:t>менее 50</w:t>
            </w:r>
          </w:p>
        </w:tc>
      </w:tr>
      <w:tr w:rsidR="001B4257">
        <w:tc>
          <w:tcPr>
            <w:tcW w:w="2324" w:type="dxa"/>
          </w:tcPr>
          <w:p w:rsidR="001B4257" w:rsidRDefault="001B4257">
            <w:pPr>
              <w:pStyle w:val="ConsPlusNormal"/>
              <w:jc w:val="center"/>
            </w:pPr>
            <w:r>
              <w:t>1</w:t>
            </w:r>
          </w:p>
        </w:tc>
        <w:tc>
          <w:tcPr>
            <w:tcW w:w="1186" w:type="dxa"/>
          </w:tcPr>
          <w:p w:rsidR="001B4257" w:rsidRDefault="001B4257">
            <w:pPr>
              <w:pStyle w:val="ConsPlusNormal"/>
              <w:jc w:val="center"/>
            </w:pPr>
            <w:r>
              <w:t>2</w:t>
            </w:r>
          </w:p>
        </w:tc>
        <w:tc>
          <w:tcPr>
            <w:tcW w:w="1320" w:type="dxa"/>
          </w:tcPr>
          <w:p w:rsidR="001B4257" w:rsidRDefault="001B4257">
            <w:pPr>
              <w:pStyle w:val="ConsPlusNormal"/>
              <w:jc w:val="center"/>
            </w:pPr>
            <w:r>
              <w:t>3</w:t>
            </w:r>
          </w:p>
        </w:tc>
        <w:tc>
          <w:tcPr>
            <w:tcW w:w="2268" w:type="dxa"/>
          </w:tcPr>
          <w:p w:rsidR="001B4257" w:rsidRDefault="001B4257">
            <w:pPr>
              <w:pStyle w:val="ConsPlusNormal"/>
              <w:jc w:val="center"/>
            </w:pPr>
            <w:r>
              <w:t>4</w:t>
            </w:r>
          </w:p>
        </w:tc>
        <w:tc>
          <w:tcPr>
            <w:tcW w:w="2211" w:type="dxa"/>
          </w:tcPr>
          <w:p w:rsidR="001B4257" w:rsidRDefault="001B4257">
            <w:pPr>
              <w:pStyle w:val="ConsPlusNormal"/>
              <w:jc w:val="center"/>
            </w:pPr>
            <w:r>
              <w:t>5</w:t>
            </w:r>
          </w:p>
        </w:tc>
        <w:tc>
          <w:tcPr>
            <w:tcW w:w="2154" w:type="dxa"/>
          </w:tcPr>
          <w:p w:rsidR="001B4257" w:rsidRDefault="001B4257">
            <w:pPr>
              <w:pStyle w:val="ConsPlusNormal"/>
              <w:jc w:val="center"/>
            </w:pPr>
            <w:r>
              <w:t>6</w:t>
            </w:r>
          </w:p>
        </w:tc>
      </w:tr>
      <w:tr w:rsidR="001B4257">
        <w:tc>
          <w:tcPr>
            <w:tcW w:w="2324" w:type="dxa"/>
          </w:tcPr>
          <w:p w:rsidR="001B4257" w:rsidRDefault="001B4257">
            <w:pPr>
              <w:pStyle w:val="ConsPlusNormal"/>
            </w:pPr>
            <w:r>
              <w:t>Железнодорожный, автобусный, воздушный, речной, морской</w:t>
            </w:r>
          </w:p>
        </w:tc>
        <w:tc>
          <w:tcPr>
            <w:tcW w:w="2506" w:type="dxa"/>
            <w:gridSpan w:val="2"/>
          </w:tcPr>
          <w:p w:rsidR="001B4257" w:rsidRDefault="001B4257">
            <w:pPr>
              <w:pStyle w:val="ConsPlusNormal"/>
            </w:pPr>
            <w:r>
              <w:t xml:space="preserve">вблизи центра возможно размещение вокзалов отдельных видов междугородного (магистрального) транспорта, нередко объединенных; в других районах города - вокзалы отдельных видов транспорта (возможно объединенных), речные и морские порты, за пределами города - аэропорт. В центре города и других районах размещаются </w:t>
            </w:r>
            <w:r>
              <w:lastRenderedPageBreak/>
              <w:t>транспортные агентства и их филиалы</w:t>
            </w:r>
          </w:p>
        </w:tc>
        <w:tc>
          <w:tcPr>
            <w:tcW w:w="2268" w:type="dxa"/>
          </w:tcPr>
          <w:p w:rsidR="001B4257" w:rsidRDefault="001B4257">
            <w:pPr>
              <w:pStyle w:val="ConsPlusNormal"/>
            </w:pPr>
            <w:r>
              <w:lastRenderedPageBreak/>
              <w:t>в районах города размещаются железнодорожный, автобусный вокзалы, городской аэровокзал (возможно объединенный), речные или морские порты; за пределами города - аэропорт. В центре города и других районах размещаются транспортные агентства и их филиалы</w:t>
            </w:r>
          </w:p>
        </w:tc>
        <w:tc>
          <w:tcPr>
            <w:tcW w:w="2211" w:type="dxa"/>
          </w:tcPr>
          <w:p w:rsidR="001B4257" w:rsidRDefault="001B4257">
            <w:pPr>
              <w:pStyle w:val="ConsPlusNormal"/>
            </w:pPr>
            <w:r>
              <w:t>в районах города размещаются железнодорожный, автобусный вокзалы, городской аэровокзал, порт (возможно объединенные); за пределами города - аэропорт. В центре города и других районах размещаются транспортные агентства и их филиалы</w:t>
            </w:r>
          </w:p>
        </w:tc>
        <w:tc>
          <w:tcPr>
            <w:tcW w:w="2154" w:type="dxa"/>
          </w:tcPr>
          <w:p w:rsidR="001B4257" w:rsidRDefault="001B4257">
            <w:pPr>
              <w:pStyle w:val="ConsPlusNormal"/>
            </w:pPr>
            <w:r>
              <w:t>сочетание видов транспорта для данной группы городов не характерно</w:t>
            </w:r>
          </w:p>
        </w:tc>
      </w:tr>
      <w:tr w:rsidR="001B4257">
        <w:tc>
          <w:tcPr>
            <w:tcW w:w="2324" w:type="dxa"/>
          </w:tcPr>
          <w:p w:rsidR="001B4257" w:rsidRDefault="001B4257">
            <w:pPr>
              <w:pStyle w:val="ConsPlusNormal"/>
            </w:pPr>
            <w:r>
              <w:lastRenderedPageBreak/>
              <w:t>Железнодорожный, автобусный, воздушный</w:t>
            </w:r>
          </w:p>
        </w:tc>
        <w:tc>
          <w:tcPr>
            <w:tcW w:w="2506" w:type="dxa"/>
            <w:gridSpan w:val="2"/>
          </w:tcPr>
          <w:p w:rsidR="001B4257" w:rsidRDefault="001B4257">
            <w:pPr>
              <w:pStyle w:val="ConsPlusNormal"/>
            </w:pPr>
            <w:r>
              <w:t>вблизи центра возможно размещение вокзалов отдельных видов междугородного (магистрального) транспорта, нередко объединенных; в других районах города - вокзалы отдельных видов транспорта (возможно объединенных), за пределами города - аэропорт. В центре города и других районах размещаются транспортные агентства, их филиалы, билетные кассы</w:t>
            </w:r>
          </w:p>
        </w:tc>
        <w:tc>
          <w:tcPr>
            <w:tcW w:w="2268" w:type="dxa"/>
          </w:tcPr>
          <w:p w:rsidR="001B4257" w:rsidRDefault="001B4257">
            <w:pPr>
              <w:pStyle w:val="ConsPlusNormal"/>
            </w:pPr>
            <w:r>
              <w:t>в районах города размещаются железнодорожный, автобусный вокзалы, городской аэровокзал (возможно объединенные); за пределами города - аэропорт. В центре города и других районах размещаются транспортные агентства и их филиалы</w:t>
            </w:r>
          </w:p>
        </w:tc>
        <w:tc>
          <w:tcPr>
            <w:tcW w:w="2211" w:type="dxa"/>
          </w:tcPr>
          <w:p w:rsidR="001B4257" w:rsidRDefault="001B4257">
            <w:pPr>
              <w:pStyle w:val="ConsPlusNormal"/>
            </w:pPr>
            <w:r>
              <w:t>в районах города размещаются железнодорожный, автобусный вокзалы, городской аэровокзал (возможно объединенные), за пределами города - аэропорт. В центре города и других районах размещаются транспортные агентства, их филиалы, билетные кассы</w:t>
            </w:r>
          </w:p>
        </w:tc>
        <w:tc>
          <w:tcPr>
            <w:tcW w:w="2154" w:type="dxa"/>
          </w:tcPr>
          <w:p w:rsidR="001B4257" w:rsidRDefault="001B4257">
            <w:pPr>
              <w:pStyle w:val="ConsPlusNormal"/>
            </w:pPr>
            <w:r>
              <w:t>вблизи центра размещается автобусный вокзал с железнодорожной кассой; на периферии - железнодорожный вокзал или объединенный железно дорожно-автобусный вокзал</w:t>
            </w:r>
          </w:p>
        </w:tc>
      </w:tr>
      <w:tr w:rsidR="001B4257">
        <w:tc>
          <w:tcPr>
            <w:tcW w:w="2324" w:type="dxa"/>
          </w:tcPr>
          <w:p w:rsidR="001B4257" w:rsidRDefault="001B4257">
            <w:pPr>
              <w:pStyle w:val="ConsPlusNormal"/>
            </w:pPr>
            <w:r>
              <w:t>Железнодорожный, автобусный</w:t>
            </w:r>
          </w:p>
        </w:tc>
        <w:tc>
          <w:tcPr>
            <w:tcW w:w="4774" w:type="dxa"/>
            <w:gridSpan w:val="3"/>
          </w:tcPr>
          <w:p w:rsidR="001B4257" w:rsidRDefault="001B4257">
            <w:pPr>
              <w:pStyle w:val="ConsPlusNormal"/>
            </w:pPr>
            <w:r>
              <w:t>сочетание видов транспорта для данной группы городов не характерно</w:t>
            </w:r>
          </w:p>
        </w:tc>
        <w:tc>
          <w:tcPr>
            <w:tcW w:w="2211" w:type="dxa"/>
          </w:tcPr>
          <w:p w:rsidR="001B4257" w:rsidRDefault="001B4257">
            <w:pPr>
              <w:pStyle w:val="ConsPlusNormal"/>
            </w:pPr>
            <w:r>
              <w:t>на периферии города размещаются железнодорожный и автобусный вокзалы (возможно объединенные), в центре города - транспортное агентство</w:t>
            </w:r>
          </w:p>
        </w:tc>
        <w:tc>
          <w:tcPr>
            <w:tcW w:w="2154" w:type="dxa"/>
          </w:tcPr>
          <w:p w:rsidR="001B4257" w:rsidRDefault="001B4257">
            <w:pPr>
              <w:pStyle w:val="ConsPlusNormal"/>
            </w:pPr>
            <w:r>
              <w:t xml:space="preserve">вблизи центра размещается объединенный железнодорожно-автобусный вокзал или автобусный вокзал с железнодорожной кассой (если железнодорожный вокзал расположен </w:t>
            </w:r>
            <w:r>
              <w:lastRenderedPageBreak/>
              <w:t>за городом)</w:t>
            </w:r>
          </w:p>
        </w:tc>
      </w:tr>
    </w:tbl>
    <w:p w:rsidR="001B4257" w:rsidRDefault="001B4257">
      <w:pPr>
        <w:sectPr w:rsidR="001B4257">
          <w:pgSz w:w="16838" w:h="11905" w:orient="landscape"/>
          <w:pgMar w:top="1701" w:right="1134" w:bottom="850" w:left="1134" w:header="0" w:footer="0" w:gutter="0"/>
          <w:cols w:space="720"/>
        </w:sectPr>
      </w:pPr>
    </w:p>
    <w:p w:rsidR="001B4257" w:rsidRDefault="001B4257">
      <w:pPr>
        <w:pStyle w:val="ConsPlusNormal"/>
        <w:jc w:val="both"/>
      </w:pPr>
    </w:p>
    <w:p w:rsidR="001B4257" w:rsidRDefault="001B4257">
      <w:pPr>
        <w:pStyle w:val="ConsPlusNormal"/>
        <w:jc w:val="right"/>
        <w:outlineLvl w:val="3"/>
      </w:pPr>
      <w:bookmarkStart w:id="110" w:name="P11885"/>
      <w:bookmarkEnd w:id="110"/>
      <w:r>
        <w:t>Таблица 78</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020"/>
        <w:gridCol w:w="1304"/>
        <w:gridCol w:w="1020"/>
        <w:gridCol w:w="1191"/>
        <w:gridCol w:w="1191"/>
        <w:gridCol w:w="1247"/>
      </w:tblGrid>
      <w:tr w:rsidR="001B4257">
        <w:tc>
          <w:tcPr>
            <w:tcW w:w="1928" w:type="dxa"/>
            <w:tcBorders>
              <w:top w:val="single" w:sz="4" w:space="0" w:color="auto"/>
              <w:bottom w:val="single" w:sz="4" w:space="0" w:color="auto"/>
            </w:tcBorders>
          </w:tcPr>
          <w:p w:rsidR="001B4257" w:rsidRDefault="001B4257">
            <w:pPr>
              <w:pStyle w:val="ConsPlusNormal"/>
            </w:pPr>
            <w:r>
              <w:t>Категории дорог</w:t>
            </w:r>
          </w:p>
        </w:tc>
        <w:tc>
          <w:tcPr>
            <w:tcW w:w="1020" w:type="dxa"/>
            <w:tcBorders>
              <w:top w:val="single" w:sz="4" w:space="0" w:color="auto"/>
              <w:bottom w:val="single" w:sz="4" w:space="0" w:color="auto"/>
            </w:tcBorders>
          </w:tcPr>
          <w:p w:rsidR="001B4257" w:rsidRDefault="001B4257">
            <w:pPr>
              <w:pStyle w:val="ConsPlusNormal"/>
            </w:pPr>
            <w:r>
              <w:t>Расчетная скорость движения, км/ч</w:t>
            </w:r>
          </w:p>
        </w:tc>
        <w:tc>
          <w:tcPr>
            <w:tcW w:w="1304" w:type="dxa"/>
            <w:tcBorders>
              <w:top w:val="single" w:sz="4" w:space="0" w:color="auto"/>
              <w:bottom w:val="single" w:sz="4" w:space="0" w:color="auto"/>
            </w:tcBorders>
          </w:tcPr>
          <w:p w:rsidR="001B4257" w:rsidRDefault="001B4257">
            <w:pPr>
              <w:pStyle w:val="ConsPlusNormal"/>
            </w:pPr>
            <w:r>
              <w:t>Ширина полосы движения, м</w:t>
            </w:r>
          </w:p>
        </w:tc>
        <w:tc>
          <w:tcPr>
            <w:tcW w:w="1020" w:type="dxa"/>
            <w:tcBorders>
              <w:top w:val="single" w:sz="4" w:space="0" w:color="auto"/>
              <w:bottom w:val="single" w:sz="4" w:space="0" w:color="auto"/>
            </w:tcBorders>
          </w:tcPr>
          <w:p w:rsidR="001B4257" w:rsidRDefault="001B4257">
            <w:pPr>
              <w:pStyle w:val="ConsPlusNormal"/>
            </w:pPr>
            <w:r>
              <w:t>Число полос движения</w:t>
            </w:r>
          </w:p>
        </w:tc>
        <w:tc>
          <w:tcPr>
            <w:tcW w:w="1191" w:type="dxa"/>
            <w:tcBorders>
              <w:top w:val="single" w:sz="4" w:space="0" w:color="auto"/>
              <w:bottom w:val="single" w:sz="4" w:space="0" w:color="auto"/>
            </w:tcBorders>
          </w:tcPr>
          <w:p w:rsidR="001B4257" w:rsidRDefault="001B4257">
            <w:pPr>
              <w:pStyle w:val="ConsPlusNormal"/>
            </w:pPr>
            <w:r>
              <w:t>Наименьший радиус кривых и в плане, м</w:t>
            </w:r>
          </w:p>
        </w:tc>
        <w:tc>
          <w:tcPr>
            <w:tcW w:w="1191" w:type="dxa"/>
            <w:tcBorders>
              <w:top w:val="single" w:sz="4" w:space="0" w:color="auto"/>
              <w:bottom w:val="single" w:sz="4" w:space="0" w:color="auto"/>
            </w:tcBorders>
          </w:tcPr>
          <w:p w:rsidR="001B4257" w:rsidRDefault="001B4257">
            <w:pPr>
              <w:pStyle w:val="ConsPlusNormal"/>
            </w:pPr>
            <w:r>
              <w:t>Наибольший продольный уклон, %</w:t>
            </w:r>
          </w:p>
        </w:tc>
        <w:tc>
          <w:tcPr>
            <w:tcW w:w="1247" w:type="dxa"/>
            <w:tcBorders>
              <w:top w:val="single" w:sz="4" w:space="0" w:color="auto"/>
              <w:bottom w:val="single" w:sz="4" w:space="0" w:color="auto"/>
            </w:tcBorders>
          </w:tcPr>
          <w:p w:rsidR="001B4257" w:rsidRDefault="001B4257">
            <w:pPr>
              <w:pStyle w:val="ConsPlusNormal"/>
            </w:pPr>
            <w:r>
              <w:t>Наибольшая ширина земляного полотна, м</w:t>
            </w:r>
          </w:p>
        </w:tc>
      </w:tr>
      <w:tr w:rsidR="001B4257">
        <w:tblPrEx>
          <w:tblBorders>
            <w:insideH w:val="none" w:sz="0" w:space="0" w:color="auto"/>
          </w:tblBorders>
        </w:tblPrEx>
        <w:tc>
          <w:tcPr>
            <w:tcW w:w="1928" w:type="dxa"/>
            <w:tcBorders>
              <w:top w:val="single" w:sz="4" w:space="0" w:color="auto"/>
              <w:bottom w:val="nil"/>
            </w:tcBorders>
          </w:tcPr>
          <w:p w:rsidR="001B4257" w:rsidRDefault="001B4257">
            <w:pPr>
              <w:pStyle w:val="ConsPlusNormal"/>
            </w:pPr>
            <w:r>
              <w:t>Магистральные: скоростного движения</w:t>
            </w:r>
          </w:p>
        </w:tc>
        <w:tc>
          <w:tcPr>
            <w:tcW w:w="1020" w:type="dxa"/>
            <w:tcBorders>
              <w:top w:val="single" w:sz="4" w:space="0" w:color="auto"/>
              <w:bottom w:val="nil"/>
            </w:tcBorders>
            <w:vAlign w:val="center"/>
          </w:tcPr>
          <w:p w:rsidR="001B4257" w:rsidRDefault="001B4257">
            <w:pPr>
              <w:pStyle w:val="ConsPlusNormal"/>
              <w:jc w:val="center"/>
            </w:pPr>
            <w:r>
              <w:t>150</w:t>
            </w:r>
          </w:p>
        </w:tc>
        <w:tc>
          <w:tcPr>
            <w:tcW w:w="1304" w:type="dxa"/>
            <w:tcBorders>
              <w:top w:val="single" w:sz="4" w:space="0" w:color="auto"/>
              <w:bottom w:val="nil"/>
            </w:tcBorders>
            <w:vAlign w:val="center"/>
          </w:tcPr>
          <w:p w:rsidR="001B4257" w:rsidRDefault="001B4257">
            <w:pPr>
              <w:pStyle w:val="ConsPlusNormal"/>
              <w:jc w:val="center"/>
            </w:pPr>
            <w:r>
              <w:t>3,75</w:t>
            </w:r>
          </w:p>
        </w:tc>
        <w:tc>
          <w:tcPr>
            <w:tcW w:w="1020" w:type="dxa"/>
            <w:tcBorders>
              <w:top w:val="single" w:sz="4" w:space="0" w:color="auto"/>
              <w:bottom w:val="nil"/>
            </w:tcBorders>
            <w:vAlign w:val="center"/>
          </w:tcPr>
          <w:p w:rsidR="001B4257" w:rsidRDefault="001B4257">
            <w:pPr>
              <w:pStyle w:val="ConsPlusNormal"/>
              <w:jc w:val="center"/>
            </w:pPr>
            <w:r>
              <w:t>4 - 8</w:t>
            </w:r>
          </w:p>
        </w:tc>
        <w:tc>
          <w:tcPr>
            <w:tcW w:w="1191" w:type="dxa"/>
            <w:tcBorders>
              <w:top w:val="single" w:sz="4" w:space="0" w:color="auto"/>
              <w:bottom w:val="nil"/>
            </w:tcBorders>
            <w:vAlign w:val="center"/>
          </w:tcPr>
          <w:p w:rsidR="001B4257" w:rsidRDefault="001B4257">
            <w:pPr>
              <w:pStyle w:val="ConsPlusNormal"/>
              <w:jc w:val="center"/>
            </w:pPr>
            <w:r>
              <w:t>1000</w:t>
            </w:r>
          </w:p>
        </w:tc>
        <w:tc>
          <w:tcPr>
            <w:tcW w:w="1191" w:type="dxa"/>
            <w:tcBorders>
              <w:top w:val="single" w:sz="4" w:space="0" w:color="auto"/>
              <w:bottom w:val="nil"/>
            </w:tcBorders>
            <w:vAlign w:val="center"/>
          </w:tcPr>
          <w:p w:rsidR="001B4257" w:rsidRDefault="001B4257">
            <w:pPr>
              <w:pStyle w:val="ConsPlusNormal"/>
              <w:jc w:val="center"/>
            </w:pPr>
            <w:r>
              <w:t>30</w:t>
            </w:r>
          </w:p>
        </w:tc>
        <w:tc>
          <w:tcPr>
            <w:tcW w:w="1247" w:type="dxa"/>
            <w:tcBorders>
              <w:top w:val="single" w:sz="4" w:space="0" w:color="auto"/>
              <w:bottom w:val="nil"/>
            </w:tcBorders>
            <w:vAlign w:val="center"/>
          </w:tcPr>
          <w:p w:rsidR="001B4257" w:rsidRDefault="001B4257">
            <w:pPr>
              <w:pStyle w:val="ConsPlusNormal"/>
              <w:jc w:val="center"/>
            </w:pPr>
            <w:r>
              <w:t>65</w:t>
            </w:r>
          </w:p>
        </w:tc>
      </w:tr>
      <w:tr w:rsidR="001B4257">
        <w:tblPrEx>
          <w:tblBorders>
            <w:insideH w:val="none" w:sz="0" w:space="0" w:color="auto"/>
          </w:tblBorders>
        </w:tblPrEx>
        <w:tc>
          <w:tcPr>
            <w:tcW w:w="1928" w:type="dxa"/>
            <w:tcBorders>
              <w:top w:val="nil"/>
              <w:bottom w:val="nil"/>
            </w:tcBorders>
          </w:tcPr>
          <w:p w:rsidR="001B4257" w:rsidRDefault="001B4257">
            <w:pPr>
              <w:pStyle w:val="ConsPlusNormal"/>
            </w:pPr>
            <w:r>
              <w:t>основные секторальные непрерывного и регулируемого движения</w:t>
            </w:r>
          </w:p>
        </w:tc>
        <w:tc>
          <w:tcPr>
            <w:tcW w:w="1020" w:type="dxa"/>
            <w:tcBorders>
              <w:top w:val="nil"/>
              <w:bottom w:val="nil"/>
            </w:tcBorders>
          </w:tcPr>
          <w:p w:rsidR="001B4257" w:rsidRDefault="001B4257">
            <w:pPr>
              <w:pStyle w:val="ConsPlusNormal"/>
              <w:jc w:val="center"/>
            </w:pPr>
            <w:r>
              <w:t>120</w:t>
            </w:r>
          </w:p>
        </w:tc>
        <w:tc>
          <w:tcPr>
            <w:tcW w:w="1304" w:type="dxa"/>
            <w:tcBorders>
              <w:top w:val="nil"/>
              <w:bottom w:val="nil"/>
            </w:tcBorders>
          </w:tcPr>
          <w:p w:rsidR="001B4257" w:rsidRDefault="001B4257">
            <w:pPr>
              <w:pStyle w:val="ConsPlusNormal"/>
              <w:jc w:val="center"/>
            </w:pPr>
            <w:r>
              <w:t>3,75</w:t>
            </w:r>
          </w:p>
        </w:tc>
        <w:tc>
          <w:tcPr>
            <w:tcW w:w="1020" w:type="dxa"/>
            <w:tcBorders>
              <w:top w:val="nil"/>
              <w:bottom w:val="nil"/>
            </w:tcBorders>
          </w:tcPr>
          <w:p w:rsidR="001B4257" w:rsidRDefault="001B4257">
            <w:pPr>
              <w:pStyle w:val="ConsPlusNormal"/>
              <w:jc w:val="center"/>
            </w:pPr>
            <w:r>
              <w:t>4 - 8</w:t>
            </w:r>
          </w:p>
        </w:tc>
        <w:tc>
          <w:tcPr>
            <w:tcW w:w="1191" w:type="dxa"/>
            <w:tcBorders>
              <w:top w:val="nil"/>
              <w:bottom w:val="nil"/>
            </w:tcBorders>
          </w:tcPr>
          <w:p w:rsidR="001B4257" w:rsidRDefault="001B4257">
            <w:pPr>
              <w:pStyle w:val="ConsPlusNormal"/>
              <w:jc w:val="center"/>
            </w:pPr>
            <w:r>
              <w:t>600</w:t>
            </w:r>
          </w:p>
        </w:tc>
        <w:tc>
          <w:tcPr>
            <w:tcW w:w="1191" w:type="dxa"/>
            <w:tcBorders>
              <w:top w:val="nil"/>
              <w:bottom w:val="nil"/>
            </w:tcBorders>
          </w:tcPr>
          <w:p w:rsidR="001B4257" w:rsidRDefault="001B4257">
            <w:pPr>
              <w:pStyle w:val="ConsPlusNormal"/>
              <w:jc w:val="center"/>
            </w:pPr>
            <w:r>
              <w:t>50</w:t>
            </w:r>
          </w:p>
        </w:tc>
        <w:tc>
          <w:tcPr>
            <w:tcW w:w="1247" w:type="dxa"/>
            <w:tcBorders>
              <w:top w:val="nil"/>
              <w:bottom w:val="nil"/>
            </w:tcBorders>
          </w:tcPr>
          <w:p w:rsidR="001B4257" w:rsidRDefault="001B4257">
            <w:pPr>
              <w:pStyle w:val="ConsPlusNormal"/>
              <w:jc w:val="center"/>
            </w:pPr>
            <w:r>
              <w:t>50</w:t>
            </w:r>
          </w:p>
        </w:tc>
      </w:tr>
      <w:tr w:rsidR="001B4257">
        <w:tblPrEx>
          <w:tblBorders>
            <w:insideH w:val="none" w:sz="0" w:space="0" w:color="auto"/>
          </w:tblBorders>
        </w:tblPrEx>
        <w:tc>
          <w:tcPr>
            <w:tcW w:w="1928" w:type="dxa"/>
            <w:tcBorders>
              <w:top w:val="nil"/>
              <w:bottom w:val="nil"/>
            </w:tcBorders>
          </w:tcPr>
          <w:p w:rsidR="001B4257" w:rsidRDefault="001B4257">
            <w:pPr>
              <w:pStyle w:val="ConsPlusNormal"/>
            </w:pPr>
            <w:r>
              <w:t>основные зональные непрерывного и регулируемого движения</w:t>
            </w:r>
          </w:p>
        </w:tc>
        <w:tc>
          <w:tcPr>
            <w:tcW w:w="1020" w:type="dxa"/>
            <w:tcBorders>
              <w:top w:val="nil"/>
              <w:bottom w:val="nil"/>
            </w:tcBorders>
          </w:tcPr>
          <w:p w:rsidR="001B4257" w:rsidRDefault="001B4257">
            <w:pPr>
              <w:pStyle w:val="ConsPlusNormal"/>
              <w:jc w:val="center"/>
            </w:pPr>
            <w:r>
              <w:t>100</w:t>
            </w:r>
          </w:p>
        </w:tc>
        <w:tc>
          <w:tcPr>
            <w:tcW w:w="1304" w:type="dxa"/>
            <w:tcBorders>
              <w:top w:val="nil"/>
              <w:bottom w:val="nil"/>
            </w:tcBorders>
          </w:tcPr>
          <w:p w:rsidR="001B4257" w:rsidRDefault="001B4257">
            <w:pPr>
              <w:pStyle w:val="ConsPlusNormal"/>
              <w:jc w:val="center"/>
            </w:pPr>
            <w:r>
              <w:t>3,75</w:t>
            </w:r>
          </w:p>
        </w:tc>
        <w:tc>
          <w:tcPr>
            <w:tcW w:w="1020" w:type="dxa"/>
            <w:tcBorders>
              <w:top w:val="nil"/>
              <w:bottom w:val="nil"/>
            </w:tcBorders>
          </w:tcPr>
          <w:p w:rsidR="001B4257" w:rsidRDefault="001B4257">
            <w:pPr>
              <w:pStyle w:val="ConsPlusNormal"/>
              <w:jc w:val="center"/>
            </w:pPr>
            <w:r>
              <w:t>2 - 4</w:t>
            </w:r>
          </w:p>
        </w:tc>
        <w:tc>
          <w:tcPr>
            <w:tcW w:w="1191" w:type="dxa"/>
            <w:tcBorders>
              <w:top w:val="nil"/>
              <w:bottom w:val="nil"/>
            </w:tcBorders>
          </w:tcPr>
          <w:p w:rsidR="001B4257" w:rsidRDefault="001B4257">
            <w:pPr>
              <w:pStyle w:val="ConsPlusNormal"/>
              <w:jc w:val="center"/>
            </w:pPr>
            <w:r>
              <w:t>400</w:t>
            </w:r>
          </w:p>
        </w:tc>
        <w:tc>
          <w:tcPr>
            <w:tcW w:w="1191" w:type="dxa"/>
            <w:tcBorders>
              <w:top w:val="nil"/>
              <w:bottom w:val="nil"/>
            </w:tcBorders>
          </w:tcPr>
          <w:p w:rsidR="001B4257" w:rsidRDefault="001B4257">
            <w:pPr>
              <w:pStyle w:val="ConsPlusNormal"/>
              <w:jc w:val="center"/>
            </w:pPr>
            <w:r>
              <w:t>60</w:t>
            </w:r>
          </w:p>
        </w:tc>
        <w:tc>
          <w:tcPr>
            <w:tcW w:w="1247" w:type="dxa"/>
            <w:tcBorders>
              <w:top w:val="nil"/>
              <w:bottom w:val="nil"/>
            </w:tcBorders>
          </w:tcPr>
          <w:p w:rsidR="001B4257" w:rsidRDefault="001B4257">
            <w:pPr>
              <w:pStyle w:val="ConsPlusNormal"/>
              <w:jc w:val="center"/>
            </w:pPr>
            <w:r>
              <w:t>40</w:t>
            </w:r>
          </w:p>
        </w:tc>
      </w:tr>
      <w:tr w:rsidR="001B4257">
        <w:tblPrEx>
          <w:tblBorders>
            <w:insideH w:val="none" w:sz="0" w:space="0" w:color="auto"/>
          </w:tblBorders>
        </w:tblPrEx>
        <w:tc>
          <w:tcPr>
            <w:tcW w:w="1928" w:type="dxa"/>
            <w:tcBorders>
              <w:top w:val="nil"/>
              <w:bottom w:val="nil"/>
            </w:tcBorders>
          </w:tcPr>
          <w:p w:rsidR="001B4257" w:rsidRDefault="001B4257">
            <w:pPr>
              <w:pStyle w:val="ConsPlusNormal"/>
            </w:pPr>
            <w:r>
              <w:t>Местного значения:</w:t>
            </w:r>
          </w:p>
        </w:tc>
        <w:tc>
          <w:tcPr>
            <w:tcW w:w="1020" w:type="dxa"/>
            <w:tcBorders>
              <w:top w:val="nil"/>
              <w:bottom w:val="nil"/>
            </w:tcBorders>
          </w:tcPr>
          <w:p w:rsidR="001B4257" w:rsidRDefault="001B4257">
            <w:pPr>
              <w:pStyle w:val="ConsPlusNormal"/>
            </w:pPr>
          </w:p>
        </w:tc>
        <w:tc>
          <w:tcPr>
            <w:tcW w:w="1304" w:type="dxa"/>
            <w:tcBorders>
              <w:top w:val="nil"/>
              <w:bottom w:val="nil"/>
            </w:tcBorders>
          </w:tcPr>
          <w:p w:rsidR="001B4257" w:rsidRDefault="001B4257">
            <w:pPr>
              <w:pStyle w:val="ConsPlusNormal"/>
            </w:pPr>
          </w:p>
        </w:tc>
        <w:tc>
          <w:tcPr>
            <w:tcW w:w="1020" w:type="dxa"/>
            <w:tcBorders>
              <w:top w:val="nil"/>
              <w:bottom w:val="nil"/>
            </w:tcBorders>
          </w:tcPr>
          <w:p w:rsidR="001B4257" w:rsidRDefault="001B4257">
            <w:pPr>
              <w:pStyle w:val="ConsPlusNormal"/>
            </w:pPr>
          </w:p>
        </w:tc>
        <w:tc>
          <w:tcPr>
            <w:tcW w:w="1191" w:type="dxa"/>
            <w:tcBorders>
              <w:top w:val="nil"/>
              <w:bottom w:val="nil"/>
            </w:tcBorders>
          </w:tcPr>
          <w:p w:rsidR="001B4257" w:rsidRDefault="001B4257">
            <w:pPr>
              <w:pStyle w:val="ConsPlusNormal"/>
            </w:pPr>
          </w:p>
        </w:tc>
        <w:tc>
          <w:tcPr>
            <w:tcW w:w="1191" w:type="dxa"/>
            <w:tcBorders>
              <w:top w:val="nil"/>
              <w:bottom w:val="nil"/>
            </w:tcBorders>
          </w:tcPr>
          <w:p w:rsidR="001B4257" w:rsidRDefault="001B4257">
            <w:pPr>
              <w:pStyle w:val="ConsPlusNormal"/>
            </w:pPr>
          </w:p>
        </w:tc>
        <w:tc>
          <w:tcPr>
            <w:tcW w:w="1247" w:type="dxa"/>
            <w:tcBorders>
              <w:top w:val="nil"/>
              <w:bottom w:val="nil"/>
            </w:tcBorders>
          </w:tcPr>
          <w:p w:rsidR="001B4257" w:rsidRDefault="001B4257">
            <w:pPr>
              <w:pStyle w:val="ConsPlusNormal"/>
            </w:pPr>
          </w:p>
        </w:tc>
      </w:tr>
      <w:tr w:rsidR="001B4257">
        <w:tblPrEx>
          <w:tblBorders>
            <w:insideH w:val="none" w:sz="0" w:space="0" w:color="auto"/>
          </w:tblBorders>
        </w:tblPrEx>
        <w:tc>
          <w:tcPr>
            <w:tcW w:w="1928" w:type="dxa"/>
            <w:tcBorders>
              <w:top w:val="nil"/>
              <w:bottom w:val="nil"/>
            </w:tcBorders>
          </w:tcPr>
          <w:p w:rsidR="001B4257" w:rsidRDefault="001B4257">
            <w:pPr>
              <w:pStyle w:val="ConsPlusNormal"/>
            </w:pPr>
            <w:r>
              <w:t>грузового движения</w:t>
            </w:r>
          </w:p>
        </w:tc>
        <w:tc>
          <w:tcPr>
            <w:tcW w:w="1020" w:type="dxa"/>
            <w:tcBorders>
              <w:top w:val="nil"/>
              <w:bottom w:val="nil"/>
            </w:tcBorders>
          </w:tcPr>
          <w:p w:rsidR="001B4257" w:rsidRDefault="001B4257">
            <w:pPr>
              <w:pStyle w:val="ConsPlusNormal"/>
              <w:jc w:val="center"/>
            </w:pPr>
            <w:r>
              <w:t>70</w:t>
            </w:r>
          </w:p>
        </w:tc>
        <w:tc>
          <w:tcPr>
            <w:tcW w:w="1304" w:type="dxa"/>
            <w:tcBorders>
              <w:top w:val="nil"/>
              <w:bottom w:val="nil"/>
            </w:tcBorders>
          </w:tcPr>
          <w:p w:rsidR="001B4257" w:rsidRDefault="001B4257">
            <w:pPr>
              <w:pStyle w:val="ConsPlusNormal"/>
              <w:jc w:val="center"/>
            </w:pPr>
            <w:r>
              <w:t>4,0</w:t>
            </w:r>
          </w:p>
        </w:tc>
        <w:tc>
          <w:tcPr>
            <w:tcW w:w="1020" w:type="dxa"/>
            <w:tcBorders>
              <w:top w:val="nil"/>
              <w:bottom w:val="nil"/>
            </w:tcBorders>
          </w:tcPr>
          <w:p w:rsidR="001B4257" w:rsidRDefault="001B4257">
            <w:pPr>
              <w:pStyle w:val="ConsPlusNormal"/>
              <w:jc w:val="center"/>
            </w:pPr>
            <w:r>
              <w:t>2</w:t>
            </w:r>
          </w:p>
        </w:tc>
        <w:tc>
          <w:tcPr>
            <w:tcW w:w="1191" w:type="dxa"/>
            <w:tcBorders>
              <w:top w:val="nil"/>
              <w:bottom w:val="nil"/>
            </w:tcBorders>
          </w:tcPr>
          <w:p w:rsidR="001B4257" w:rsidRDefault="001B4257">
            <w:pPr>
              <w:pStyle w:val="ConsPlusNormal"/>
              <w:jc w:val="center"/>
            </w:pPr>
            <w:r>
              <w:t>250</w:t>
            </w:r>
          </w:p>
        </w:tc>
        <w:tc>
          <w:tcPr>
            <w:tcW w:w="1191" w:type="dxa"/>
            <w:tcBorders>
              <w:top w:val="nil"/>
              <w:bottom w:val="nil"/>
            </w:tcBorders>
          </w:tcPr>
          <w:p w:rsidR="001B4257" w:rsidRDefault="001B4257">
            <w:pPr>
              <w:pStyle w:val="ConsPlusNormal"/>
              <w:jc w:val="center"/>
            </w:pPr>
            <w:r>
              <w:t>70</w:t>
            </w:r>
          </w:p>
        </w:tc>
        <w:tc>
          <w:tcPr>
            <w:tcW w:w="1247" w:type="dxa"/>
            <w:tcBorders>
              <w:top w:val="nil"/>
              <w:bottom w:val="nil"/>
            </w:tcBorders>
          </w:tcPr>
          <w:p w:rsidR="001B4257" w:rsidRDefault="001B4257">
            <w:pPr>
              <w:pStyle w:val="ConsPlusNormal"/>
              <w:jc w:val="center"/>
            </w:pPr>
            <w:r>
              <w:t>20</w:t>
            </w:r>
          </w:p>
        </w:tc>
      </w:tr>
      <w:tr w:rsidR="001B4257">
        <w:tblPrEx>
          <w:tblBorders>
            <w:insideH w:val="none" w:sz="0" w:space="0" w:color="auto"/>
          </w:tblBorders>
        </w:tblPrEx>
        <w:tc>
          <w:tcPr>
            <w:tcW w:w="1928" w:type="dxa"/>
            <w:tcBorders>
              <w:top w:val="nil"/>
              <w:bottom w:val="single" w:sz="4" w:space="0" w:color="auto"/>
            </w:tcBorders>
          </w:tcPr>
          <w:p w:rsidR="001B4257" w:rsidRDefault="001B4257">
            <w:pPr>
              <w:pStyle w:val="ConsPlusNormal"/>
            </w:pPr>
            <w:r>
              <w:t>парковые</w:t>
            </w:r>
          </w:p>
        </w:tc>
        <w:tc>
          <w:tcPr>
            <w:tcW w:w="1020" w:type="dxa"/>
            <w:tcBorders>
              <w:top w:val="nil"/>
              <w:bottom w:val="single" w:sz="4" w:space="0" w:color="auto"/>
            </w:tcBorders>
          </w:tcPr>
          <w:p w:rsidR="001B4257" w:rsidRDefault="001B4257">
            <w:pPr>
              <w:pStyle w:val="ConsPlusNormal"/>
              <w:jc w:val="center"/>
            </w:pPr>
            <w:r>
              <w:t>50</w:t>
            </w:r>
          </w:p>
        </w:tc>
        <w:tc>
          <w:tcPr>
            <w:tcW w:w="1304" w:type="dxa"/>
            <w:tcBorders>
              <w:top w:val="nil"/>
              <w:bottom w:val="single" w:sz="4" w:space="0" w:color="auto"/>
            </w:tcBorders>
          </w:tcPr>
          <w:p w:rsidR="001B4257" w:rsidRDefault="001B4257">
            <w:pPr>
              <w:pStyle w:val="ConsPlusNormal"/>
              <w:jc w:val="center"/>
            </w:pPr>
            <w:r>
              <w:t>3,0</w:t>
            </w:r>
          </w:p>
        </w:tc>
        <w:tc>
          <w:tcPr>
            <w:tcW w:w="1020" w:type="dxa"/>
            <w:tcBorders>
              <w:top w:val="nil"/>
              <w:bottom w:val="single" w:sz="4" w:space="0" w:color="auto"/>
            </w:tcBorders>
          </w:tcPr>
          <w:p w:rsidR="001B4257" w:rsidRDefault="001B4257">
            <w:pPr>
              <w:pStyle w:val="ConsPlusNormal"/>
              <w:jc w:val="center"/>
            </w:pPr>
            <w:r>
              <w:t>2</w:t>
            </w:r>
          </w:p>
        </w:tc>
        <w:tc>
          <w:tcPr>
            <w:tcW w:w="1191" w:type="dxa"/>
            <w:tcBorders>
              <w:top w:val="nil"/>
              <w:bottom w:val="single" w:sz="4" w:space="0" w:color="auto"/>
            </w:tcBorders>
          </w:tcPr>
          <w:p w:rsidR="001B4257" w:rsidRDefault="001B4257">
            <w:pPr>
              <w:pStyle w:val="ConsPlusNormal"/>
              <w:jc w:val="center"/>
            </w:pPr>
            <w:r>
              <w:t>175</w:t>
            </w:r>
          </w:p>
        </w:tc>
        <w:tc>
          <w:tcPr>
            <w:tcW w:w="1191" w:type="dxa"/>
            <w:tcBorders>
              <w:top w:val="nil"/>
              <w:bottom w:val="single" w:sz="4" w:space="0" w:color="auto"/>
            </w:tcBorders>
          </w:tcPr>
          <w:p w:rsidR="001B4257" w:rsidRDefault="001B4257">
            <w:pPr>
              <w:pStyle w:val="ConsPlusNormal"/>
              <w:jc w:val="center"/>
            </w:pPr>
            <w:r>
              <w:t>80</w:t>
            </w:r>
          </w:p>
        </w:tc>
        <w:tc>
          <w:tcPr>
            <w:tcW w:w="1247" w:type="dxa"/>
            <w:tcBorders>
              <w:top w:val="nil"/>
              <w:bottom w:val="single" w:sz="4" w:space="0" w:color="auto"/>
            </w:tcBorders>
          </w:tcPr>
          <w:p w:rsidR="001B4257" w:rsidRDefault="001B4257">
            <w:pPr>
              <w:pStyle w:val="ConsPlusNormal"/>
              <w:jc w:val="center"/>
            </w:pPr>
            <w:r>
              <w:t>15</w:t>
            </w:r>
          </w:p>
        </w:tc>
      </w:tr>
    </w:tbl>
    <w:p w:rsidR="001B4257" w:rsidRDefault="001B4257">
      <w:pPr>
        <w:pStyle w:val="ConsPlusNormal"/>
        <w:jc w:val="both"/>
      </w:pPr>
    </w:p>
    <w:p w:rsidR="001B4257" w:rsidRDefault="001B4257">
      <w:pPr>
        <w:pStyle w:val="ConsPlusNormal"/>
        <w:jc w:val="right"/>
        <w:outlineLvl w:val="3"/>
      </w:pPr>
      <w:bookmarkStart w:id="111" w:name="P11937"/>
      <w:bookmarkEnd w:id="111"/>
      <w:r>
        <w:t>Таблица 79</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3005"/>
        <w:gridCol w:w="3572"/>
      </w:tblGrid>
      <w:tr w:rsidR="001B4257">
        <w:tc>
          <w:tcPr>
            <w:tcW w:w="2154" w:type="dxa"/>
            <w:vMerge w:val="restart"/>
            <w:tcBorders>
              <w:top w:val="single" w:sz="4" w:space="0" w:color="auto"/>
              <w:bottom w:val="single" w:sz="4" w:space="0" w:color="auto"/>
            </w:tcBorders>
          </w:tcPr>
          <w:p w:rsidR="001B4257" w:rsidRDefault="001B4257">
            <w:pPr>
              <w:pStyle w:val="ConsPlusNormal"/>
              <w:jc w:val="center"/>
            </w:pPr>
            <w:r>
              <w:t>Класс аэродрома</w:t>
            </w:r>
          </w:p>
        </w:tc>
        <w:tc>
          <w:tcPr>
            <w:tcW w:w="6577" w:type="dxa"/>
            <w:gridSpan w:val="2"/>
            <w:tcBorders>
              <w:top w:val="single" w:sz="4" w:space="0" w:color="auto"/>
              <w:bottom w:val="single" w:sz="4" w:space="0" w:color="auto"/>
            </w:tcBorders>
          </w:tcPr>
          <w:p w:rsidR="001B4257" w:rsidRDefault="001B4257">
            <w:pPr>
              <w:pStyle w:val="ConsPlusNormal"/>
              <w:jc w:val="center"/>
            </w:pPr>
            <w:r>
              <w:t>Размеры земельных участков, га</w:t>
            </w:r>
          </w:p>
        </w:tc>
      </w:tr>
      <w:tr w:rsidR="001B4257">
        <w:tc>
          <w:tcPr>
            <w:tcW w:w="2154" w:type="dxa"/>
            <w:vMerge/>
            <w:tcBorders>
              <w:top w:val="single" w:sz="4" w:space="0" w:color="auto"/>
              <w:bottom w:val="single" w:sz="4" w:space="0" w:color="auto"/>
            </w:tcBorders>
          </w:tcPr>
          <w:p w:rsidR="001B4257" w:rsidRDefault="001B4257"/>
        </w:tc>
        <w:tc>
          <w:tcPr>
            <w:tcW w:w="3005" w:type="dxa"/>
            <w:tcBorders>
              <w:top w:val="single" w:sz="4" w:space="0" w:color="auto"/>
              <w:bottom w:val="single" w:sz="4" w:space="0" w:color="auto"/>
            </w:tcBorders>
          </w:tcPr>
          <w:p w:rsidR="001B4257" w:rsidRDefault="001B4257">
            <w:pPr>
              <w:pStyle w:val="ConsPlusNormal"/>
              <w:jc w:val="center"/>
            </w:pPr>
            <w:r>
              <w:t>аэродрома</w:t>
            </w:r>
          </w:p>
        </w:tc>
        <w:tc>
          <w:tcPr>
            <w:tcW w:w="3572" w:type="dxa"/>
            <w:tcBorders>
              <w:top w:val="single" w:sz="4" w:space="0" w:color="auto"/>
              <w:bottom w:val="single" w:sz="4" w:space="0" w:color="auto"/>
            </w:tcBorders>
          </w:tcPr>
          <w:p w:rsidR="001B4257" w:rsidRDefault="001B4257">
            <w:pPr>
              <w:pStyle w:val="ConsPlusNormal"/>
              <w:jc w:val="center"/>
            </w:pPr>
            <w:r>
              <w:t>обособленных сооружений</w:t>
            </w:r>
          </w:p>
        </w:tc>
      </w:tr>
      <w:tr w:rsidR="001B4257">
        <w:tblPrEx>
          <w:tblBorders>
            <w:insideH w:val="none" w:sz="0" w:space="0" w:color="auto"/>
          </w:tblBorders>
        </w:tblPrEx>
        <w:tc>
          <w:tcPr>
            <w:tcW w:w="2154" w:type="dxa"/>
            <w:tcBorders>
              <w:top w:val="single" w:sz="4" w:space="0" w:color="auto"/>
              <w:bottom w:val="nil"/>
            </w:tcBorders>
          </w:tcPr>
          <w:p w:rsidR="001B4257" w:rsidRDefault="001B4257">
            <w:pPr>
              <w:pStyle w:val="ConsPlusNormal"/>
              <w:jc w:val="center"/>
            </w:pPr>
            <w:r>
              <w:t>1</w:t>
            </w:r>
          </w:p>
        </w:tc>
        <w:tc>
          <w:tcPr>
            <w:tcW w:w="3005" w:type="dxa"/>
            <w:tcBorders>
              <w:top w:val="single" w:sz="4" w:space="0" w:color="auto"/>
              <w:bottom w:val="nil"/>
            </w:tcBorders>
          </w:tcPr>
          <w:p w:rsidR="001B4257" w:rsidRDefault="001B4257">
            <w:pPr>
              <w:pStyle w:val="ConsPlusNormal"/>
              <w:jc w:val="center"/>
            </w:pPr>
            <w:r>
              <w:t>255</w:t>
            </w:r>
          </w:p>
        </w:tc>
        <w:tc>
          <w:tcPr>
            <w:tcW w:w="3572" w:type="dxa"/>
            <w:tcBorders>
              <w:top w:val="single" w:sz="4" w:space="0" w:color="auto"/>
              <w:bottom w:val="nil"/>
            </w:tcBorders>
          </w:tcPr>
          <w:p w:rsidR="001B4257" w:rsidRDefault="001B4257">
            <w:pPr>
              <w:pStyle w:val="ConsPlusNormal"/>
              <w:jc w:val="center"/>
            </w:pPr>
            <w:r>
              <w:t>32</w:t>
            </w:r>
          </w:p>
        </w:tc>
      </w:tr>
      <w:tr w:rsidR="001B4257">
        <w:tblPrEx>
          <w:tblBorders>
            <w:insideH w:val="none" w:sz="0" w:space="0" w:color="auto"/>
          </w:tblBorders>
        </w:tblPrEx>
        <w:tc>
          <w:tcPr>
            <w:tcW w:w="2154" w:type="dxa"/>
            <w:tcBorders>
              <w:top w:val="nil"/>
              <w:bottom w:val="nil"/>
            </w:tcBorders>
          </w:tcPr>
          <w:p w:rsidR="001B4257" w:rsidRDefault="001B4257">
            <w:pPr>
              <w:pStyle w:val="ConsPlusNormal"/>
              <w:jc w:val="center"/>
            </w:pPr>
            <w:r>
              <w:t>2</w:t>
            </w:r>
          </w:p>
        </w:tc>
        <w:tc>
          <w:tcPr>
            <w:tcW w:w="3005" w:type="dxa"/>
            <w:tcBorders>
              <w:top w:val="nil"/>
              <w:bottom w:val="nil"/>
            </w:tcBorders>
          </w:tcPr>
          <w:p w:rsidR="001B4257" w:rsidRDefault="001B4257">
            <w:pPr>
              <w:pStyle w:val="ConsPlusNormal"/>
              <w:jc w:val="center"/>
            </w:pPr>
            <w:r>
              <w:t>200</w:t>
            </w:r>
          </w:p>
        </w:tc>
        <w:tc>
          <w:tcPr>
            <w:tcW w:w="3572" w:type="dxa"/>
            <w:tcBorders>
              <w:top w:val="nil"/>
              <w:bottom w:val="nil"/>
            </w:tcBorders>
          </w:tcPr>
          <w:p w:rsidR="001B4257" w:rsidRDefault="001B4257">
            <w:pPr>
              <w:pStyle w:val="ConsPlusNormal"/>
              <w:jc w:val="center"/>
            </w:pPr>
            <w:r>
              <w:t>28</w:t>
            </w:r>
          </w:p>
        </w:tc>
      </w:tr>
      <w:tr w:rsidR="001B4257">
        <w:tblPrEx>
          <w:tblBorders>
            <w:insideH w:val="none" w:sz="0" w:space="0" w:color="auto"/>
          </w:tblBorders>
        </w:tblPrEx>
        <w:tc>
          <w:tcPr>
            <w:tcW w:w="2154" w:type="dxa"/>
            <w:tcBorders>
              <w:top w:val="nil"/>
              <w:bottom w:val="nil"/>
            </w:tcBorders>
          </w:tcPr>
          <w:p w:rsidR="001B4257" w:rsidRDefault="001B4257">
            <w:pPr>
              <w:pStyle w:val="ConsPlusNormal"/>
              <w:jc w:val="center"/>
            </w:pPr>
            <w:r>
              <w:t>3</w:t>
            </w:r>
          </w:p>
        </w:tc>
        <w:tc>
          <w:tcPr>
            <w:tcW w:w="3005" w:type="dxa"/>
            <w:tcBorders>
              <w:top w:val="nil"/>
              <w:bottom w:val="nil"/>
            </w:tcBorders>
          </w:tcPr>
          <w:p w:rsidR="001B4257" w:rsidRDefault="001B4257">
            <w:pPr>
              <w:pStyle w:val="ConsPlusNormal"/>
              <w:jc w:val="center"/>
            </w:pPr>
            <w:r>
              <w:t>75 - 155</w:t>
            </w:r>
          </w:p>
        </w:tc>
        <w:tc>
          <w:tcPr>
            <w:tcW w:w="3572" w:type="dxa"/>
            <w:tcBorders>
              <w:top w:val="nil"/>
              <w:bottom w:val="nil"/>
            </w:tcBorders>
          </w:tcPr>
          <w:p w:rsidR="001B4257" w:rsidRDefault="001B4257">
            <w:pPr>
              <w:pStyle w:val="ConsPlusNormal"/>
              <w:jc w:val="center"/>
            </w:pPr>
            <w:r>
              <w:t>15 - 23</w:t>
            </w:r>
          </w:p>
        </w:tc>
      </w:tr>
      <w:tr w:rsidR="001B4257">
        <w:tblPrEx>
          <w:tblBorders>
            <w:insideH w:val="none" w:sz="0" w:space="0" w:color="auto"/>
          </w:tblBorders>
        </w:tblPrEx>
        <w:tc>
          <w:tcPr>
            <w:tcW w:w="2154" w:type="dxa"/>
            <w:tcBorders>
              <w:top w:val="nil"/>
              <w:bottom w:val="single" w:sz="4" w:space="0" w:color="auto"/>
            </w:tcBorders>
          </w:tcPr>
          <w:p w:rsidR="001B4257" w:rsidRDefault="001B4257">
            <w:pPr>
              <w:pStyle w:val="ConsPlusNormal"/>
              <w:jc w:val="center"/>
            </w:pPr>
            <w:r>
              <w:t>4</w:t>
            </w:r>
          </w:p>
        </w:tc>
        <w:tc>
          <w:tcPr>
            <w:tcW w:w="3005" w:type="dxa"/>
            <w:tcBorders>
              <w:top w:val="nil"/>
              <w:bottom w:val="single" w:sz="4" w:space="0" w:color="auto"/>
            </w:tcBorders>
          </w:tcPr>
          <w:p w:rsidR="001B4257" w:rsidRDefault="001B4257">
            <w:pPr>
              <w:pStyle w:val="ConsPlusNormal"/>
              <w:jc w:val="center"/>
            </w:pPr>
            <w:r>
              <w:t>40</w:t>
            </w:r>
          </w:p>
        </w:tc>
        <w:tc>
          <w:tcPr>
            <w:tcW w:w="3572" w:type="dxa"/>
            <w:tcBorders>
              <w:top w:val="nil"/>
              <w:bottom w:val="single" w:sz="4" w:space="0" w:color="auto"/>
            </w:tcBorders>
          </w:tcPr>
          <w:p w:rsidR="001B4257" w:rsidRDefault="001B4257">
            <w:pPr>
              <w:pStyle w:val="ConsPlusNormal"/>
              <w:jc w:val="center"/>
            </w:pPr>
            <w:r>
              <w:t>15</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Размеры земельных участков определены для условий, если взлетно-посадочная полоса соответствует расчетным данным (атмосферное давление - 730 мм ртутного столба, температура воздуха +30°C), а состав зданий и сооружений - предусмотренному нормами технологического проектирования аэропортов.</w:t>
      </w:r>
    </w:p>
    <w:p w:rsidR="001B4257" w:rsidRDefault="001B4257">
      <w:pPr>
        <w:pStyle w:val="ConsPlusNormal"/>
        <w:spacing w:before="220"/>
        <w:ind w:firstLine="540"/>
        <w:jc w:val="both"/>
      </w:pPr>
      <w:r>
        <w:t xml:space="preserve">При изменении указанных расчетных данных и состава зданий и сооружений размеры </w:t>
      </w:r>
      <w:r>
        <w:lastRenderedPageBreak/>
        <w:t>земельных участков корректируются в соответствии с заданием на проектирование.</w:t>
      </w:r>
    </w:p>
    <w:p w:rsidR="001B4257" w:rsidRDefault="001B4257">
      <w:pPr>
        <w:pStyle w:val="ConsPlusNormal"/>
        <w:spacing w:before="220"/>
        <w:ind w:firstLine="540"/>
        <w:jc w:val="both"/>
      </w:pPr>
      <w:r>
        <w:t>2. Указанные размеры земельных участков установлены для аэродромов с одной летной полосой. При строительстве аэродромов с двумя и более летными полосами размеры земельных участков определяются проектом.</w:t>
      </w:r>
    </w:p>
    <w:p w:rsidR="001B4257" w:rsidRDefault="001B4257">
      <w:pPr>
        <w:pStyle w:val="ConsPlusNormal"/>
        <w:jc w:val="both"/>
      </w:pPr>
    </w:p>
    <w:p w:rsidR="001B4257" w:rsidRDefault="001B4257">
      <w:pPr>
        <w:pStyle w:val="ConsPlusNormal"/>
        <w:jc w:val="right"/>
        <w:outlineLvl w:val="3"/>
      </w:pPr>
      <w:bookmarkStart w:id="112" w:name="P11961"/>
      <w:bookmarkEnd w:id="112"/>
      <w:r>
        <w:t>Таблица 80</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6690"/>
      </w:tblGrid>
      <w:tr w:rsidR="001B4257">
        <w:tc>
          <w:tcPr>
            <w:tcW w:w="2211" w:type="dxa"/>
            <w:tcBorders>
              <w:top w:val="single" w:sz="4" w:space="0" w:color="auto"/>
              <w:bottom w:val="single" w:sz="4" w:space="0" w:color="auto"/>
            </w:tcBorders>
          </w:tcPr>
          <w:p w:rsidR="001B4257" w:rsidRDefault="001B4257">
            <w:pPr>
              <w:pStyle w:val="ConsPlusNormal"/>
              <w:jc w:val="center"/>
            </w:pPr>
            <w:r>
              <w:t>Класс аэропорта</w:t>
            </w:r>
          </w:p>
        </w:tc>
        <w:tc>
          <w:tcPr>
            <w:tcW w:w="6690" w:type="dxa"/>
            <w:tcBorders>
              <w:top w:val="single" w:sz="4" w:space="0" w:color="auto"/>
              <w:bottom w:val="single" w:sz="4" w:space="0" w:color="auto"/>
            </w:tcBorders>
          </w:tcPr>
          <w:p w:rsidR="001B4257" w:rsidRDefault="001B4257">
            <w:pPr>
              <w:pStyle w:val="ConsPlusNormal"/>
              <w:jc w:val="center"/>
            </w:pPr>
            <w:r>
              <w:t>Размеры земельного участка служебно-технической территории, га</w:t>
            </w:r>
          </w:p>
        </w:tc>
      </w:tr>
      <w:tr w:rsidR="001B4257">
        <w:tblPrEx>
          <w:tblBorders>
            <w:insideH w:val="none" w:sz="0" w:space="0" w:color="auto"/>
          </w:tblBorders>
        </w:tblPrEx>
        <w:tc>
          <w:tcPr>
            <w:tcW w:w="2211" w:type="dxa"/>
            <w:tcBorders>
              <w:top w:val="single" w:sz="4" w:space="0" w:color="auto"/>
              <w:bottom w:val="nil"/>
            </w:tcBorders>
          </w:tcPr>
          <w:p w:rsidR="001B4257" w:rsidRDefault="001B4257">
            <w:pPr>
              <w:pStyle w:val="ConsPlusNormal"/>
              <w:jc w:val="center"/>
            </w:pPr>
            <w:r>
              <w:t>1</w:t>
            </w:r>
          </w:p>
        </w:tc>
        <w:tc>
          <w:tcPr>
            <w:tcW w:w="6690" w:type="dxa"/>
            <w:tcBorders>
              <w:top w:val="single" w:sz="4" w:space="0" w:color="auto"/>
              <w:bottom w:val="nil"/>
            </w:tcBorders>
          </w:tcPr>
          <w:p w:rsidR="001B4257" w:rsidRDefault="001B4257">
            <w:pPr>
              <w:pStyle w:val="ConsPlusNormal"/>
              <w:jc w:val="center"/>
            </w:pPr>
            <w:r>
              <w:t>66</w:t>
            </w:r>
          </w:p>
        </w:tc>
      </w:tr>
      <w:tr w:rsidR="001B4257">
        <w:tblPrEx>
          <w:tblBorders>
            <w:insideH w:val="none" w:sz="0" w:space="0" w:color="auto"/>
          </w:tblBorders>
        </w:tblPrEx>
        <w:tc>
          <w:tcPr>
            <w:tcW w:w="2211" w:type="dxa"/>
            <w:tcBorders>
              <w:top w:val="nil"/>
              <w:bottom w:val="nil"/>
            </w:tcBorders>
          </w:tcPr>
          <w:p w:rsidR="001B4257" w:rsidRDefault="001B4257">
            <w:pPr>
              <w:pStyle w:val="ConsPlusNormal"/>
              <w:jc w:val="center"/>
            </w:pPr>
            <w:r>
              <w:t>2</w:t>
            </w:r>
          </w:p>
        </w:tc>
        <w:tc>
          <w:tcPr>
            <w:tcW w:w="6690" w:type="dxa"/>
            <w:tcBorders>
              <w:top w:val="nil"/>
              <w:bottom w:val="nil"/>
            </w:tcBorders>
          </w:tcPr>
          <w:p w:rsidR="001B4257" w:rsidRDefault="001B4257">
            <w:pPr>
              <w:pStyle w:val="ConsPlusNormal"/>
              <w:jc w:val="center"/>
            </w:pPr>
            <w:r>
              <w:t>56</w:t>
            </w:r>
          </w:p>
        </w:tc>
      </w:tr>
      <w:tr w:rsidR="001B4257">
        <w:tblPrEx>
          <w:tblBorders>
            <w:insideH w:val="none" w:sz="0" w:space="0" w:color="auto"/>
          </w:tblBorders>
        </w:tblPrEx>
        <w:tc>
          <w:tcPr>
            <w:tcW w:w="2211" w:type="dxa"/>
            <w:tcBorders>
              <w:top w:val="nil"/>
              <w:bottom w:val="nil"/>
            </w:tcBorders>
          </w:tcPr>
          <w:p w:rsidR="001B4257" w:rsidRDefault="001B4257">
            <w:pPr>
              <w:pStyle w:val="ConsPlusNormal"/>
              <w:jc w:val="center"/>
            </w:pPr>
            <w:r>
              <w:t>3</w:t>
            </w:r>
          </w:p>
        </w:tc>
        <w:tc>
          <w:tcPr>
            <w:tcW w:w="6690" w:type="dxa"/>
            <w:tcBorders>
              <w:top w:val="nil"/>
              <w:bottom w:val="nil"/>
            </w:tcBorders>
          </w:tcPr>
          <w:p w:rsidR="001B4257" w:rsidRDefault="001B4257">
            <w:pPr>
              <w:pStyle w:val="ConsPlusNormal"/>
              <w:jc w:val="center"/>
            </w:pPr>
            <w:r>
              <w:t>23 - 36</w:t>
            </w:r>
          </w:p>
        </w:tc>
      </w:tr>
      <w:tr w:rsidR="001B4257">
        <w:tblPrEx>
          <w:tblBorders>
            <w:insideH w:val="none" w:sz="0" w:space="0" w:color="auto"/>
          </w:tblBorders>
        </w:tblPrEx>
        <w:tc>
          <w:tcPr>
            <w:tcW w:w="2211" w:type="dxa"/>
            <w:tcBorders>
              <w:top w:val="nil"/>
              <w:bottom w:val="single" w:sz="4" w:space="0" w:color="auto"/>
            </w:tcBorders>
          </w:tcPr>
          <w:p w:rsidR="001B4257" w:rsidRDefault="001B4257">
            <w:pPr>
              <w:pStyle w:val="ConsPlusNormal"/>
              <w:jc w:val="center"/>
            </w:pPr>
            <w:r>
              <w:t>4</w:t>
            </w:r>
          </w:p>
        </w:tc>
        <w:tc>
          <w:tcPr>
            <w:tcW w:w="6690" w:type="dxa"/>
            <w:tcBorders>
              <w:top w:val="nil"/>
              <w:bottom w:val="single" w:sz="4" w:space="0" w:color="auto"/>
            </w:tcBorders>
          </w:tcPr>
          <w:p w:rsidR="001B4257" w:rsidRDefault="001B4257">
            <w:pPr>
              <w:pStyle w:val="ConsPlusNormal"/>
              <w:jc w:val="center"/>
            </w:pPr>
            <w:r>
              <w:t>13 - 23</w:t>
            </w:r>
          </w:p>
        </w:tc>
      </w:tr>
    </w:tbl>
    <w:p w:rsidR="001B4257" w:rsidRDefault="001B4257">
      <w:pPr>
        <w:pStyle w:val="ConsPlusNormal"/>
        <w:jc w:val="both"/>
      </w:pPr>
    </w:p>
    <w:p w:rsidR="001B4257" w:rsidRDefault="001B4257">
      <w:pPr>
        <w:pStyle w:val="ConsPlusNormal"/>
        <w:jc w:val="right"/>
        <w:outlineLvl w:val="3"/>
      </w:pPr>
      <w:bookmarkStart w:id="113" w:name="P11974"/>
      <w:bookmarkEnd w:id="113"/>
      <w:r>
        <w:t>Таблица 81</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871"/>
        <w:gridCol w:w="1757"/>
        <w:gridCol w:w="1871"/>
      </w:tblGrid>
      <w:tr w:rsidR="001B4257">
        <w:tc>
          <w:tcPr>
            <w:tcW w:w="3515" w:type="dxa"/>
            <w:vMerge w:val="restart"/>
            <w:tcBorders>
              <w:top w:val="single" w:sz="4" w:space="0" w:color="auto"/>
              <w:bottom w:val="single" w:sz="4" w:space="0" w:color="auto"/>
            </w:tcBorders>
          </w:tcPr>
          <w:p w:rsidR="001B4257" w:rsidRDefault="001B4257">
            <w:pPr>
              <w:pStyle w:val="ConsPlusNormal"/>
              <w:jc w:val="center"/>
            </w:pPr>
            <w:r>
              <w:t>Характер грузооборота</w:t>
            </w:r>
          </w:p>
        </w:tc>
        <w:tc>
          <w:tcPr>
            <w:tcW w:w="5499" w:type="dxa"/>
            <w:gridSpan w:val="3"/>
            <w:tcBorders>
              <w:top w:val="single" w:sz="4" w:space="0" w:color="auto"/>
              <w:bottom w:val="single" w:sz="4" w:space="0" w:color="auto"/>
            </w:tcBorders>
          </w:tcPr>
          <w:p w:rsidR="001B4257" w:rsidRDefault="001B4257">
            <w:pPr>
              <w:pStyle w:val="ConsPlusNormal"/>
              <w:jc w:val="center"/>
            </w:pPr>
            <w:r>
              <w:t>Категория порта в зависимости от годового грузооборота, тыс. тонн</w:t>
            </w:r>
          </w:p>
        </w:tc>
      </w:tr>
      <w:tr w:rsidR="001B4257">
        <w:tc>
          <w:tcPr>
            <w:tcW w:w="3515" w:type="dxa"/>
            <w:vMerge/>
            <w:tcBorders>
              <w:top w:val="single" w:sz="4" w:space="0" w:color="auto"/>
              <w:bottom w:val="single" w:sz="4" w:space="0" w:color="auto"/>
            </w:tcBorders>
          </w:tcPr>
          <w:p w:rsidR="001B4257" w:rsidRDefault="001B4257"/>
        </w:tc>
        <w:tc>
          <w:tcPr>
            <w:tcW w:w="1871" w:type="dxa"/>
            <w:tcBorders>
              <w:top w:val="single" w:sz="4" w:space="0" w:color="auto"/>
              <w:bottom w:val="single" w:sz="4" w:space="0" w:color="auto"/>
            </w:tcBorders>
          </w:tcPr>
          <w:p w:rsidR="001B4257" w:rsidRDefault="001B4257">
            <w:pPr>
              <w:pStyle w:val="ConsPlusNormal"/>
              <w:jc w:val="center"/>
            </w:pPr>
            <w:r>
              <w:t>I</w:t>
            </w:r>
          </w:p>
        </w:tc>
        <w:tc>
          <w:tcPr>
            <w:tcW w:w="1757" w:type="dxa"/>
            <w:tcBorders>
              <w:top w:val="single" w:sz="4" w:space="0" w:color="auto"/>
              <w:bottom w:val="single" w:sz="4" w:space="0" w:color="auto"/>
            </w:tcBorders>
          </w:tcPr>
          <w:p w:rsidR="001B4257" w:rsidRDefault="001B4257">
            <w:pPr>
              <w:pStyle w:val="ConsPlusNormal"/>
              <w:jc w:val="center"/>
            </w:pPr>
            <w:r>
              <w:t>II</w:t>
            </w:r>
          </w:p>
        </w:tc>
        <w:tc>
          <w:tcPr>
            <w:tcW w:w="1871" w:type="dxa"/>
            <w:tcBorders>
              <w:top w:val="single" w:sz="4" w:space="0" w:color="auto"/>
              <w:bottom w:val="single" w:sz="4" w:space="0" w:color="auto"/>
            </w:tcBorders>
          </w:tcPr>
          <w:p w:rsidR="001B4257" w:rsidRDefault="001B4257">
            <w:pPr>
              <w:pStyle w:val="ConsPlusNormal"/>
              <w:jc w:val="center"/>
            </w:pPr>
            <w:r>
              <w:t>III</w:t>
            </w:r>
          </w:p>
        </w:tc>
      </w:tr>
      <w:tr w:rsidR="001B4257">
        <w:tblPrEx>
          <w:tblBorders>
            <w:insideH w:val="none" w:sz="0" w:space="0" w:color="auto"/>
          </w:tblBorders>
        </w:tblPrEx>
        <w:tc>
          <w:tcPr>
            <w:tcW w:w="3515" w:type="dxa"/>
            <w:tcBorders>
              <w:top w:val="single" w:sz="4" w:space="0" w:color="auto"/>
              <w:bottom w:val="nil"/>
            </w:tcBorders>
          </w:tcPr>
          <w:p w:rsidR="001B4257" w:rsidRDefault="001B4257">
            <w:pPr>
              <w:pStyle w:val="ConsPlusNormal"/>
            </w:pPr>
            <w:r>
              <w:t>Порты общего назначения</w:t>
            </w:r>
          </w:p>
        </w:tc>
        <w:tc>
          <w:tcPr>
            <w:tcW w:w="1871" w:type="dxa"/>
            <w:tcBorders>
              <w:top w:val="single" w:sz="4" w:space="0" w:color="auto"/>
              <w:bottom w:val="nil"/>
            </w:tcBorders>
          </w:tcPr>
          <w:p w:rsidR="001B4257" w:rsidRDefault="001B4257">
            <w:pPr>
              <w:pStyle w:val="ConsPlusNormal"/>
            </w:pPr>
          </w:p>
        </w:tc>
        <w:tc>
          <w:tcPr>
            <w:tcW w:w="1757" w:type="dxa"/>
            <w:tcBorders>
              <w:top w:val="single" w:sz="4" w:space="0" w:color="auto"/>
              <w:bottom w:val="nil"/>
            </w:tcBorders>
          </w:tcPr>
          <w:p w:rsidR="001B4257" w:rsidRDefault="001B4257">
            <w:pPr>
              <w:pStyle w:val="ConsPlusNormal"/>
            </w:pPr>
          </w:p>
        </w:tc>
        <w:tc>
          <w:tcPr>
            <w:tcW w:w="1871"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515" w:type="dxa"/>
            <w:tcBorders>
              <w:top w:val="nil"/>
              <w:bottom w:val="nil"/>
            </w:tcBorders>
          </w:tcPr>
          <w:p w:rsidR="001B4257" w:rsidRDefault="001B4257">
            <w:pPr>
              <w:pStyle w:val="ConsPlusNormal"/>
            </w:pPr>
            <w:r>
              <w:t>общий грузооборот</w:t>
            </w:r>
          </w:p>
        </w:tc>
        <w:tc>
          <w:tcPr>
            <w:tcW w:w="1871" w:type="dxa"/>
            <w:tcBorders>
              <w:top w:val="nil"/>
              <w:bottom w:val="nil"/>
            </w:tcBorders>
          </w:tcPr>
          <w:p w:rsidR="001B4257" w:rsidRDefault="001B4257">
            <w:pPr>
              <w:pStyle w:val="ConsPlusNormal"/>
              <w:jc w:val="center"/>
            </w:pPr>
            <w:r>
              <w:t>более 1400</w:t>
            </w:r>
          </w:p>
        </w:tc>
        <w:tc>
          <w:tcPr>
            <w:tcW w:w="1757" w:type="dxa"/>
            <w:tcBorders>
              <w:top w:val="nil"/>
              <w:bottom w:val="nil"/>
            </w:tcBorders>
          </w:tcPr>
          <w:p w:rsidR="001B4257" w:rsidRDefault="001B4257">
            <w:pPr>
              <w:pStyle w:val="ConsPlusNormal"/>
              <w:jc w:val="center"/>
            </w:pPr>
            <w:r>
              <w:t>601 - 1400</w:t>
            </w:r>
          </w:p>
        </w:tc>
        <w:tc>
          <w:tcPr>
            <w:tcW w:w="1871" w:type="dxa"/>
            <w:tcBorders>
              <w:top w:val="nil"/>
              <w:bottom w:val="nil"/>
            </w:tcBorders>
          </w:tcPr>
          <w:p w:rsidR="001B4257" w:rsidRDefault="001B4257">
            <w:pPr>
              <w:pStyle w:val="ConsPlusNormal"/>
              <w:jc w:val="center"/>
            </w:pPr>
            <w:r>
              <w:t>600 и менее</w:t>
            </w:r>
          </w:p>
        </w:tc>
      </w:tr>
      <w:tr w:rsidR="001B4257">
        <w:tblPrEx>
          <w:tblBorders>
            <w:insideH w:val="none" w:sz="0" w:space="0" w:color="auto"/>
          </w:tblBorders>
        </w:tblPrEx>
        <w:tc>
          <w:tcPr>
            <w:tcW w:w="3515" w:type="dxa"/>
            <w:tcBorders>
              <w:top w:val="nil"/>
              <w:bottom w:val="nil"/>
            </w:tcBorders>
          </w:tcPr>
          <w:p w:rsidR="001B4257" w:rsidRDefault="001B4257">
            <w:pPr>
              <w:pStyle w:val="ConsPlusNormal"/>
            </w:pPr>
            <w:r>
              <w:t>грузооборот по генеральным и лесным грузам</w:t>
            </w:r>
          </w:p>
        </w:tc>
        <w:tc>
          <w:tcPr>
            <w:tcW w:w="1871" w:type="dxa"/>
            <w:tcBorders>
              <w:top w:val="nil"/>
              <w:bottom w:val="nil"/>
            </w:tcBorders>
          </w:tcPr>
          <w:p w:rsidR="001B4257" w:rsidRDefault="001B4257">
            <w:pPr>
              <w:pStyle w:val="ConsPlusNormal"/>
              <w:jc w:val="center"/>
            </w:pPr>
            <w:r>
              <w:t>более 400</w:t>
            </w:r>
          </w:p>
        </w:tc>
        <w:tc>
          <w:tcPr>
            <w:tcW w:w="1757" w:type="dxa"/>
            <w:tcBorders>
              <w:top w:val="nil"/>
              <w:bottom w:val="nil"/>
            </w:tcBorders>
          </w:tcPr>
          <w:p w:rsidR="001B4257" w:rsidRDefault="001B4257">
            <w:pPr>
              <w:pStyle w:val="ConsPlusNormal"/>
              <w:jc w:val="center"/>
            </w:pPr>
            <w:r>
              <w:t>101 - 400</w:t>
            </w:r>
          </w:p>
        </w:tc>
        <w:tc>
          <w:tcPr>
            <w:tcW w:w="1871" w:type="dxa"/>
            <w:tcBorders>
              <w:top w:val="nil"/>
              <w:bottom w:val="nil"/>
            </w:tcBorders>
          </w:tcPr>
          <w:p w:rsidR="001B4257" w:rsidRDefault="001B4257">
            <w:pPr>
              <w:pStyle w:val="ConsPlusNormal"/>
              <w:jc w:val="center"/>
            </w:pPr>
            <w:r>
              <w:t>100 и менее</w:t>
            </w:r>
          </w:p>
        </w:tc>
      </w:tr>
      <w:tr w:rsidR="001B4257">
        <w:tblPrEx>
          <w:tblBorders>
            <w:insideH w:val="none" w:sz="0" w:space="0" w:color="auto"/>
          </w:tblBorders>
        </w:tblPrEx>
        <w:tc>
          <w:tcPr>
            <w:tcW w:w="3515" w:type="dxa"/>
            <w:tcBorders>
              <w:top w:val="nil"/>
              <w:bottom w:val="nil"/>
            </w:tcBorders>
          </w:tcPr>
          <w:p w:rsidR="001B4257" w:rsidRDefault="001B4257">
            <w:pPr>
              <w:pStyle w:val="ConsPlusNormal"/>
            </w:pPr>
            <w:r>
              <w:t>Порты специального назначения, перегружающие:</w:t>
            </w:r>
          </w:p>
        </w:tc>
        <w:tc>
          <w:tcPr>
            <w:tcW w:w="1871" w:type="dxa"/>
            <w:tcBorders>
              <w:top w:val="nil"/>
              <w:bottom w:val="nil"/>
            </w:tcBorders>
          </w:tcPr>
          <w:p w:rsidR="001B4257" w:rsidRDefault="001B4257">
            <w:pPr>
              <w:pStyle w:val="ConsPlusNormal"/>
            </w:pPr>
          </w:p>
        </w:tc>
        <w:tc>
          <w:tcPr>
            <w:tcW w:w="1757" w:type="dxa"/>
            <w:tcBorders>
              <w:top w:val="nil"/>
              <w:bottom w:val="nil"/>
            </w:tcBorders>
          </w:tcPr>
          <w:p w:rsidR="001B4257" w:rsidRDefault="001B4257">
            <w:pPr>
              <w:pStyle w:val="ConsPlusNormal"/>
            </w:pPr>
          </w:p>
        </w:tc>
        <w:tc>
          <w:tcPr>
            <w:tcW w:w="1871" w:type="dxa"/>
            <w:tcBorders>
              <w:top w:val="nil"/>
              <w:bottom w:val="nil"/>
            </w:tcBorders>
          </w:tcPr>
          <w:p w:rsidR="001B4257" w:rsidRDefault="001B4257">
            <w:pPr>
              <w:pStyle w:val="ConsPlusNormal"/>
            </w:pPr>
          </w:p>
        </w:tc>
      </w:tr>
      <w:tr w:rsidR="001B4257">
        <w:tblPrEx>
          <w:tblBorders>
            <w:insideH w:val="none" w:sz="0" w:space="0" w:color="auto"/>
          </w:tblBorders>
        </w:tblPrEx>
        <w:tc>
          <w:tcPr>
            <w:tcW w:w="3515" w:type="dxa"/>
            <w:tcBorders>
              <w:top w:val="nil"/>
              <w:bottom w:val="nil"/>
            </w:tcBorders>
          </w:tcPr>
          <w:p w:rsidR="001B4257" w:rsidRDefault="001B4257">
            <w:pPr>
              <w:pStyle w:val="ConsPlusNormal"/>
            </w:pPr>
            <w:r>
              <w:t>навалочные грузы (уголь, руда)</w:t>
            </w:r>
          </w:p>
        </w:tc>
        <w:tc>
          <w:tcPr>
            <w:tcW w:w="1871" w:type="dxa"/>
            <w:tcBorders>
              <w:top w:val="nil"/>
              <w:bottom w:val="nil"/>
            </w:tcBorders>
          </w:tcPr>
          <w:p w:rsidR="001B4257" w:rsidRDefault="001B4257">
            <w:pPr>
              <w:pStyle w:val="ConsPlusNormal"/>
              <w:jc w:val="center"/>
            </w:pPr>
            <w:r>
              <w:t>более 4500</w:t>
            </w:r>
          </w:p>
        </w:tc>
        <w:tc>
          <w:tcPr>
            <w:tcW w:w="1757" w:type="dxa"/>
            <w:tcBorders>
              <w:top w:val="nil"/>
              <w:bottom w:val="nil"/>
            </w:tcBorders>
          </w:tcPr>
          <w:p w:rsidR="001B4257" w:rsidRDefault="001B4257">
            <w:pPr>
              <w:pStyle w:val="ConsPlusNormal"/>
              <w:jc w:val="center"/>
            </w:pPr>
            <w:r>
              <w:t>3001 - 4500</w:t>
            </w:r>
          </w:p>
        </w:tc>
        <w:tc>
          <w:tcPr>
            <w:tcW w:w="1871" w:type="dxa"/>
            <w:tcBorders>
              <w:top w:val="nil"/>
              <w:bottom w:val="nil"/>
            </w:tcBorders>
          </w:tcPr>
          <w:p w:rsidR="001B4257" w:rsidRDefault="001B4257">
            <w:pPr>
              <w:pStyle w:val="ConsPlusNormal"/>
              <w:jc w:val="center"/>
            </w:pPr>
            <w:r>
              <w:t>3000 и менее</w:t>
            </w:r>
          </w:p>
        </w:tc>
      </w:tr>
      <w:tr w:rsidR="001B4257">
        <w:tblPrEx>
          <w:tblBorders>
            <w:insideH w:val="none" w:sz="0" w:space="0" w:color="auto"/>
          </w:tblBorders>
        </w:tblPrEx>
        <w:tc>
          <w:tcPr>
            <w:tcW w:w="3515" w:type="dxa"/>
            <w:tcBorders>
              <w:top w:val="nil"/>
              <w:bottom w:val="single" w:sz="4" w:space="0" w:color="auto"/>
            </w:tcBorders>
          </w:tcPr>
          <w:p w:rsidR="001B4257" w:rsidRDefault="001B4257">
            <w:pPr>
              <w:pStyle w:val="ConsPlusNormal"/>
            </w:pPr>
            <w:r>
              <w:t>инертные минерально-строительные грузы</w:t>
            </w:r>
          </w:p>
        </w:tc>
        <w:tc>
          <w:tcPr>
            <w:tcW w:w="1871" w:type="dxa"/>
            <w:tcBorders>
              <w:top w:val="nil"/>
              <w:bottom w:val="single" w:sz="4" w:space="0" w:color="auto"/>
            </w:tcBorders>
          </w:tcPr>
          <w:p w:rsidR="001B4257" w:rsidRDefault="001B4257">
            <w:pPr>
              <w:pStyle w:val="ConsPlusNormal"/>
              <w:jc w:val="center"/>
            </w:pPr>
            <w:r>
              <w:t>более 10000</w:t>
            </w:r>
          </w:p>
        </w:tc>
        <w:tc>
          <w:tcPr>
            <w:tcW w:w="1757" w:type="dxa"/>
            <w:tcBorders>
              <w:top w:val="nil"/>
              <w:bottom w:val="single" w:sz="4" w:space="0" w:color="auto"/>
            </w:tcBorders>
          </w:tcPr>
          <w:p w:rsidR="001B4257" w:rsidRDefault="001B4257">
            <w:pPr>
              <w:pStyle w:val="ConsPlusNormal"/>
              <w:jc w:val="center"/>
            </w:pPr>
            <w:r>
              <w:t>7001 - 10000</w:t>
            </w:r>
          </w:p>
        </w:tc>
        <w:tc>
          <w:tcPr>
            <w:tcW w:w="1871" w:type="dxa"/>
            <w:tcBorders>
              <w:top w:val="nil"/>
              <w:bottom w:val="single" w:sz="4" w:space="0" w:color="auto"/>
            </w:tcBorders>
          </w:tcPr>
          <w:p w:rsidR="001B4257" w:rsidRDefault="001B4257">
            <w:pPr>
              <w:pStyle w:val="ConsPlusNormal"/>
              <w:jc w:val="center"/>
            </w:pPr>
            <w:r>
              <w:t>7000 и менее</w:t>
            </w:r>
          </w:p>
        </w:tc>
      </w:tr>
    </w:tbl>
    <w:p w:rsidR="001B4257" w:rsidRDefault="001B4257">
      <w:pPr>
        <w:pStyle w:val="ConsPlusNormal"/>
        <w:jc w:val="both"/>
      </w:pPr>
    </w:p>
    <w:p w:rsidR="001B4257" w:rsidRDefault="001B4257">
      <w:pPr>
        <w:pStyle w:val="ConsPlusNormal"/>
        <w:jc w:val="right"/>
        <w:outlineLvl w:val="3"/>
      </w:pPr>
      <w:bookmarkStart w:id="114" w:name="P12006"/>
      <w:bookmarkEnd w:id="114"/>
      <w:r>
        <w:t>Таблица 82</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236"/>
      </w:tblGrid>
      <w:tr w:rsidR="001B4257">
        <w:tc>
          <w:tcPr>
            <w:tcW w:w="2721" w:type="dxa"/>
          </w:tcPr>
          <w:p w:rsidR="001B4257" w:rsidRDefault="001B4257">
            <w:pPr>
              <w:pStyle w:val="ConsPlusNormal"/>
              <w:jc w:val="center"/>
            </w:pPr>
            <w:r>
              <w:t>Категория дорог и улиц</w:t>
            </w:r>
          </w:p>
        </w:tc>
        <w:tc>
          <w:tcPr>
            <w:tcW w:w="6236" w:type="dxa"/>
          </w:tcPr>
          <w:p w:rsidR="001B4257" w:rsidRDefault="001B4257">
            <w:pPr>
              <w:pStyle w:val="ConsPlusNormal"/>
              <w:jc w:val="center"/>
            </w:pPr>
            <w:r>
              <w:t>Основное назначение дорог и улиц</w:t>
            </w:r>
          </w:p>
        </w:tc>
      </w:tr>
      <w:tr w:rsidR="001B4257">
        <w:tc>
          <w:tcPr>
            <w:tcW w:w="2721" w:type="dxa"/>
          </w:tcPr>
          <w:p w:rsidR="001B4257" w:rsidRDefault="001B4257">
            <w:pPr>
              <w:pStyle w:val="ConsPlusNormal"/>
              <w:jc w:val="center"/>
            </w:pPr>
            <w:r>
              <w:t>1</w:t>
            </w:r>
          </w:p>
        </w:tc>
        <w:tc>
          <w:tcPr>
            <w:tcW w:w="6236" w:type="dxa"/>
          </w:tcPr>
          <w:p w:rsidR="001B4257" w:rsidRDefault="001B4257">
            <w:pPr>
              <w:pStyle w:val="ConsPlusNormal"/>
              <w:jc w:val="center"/>
            </w:pPr>
            <w:r>
              <w:t>2</w:t>
            </w:r>
          </w:p>
        </w:tc>
      </w:tr>
      <w:tr w:rsidR="001B4257">
        <w:tblPrEx>
          <w:tblBorders>
            <w:insideH w:val="nil"/>
          </w:tblBorders>
        </w:tblPrEx>
        <w:tc>
          <w:tcPr>
            <w:tcW w:w="2721" w:type="dxa"/>
            <w:tcBorders>
              <w:bottom w:val="nil"/>
            </w:tcBorders>
          </w:tcPr>
          <w:p w:rsidR="001B4257" w:rsidRDefault="001B4257">
            <w:pPr>
              <w:pStyle w:val="ConsPlusNormal"/>
            </w:pPr>
            <w:r>
              <w:t>Магистральные дороги: скоростного движения</w:t>
            </w:r>
          </w:p>
        </w:tc>
        <w:tc>
          <w:tcPr>
            <w:tcW w:w="6236" w:type="dxa"/>
            <w:tcBorders>
              <w:bottom w:val="nil"/>
            </w:tcBorders>
            <w:vAlign w:val="bottom"/>
          </w:tcPr>
          <w:p w:rsidR="001B4257" w:rsidRDefault="001B4257">
            <w:pPr>
              <w:pStyle w:val="ConsPlusNormal"/>
            </w:pPr>
            <w:r>
              <w:t>скоростная транспортная связь в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1B4257">
        <w:tblPrEx>
          <w:tblBorders>
            <w:insideH w:val="nil"/>
          </w:tblBorders>
        </w:tblPrEx>
        <w:tc>
          <w:tcPr>
            <w:tcW w:w="2721" w:type="dxa"/>
            <w:tcBorders>
              <w:top w:val="nil"/>
            </w:tcBorders>
          </w:tcPr>
          <w:p w:rsidR="001B4257" w:rsidRDefault="001B4257">
            <w:pPr>
              <w:pStyle w:val="ConsPlusNormal"/>
            </w:pPr>
            <w:r>
              <w:t>регулируемого движения</w:t>
            </w:r>
          </w:p>
        </w:tc>
        <w:tc>
          <w:tcPr>
            <w:tcW w:w="6236" w:type="dxa"/>
            <w:tcBorders>
              <w:top w:val="nil"/>
            </w:tcBorders>
          </w:tcPr>
          <w:p w:rsidR="001B4257" w:rsidRDefault="001B4257">
            <w:pPr>
              <w:pStyle w:val="ConsPlusNormal"/>
            </w:pPr>
            <w:r>
              <w:t xml:space="preserve">транспортная связь между районами крупных городских округов на отдельных направлениях и участках преимущественно грузового движения, осуществляемого вне </w:t>
            </w:r>
            <w:r>
              <w:lastRenderedPageBreak/>
              <w:t>жилой застройки, выходы на внешние автомобильные дороги, пересечения с улицами и дорогами в одном уровне</w:t>
            </w:r>
          </w:p>
        </w:tc>
      </w:tr>
      <w:tr w:rsidR="001B4257">
        <w:tblPrEx>
          <w:tblBorders>
            <w:insideH w:val="nil"/>
          </w:tblBorders>
        </w:tblPrEx>
        <w:tc>
          <w:tcPr>
            <w:tcW w:w="2721" w:type="dxa"/>
            <w:tcBorders>
              <w:bottom w:val="nil"/>
            </w:tcBorders>
          </w:tcPr>
          <w:p w:rsidR="001B4257" w:rsidRDefault="001B4257">
            <w:pPr>
              <w:pStyle w:val="ConsPlusNormal"/>
            </w:pPr>
            <w:r>
              <w:lastRenderedPageBreak/>
              <w:t>Магистральные улицы:</w:t>
            </w:r>
          </w:p>
        </w:tc>
        <w:tc>
          <w:tcPr>
            <w:tcW w:w="6236" w:type="dxa"/>
            <w:tcBorders>
              <w:bottom w:val="nil"/>
            </w:tcBorders>
            <w:vAlign w:val="bottom"/>
          </w:tcPr>
          <w:p w:rsidR="001B4257" w:rsidRDefault="001B4257">
            <w:pPr>
              <w:pStyle w:val="ConsPlusNormal"/>
            </w:pPr>
          </w:p>
        </w:tc>
      </w:tr>
      <w:tr w:rsidR="001B4257">
        <w:tblPrEx>
          <w:tblBorders>
            <w:insideH w:val="nil"/>
          </w:tblBorders>
        </w:tblPrEx>
        <w:tc>
          <w:tcPr>
            <w:tcW w:w="2721" w:type="dxa"/>
            <w:tcBorders>
              <w:top w:val="nil"/>
              <w:bottom w:val="nil"/>
            </w:tcBorders>
          </w:tcPr>
          <w:p w:rsidR="001B4257" w:rsidRDefault="001B4257">
            <w:pPr>
              <w:pStyle w:val="ConsPlusNormal"/>
            </w:pPr>
            <w:r>
              <w:t>общегородского значения: непрерывного движения</w:t>
            </w:r>
          </w:p>
        </w:tc>
        <w:tc>
          <w:tcPr>
            <w:tcW w:w="6236" w:type="dxa"/>
            <w:tcBorders>
              <w:top w:val="nil"/>
              <w:bottom w:val="nil"/>
            </w:tcBorders>
          </w:tcPr>
          <w:p w:rsidR="001B4257" w:rsidRDefault="001B4257">
            <w:pPr>
              <w:pStyle w:val="ConsPlusNormal"/>
            </w:pPr>
            <w:r>
              <w:t>транспортная связь между жилыми, производственными зонами и общественными центрами в крупных и больших городских округах,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1B4257">
        <w:tblPrEx>
          <w:tblBorders>
            <w:insideH w:val="nil"/>
          </w:tblBorders>
        </w:tblPrEx>
        <w:tc>
          <w:tcPr>
            <w:tcW w:w="2721" w:type="dxa"/>
            <w:tcBorders>
              <w:top w:val="nil"/>
            </w:tcBorders>
          </w:tcPr>
          <w:p w:rsidR="001B4257" w:rsidRDefault="001B4257">
            <w:pPr>
              <w:pStyle w:val="ConsPlusNormal"/>
            </w:pPr>
            <w:r>
              <w:t>регулируемого движения</w:t>
            </w:r>
          </w:p>
        </w:tc>
        <w:tc>
          <w:tcPr>
            <w:tcW w:w="6236" w:type="dxa"/>
            <w:tcBorders>
              <w:top w:val="nil"/>
            </w:tcBorders>
          </w:tcPr>
          <w:p w:rsidR="001B4257" w:rsidRDefault="001B4257">
            <w:pPr>
              <w:pStyle w:val="ConsPlusNormal"/>
            </w:pPr>
            <w:r>
              <w:t>транспортная связь между жилыми, производственными зонами и центром городского округа,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в одном уровне</w:t>
            </w:r>
          </w:p>
        </w:tc>
      </w:tr>
      <w:tr w:rsidR="001B4257">
        <w:tblPrEx>
          <w:tblBorders>
            <w:insideH w:val="nil"/>
          </w:tblBorders>
        </w:tblPrEx>
        <w:tc>
          <w:tcPr>
            <w:tcW w:w="2721" w:type="dxa"/>
            <w:tcBorders>
              <w:bottom w:val="nil"/>
            </w:tcBorders>
          </w:tcPr>
          <w:p w:rsidR="001B4257" w:rsidRDefault="001B4257">
            <w:pPr>
              <w:pStyle w:val="ConsPlusNormal"/>
            </w:pPr>
            <w:r>
              <w:t>районного значения:</w:t>
            </w:r>
          </w:p>
        </w:tc>
        <w:tc>
          <w:tcPr>
            <w:tcW w:w="6236" w:type="dxa"/>
            <w:tcBorders>
              <w:bottom w:val="nil"/>
            </w:tcBorders>
          </w:tcPr>
          <w:p w:rsidR="001B4257" w:rsidRDefault="001B4257">
            <w:pPr>
              <w:pStyle w:val="ConsPlusNormal"/>
            </w:pPr>
          </w:p>
        </w:tc>
      </w:tr>
      <w:tr w:rsidR="001B4257">
        <w:tblPrEx>
          <w:tblBorders>
            <w:insideH w:val="nil"/>
          </w:tblBorders>
        </w:tblPrEx>
        <w:tc>
          <w:tcPr>
            <w:tcW w:w="2721" w:type="dxa"/>
            <w:tcBorders>
              <w:top w:val="nil"/>
              <w:bottom w:val="nil"/>
            </w:tcBorders>
          </w:tcPr>
          <w:p w:rsidR="001B4257" w:rsidRDefault="001B4257">
            <w:pPr>
              <w:pStyle w:val="ConsPlusNormal"/>
            </w:pPr>
            <w:r>
              <w:t>транспортно-пешеходные</w:t>
            </w:r>
          </w:p>
        </w:tc>
        <w:tc>
          <w:tcPr>
            <w:tcW w:w="6236" w:type="dxa"/>
            <w:tcBorders>
              <w:top w:val="nil"/>
              <w:bottom w:val="nil"/>
            </w:tcBorders>
          </w:tcPr>
          <w:p w:rsidR="001B4257" w:rsidRDefault="001B4257">
            <w:pPr>
              <w:pStyle w:val="ConsPlusNormal"/>
            </w:pPr>
            <w:r>
              <w:t>транспортная и пешеходная связи между жилыми районами, а также между жилыми и производственными зонами, общественными центрами, выходы на другие магистральные улицы, дороги и внешние автодороги</w:t>
            </w:r>
          </w:p>
        </w:tc>
      </w:tr>
      <w:tr w:rsidR="001B4257">
        <w:tblPrEx>
          <w:tblBorders>
            <w:insideH w:val="nil"/>
          </w:tblBorders>
        </w:tblPrEx>
        <w:tc>
          <w:tcPr>
            <w:tcW w:w="2721" w:type="dxa"/>
            <w:tcBorders>
              <w:top w:val="nil"/>
            </w:tcBorders>
          </w:tcPr>
          <w:p w:rsidR="001B4257" w:rsidRDefault="001B4257">
            <w:pPr>
              <w:pStyle w:val="ConsPlusNormal"/>
            </w:pPr>
            <w:r>
              <w:t>пешеходно-транспортные</w:t>
            </w:r>
          </w:p>
        </w:tc>
        <w:tc>
          <w:tcPr>
            <w:tcW w:w="6236" w:type="dxa"/>
            <w:tcBorders>
              <w:top w:val="nil"/>
            </w:tcBorders>
          </w:tcPr>
          <w:p w:rsidR="001B4257" w:rsidRDefault="001B4257">
            <w:pPr>
              <w:pStyle w:val="ConsPlusNormal"/>
            </w:pPr>
            <w:r>
              <w:t>пешеходная и транспортная связь (преимущественно общественный пассажирский транспорт) в пределах планировочного района</w:t>
            </w:r>
          </w:p>
        </w:tc>
      </w:tr>
      <w:tr w:rsidR="001B4257">
        <w:tblPrEx>
          <w:tblBorders>
            <w:insideH w:val="nil"/>
          </w:tblBorders>
        </w:tblPrEx>
        <w:tc>
          <w:tcPr>
            <w:tcW w:w="2721" w:type="dxa"/>
            <w:tcBorders>
              <w:bottom w:val="nil"/>
            </w:tcBorders>
          </w:tcPr>
          <w:p w:rsidR="001B4257" w:rsidRDefault="001B4257">
            <w:pPr>
              <w:pStyle w:val="ConsPlusNormal"/>
            </w:pPr>
            <w:r>
              <w:t>Улицы и дороги местного значения:</w:t>
            </w:r>
          </w:p>
        </w:tc>
        <w:tc>
          <w:tcPr>
            <w:tcW w:w="6236" w:type="dxa"/>
            <w:tcBorders>
              <w:bottom w:val="nil"/>
            </w:tcBorders>
            <w:vAlign w:val="bottom"/>
          </w:tcPr>
          <w:p w:rsidR="001B4257" w:rsidRDefault="001B4257">
            <w:pPr>
              <w:pStyle w:val="ConsPlusNormal"/>
            </w:pPr>
          </w:p>
        </w:tc>
      </w:tr>
      <w:tr w:rsidR="001B4257">
        <w:tblPrEx>
          <w:tblBorders>
            <w:insideH w:val="nil"/>
          </w:tblBorders>
        </w:tblPrEx>
        <w:tc>
          <w:tcPr>
            <w:tcW w:w="2721" w:type="dxa"/>
            <w:tcBorders>
              <w:top w:val="nil"/>
            </w:tcBorders>
          </w:tcPr>
          <w:p w:rsidR="001B4257" w:rsidRDefault="001B4257">
            <w:pPr>
              <w:pStyle w:val="ConsPlusNormal"/>
            </w:pPr>
            <w:r>
              <w:t>улицы в жилой застройке</w:t>
            </w:r>
          </w:p>
        </w:tc>
        <w:tc>
          <w:tcPr>
            <w:tcW w:w="6236" w:type="dxa"/>
            <w:tcBorders>
              <w:top w:val="nil"/>
            </w:tcBorders>
          </w:tcPr>
          <w:p w:rsidR="001B4257" w:rsidRDefault="001B4257">
            <w:pPr>
              <w:pStyle w:val="ConsPlusNormal"/>
            </w:pPr>
            <w: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1B4257">
        <w:tc>
          <w:tcPr>
            <w:tcW w:w="2721" w:type="dxa"/>
          </w:tcPr>
          <w:p w:rsidR="001B4257" w:rsidRDefault="001B4257">
            <w:pPr>
              <w:pStyle w:val="ConsPlusNormal"/>
            </w:pPr>
            <w:r>
              <w:t>улицы и дороги в производственных, в том числе коммунально-складских зонах</w:t>
            </w:r>
          </w:p>
        </w:tc>
        <w:tc>
          <w:tcPr>
            <w:tcW w:w="6236" w:type="dxa"/>
          </w:tcPr>
          <w:p w:rsidR="001B4257" w:rsidRDefault="001B4257">
            <w:pPr>
              <w:pStyle w:val="ConsPlusNormal"/>
            </w:pPr>
            <w:r>
              <w:t>транспортная связь преимущественно легкового и грузового транспорта в пределах зон, выходы на магистральные дороги. Пересечения с улицами и дорогами устраиваются в одном уровне</w:t>
            </w:r>
          </w:p>
        </w:tc>
      </w:tr>
      <w:tr w:rsidR="001B4257">
        <w:tc>
          <w:tcPr>
            <w:tcW w:w="2721" w:type="dxa"/>
          </w:tcPr>
          <w:p w:rsidR="001B4257" w:rsidRDefault="001B4257">
            <w:pPr>
              <w:pStyle w:val="ConsPlusNormal"/>
            </w:pPr>
            <w:r>
              <w:t>пешеходные улицы и дороги</w:t>
            </w:r>
          </w:p>
        </w:tc>
        <w:tc>
          <w:tcPr>
            <w:tcW w:w="6236" w:type="dxa"/>
          </w:tcPr>
          <w:p w:rsidR="001B4257" w:rsidRDefault="001B4257">
            <w:pPr>
              <w:pStyle w:val="ConsPlusNormal"/>
            </w:pPr>
            <w: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1B4257">
        <w:tc>
          <w:tcPr>
            <w:tcW w:w="2721" w:type="dxa"/>
          </w:tcPr>
          <w:p w:rsidR="001B4257" w:rsidRDefault="001B4257">
            <w:pPr>
              <w:pStyle w:val="ConsPlusNormal"/>
            </w:pPr>
            <w:r>
              <w:t>парковые дороги</w:t>
            </w:r>
          </w:p>
        </w:tc>
        <w:tc>
          <w:tcPr>
            <w:tcW w:w="6236" w:type="dxa"/>
          </w:tcPr>
          <w:p w:rsidR="001B4257" w:rsidRDefault="001B4257">
            <w:pPr>
              <w:pStyle w:val="ConsPlusNormal"/>
            </w:pPr>
            <w:r>
              <w:t>транспортная связь в пределах территории парков и лесопарков преимущественно для движения легковых автомобилей</w:t>
            </w:r>
          </w:p>
        </w:tc>
      </w:tr>
      <w:tr w:rsidR="001B4257">
        <w:tc>
          <w:tcPr>
            <w:tcW w:w="2721" w:type="dxa"/>
          </w:tcPr>
          <w:p w:rsidR="001B4257" w:rsidRDefault="001B4257">
            <w:pPr>
              <w:pStyle w:val="ConsPlusNormal"/>
            </w:pPr>
            <w:r>
              <w:t>Проезды</w:t>
            </w:r>
          </w:p>
        </w:tc>
        <w:tc>
          <w:tcPr>
            <w:tcW w:w="6236" w:type="dxa"/>
          </w:tcPr>
          <w:p w:rsidR="001B4257" w:rsidRDefault="001B4257">
            <w:pPr>
              <w:pStyle w:val="ConsPlusNormal"/>
            </w:pPr>
            <w:r>
              <w:t>подъезд транспортных средств к жилым домам, общественным зданиям, учреждениям, предприятиям и другим объектам внутри районов, микрорайонов (кварталов)</w:t>
            </w:r>
          </w:p>
        </w:tc>
      </w:tr>
      <w:tr w:rsidR="001B4257">
        <w:tc>
          <w:tcPr>
            <w:tcW w:w="2721" w:type="dxa"/>
          </w:tcPr>
          <w:p w:rsidR="001B4257" w:rsidRDefault="001B4257">
            <w:pPr>
              <w:pStyle w:val="ConsPlusNormal"/>
            </w:pPr>
            <w:r>
              <w:t>велосипедные дорожки</w:t>
            </w:r>
          </w:p>
        </w:tc>
        <w:tc>
          <w:tcPr>
            <w:tcW w:w="6236" w:type="dxa"/>
          </w:tcPr>
          <w:p w:rsidR="001B4257" w:rsidRDefault="001B4257">
            <w:pPr>
              <w:pStyle w:val="ConsPlusNormal"/>
            </w:pPr>
            <w:r>
              <w:t>по свободным от других видов транспорта трассам</w:t>
            </w:r>
          </w:p>
        </w:tc>
      </w:tr>
    </w:tbl>
    <w:p w:rsidR="001B4257" w:rsidRDefault="001B4257">
      <w:pPr>
        <w:pStyle w:val="ConsPlusNormal"/>
        <w:jc w:val="both"/>
      </w:pPr>
    </w:p>
    <w:p w:rsidR="001B4257" w:rsidRDefault="001B4257">
      <w:pPr>
        <w:pStyle w:val="ConsPlusNormal"/>
        <w:ind w:firstLine="540"/>
        <w:jc w:val="both"/>
      </w:pPr>
      <w:r>
        <w:lastRenderedPageBreak/>
        <w:t>Примечания.</w:t>
      </w:r>
    </w:p>
    <w:p w:rsidR="001B4257" w:rsidRDefault="001B4257">
      <w:pPr>
        <w:pStyle w:val="ConsPlusNormal"/>
        <w:spacing w:before="220"/>
        <w:ind w:firstLine="540"/>
        <w:jc w:val="both"/>
      </w:pPr>
      <w:r>
        <w:t>1. Главные улицы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1B4257" w:rsidRDefault="001B4257">
      <w:pPr>
        <w:pStyle w:val="ConsPlusNormal"/>
        <w:spacing w:before="220"/>
        <w:ind w:firstLine="540"/>
        <w:jc w:val="both"/>
      </w:pPr>
      <w:r>
        <w:t>2. 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трамвайно-пешеходного, троллейбусно-пешеходного или автобусно-пешеходного движений.</w:t>
      </w:r>
    </w:p>
    <w:p w:rsidR="001B4257" w:rsidRDefault="001B4257">
      <w:pPr>
        <w:pStyle w:val="ConsPlusNormal"/>
        <w:spacing w:before="220"/>
        <w:ind w:firstLine="540"/>
        <w:jc w:val="both"/>
      </w:pPr>
      <w:r>
        <w:t>3. В исторических городах следует предусматривать исключение или сокращение объемов движения наземного транспорта через территорию исторического ядра общегородского центра: устройство обходных магистральных улиц, улиц с ограниченным движением транспорта, пешеходных улиц и зон; размещение стоянок автомобилей преимущественно по периметру этого ядра.</w:t>
      </w:r>
    </w:p>
    <w:p w:rsidR="001B4257" w:rsidRDefault="001B4257">
      <w:pPr>
        <w:pStyle w:val="ConsPlusNormal"/>
        <w:jc w:val="both"/>
      </w:pPr>
    </w:p>
    <w:p w:rsidR="001B4257" w:rsidRDefault="001B4257">
      <w:pPr>
        <w:pStyle w:val="ConsPlusNormal"/>
        <w:jc w:val="right"/>
        <w:outlineLvl w:val="3"/>
      </w:pPr>
      <w:bookmarkStart w:id="115" w:name="P12048"/>
      <w:bookmarkEnd w:id="115"/>
      <w:r>
        <w:t>Таблица 83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18"/>
      </w:tblGrid>
      <w:tr w:rsidR="001B4257">
        <w:tc>
          <w:tcPr>
            <w:tcW w:w="5896" w:type="dxa"/>
            <w:tcBorders>
              <w:top w:val="single" w:sz="4" w:space="0" w:color="auto"/>
              <w:bottom w:val="single" w:sz="4" w:space="0" w:color="auto"/>
            </w:tcBorders>
          </w:tcPr>
          <w:p w:rsidR="001B4257" w:rsidRDefault="001B4257">
            <w:pPr>
              <w:pStyle w:val="ConsPlusNormal"/>
              <w:jc w:val="both"/>
            </w:pPr>
            <w:r>
              <w:t>Тип транспортных средств</w:t>
            </w:r>
          </w:p>
        </w:tc>
        <w:tc>
          <w:tcPr>
            <w:tcW w:w="3118" w:type="dxa"/>
            <w:tcBorders>
              <w:top w:val="single" w:sz="4" w:space="0" w:color="auto"/>
              <w:bottom w:val="single" w:sz="4" w:space="0" w:color="auto"/>
            </w:tcBorders>
          </w:tcPr>
          <w:p w:rsidR="001B4257" w:rsidRDefault="001B4257">
            <w:pPr>
              <w:pStyle w:val="ConsPlusNormal"/>
              <w:jc w:val="center"/>
            </w:pPr>
            <w:r>
              <w:t>Коэффициент приведения</w:t>
            </w:r>
          </w:p>
        </w:tc>
      </w:tr>
      <w:tr w:rsidR="001B4257">
        <w:tblPrEx>
          <w:tblBorders>
            <w:insideH w:val="none" w:sz="0" w:space="0" w:color="auto"/>
          </w:tblBorders>
        </w:tblPrEx>
        <w:tc>
          <w:tcPr>
            <w:tcW w:w="5896" w:type="dxa"/>
            <w:tcBorders>
              <w:top w:val="single" w:sz="4" w:space="0" w:color="auto"/>
              <w:bottom w:val="nil"/>
            </w:tcBorders>
          </w:tcPr>
          <w:p w:rsidR="001B4257" w:rsidRDefault="001B4257">
            <w:pPr>
              <w:pStyle w:val="ConsPlusNormal"/>
              <w:jc w:val="both"/>
            </w:pPr>
            <w:r>
              <w:t>Легковые автомобили</w:t>
            </w:r>
          </w:p>
        </w:tc>
        <w:tc>
          <w:tcPr>
            <w:tcW w:w="3118" w:type="dxa"/>
            <w:tcBorders>
              <w:top w:val="single" w:sz="4" w:space="0" w:color="auto"/>
              <w:bottom w:val="nil"/>
            </w:tcBorders>
          </w:tcPr>
          <w:p w:rsidR="001B4257" w:rsidRDefault="001B4257">
            <w:pPr>
              <w:pStyle w:val="ConsPlusNormal"/>
              <w:jc w:val="center"/>
            </w:pPr>
            <w:r>
              <w:t>1,0</w:t>
            </w:r>
          </w:p>
        </w:tc>
      </w:tr>
      <w:tr w:rsidR="001B4257">
        <w:tblPrEx>
          <w:tblBorders>
            <w:insideH w:val="none" w:sz="0" w:space="0" w:color="auto"/>
          </w:tblBorders>
        </w:tblPrEx>
        <w:tc>
          <w:tcPr>
            <w:tcW w:w="5896" w:type="dxa"/>
            <w:tcBorders>
              <w:top w:val="nil"/>
              <w:bottom w:val="nil"/>
            </w:tcBorders>
          </w:tcPr>
          <w:p w:rsidR="001B4257" w:rsidRDefault="001B4257">
            <w:pPr>
              <w:pStyle w:val="ConsPlusNormal"/>
              <w:jc w:val="both"/>
            </w:pPr>
            <w:r>
              <w:t>Грузовые автомобили грузоподъемностью, т:</w:t>
            </w:r>
          </w:p>
        </w:tc>
        <w:tc>
          <w:tcPr>
            <w:tcW w:w="3118" w:type="dxa"/>
            <w:tcBorders>
              <w:top w:val="nil"/>
              <w:bottom w:val="nil"/>
            </w:tcBorders>
          </w:tcPr>
          <w:p w:rsidR="001B4257" w:rsidRDefault="001B4257">
            <w:pPr>
              <w:pStyle w:val="ConsPlusNormal"/>
            </w:pPr>
          </w:p>
        </w:tc>
      </w:tr>
      <w:tr w:rsidR="001B4257">
        <w:tblPrEx>
          <w:tblBorders>
            <w:insideH w:val="none" w:sz="0" w:space="0" w:color="auto"/>
          </w:tblBorders>
        </w:tblPrEx>
        <w:tc>
          <w:tcPr>
            <w:tcW w:w="5896" w:type="dxa"/>
            <w:tcBorders>
              <w:top w:val="nil"/>
              <w:bottom w:val="nil"/>
            </w:tcBorders>
          </w:tcPr>
          <w:p w:rsidR="001B4257" w:rsidRDefault="001B4257">
            <w:pPr>
              <w:pStyle w:val="ConsPlusNormal"/>
              <w:jc w:val="center"/>
            </w:pPr>
            <w:r>
              <w:t>2</w:t>
            </w:r>
          </w:p>
        </w:tc>
        <w:tc>
          <w:tcPr>
            <w:tcW w:w="3118" w:type="dxa"/>
            <w:tcBorders>
              <w:top w:val="nil"/>
              <w:bottom w:val="nil"/>
            </w:tcBorders>
          </w:tcPr>
          <w:p w:rsidR="001B4257" w:rsidRDefault="001B4257">
            <w:pPr>
              <w:pStyle w:val="ConsPlusNormal"/>
              <w:jc w:val="center"/>
            </w:pPr>
            <w:r>
              <w:t>1,5</w:t>
            </w:r>
          </w:p>
        </w:tc>
      </w:tr>
      <w:tr w:rsidR="001B4257">
        <w:tblPrEx>
          <w:tblBorders>
            <w:insideH w:val="none" w:sz="0" w:space="0" w:color="auto"/>
          </w:tblBorders>
        </w:tblPrEx>
        <w:tc>
          <w:tcPr>
            <w:tcW w:w="5896" w:type="dxa"/>
            <w:tcBorders>
              <w:top w:val="nil"/>
              <w:bottom w:val="nil"/>
            </w:tcBorders>
          </w:tcPr>
          <w:p w:rsidR="001B4257" w:rsidRDefault="001B4257">
            <w:pPr>
              <w:pStyle w:val="ConsPlusNormal"/>
              <w:jc w:val="center"/>
            </w:pPr>
            <w:r>
              <w:t>6</w:t>
            </w:r>
          </w:p>
        </w:tc>
        <w:tc>
          <w:tcPr>
            <w:tcW w:w="3118" w:type="dxa"/>
            <w:tcBorders>
              <w:top w:val="nil"/>
              <w:bottom w:val="nil"/>
            </w:tcBorders>
          </w:tcPr>
          <w:p w:rsidR="001B4257" w:rsidRDefault="001B4257">
            <w:pPr>
              <w:pStyle w:val="ConsPlusNormal"/>
              <w:jc w:val="center"/>
            </w:pPr>
            <w:r>
              <w:t>2,0</w:t>
            </w:r>
          </w:p>
        </w:tc>
      </w:tr>
      <w:tr w:rsidR="001B4257">
        <w:tblPrEx>
          <w:tblBorders>
            <w:insideH w:val="none" w:sz="0" w:space="0" w:color="auto"/>
          </w:tblBorders>
        </w:tblPrEx>
        <w:tc>
          <w:tcPr>
            <w:tcW w:w="5896" w:type="dxa"/>
            <w:tcBorders>
              <w:top w:val="nil"/>
              <w:bottom w:val="nil"/>
            </w:tcBorders>
          </w:tcPr>
          <w:p w:rsidR="001B4257" w:rsidRDefault="001B4257">
            <w:pPr>
              <w:pStyle w:val="ConsPlusNormal"/>
              <w:jc w:val="center"/>
            </w:pPr>
            <w:r>
              <w:t>8</w:t>
            </w:r>
          </w:p>
        </w:tc>
        <w:tc>
          <w:tcPr>
            <w:tcW w:w="3118" w:type="dxa"/>
            <w:tcBorders>
              <w:top w:val="nil"/>
              <w:bottom w:val="nil"/>
            </w:tcBorders>
          </w:tcPr>
          <w:p w:rsidR="001B4257" w:rsidRDefault="001B4257">
            <w:pPr>
              <w:pStyle w:val="ConsPlusNormal"/>
              <w:jc w:val="center"/>
            </w:pPr>
            <w:r>
              <w:t>2,5</w:t>
            </w:r>
          </w:p>
        </w:tc>
      </w:tr>
      <w:tr w:rsidR="001B4257">
        <w:tblPrEx>
          <w:tblBorders>
            <w:insideH w:val="none" w:sz="0" w:space="0" w:color="auto"/>
          </w:tblBorders>
        </w:tblPrEx>
        <w:tc>
          <w:tcPr>
            <w:tcW w:w="5896" w:type="dxa"/>
            <w:tcBorders>
              <w:top w:val="nil"/>
              <w:bottom w:val="nil"/>
            </w:tcBorders>
          </w:tcPr>
          <w:p w:rsidR="001B4257" w:rsidRDefault="001B4257">
            <w:pPr>
              <w:pStyle w:val="ConsPlusNormal"/>
              <w:jc w:val="center"/>
            </w:pPr>
            <w:r>
              <w:t>14</w:t>
            </w:r>
          </w:p>
        </w:tc>
        <w:tc>
          <w:tcPr>
            <w:tcW w:w="3118" w:type="dxa"/>
            <w:tcBorders>
              <w:top w:val="nil"/>
              <w:bottom w:val="nil"/>
            </w:tcBorders>
          </w:tcPr>
          <w:p w:rsidR="001B4257" w:rsidRDefault="001B4257">
            <w:pPr>
              <w:pStyle w:val="ConsPlusNormal"/>
              <w:jc w:val="center"/>
            </w:pPr>
            <w:r>
              <w:t>3,0</w:t>
            </w:r>
          </w:p>
        </w:tc>
      </w:tr>
      <w:tr w:rsidR="001B4257">
        <w:tblPrEx>
          <w:tblBorders>
            <w:insideH w:val="none" w:sz="0" w:space="0" w:color="auto"/>
          </w:tblBorders>
        </w:tblPrEx>
        <w:tc>
          <w:tcPr>
            <w:tcW w:w="5896" w:type="dxa"/>
            <w:tcBorders>
              <w:top w:val="nil"/>
              <w:bottom w:val="nil"/>
            </w:tcBorders>
          </w:tcPr>
          <w:p w:rsidR="001B4257" w:rsidRDefault="001B4257">
            <w:pPr>
              <w:pStyle w:val="ConsPlusNormal"/>
              <w:jc w:val="center"/>
            </w:pPr>
            <w:r>
              <w:t>свыше 14</w:t>
            </w:r>
          </w:p>
        </w:tc>
        <w:tc>
          <w:tcPr>
            <w:tcW w:w="3118" w:type="dxa"/>
            <w:tcBorders>
              <w:top w:val="nil"/>
              <w:bottom w:val="nil"/>
            </w:tcBorders>
          </w:tcPr>
          <w:p w:rsidR="001B4257" w:rsidRDefault="001B4257">
            <w:pPr>
              <w:pStyle w:val="ConsPlusNormal"/>
              <w:jc w:val="center"/>
            </w:pPr>
            <w:r>
              <w:t>3,5</w:t>
            </w:r>
          </w:p>
        </w:tc>
      </w:tr>
      <w:tr w:rsidR="001B4257">
        <w:tblPrEx>
          <w:tblBorders>
            <w:insideH w:val="none" w:sz="0" w:space="0" w:color="auto"/>
          </w:tblBorders>
        </w:tblPrEx>
        <w:tc>
          <w:tcPr>
            <w:tcW w:w="5896" w:type="dxa"/>
            <w:tcBorders>
              <w:top w:val="nil"/>
              <w:bottom w:val="nil"/>
            </w:tcBorders>
          </w:tcPr>
          <w:p w:rsidR="001B4257" w:rsidRDefault="001B4257">
            <w:pPr>
              <w:pStyle w:val="ConsPlusNormal"/>
              <w:jc w:val="both"/>
            </w:pPr>
            <w:r>
              <w:t>Автобусы</w:t>
            </w:r>
          </w:p>
        </w:tc>
        <w:tc>
          <w:tcPr>
            <w:tcW w:w="3118" w:type="dxa"/>
            <w:tcBorders>
              <w:top w:val="nil"/>
              <w:bottom w:val="nil"/>
            </w:tcBorders>
          </w:tcPr>
          <w:p w:rsidR="001B4257" w:rsidRDefault="001B4257">
            <w:pPr>
              <w:pStyle w:val="ConsPlusNormal"/>
              <w:jc w:val="center"/>
            </w:pPr>
            <w:r>
              <w:t>2,5</w:t>
            </w:r>
          </w:p>
        </w:tc>
      </w:tr>
      <w:tr w:rsidR="001B4257">
        <w:tblPrEx>
          <w:tblBorders>
            <w:insideH w:val="none" w:sz="0" w:space="0" w:color="auto"/>
          </w:tblBorders>
        </w:tblPrEx>
        <w:tc>
          <w:tcPr>
            <w:tcW w:w="5896" w:type="dxa"/>
            <w:tcBorders>
              <w:top w:val="nil"/>
              <w:bottom w:val="nil"/>
            </w:tcBorders>
          </w:tcPr>
          <w:p w:rsidR="001B4257" w:rsidRDefault="001B4257">
            <w:pPr>
              <w:pStyle w:val="ConsPlusNormal"/>
              <w:jc w:val="both"/>
            </w:pPr>
            <w:r>
              <w:t>Троллейбусы</w:t>
            </w:r>
          </w:p>
        </w:tc>
        <w:tc>
          <w:tcPr>
            <w:tcW w:w="3118" w:type="dxa"/>
            <w:tcBorders>
              <w:top w:val="nil"/>
              <w:bottom w:val="nil"/>
            </w:tcBorders>
          </w:tcPr>
          <w:p w:rsidR="001B4257" w:rsidRDefault="001B4257">
            <w:pPr>
              <w:pStyle w:val="ConsPlusNormal"/>
              <w:jc w:val="center"/>
            </w:pPr>
            <w:r>
              <w:t>3,0</w:t>
            </w:r>
          </w:p>
        </w:tc>
      </w:tr>
      <w:tr w:rsidR="001B4257">
        <w:tblPrEx>
          <w:tblBorders>
            <w:insideH w:val="none" w:sz="0" w:space="0" w:color="auto"/>
          </w:tblBorders>
        </w:tblPrEx>
        <w:tc>
          <w:tcPr>
            <w:tcW w:w="5896" w:type="dxa"/>
            <w:tcBorders>
              <w:top w:val="nil"/>
              <w:bottom w:val="nil"/>
            </w:tcBorders>
          </w:tcPr>
          <w:p w:rsidR="001B4257" w:rsidRDefault="001B4257">
            <w:pPr>
              <w:pStyle w:val="ConsPlusNormal"/>
              <w:jc w:val="both"/>
            </w:pPr>
            <w:r>
              <w:t>Микроавтобусы</w:t>
            </w:r>
          </w:p>
        </w:tc>
        <w:tc>
          <w:tcPr>
            <w:tcW w:w="3118" w:type="dxa"/>
            <w:tcBorders>
              <w:top w:val="nil"/>
              <w:bottom w:val="nil"/>
            </w:tcBorders>
          </w:tcPr>
          <w:p w:rsidR="001B4257" w:rsidRDefault="001B4257">
            <w:pPr>
              <w:pStyle w:val="ConsPlusNormal"/>
              <w:jc w:val="center"/>
            </w:pPr>
            <w:r>
              <w:t>1,5</w:t>
            </w:r>
          </w:p>
        </w:tc>
      </w:tr>
      <w:tr w:rsidR="001B4257">
        <w:tblPrEx>
          <w:tblBorders>
            <w:insideH w:val="none" w:sz="0" w:space="0" w:color="auto"/>
          </w:tblBorders>
        </w:tblPrEx>
        <w:tc>
          <w:tcPr>
            <w:tcW w:w="5896" w:type="dxa"/>
            <w:tcBorders>
              <w:top w:val="nil"/>
              <w:bottom w:val="nil"/>
            </w:tcBorders>
          </w:tcPr>
          <w:p w:rsidR="001B4257" w:rsidRDefault="001B4257">
            <w:pPr>
              <w:pStyle w:val="ConsPlusNormal"/>
              <w:jc w:val="both"/>
            </w:pPr>
            <w:r>
              <w:t>Мотоциклы и мопеды</w:t>
            </w:r>
          </w:p>
        </w:tc>
        <w:tc>
          <w:tcPr>
            <w:tcW w:w="3118" w:type="dxa"/>
            <w:tcBorders>
              <w:top w:val="nil"/>
              <w:bottom w:val="nil"/>
            </w:tcBorders>
          </w:tcPr>
          <w:p w:rsidR="001B4257" w:rsidRDefault="001B4257">
            <w:pPr>
              <w:pStyle w:val="ConsPlusNormal"/>
              <w:jc w:val="center"/>
            </w:pPr>
            <w:r>
              <w:t>0,5</w:t>
            </w:r>
          </w:p>
        </w:tc>
      </w:tr>
      <w:tr w:rsidR="001B4257">
        <w:tblPrEx>
          <w:tblBorders>
            <w:insideH w:val="none" w:sz="0" w:space="0" w:color="auto"/>
          </w:tblBorders>
        </w:tblPrEx>
        <w:tc>
          <w:tcPr>
            <w:tcW w:w="5896" w:type="dxa"/>
            <w:tcBorders>
              <w:top w:val="nil"/>
              <w:bottom w:val="single" w:sz="4" w:space="0" w:color="auto"/>
            </w:tcBorders>
          </w:tcPr>
          <w:p w:rsidR="001B4257" w:rsidRDefault="001B4257">
            <w:pPr>
              <w:pStyle w:val="ConsPlusNormal"/>
              <w:jc w:val="both"/>
            </w:pPr>
            <w:r>
              <w:t>Мотоциклы с коляской</w:t>
            </w:r>
          </w:p>
        </w:tc>
        <w:tc>
          <w:tcPr>
            <w:tcW w:w="3118" w:type="dxa"/>
            <w:tcBorders>
              <w:top w:val="nil"/>
              <w:bottom w:val="single" w:sz="4" w:space="0" w:color="auto"/>
            </w:tcBorders>
          </w:tcPr>
          <w:p w:rsidR="001B4257" w:rsidRDefault="001B4257">
            <w:pPr>
              <w:pStyle w:val="ConsPlusNormal"/>
              <w:jc w:val="center"/>
            </w:pPr>
            <w:r>
              <w:t>0,75</w:t>
            </w:r>
          </w:p>
        </w:tc>
      </w:tr>
    </w:tbl>
    <w:p w:rsidR="001B4257" w:rsidRDefault="001B4257">
      <w:pPr>
        <w:pStyle w:val="ConsPlusNormal"/>
        <w:jc w:val="both"/>
      </w:pPr>
    </w:p>
    <w:p w:rsidR="001B4257" w:rsidRDefault="001B4257">
      <w:pPr>
        <w:sectPr w:rsidR="001B4257">
          <w:pgSz w:w="11905" w:h="16838"/>
          <w:pgMar w:top="1134" w:right="850" w:bottom="1134" w:left="1701" w:header="0" w:footer="0" w:gutter="0"/>
          <w:cols w:space="720"/>
        </w:sectPr>
      </w:pPr>
    </w:p>
    <w:p w:rsidR="001B4257" w:rsidRDefault="001B4257">
      <w:pPr>
        <w:pStyle w:val="ConsPlusNormal"/>
        <w:jc w:val="right"/>
        <w:outlineLvl w:val="3"/>
      </w:pPr>
      <w:bookmarkStart w:id="116" w:name="P12077"/>
      <w:bookmarkEnd w:id="116"/>
      <w:r>
        <w:lastRenderedPageBreak/>
        <w:t>Таблица 84</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304"/>
        <w:gridCol w:w="1191"/>
        <w:gridCol w:w="1304"/>
        <w:gridCol w:w="1372"/>
        <w:gridCol w:w="1587"/>
        <w:gridCol w:w="1587"/>
        <w:gridCol w:w="1531"/>
      </w:tblGrid>
      <w:tr w:rsidR="001B4257">
        <w:tc>
          <w:tcPr>
            <w:tcW w:w="2211" w:type="dxa"/>
          </w:tcPr>
          <w:p w:rsidR="001B4257" w:rsidRDefault="001B4257">
            <w:pPr>
              <w:pStyle w:val="ConsPlusNormal"/>
              <w:jc w:val="center"/>
            </w:pPr>
            <w:r>
              <w:t>Категория дорог и улиц</w:t>
            </w:r>
          </w:p>
        </w:tc>
        <w:tc>
          <w:tcPr>
            <w:tcW w:w="1304" w:type="dxa"/>
          </w:tcPr>
          <w:p w:rsidR="001B4257" w:rsidRDefault="001B4257">
            <w:pPr>
              <w:pStyle w:val="ConsPlusNormal"/>
              <w:jc w:val="center"/>
            </w:pPr>
            <w:r>
              <w:t>Расчетная скорость движения, км/ч</w:t>
            </w:r>
          </w:p>
        </w:tc>
        <w:tc>
          <w:tcPr>
            <w:tcW w:w="1191" w:type="dxa"/>
          </w:tcPr>
          <w:p w:rsidR="001B4257" w:rsidRDefault="001B4257">
            <w:pPr>
              <w:pStyle w:val="ConsPlusNormal"/>
              <w:jc w:val="center"/>
            </w:pPr>
            <w:r>
              <w:t>Ширина в красных линиях, м</w:t>
            </w:r>
          </w:p>
        </w:tc>
        <w:tc>
          <w:tcPr>
            <w:tcW w:w="1304" w:type="dxa"/>
          </w:tcPr>
          <w:p w:rsidR="001B4257" w:rsidRDefault="001B4257">
            <w:pPr>
              <w:pStyle w:val="ConsPlusNormal"/>
              <w:jc w:val="center"/>
            </w:pPr>
            <w:r>
              <w:t>Ширина полосы движения, м</w:t>
            </w:r>
          </w:p>
        </w:tc>
        <w:tc>
          <w:tcPr>
            <w:tcW w:w="1372" w:type="dxa"/>
          </w:tcPr>
          <w:p w:rsidR="001B4257" w:rsidRDefault="001B4257">
            <w:pPr>
              <w:pStyle w:val="ConsPlusNormal"/>
              <w:jc w:val="center"/>
            </w:pPr>
            <w:r>
              <w:t>Число полос движения</w:t>
            </w:r>
          </w:p>
        </w:tc>
        <w:tc>
          <w:tcPr>
            <w:tcW w:w="1587" w:type="dxa"/>
          </w:tcPr>
          <w:p w:rsidR="001B4257" w:rsidRDefault="001B4257">
            <w:pPr>
              <w:pStyle w:val="ConsPlusNormal"/>
              <w:jc w:val="center"/>
            </w:pPr>
            <w:r>
              <w:t>Наименьший радиус кривых в плане, м</w:t>
            </w:r>
          </w:p>
        </w:tc>
        <w:tc>
          <w:tcPr>
            <w:tcW w:w="1587" w:type="dxa"/>
          </w:tcPr>
          <w:p w:rsidR="001B4257" w:rsidRDefault="001B4257">
            <w:pPr>
              <w:pStyle w:val="ConsPlusNormal"/>
              <w:jc w:val="center"/>
            </w:pPr>
            <w:r>
              <w:t>Наибольший продольный уклон, процентов</w:t>
            </w:r>
          </w:p>
        </w:tc>
        <w:tc>
          <w:tcPr>
            <w:tcW w:w="1531" w:type="dxa"/>
          </w:tcPr>
          <w:p w:rsidR="001B4257" w:rsidRDefault="001B4257">
            <w:pPr>
              <w:pStyle w:val="ConsPlusNormal"/>
              <w:jc w:val="center"/>
            </w:pPr>
            <w:r>
              <w:t>Ширина пешеходной части тротуара, м</w:t>
            </w:r>
          </w:p>
        </w:tc>
      </w:tr>
      <w:tr w:rsidR="001B4257">
        <w:tc>
          <w:tcPr>
            <w:tcW w:w="2211" w:type="dxa"/>
          </w:tcPr>
          <w:p w:rsidR="001B4257" w:rsidRDefault="001B4257">
            <w:pPr>
              <w:pStyle w:val="ConsPlusNormal"/>
            </w:pPr>
            <w:r>
              <w:t>Магистральные дороги:</w:t>
            </w:r>
          </w:p>
        </w:tc>
        <w:tc>
          <w:tcPr>
            <w:tcW w:w="1304" w:type="dxa"/>
          </w:tcPr>
          <w:p w:rsidR="001B4257" w:rsidRDefault="001B4257">
            <w:pPr>
              <w:pStyle w:val="ConsPlusNormal"/>
            </w:pPr>
          </w:p>
        </w:tc>
        <w:tc>
          <w:tcPr>
            <w:tcW w:w="1191" w:type="dxa"/>
          </w:tcPr>
          <w:p w:rsidR="001B4257" w:rsidRDefault="001B4257">
            <w:pPr>
              <w:pStyle w:val="ConsPlusNormal"/>
            </w:pPr>
          </w:p>
        </w:tc>
        <w:tc>
          <w:tcPr>
            <w:tcW w:w="1304" w:type="dxa"/>
          </w:tcPr>
          <w:p w:rsidR="001B4257" w:rsidRDefault="001B4257">
            <w:pPr>
              <w:pStyle w:val="ConsPlusNormal"/>
            </w:pPr>
          </w:p>
        </w:tc>
        <w:tc>
          <w:tcPr>
            <w:tcW w:w="1372" w:type="dxa"/>
          </w:tcPr>
          <w:p w:rsidR="001B4257" w:rsidRDefault="001B4257">
            <w:pPr>
              <w:pStyle w:val="ConsPlusNormal"/>
            </w:pPr>
          </w:p>
        </w:tc>
        <w:tc>
          <w:tcPr>
            <w:tcW w:w="1587" w:type="dxa"/>
          </w:tcPr>
          <w:p w:rsidR="001B4257" w:rsidRDefault="001B4257">
            <w:pPr>
              <w:pStyle w:val="ConsPlusNormal"/>
            </w:pPr>
          </w:p>
        </w:tc>
        <w:tc>
          <w:tcPr>
            <w:tcW w:w="1587" w:type="dxa"/>
          </w:tcPr>
          <w:p w:rsidR="001B4257" w:rsidRDefault="001B4257">
            <w:pPr>
              <w:pStyle w:val="ConsPlusNormal"/>
            </w:pPr>
          </w:p>
        </w:tc>
        <w:tc>
          <w:tcPr>
            <w:tcW w:w="1531" w:type="dxa"/>
          </w:tcPr>
          <w:p w:rsidR="001B4257" w:rsidRDefault="001B4257">
            <w:pPr>
              <w:pStyle w:val="ConsPlusNormal"/>
            </w:pPr>
          </w:p>
        </w:tc>
      </w:tr>
      <w:tr w:rsidR="001B4257">
        <w:tc>
          <w:tcPr>
            <w:tcW w:w="2211" w:type="dxa"/>
          </w:tcPr>
          <w:p w:rsidR="001B4257" w:rsidRDefault="001B4257">
            <w:pPr>
              <w:pStyle w:val="ConsPlusNormal"/>
            </w:pPr>
            <w:r>
              <w:t>скоростного движения</w:t>
            </w:r>
          </w:p>
        </w:tc>
        <w:tc>
          <w:tcPr>
            <w:tcW w:w="1304" w:type="dxa"/>
          </w:tcPr>
          <w:p w:rsidR="001B4257" w:rsidRDefault="001B4257">
            <w:pPr>
              <w:pStyle w:val="ConsPlusNormal"/>
              <w:jc w:val="center"/>
            </w:pPr>
            <w:r>
              <w:t>120</w:t>
            </w:r>
          </w:p>
        </w:tc>
        <w:tc>
          <w:tcPr>
            <w:tcW w:w="1191" w:type="dxa"/>
          </w:tcPr>
          <w:p w:rsidR="001B4257" w:rsidRDefault="001B4257">
            <w:pPr>
              <w:pStyle w:val="ConsPlusNormal"/>
              <w:jc w:val="center"/>
            </w:pPr>
            <w:r>
              <w:t>50 - 75</w:t>
            </w:r>
          </w:p>
        </w:tc>
        <w:tc>
          <w:tcPr>
            <w:tcW w:w="1304" w:type="dxa"/>
          </w:tcPr>
          <w:p w:rsidR="001B4257" w:rsidRDefault="001B4257">
            <w:pPr>
              <w:pStyle w:val="ConsPlusNormal"/>
              <w:jc w:val="center"/>
            </w:pPr>
            <w:r>
              <w:t>3,75</w:t>
            </w:r>
          </w:p>
        </w:tc>
        <w:tc>
          <w:tcPr>
            <w:tcW w:w="1372" w:type="dxa"/>
          </w:tcPr>
          <w:p w:rsidR="001B4257" w:rsidRDefault="001B4257">
            <w:pPr>
              <w:pStyle w:val="ConsPlusNormal"/>
              <w:jc w:val="center"/>
            </w:pPr>
            <w:r>
              <w:t>4 - 8</w:t>
            </w:r>
          </w:p>
        </w:tc>
        <w:tc>
          <w:tcPr>
            <w:tcW w:w="1587" w:type="dxa"/>
          </w:tcPr>
          <w:p w:rsidR="001B4257" w:rsidRDefault="001B4257">
            <w:pPr>
              <w:pStyle w:val="ConsPlusNormal"/>
              <w:jc w:val="center"/>
            </w:pPr>
            <w:r>
              <w:t>600</w:t>
            </w:r>
          </w:p>
        </w:tc>
        <w:tc>
          <w:tcPr>
            <w:tcW w:w="1587" w:type="dxa"/>
          </w:tcPr>
          <w:p w:rsidR="001B4257" w:rsidRDefault="001B4257">
            <w:pPr>
              <w:pStyle w:val="ConsPlusNormal"/>
              <w:jc w:val="center"/>
            </w:pPr>
            <w:r>
              <w:t>30</w:t>
            </w:r>
          </w:p>
        </w:tc>
        <w:tc>
          <w:tcPr>
            <w:tcW w:w="1531" w:type="dxa"/>
          </w:tcPr>
          <w:p w:rsidR="001B4257" w:rsidRDefault="001B4257">
            <w:pPr>
              <w:pStyle w:val="ConsPlusNormal"/>
              <w:jc w:val="center"/>
            </w:pPr>
            <w:r>
              <w:t>-</w:t>
            </w:r>
          </w:p>
        </w:tc>
      </w:tr>
      <w:tr w:rsidR="001B4257">
        <w:tc>
          <w:tcPr>
            <w:tcW w:w="2211" w:type="dxa"/>
          </w:tcPr>
          <w:p w:rsidR="001B4257" w:rsidRDefault="001B4257">
            <w:pPr>
              <w:pStyle w:val="ConsPlusNormal"/>
            </w:pPr>
            <w:r>
              <w:t>регулируемого движения</w:t>
            </w:r>
          </w:p>
        </w:tc>
        <w:tc>
          <w:tcPr>
            <w:tcW w:w="1304" w:type="dxa"/>
          </w:tcPr>
          <w:p w:rsidR="001B4257" w:rsidRDefault="001B4257">
            <w:pPr>
              <w:pStyle w:val="ConsPlusNormal"/>
              <w:jc w:val="center"/>
            </w:pPr>
            <w:r>
              <w:t>80</w:t>
            </w:r>
          </w:p>
        </w:tc>
        <w:tc>
          <w:tcPr>
            <w:tcW w:w="1191" w:type="dxa"/>
          </w:tcPr>
          <w:p w:rsidR="001B4257" w:rsidRDefault="001B4257">
            <w:pPr>
              <w:pStyle w:val="ConsPlusNormal"/>
              <w:jc w:val="center"/>
            </w:pPr>
            <w:r>
              <w:t>40 - 65</w:t>
            </w:r>
          </w:p>
        </w:tc>
        <w:tc>
          <w:tcPr>
            <w:tcW w:w="1304" w:type="dxa"/>
          </w:tcPr>
          <w:p w:rsidR="001B4257" w:rsidRDefault="001B4257">
            <w:pPr>
              <w:pStyle w:val="ConsPlusNormal"/>
              <w:jc w:val="center"/>
            </w:pPr>
            <w:r>
              <w:t>3,50</w:t>
            </w:r>
          </w:p>
        </w:tc>
        <w:tc>
          <w:tcPr>
            <w:tcW w:w="1372" w:type="dxa"/>
          </w:tcPr>
          <w:p w:rsidR="001B4257" w:rsidRDefault="001B4257">
            <w:pPr>
              <w:pStyle w:val="ConsPlusNormal"/>
              <w:jc w:val="center"/>
            </w:pPr>
            <w:r>
              <w:t>2 - 6</w:t>
            </w:r>
          </w:p>
        </w:tc>
        <w:tc>
          <w:tcPr>
            <w:tcW w:w="1587" w:type="dxa"/>
          </w:tcPr>
          <w:p w:rsidR="001B4257" w:rsidRDefault="001B4257">
            <w:pPr>
              <w:pStyle w:val="ConsPlusNormal"/>
              <w:jc w:val="center"/>
            </w:pPr>
            <w:r>
              <w:t>400</w:t>
            </w:r>
          </w:p>
        </w:tc>
        <w:tc>
          <w:tcPr>
            <w:tcW w:w="1587" w:type="dxa"/>
          </w:tcPr>
          <w:p w:rsidR="001B4257" w:rsidRDefault="001B4257">
            <w:pPr>
              <w:pStyle w:val="ConsPlusNormal"/>
              <w:jc w:val="center"/>
            </w:pPr>
            <w:r>
              <w:t>50</w:t>
            </w:r>
          </w:p>
        </w:tc>
        <w:tc>
          <w:tcPr>
            <w:tcW w:w="1531" w:type="dxa"/>
          </w:tcPr>
          <w:p w:rsidR="001B4257" w:rsidRDefault="001B4257">
            <w:pPr>
              <w:pStyle w:val="ConsPlusNormal"/>
              <w:jc w:val="center"/>
            </w:pPr>
            <w:r>
              <w:t>-</w:t>
            </w:r>
          </w:p>
        </w:tc>
      </w:tr>
      <w:tr w:rsidR="001B4257">
        <w:tc>
          <w:tcPr>
            <w:tcW w:w="2211" w:type="dxa"/>
          </w:tcPr>
          <w:p w:rsidR="001B4257" w:rsidRDefault="001B4257">
            <w:pPr>
              <w:pStyle w:val="ConsPlusNormal"/>
            </w:pPr>
            <w:r>
              <w:t>Магистральные улицы:</w:t>
            </w:r>
          </w:p>
        </w:tc>
        <w:tc>
          <w:tcPr>
            <w:tcW w:w="1304" w:type="dxa"/>
          </w:tcPr>
          <w:p w:rsidR="001B4257" w:rsidRDefault="001B4257">
            <w:pPr>
              <w:pStyle w:val="ConsPlusNormal"/>
            </w:pPr>
          </w:p>
        </w:tc>
        <w:tc>
          <w:tcPr>
            <w:tcW w:w="1191" w:type="dxa"/>
          </w:tcPr>
          <w:p w:rsidR="001B4257" w:rsidRDefault="001B4257">
            <w:pPr>
              <w:pStyle w:val="ConsPlusNormal"/>
            </w:pPr>
          </w:p>
        </w:tc>
        <w:tc>
          <w:tcPr>
            <w:tcW w:w="1304" w:type="dxa"/>
          </w:tcPr>
          <w:p w:rsidR="001B4257" w:rsidRDefault="001B4257">
            <w:pPr>
              <w:pStyle w:val="ConsPlusNormal"/>
            </w:pPr>
          </w:p>
        </w:tc>
        <w:tc>
          <w:tcPr>
            <w:tcW w:w="1372" w:type="dxa"/>
          </w:tcPr>
          <w:p w:rsidR="001B4257" w:rsidRDefault="001B4257">
            <w:pPr>
              <w:pStyle w:val="ConsPlusNormal"/>
            </w:pPr>
          </w:p>
        </w:tc>
        <w:tc>
          <w:tcPr>
            <w:tcW w:w="1587" w:type="dxa"/>
          </w:tcPr>
          <w:p w:rsidR="001B4257" w:rsidRDefault="001B4257">
            <w:pPr>
              <w:pStyle w:val="ConsPlusNormal"/>
            </w:pPr>
          </w:p>
        </w:tc>
        <w:tc>
          <w:tcPr>
            <w:tcW w:w="1587" w:type="dxa"/>
          </w:tcPr>
          <w:p w:rsidR="001B4257" w:rsidRDefault="001B4257">
            <w:pPr>
              <w:pStyle w:val="ConsPlusNormal"/>
            </w:pPr>
          </w:p>
        </w:tc>
        <w:tc>
          <w:tcPr>
            <w:tcW w:w="1531" w:type="dxa"/>
          </w:tcPr>
          <w:p w:rsidR="001B4257" w:rsidRDefault="001B4257">
            <w:pPr>
              <w:pStyle w:val="ConsPlusNormal"/>
            </w:pPr>
          </w:p>
        </w:tc>
      </w:tr>
      <w:tr w:rsidR="001B4257">
        <w:tc>
          <w:tcPr>
            <w:tcW w:w="2211" w:type="dxa"/>
          </w:tcPr>
          <w:p w:rsidR="001B4257" w:rsidRDefault="001B4257">
            <w:pPr>
              <w:pStyle w:val="ConsPlusNormal"/>
            </w:pPr>
            <w:r>
              <w:t>общегородского значения:</w:t>
            </w:r>
          </w:p>
        </w:tc>
        <w:tc>
          <w:tcPr>
            <w:tcW w:w="1304" w:type="dxa"/>
          </w:tcPr>
          <w:p w:rsidR="001B4257" w:rsidRDefault="001B4257">
            <w:pPr>
              <w:pStyle w:val="ConsPlusNormal"/>
            </w:pPr>
          </w:p>
        </w:tc>
        <w:tc>
          <w:tcPr>
            <w:tcW w:w="1191" w:type="dxa"/>
          </w:tcPr>
          <w:p w:rsidR="001B4257" w:rsidRDefault="001B4257">
            <w:pPr>
              <w:pStyle w:val="ConsPlusNormal"/>
            </w:pPr>
          </w:p>
        </w:tc>
        <w:tc>
          <w:tcPr>
            <w:tcW w:w="1304" w:type="dxa"/>
          </w:tcPr>
          <w:p w:rsidR="001B4257" w:rsidRDefault="001B4257">
            <w:pPr>
              <w:pStyle w:val="ConsPlusNormal"/>
            </w:pPr>
          </w:p>
        </w:tc>
        <w:tc>
          <w:tcPr>
            <w:tcW w:w="1372" w:type="dxa"/>
          </w:tcPr>
          <w:p w:rsidR="001B4257" w:rsidRDefault="001B4257">
            <w:pPr>
              <w:pStyle w:val="ConsPlusNormal"/>
            </w:pPr>
          </w:p>
        </w:tc>
        <w:tc>
          <w:tcPr>
            <w:tcW w:w="1587" w:type="dxa"/>
          </w:tcPr>
          <w:p w:rsidR="001B4257" w:rsidRDefault="001B4257">
            <w:pPr>
              <w:pStyle w:val="ConsPlusNormal"/>
            </w:pPr>
          </w:p>
        </w:tc>
        <w:tc>
          <w:tcPr>
            <w:tcW w:w="1587" w:type="dxa"/>
          </w:tcPr>
          <w:p w:rsidR="001B4257" w:rsidRDefault="001B4257">
            <w:pPr>
              <w:pStyle w:val="ConsPlusNormal"/>
            </w:pPr>
          </w:p>
        </w:tc>
        <w:tc>
          <w:tcPr>
            <w:tcW w:w="1531" w:type="dxa"/>
          </w:tcPr>
          <w:p w:rsidR="001B4257" w:rsidRDefault="001B4257">
            <w:pPr>
              <w:pStyle w:val="ConsPlusNormal"/>
            </w:pPr>
          </w:p>
        </w:tc>
      </w:tr>
      <w:tr w:rsidR="001B4257">
        <w:tc>
          <w:tcPr>
            <w:tcW w:w="2211" w:type="dxa"/>
          </w:tcPr>
          <w:p w:rsidR="001B4257" w:rsidRDefault="001B4257">
            <w:pPr>
              <w:pStyle w:val="ConsPlusNormal"/>
            </w:pPr>
            <w:r>
              <w:t>непрерывного движения</w:t>
            </w:r>
          </w:p>
        </w:tc>
        <w:tc>
          <w:tcPr>
            <w:tcW w:w="1304" w:type="dxa"/>
          </w:tcPr>
          <w:p w:rsidR="001B4257" w:rsidRDefault="001B4257">
            <w:pPr>
              <w:pStyle w:val="ConsPlusNormal"/>
              <w:jc w:val="center"/>
            </w:pPr>
            <w:r>
              <w:t>100</w:t>
            </w:r>
          </w:p>
        </w:tc>
        <w:tc>
          <w:tcPr>
            <w:tcW w:w="1191" w:type="dxa"/>
          </w:tcPr>
          <w:p w:rsidR="001B4257" w:rsidRDefault="001B4257">
            <w:pPr>
              <w:pStyle w:val="ConsPlusNormal"/>
              <w:jc w:val="center"/>
            </w:pPr>
            <w:r>
              <w:t>40 - 80</w:t>
            </w:r>
          </w:p>
        </w:tc>
        <w:tc>
          <w:tcPr>
            <w:tcW w:w="1304" w:type="dxa"/>
          </w:tcPr>
          <w:p w:rsidR="001B4257" w:rsidRDefault="001B4257">
            <w:pPr>
              <w:pStyle w:val="ConsPlusNormal"/>
              <w:jc w:val="center"/>
            </w:pPr>
            <w:r>
              <w:t>3,75</w:t>
            </w:r>
          </w:p>
        </w:tc>
        <w:tc>
          <w:tcPr>
            <w:tcW w:w="1372" w:type="dxa"/>
          </w:tcPr>
          <w:p w:rsidR="001B4257" w:rsidRDefault="001B4257">
            <w:pPr>
              <w:pStyle w:val="ConsPlusNormal"/>
              <w:jc w:val="center"/>
            </w:pPr>
            <w:r>
              <w:t>4 - 8</w:t>
            </w:r>
          </w:p>
        </w:tc>
        <w:tc>
          <w:tcPr>
            <w:tcW w:w="1587" w:type="dxa"/>
          </w:tcPr>
          <w:p w:rsidR="001B4257" w:rsidRDefault="001B4257">
            <w:pPr>
              <w:pStyle w:val="ConsPlusNormal"/>
              <w:jc w:val="center"/>
            </w:pPr>
            <w:r>
              <w:t>500</w:t>
            </w:r>
          </w:p>
        </w:tc>
        <w:tc>
          <w:tcPr>
            <w:tcW w:w="1587" w:type="dxa"/>
          </w:tcPr>
          <w:p w:rsidR="001B4257" w:rsidRDefault="001B4257">
            <w:pPr>
              <w:pStyle w:val="ConsPlusNormal"/>
              <w:jc w:val="center"/>
            </w:pPr>
            <w:r>
              <w:t>40</w:t>
            </w:r>
          </w:p>
        </w:tc>
        <w:tc>
          <w:tcPr>
            <w:tcW w:w="1531" w:type="dxa"/>
          </w:tcPr>
          <w:p w:rsidR="001B4257" w:rsidRDefault="001B4257">
            <w:pPr>
              <w:pStyle w:val="ConsPlusNormal"/>
              <w:jc w:val="center"/>
            </w:pPr>
            <w:r>
              <w:t>4,5</w:t>
            </w:r>
          </w:p>
        </w:tc>
      </w:tr>
      <w:tr w:rsidR="001B4257">
        <w:tc>
          <w:tcPr>
            <w:tcW w:w="2211" w:type="dxa"/>
          </w:tcPr>
          <w:p w:rsidR="001B4257" w:rsidRDefault="001B4257">
            <w:pPr>
              <w:pStyle w:val="ConsPlusNormal"/>
            </w:pPr>
            <w:r>
              <w:t>регулируемого движения</w:t>
            </w:r>
          </w:p>
        </w:tc>
        <w:tc>
          <w:tcPr>
            <w:tcW w:w="1304" w:type="dxa"/>
          </w:tcPr>
          <w:p w:rsidR="001B4257" w:rsidRDefault="001B4257">
            <w:pPr>
              <w:pStyle w:val="ConsPlusNormal"/>
              <w:jc w:val="center"/>
            </w:pPr>
            <w:r>
              <w:t>80</w:t>
            </w:r>
          </w:p>
        </w:tc>
        <w:tc>
          <w:tcPr>
            <w:tcW w:w="1191" w:type="dxa"/>
          </w:tcPr>
          <w:p w:rsidR="001B4257" w:rsidRDefault="001B4257">
            <w:pPr>
              <w:pStyle w:val="ConsPlusNormal"/>
              <w:jc w:val="center"/>
            </w:pPr>
            <w:r>
              <w:t>35 - 70</w:t>
            </w:r>
          </w:p>
        </w:tc>
        <w:tc>
          <w:tcPr>
            <w:tcW w:w="1304" w:type="dxa"/>
          </w:tcPr>
          <w:p w:rsidR="001B4257" w:rsidRDefault="001B4257">
            <w:pPr>
              <w:pStyle w:val="ConsPlusNormal"/>
              <w:jc w:val="center"/>
            </w:pPr>
            <w:r>
              <w:t>3,50</w:t>
            </w:r>
          </w:p>
        </w:tc>
        <w:tc>
          <w:tcPr>
            <w:tcW w:w="1372" w:type="dxa"/>
          </w:tcPr>
          <w:p w:rsidR="001B4257" w:rsidRDefault="001B4257">
            <w:pPr>
              <w:pStyle w:val="ConsPlusNormal"/>
              <w:jc w:val="center"/>
            </w:pPr>
            <w:r>
              <w:t>4 - 8</w:t>
            </w:r>
          </w:p>
        </w:tc>
        <w:tc>
          <w:tcPr>
            <w:tcW w:w="1587" w:type="dxa"/>
          </w:tcPr>
          <w:p w:rsidR="001B4257" w:rsidRDefault="001B4257">
            <w:pPr>
              <w:pStyle w:val="ConsPlusNormal"/>
              <w:jc w:val="center"/>
            </w:pPr>
            <w:r>
              <w:t>400</w:t>
            </w:r>
          </w:p>
        </w:tc>
        <w:tc>
          <w:tcPr>
            <w:tcW w:w="1587" w:type="dxa"/>
          </w:tcPr>
          <w:p w:rsidR="001B4257" w:rsidRDefault="001B4257">
            <w:pPr>
              <w:pStyle w:val="ConsPlusNormal"/>
              <w:jc w:val="center"/>
            </w:pPr>
            <w:r>
              <w:t>50</w:t>
            </w:r>
          </w:p>
        </w:tc>
        <w:tc>
          <w:tcPr>
            <w:tcW w:w="1531" w:type="dxa"/>
          </w:tcPr>
          <w:p w:rsidR="001B4257" w:rsidRDefault="001B4257">
            <w:pPr>
              <w:pStyle w:val="ConsPlusNormal"/>
              <w:jc w:val="center"/>
            </w:pPr>
            <w:r>
              <w:t>3,0</w:t>
            </w:r>
          </w:p>
        </w:tc>
      </w:tr>
      <w:tr w:rsidR="001B4257">
        <w:tc>
          <w:tcPr>
            <w:tcW w:w="2211" w:type="dxa"/>
          </w:tcPr>
          <w:p w:rsidR="001B4257" w:rsidRDefault="001B4257">
            <w:pPr>
              <w:pStyle w:val="ConsPlusNormal"/>
            </w:pPr>
            <w:r>
              <w:t>районного значения:</w:t>
            </w:r>
          </w:p>
        </w:tc>
        <w:tc>
          <w:tcPr>
            <w:tcW w:w="1304" w:type="dxa"/>
          </w:tcPr>
          <w:p w:rsidR="001B4257" w:rsidRDefault="001B4257">
            <w:pPr>
              <w:pStyle w:val="ConsPlusNormal"/>
            </w:pPr>
          </w:p>
        </w:tc>
        <w:tc>
          <w:tcPr>
            <w:tcW w:w="1191" w:type="dxa"/>
          </w:tcPr>
          <w:p w:rsidR="001B4257" w:rsidRDefault="001B4257">
            <w:pPr>
              <w:pStyle w:val="ConsPlusNormal"/>
            </w:pPr>
          </w:p>
        </w:tc>
        <w:tc>
          <w:tcPr>
            <w:tcW w:w="1304" w:type="dxa"/>
          </w:tcPr>
          <w:p w:rsidR="001B4257" w:rsidRDefault="001B4257">
            <w:pPr>
              <w:pStyle w:val="ConsPlusNormal"/>
            </w:pPr>
          </w:p>
        </w:tc>
        <w:tc>
          <w:tcPr>
            <w:tcW w:w="1372" w:type="dxa"/>
          </w:tcPr>
          <w:p w:rsidR="001B4257" w:rsidRDefault="001B4257">
            <w:pPr>
              <w:pStyle w:val="ConsPlusNormal"/>
            </w:pPr>
          </w:p>
        </w:tc>
        <w:tc>
          <w:tcPr>
            <w:tcW w:w="1587" w:type="dxa"/>
          </w:tcPr>
          <w:p w:rsidR="001B4257" w:rsidRDefault="001B4257">
            <w:pPr>
              <w:pStyle w:val="ConsPlusNormal"/>
            </w:pPr>
          </w:p>
        </w:tc>
        <w:tc>
          <w:tcPr>
            <w:tcW w:w="1587" w:type="dxa"/>
          </w:tcPr>
          <w:p w:rsidR="001B4257" w:rsidRDefault="001B4257">
            <w:pPr>
              <w:pStyle w:val="ConsPlusNormal"/>
            </w:pPr>
          </w:p>
        </w:tc>
        <w:tc>
          <w:tcPr>
            <w:tcW w:w="1531" w:type="dxa"/>
          </w:tcPr>
          <w:p w:rsidR="001B4257" w:rsidRDefault="001B4257">
            <w:pPr>
              <w:pStyle w:val="ConsPlusNormal"/>
            </w:pPr>
          </w:p>
        </w:tc>
      </w:tr>
      <w:tr w:rsidR="001B4257">
        <w:tc>
          <w:tcPr>
            <w:tcW w:w="2211" w:type="dxa"/>
          </w:tcPr>
          <w:p w:rsidR="001B4257" w:rsidRDefault="001B4257">
            <w:pPr>
              <w:pStyle w:val="ConsPlusNormal"/>
            </w:pPr>
            <w:r>
              <w:t>транспортно-пешеходные</w:t>
            </w:r>
          </w:p>
        </w:tc>
        <w:tc>
          <w:tcPr>
            <w:tcW w:w="1304" w:type="dxa"/>
          </w:tcPr>
          <w:p w:rsidR="001B4257" w:rsidRDefault="001B4257">
            <w:pPr>
              <w:pStyle w:val="ConsPlusNormal"/>
              <w:jc w:val="center"/>
            </w:pPr>
            <w:r>
              <w:t>70</w:t>
            </w:r>
          </w:p>
        </w:tc>
        <w:tc>
          <w:tcPr>
            <w:tcW w:w="1191" w:type="dxa"/>
          </w:tcPr>
          <w:p w:rsidR="001B4257" w:rsidRDefault="001B4257">
            <w:pPr>
              <w:pStyle w:val="ConsPlusNormal"/>
              <w:jc w:val="center"/>
            </w:pPr>
            <w:r>
              <w:t>35 - 45</w:t>
            </w:r>
          </w:p>
        </w:tc>
        <w:tc>
          <w:tcPr>
            <w:tcW w:w="1304" w:type="dxa"/>
          </w:tcPr>
          <w:p w:rsidR="001B4257" w:rsidRDefault="001B4257">
            <w:pPr>
              <w:pStyle w:val="ConsPlusNormal"/>
              <w:jc w:val="center"/>
            </w:pPr>
            <w:r>
              <w:t>3,50</w:t>
            </w:r>
          </w:p>
        </w:tc>
        <w:tc>
          <w:tcPr>
            <w:tcW w:w="1372" w:type="dxa"/>
          </w:tcPr>
          <w:p w:rsidR="001B4257" w:rsidRDefault="001B4257">
            <w:pPr>
              <w:pStyle w:val="ConsPlusNormal"/>
              <w:jc w:val="center"/>
            </w:pPr>
            <w:r>
              <w:t>2 - 4</w:t>
            </w:r>
          </w:p>
        </w:tc>
        <w:tc>
          <w:tcPr>
            <w:tcW w:w="1587" w:type="dxa"/>
          </w:tcPr>
          <w:p w:rsidR="001B4257" w:rsidRDefault="001B4257">
            <w:pPr>
              <w:pStyle w:val="ConsPlusNormal"/>
              <w:jc w:val="center"/>
            </w:pPr>
            <w:r>
              <w:t>250</w:t>
            </w:r>
          </w:p>
        </w:tc>
        <w:tc>
          <w:tcPr>
            <w:tcW w:w="1587" w:type="dxa"/>
          </w:tcPr>
          <w:p w:rsidR="001B4257" w:rsidRDefault="001B4257">
            <w:pPr>
              <w:pStyle w:val="ConsPlusNormal"/>
              <w:jc w:val="center"/>
            </w:pPr>
            <w:r>
              <w:t>60</w:t>
            </w:r>
          </w:p>
        </w:tc>
        <w:tc>
          <w:tcPr>
            <w:tcW w:w="1531" w:type="dxa"/>
          </w:tcPr>
          <w:p w:rsidR="001B4257" w:rsidRDefault="001B4257">
            <w:pPr>
              <w:pStyle w:val="ConsPlusNormal"/>
              <w:jc w:val="center"/>
            </w:pPr>
            <w:r>
              <w:t>2,25</w:t>
            </w:r>
          </w:p>
        </w:tc>
      </w:tr>
      <w:tr w:rsidR="001B4257">
        <w:tc>
          <w:tcPr>
            <w:tcW w:w="2211" w:type="dxa"/>
          </w:tcPr>
          <w:p w:rsidR="001B4257" w:rsidRDefault="001B4257">
            <w:pPr>
              <w:pStyle w:val="ConsPlusNormal"/>
            </w:pPr>
            <w:r>
              <w:t>пешеходно-транспортные</w:t>
            </w:r>
          </w:p>
        </w:tc>
        <w:tc>
          <w:tcPr>
            <w:tcW w:w="1304" w:type="dxa"/>
          </w:tcPr>
          <w:p w:rsidR="001B4257" w:rsidRDefault="001B4257">
            <w:pPr>
              <w:pStyle w:val="ConsPlusNormal"/>
              <w:jc w:val="center"/>
            </w:pPr>
            <w:r>
              <w:t>50</w:t>
            </w:r>
          </w:p>
        </w:tc>
        <w:tc>
          <w:tcPr>
            <w:tcW w:w="1191" w:type="dxa"/>
          </w:tcPr>
          <w:p w:rsidR="001B4257" w:rsidRDefault="001B4257">
            <w:pPr>
              <w:pStyle w:val="ConsPlusNormal"/>
              <w:jc w:val="center"/>
            </w:pPr>
            <w:r>
              <w:t>30 - 40</w:t>
            </w:r>
          </w:p>
        </w:tc>
        <w:tc>
          <w:tcPr>
            <w:tcW w:w="1304" w:type="dxa"/>
          </w:tcPr>
          <w:p w:rsidR="001B4257" w:rsidRDefault="001B4257">
            <w:pPr>
              <w:pStyle w:val="ConsPlusNormal"/>
              <w:jc w:val="center"/>
            </w:pPr>
            <w:r>
              <w:t>4,00</w:t>
            </w:r>
          </w:p>
        </w:tc>
        <w:tc>
          <w:tcPr>
            <w:tcW w:w="1372" w:type="dxa"/>
          </w:tcPr>
          <w:p w:rsidR="001B4257" w:rsidRDefault="001B4257">
            <w:pPr>
              <w:pStyle w:val="ConsPlusNormal"/>
              <w:jc w:val="center"/>
            </w:pPr>
            <w:r>
              <w:t>2</w:t>
            </w:r>
          </w:p>
        </w:tc>
        <w:tc>
          <w:tcPr>
            <w:tcW w:w="1587" w:type="dxa"/>
          </w:tcPr>
          <w:p w:rsidR="001B4257" w:rsidRDefault="001B4257">
            <w:pPr>
              <w:pStyle w:val="ConsPlusNormal"/>
              <w:jc w:val="center"/>
            </w:pPr>
            <w:r>
              <w:t>125</w:t>
            </w:r>
          </w:p>
        </w:tc>
        <w:tc>
          <w:tcPr>
            <w:tcW w:w="1587" w:type="dxa"/>
          </w:tcPr>
          <w:p w:rsidR="001B4257" w:rsidRDefault="001B4257">
            <w:pPr>
              <w:pStyle w:val="ConsPlusNormal"/>
              <w:jc w:val="center"/>
            </w:pPr>
            <w:r>
              <w:t>40</w:t>
            </w:r>
          </w:p>
        </w:tc>
        <w:tc>
          <w:tcPr>
            <w:tcW w:w="1531" w:type="dxa"/>
          </w:tcPr>
          <w:p w:rsidR="001B4257" w:rsidRDefault="001B4257">
            <w:pPr>
              <w:pStyle w:val="ConsPlusNormal"/>
              <w:jc w:val="center"/>
            </w:pPr>
            <w:r>
              <w:t>3,0</w:t>
            </w:r>
          </w:p>
        </w:tc>
      </w:tr>
      <w:tr w:rsidR="001B4257">
        <w:tc>
          <w:tcPr>
            <w:tcW w:w="2211" w:type="dxa"/>
          </w:tcPr>
          <w:p w:rsidR="001B4257" w:rsidRDefault="001B4257">
            <w:pPr>
              <w:pStyle w:val="ConsPlusNormal"/>
            </w:pPr>
            <w:r>
              <w:lastRenderedPageBreak/>
              <w:t>Улицы и дороги местного значения:</w:t>
            </w:r>
          </w:p>
        </w:tc>
        <w:tc>
          <w:tcPr>
            <w:tcW w:w="1304" w:type="dxa"/>
          </w:tcPr>
          <w:p w:rsidR="001B4257" w:rsidRDefault="001B4257">
            <w:pPr>
              <w:pStyle w:val="ConsPlusNormal"/>
            </w:pPr>
          </w:p>
        </w:tc>
        <w:tc>
          <w:tcPr>
            <w:tcW w:w="1191" w:type="dxa"/>
          </w:tcPr>
          <w:p w:rsidR="001B4257" w:rsidRDefault="001B4257">
            <w:pPr>
              <w:pStyle w:val="ConsPlusNormal"/>
            </w:pPr>
          </w:p>
        </w:tc>
        <w:tc>
          <w:tcPr>
            <w:tcW w:w="1304" w:type="dxa"/>
          </w:tcPr>
          <w:p w:rsidR="001B4257" w:rsidRDefault="001B4257">
            <w:pPr>
              <w:pStyle w:val="ConsPlusNormal"/>
            </w:pPr>
          </w:p>
        </w:tc>
        <w:tc>
          <w:tcPr>
            <w:tcW w:w="1372" w:type="dxa"/>
          </w:tcPr>
          <w:p w:rsidR="001B4257" w:rsidRDefault="001B4257">
            <w:pPr>
              <w:pStyle w:val="ConsPlusNormal"/>
            </w:pPr>
          </w:p>
        </w:tc>
        <w:tc>
          <w:tcPr>
            <w:tcW w:w="1587" w:type="dxa"/>
          </w:tcPr>
          <w:p w:rsidR="001B4257" w:rsidRDefault="001B4257">
            <w:pPr>
              <w:pStyle w:val="ConsPlusNormal"/>
            </w:pPr>
          </w:p>
        </w:tc>
        <w:tc>
          <w:tcPr>
            <w:tcW w:w="1587" w:type="dxa"/>
          </w:tcPr>
          <w:p w:rsidR="001B4257" w:rsidRDefault="001B4257">
            <w:pPr>
              <w:pStyle w:val="ConsPlusNormal"/>
            </w:pPr>
          </w:p>
        </w:tc>
        <w:tc>
          <w:tcPr>
            <w:tcW w:w="1531" w:type="dxa"/>
          </w:tcPr>
          <w:p w:rsidR="001B4257" w:rsidRDefault="001B4257">
            <w:pPr>
              <w:pStyle w:val="ConsPlusNormal"/>
            </w:pPr>
          </w:p>
        </w:tc>
      </w:tr>
      <w:tr w:rsidR="001B4257">
        <w:tc>
          <w:tcPr>
            <w:tcW w:w="2211" w:type="dxa"/>
          </w:tcPr>
          <w:p w:rsidR="001B4257" w:rsidRDefault="001B4257">
            <w:pPr>
              <w:pStyle w:val="ConsPlusNormal"/>
            </w:pPr>
            <w:r>
              <w:t>улицы в жилой застройке</w:t>
            </w:r>
          </w:p>
        </w:tc>
        <w:tc>
          <w:tcPr>
            <w:tcW w:w="1304" w:type="dxa"/>
          </w:tcPr>
          <w:p w:rsidR="001B4257" w:rsidRDefault="001B4257">
            <w:pPr>
              <w:pStyle w:val="ConsPlusNormal"/>
              <w:jc w:val="center"/>
            </w:pPr>
            <w:r>
              <w:t>40</w:t>
            </w:r>
          </w:p>
        </w:tc>
        <w:tc>
          <w:tcPr>
            <w:tcW w:w="1191" w:type="dxa"/>
          </w:tcPr>
          <w:p w:rsidR="001B4257" w:rsidRDefault="001B4257">
            <w:pPr>
              <w:pStyle w:val="ConsPlusNormal"/>
              <w:jc w:val="center"/>
            </w:pPr>
            <w:r>
              <w:t>15 - 25</w:t>
            </w:r>
          </w:p>
        </w:tc>
        <w:tc>
          <w:tcPr>
            <w:tcW w:w="1304" w:type="dxa"/>
          </w:tcPr>
          <w:p w:rsidR="001B4257" w:rsidRDefault="001B4257">
            <w:pPr>
              <w:pStyle w:val="ConsPlusNormal"/>
              <w:jc w:val="center"/>
            </w:pPr>
            <w:r>
              <w:t>3,00</w:t>
            </w:r>
          </w:p>
        </w:tc>
        <w:tc>
          <w:tcPr>
            <w:tcW w:w="1372" w:type="dxa"/>
          </w:tcPr>
          <w:p w:rsidR="001B4257" w:rsidRDefault="001B4257">
            <w:pPr>
              <w:pStyle w:val="ConsPlusNormal"/>
              <w:jc w:val="center"/>
            </w:pPr>
            <w:r>
              <w:t xml:space="preserve">2 - 3 </w:t>
            </w:r>
            <w:hyperlink w:anchor="P12257" w:history="1">
              <w:r>
                <w:rPr>
                  <w:color w:val="0000FF"/>
                </w:rPr>
                <w:t>&lt;*&gt;</w:t>
              </w:r>
            </w:hyperlink>
          </w:p>
        </w:tc>
        <w:tc>
          <w:tcPr>
            <w:tcW w:w="1587" w:type="dxa"/>
          </w:tcPr>
          <w:p w:rsidR="001B4257" w:rsidRDefault="001B4257">
            <w:pPr>
              <w:pStyle w:val="ConsPlusNormal"/>
              <w:jc w:val="center"/>
            </w:pPr>
            <w:r>
              <w:t>90</w:t>
            </w:r>
          </w:p>
        </w:tc>
        <w:tc>
          <w:tcPr>
            <w:tcW w:w="1587" w:type="dxa"/>
          </w:tcPr>
          <w:p w:rsidR="001B4257" w:rsidRDefault="001B4257">
            <w:pPr>
              <w:pStyle w:val="ConsPlusNormal"/>
              <w:jc w:val="center"/>
            </w:pPr>
            <w:r>
              <w:t>70</w:t>
            </w:r>
          </w:p>
        </w:tc>
        <w:tc>
          <w:tcPr>
            <w:tcW w:w="1531" w:type="dxa"/>
          </w:tcPr>
          <w:p w:rsidR="001B4257" w:rsidRDefault="001B4257">
            <w:pPr>
              <w:pStyle w:val="ConsPlusNormal"/>
              <w:jc w:val="center"/>
            </w:pPr>
            <w:r>
              <w:t>1,5</w:t>
            </w:r>
          </w:p>
        </w:tc>
      </w:tr>
      <w:tr w:rsidR="001B4257">
        <w:tc>
          <w:tcPr>
            <w:tcW w:w="2211" w:type="dxa"/>
          </w:tcPr>
          <w:p w:rsidR="001B4257" w:rsidRDefault="001B4257">
            <w:pPr>
              <w:pStyle w:val="ConsPlusNormal"/>
            </w:pPr>
            <w:r>
              <w:t>улицы и дороги в производственной зоне</w:t>
            </w:r>
          </w:p>
        </w:tc>
        <w:tc>
          <w:tcPr>
            <w:tcW w:w="1304" w:type="dxa"/>
          </w:tcPr>
          <w:p w:rsidR="001B4257" w:rsidRDefault="001B4257">
            <w:pPr>
              <w:pStyle w:val="ConsPlusNormal"/>
              <w:jc w:val="center"/>
            </w:pPr>
            <w:r>
              <w:t>50</w:t>
            </w:r>
          </w:p>
        </w:tc>
        <w:tc>
          <w:tcPr>
            <w:tcW w:w="1191" w:type="dxa"/>
          </w:tcPr>
          <w:p w:rsidR="001B4257" w:rsidRDefault="001B4257">
            <w:pPr>
              <w:pStyle w:val="ConsPlusNormal"/>
              <w:jc w:val="center"/>
            </w:pPr>
            <w:r>
              <w:t>15 - 25</w:t>
            </w:r>
          </w:p>
        </w:tc>
        <w:tc>
          <w:tcPr>
            <w:tcW w:w="1304" w:type="dxa"/>
          </w:tcPr>
          <w:p w:rsidR="001B4257" w:rsidRDefault="001B4257">
            <w:pPr>
              <w:pStyle w:val="ConsPlusNormal"/>
              <w:jc w:val="center"/>
            </w:pPr>
            <w:r>
              <w:t>3,50</w:t>
            </w:r>
          </w:p>
        </w:tc>
        <w:tc>
          <w:tcPr>
            <w:tcW w:w="1372" w:type="dxa"/>
          </w:tcPr>
          <w:p w:rsidR="001B4257" w:rsidRDefault="001B4257">
            <w:pPr>
              <w:pStyle w:val="ConsPlusNormal"/>
              <w:jc w:val="center"/>
            </w:pPr>
            <w:r>
              <w:t>2</w:t>
            </w:r>
          </w:p>
        </w:tc>
        <w:tc>
          <w:tcPr>
            <w:tcW w:w="1587" w:type="dxa"/>
          </w:tcPr>
          <w:p w:rsidR="001B4257" w:rsidRDefault="001B4257">
            <w:pPr>
              <w:pStyle w:val="ConsPlusNormal"/>
              <w:jc w:val="center"/>
            </w:pPr>
            <w:r>
              <w:t>90</w:t>
            </w:r>
          </w:p>
        </w:tc>
        <w:tc>
          <w:tcPr>
            <w:tcW w:w="1587" w:type="dxa"/>
          </w:tcPr>
          <w:p w:rsidR="001B4257" w:rsidRDefault="001B4257">
            <w:pPr>
              <w:pStyle w:val="ConsPlusNormal"/>
              <w:jc w:val="center"/>
            </w:pPr>
            <w:r>
              <w:t>60</w:t>
            </w:r>
          </w:p>
        </w:tc>
        <w:tc>
          <w:tcPr>
            <w:tcW w:w="1531" w:type="dxa"/>
          </w:tcPr>
          <w:p w:rsidR="001B4257" w:rsidRDefault="001B4257">
            <w:pPr>
              <w:pStyle w:val="ConsPlusNormal"/>
              <w:jc w:val="center"/>
            </w:pPr>
            <w:r>
              <w:t>1,5</w:t>
            </w:r>
          </w:p>
        </w:tc>
      </w:tr>
      <w:tr w:rsidR="001B4257">
        <w:tc>
          <w:tcPr>
            <w:tcW w:w="2211" w:type="dxa"/>
          </w:tcPr>
          <w:p w:rsidR="001B4257" w:rsidRDefault="001B4257">
            <w:pPr>
              <w:pStyle w:val="ConsPlusNormal"/>
            </w:pPr>
            <w:r>
              <w:t>парковые дороги</w:t>
            </w:r>
          </w:p>
        </w:tc>
        <w:tc>
          <w:tcPr>
            <w:tcW w:w="1304" w:type="dxa"/>
          </w:tcPr>
          <w:p w:rsidR="001B4257" w:rsidRDefault="001B4257">
            <w:pPr>
              <w:pStyle w:val="ConsPlusNormal"/>
              <w:jc w:val="center"/>
            </w:pPr>
            <w:r>
              <w:t>40</w:t>
            </w:r>
          </w:p>
        </w:tc>
        <w:tc>
          <w:tcPr>
            <w:tcW w:w="1191" w:type="dxa"/>
          </w:tcPr>
          <w:p w:rsidR="001B4257" w:rsidRDefault="001B4257">
            <w:pPr>
              <w:pStyle w:val="ConsPlusNormal"/>
              <w:jc w:val="center"/>
            </w:pPr>
            <w:r>
              <w:t>15 - 25</w:t>
            </w:r>
          </w:p>
        </w:tc>
        <w:tc>
          <w:tcPr>
            <w:tcW w:w="1304" w:type="dxa"/>
          </w:tcPr>
          <w:p w:rsidR="001B4257" w:rsidRDefault="001B4257">
            <w:pPr>
              <w:pStyle w:val="ConsPlusNormal"/>
              <w:jc w:val="center"/>
            </w:pPr>
            <w:r>
              <w:t>3,00</w:t>
            </w:r>
          </w:p>
        </w:tc>
        <w:tc>
          <w:tcPr>
            <w:tcW w:w="1372" w:type="dxa"/>
          </w:tcPr>
          <w:p w:rsidR="001B4257" w:rsidRDefault="001B4257">
            <w:pPr>
              <w:pStyle w:val="ConsPlusNormal"/>
              <w:jc w:val="center"/>
            </w:pPr>
            <w:r>
              <w:t>2</w:t>
            </w:r>
          </w:p>
        </w:tc>
        <w:tc>
          <w:tcPr>
            <w:tcW w:w="1587" w:type="dxa"/>
          </w:tcPr>
          <w:p w:rsidR="001B4257" w:rsidRDefault="001B4257">
            <w:pPr>
              <w:pStyle w:val="ConsPlusNormal"/>
              <w:jc w:val="center"/>
            </w:pPr>
            <w:r>
              <w:t>75</w:t>
            </w:r>
          </w:p>
        </w:tc>
        <w:tc>
          <w:tcPr>
            <w:tcW w:w="1587" w:type="dxa"/>
          </w:tcPr>
          <w:p w:rsidR="001B4257" w:rsidRDefault="001B4257">
            <w:pPr>
              <w:pStyle w:val="ConsPlusNormal"/>
              <w:jc w:val="center"/>
            </w:pPr>
            <w:r>
              <w:t>80</w:t>
            </w:r>
          </w:p>
        </w:tc>
        <w:tc>
          <w:tcPr>
            <w:tcW w:w="1531" w:type="dxa"/>
          </w:tcPr>
          <w:p w:rsidR="001B4257" w:rsidRDefault="001B4257">
            <w:pPr>
              <w:pStyle w:val="ConsPlusNormal"/>
              <w:jc w:val="center"/>
            </w:pPr>
            <w:r>
              <w:t>-</w:t>
            </w:r>
          </w:p>
        </w:tc>
      </w:tr>
      <w:tr w:rsidR="001B4257">
        <w:tc>
          <w:tcPr>
            <w:tcW w:w="2211" w:type="dxa"/>
          </w:tcPr>
          <w:p w:rsidR="001B4257" w:rsidRDefault="001B4257">
            <w:pPr>
              <w:pStyle w:val="ConsPlusNormal"/>
            </w:pPr>
            <w:r>
              <w:t>Проезды:</w:t>
            </w:r>
          </w:p>
        </w:tc>
        <w:tc>
          <w:tcPr>
            <w:tcW w:w="1304" w:type="dxa"/>
          </w:tcPr>
          <w:p w:rsidR="001B4257" w:rsidRDefault="001B4257">
            <w:pPr>
              <w:pStyle w:val="ConsPlusNormal"/>
            </w:pPr>
          </w:p>
        </w:tc>
        <w:tc>
          <w:tcPr>
            <w:tcW w:w="1191" w:type="dxa"/>
          </w:tcPr>
          <w:p w:rsidR="001B4257" w:rsidRDefault="001B4257">
            <w:pPr>
              <w:pStyle w:val="ConsPlusNormal"/>
            </w:pPr>
          </w:p>
        </w:tc>
        <w:tc>
          <w:tcPr>
            <w:tcW w:w="1304" w:type="dxa"/>
          </w:tcPr>
          <w:p w:rsidR="001B4257" w:rsidRDefault="001B4257">
            <w:pPr>
              <w:pStyle w:val="ConsPlusNormal"/>
            </w:pPr>
          </w:p>
        </w:tc>
        <w:tc>
          <w:tcPr>
            <w:tcW w:w="1372" w:type="dxa"/>
          </w:tcPr>
          <w:p w:rsidR="001B4257" w:rsidRDefault="001B4257">
            <w:pPr>
              <w:pStyle w:val="ConsPlusNormal"/>
            </w:pPr>
          </w:p>
        </w:tc>
        <w:tc>
          <w:tcPr>
            <w:tcW w:w="1587" w:type="dxa"/>
          </w:tcPr>
          <w:p w:rsidR="001B4257" w:rsidRDefault="001B4257">
            <w:pPr>
              <w:pStyle w:val="ConsPlusNormal"/>
            </w:pPr>
          </w:p>
        </w:tc>
        <w:tc>
          <w:tcPr>
            <w:tcW w:w="1587" w:type="dxa"/>
          </w:tcPr>
          <w:p w:rsidR="001B4257" w:rsidRDefault="001B4257">
            <w:pPr>
              <w:pStyle w:val="ConsPlusNormal"/>
            </w:pPr>
          </w:p>
        </w:tc>
        <w:tc>
          <w:tcPr>
            <w:tcW w:w="1531" w:type="dxa"/>
          </w:tcPr>
          <w:p w:rsidR="001B4257" w:rsidRDefault="001B4257">
            <w:pPr>
              <w:pStyle w:val="ConsPlusNormal"/>
            </w:pPr>
          </w:p>
        </w:tc>
      </w:tr>
      <w:tr w:rsidR="001B4257">
        <w:tc>
          <w:tcPr>
            <w:tcW w:w="2211" w:type="dxa"/>
          </w:tcPr>
          <w:p w:rsidR="001B4257" w:rsidRDefault="001B4257">
            <w:pPr>
              <w:pStyle w:val="ConsPlusNormal"/>
            </w:pPr>
            <w:r>
              <w:t>Основные</w:t>
            </w:r>
          </w:p>
        </w:tc>
        <w:tc>
          <w:tcPr>
            <w:tcW w:w="1304" w:type="dxa"/>
          </w:tcPr>
          <w:p w:rsidR="001B4257" w:rsidRDefault="001B4257">
            <w:pPr>
              <w:pStyle w:val="ConsPlusNormal"/>
              <w:jc w:val="center"/>
            </w:pPr>
            <w:r>
              <w:t>40</w:t>
            </w:r>
          </w:p>
        </w:tc>
        <w:tc>
          <w:tcPr>
            <w:tcW w:w="1191" w:type="dxa"/>
          </w:tcPr>
          <w:p w:rsidR="001B4257" w:rsidRDefault="001B4257">
            <w:pPr>
              <w:pStyle w:val="ConsPlusNormal"/>
              <w:jc w:val="center"/>
            </w:pPr>
            <w:r>
              <w:t>10 - 11,5</w:t>
            </w:r>
          </w:p>
        </w:tc>
        <w:tc>
          <w:tcPr>
            <w:tcW w:w="1304" w:type="dxa"/>
          </w:tcPr>
          <w:p w:rsidR="001B4257" w:rsidRDefault="001B4257">
            <w:pPr>
              <w:pStyle w:val="ConsPlusNormal"/>
              <w:jc w:val="center"/>
            </w:pPr>
            <w:r>
              <w:t>2,75</w:t>
            </w:r>
          </w:p>
        </w:tc>
        <w:tc>
          <w:tcPr>
            <w:tcW w:w="1372" w:type="dxa"/>
          </w:tcPr>
          <w:p w:rsidR="001B4257" w:rsidRDefault="001B4257">
            <w:pPr>
              <w:pStyle w:val="ConsPlusNormal"/>
              <w:jc w:val="center"/>
            </w:pPr>
            <w:r>
              <w:t>2</w:t>
            </w:r>
          </w:p>
        </w:tc>
        <w:tc>
          <w:tcPr>
            <w:tcW w:w="1587" w:type="dxa"/>
          </w:tcPr>
          <w:p w:rsidR="001B4257" w:rsidRDefault="001B4257">
            <w:pPr>
              <w:pStyle w:val="ConsPlusNormal"/>
              <w:jc w:val="center"/>
            </w:pPr>
            <w:r>
              <w:t>50</w:t>
            </w:r>
          </w:p>
        </w:tc>
        <w:tc>
          <w:tcPr>
            <w:tcW w:w="1587" w:type="dxa"/>
          </w:tcPr>
          <w:p w:rsidR="001B4257" w:rsidRDefault="001B4257">
            <w:pPr>
              <w:pStyle w:val="ConsPlusNormal"/>
              <w:jc w:val="center"/>
            </w:pPr>
            <w:r>
              <w:t>70</w:t>
            </w:r>
          </w:p>
        </w:tc>
        <w:tc>
          <w:tcPr>
            <w:tcW w:w="1531" w:type="dxa"/>
          </w:tcPr>
          <w:p w:rsidR="001B4257" w:rsidRDefault="001B4257">
            <w:pPr>
              <w:pStyle w:val="ConsPlusNormal"/>
              <w:jc w:val="center"/>
            </w:pPr>
            <w:r>
              <w:t>1,0</w:t>
            </w:r>
          </w:p>
        </w:tc>
      </w:tr>
      <w:tr w:rsidR="001B4257">
        <w:tc>
          <w:tcPr>
            <w:tcW w:w="2211" w:type="dxa"/>
          </w:tcPr>
          <w:p w:rsidR="001B4257" w:rsidRDefault="001B4257">
            <w:pPr>
              <w:pStyle w:val="ConsPlusNormal"/>
            </w:pPr>
            <w:r>
              <w:t>Второстепенные</w:t>
            </w:r>
          </w:p>
        </w:tc>
        <w:tc>
          <w:tcPr>
            <w:tcW w:w="1304" w:type="dxa"/>
          </w:tcPr>
          <w:p w:rsidR="001B4257" w:rsidRDefault="001B4257">
            <w:pPr>
              <w:pStyle w:val="ConsPlusNormal"/>
              <w:jc w:val="center"/>
            </w:pPr>
            <w:r>
              <w:t>30</w:t>
            </w:r>
          </w:p>
        </w:tc>
        <w:tc>
          <w:tcPr>
            <w:tcW w:w="1191" w:type="dxa"/>
          </w:tcPr>
          <w:p w:rsidR="001B4257" w:rsidRDefault="001B4257">
            <w:pPr>
              <w:pStyle w:val="ConsPlusNormal"/>
              <w:jc w:val="center"/>
            </w:pPr>
            <w:r>
              <w:t>7 - 10</w:t>
            </w:r>
          </w:p>
        </w:tc>
        <w:tc>
          <w:tcPr>
            <w:tcW w:w="1304" w:type="dxa"/>
          </w:tcPr>
          <w:p w:rsidR="001B4257" w:rsidRDefault="001B4257">
            <w:pPr>
              <w:pStyle w:val="ConsPlusNormal"/>
              <w:jc w:val="center"/>
            </w:pPr>
            <w:r>
              <w:t>3,50</w:t>
            </w:r>
          </w:p>
        </w:tc>
        <w:tc>
          <w:tcPr>
            <w:tcW w:w="1372" w:type="dxa"/>
          </w:tcPr>
          <w:p w:rsidR="001B4257" w:rsidRDefault="001B4257">
            <w:pPr>
              <w:pStyle w:val="ConsPlusNormal"/>
              <w:jc w:val="center"/>
            </w:pPr>
            <w:r>
              <w:t>1</w:t>
            </w:r>
          </w:p>
        </w:tc>
        <w:tc>
          <w:tcPr>
            <w:tcW w:w="1587" w:type="dxa"/>
          </w:tcPr>
          <w:p w:rsidR="001B4257" w:rsidRDefault="001B4257">
            <w:pPr>
              <w:pStyle w:val="ConsPlusNormal"/>
              <w:jc w:val="center"/>
            </w:pPr>
            <w:r>
              <w:t>25</w:t>
            </w:r>
          </w:p>
        </w:tc>
        <w:tc>
          <w:tcPr>
            <w:tcW w:w="1587" w:type="dxa"/>
          </w:tcPr>
          <w:p w:rsidR="001B4257" w:rsidRDefault="001B4257">
            <w:pPr>
              <w:pStyle w:val="ConsPlusNormal"/>
              <w:jc w:val="center"/>
            </w:pPr>
            <w:r>
              <w:t>80</w:t>
            </w:r>
          </w:p>
        </w:tc>
        <w:tc>
          <w:tcPr>
            <w:tcW w:w="1531" w:type="dxa"/>
          </w:tcPr>
          <w:p w:rsidR="001B4257" w:rsidRDefault="001B4257">
            <w:pPr>
              <w:pStyle w:val="ConsPlusNormal"/>
              <w:jc w:val="center"/>
            </w:pPr>
            <w:r>
              <w:t>0,75</w:t>
            </w:r>
          </w:p>
        </w:tc>
      </w:tr>
      <w:tr w:rsidR="001B4257">
        <w:tc>
          <w:tcPr>
            <w:tcW w:w="2211" w:type="dxa"/>
          </w:tcPr>
          <w:p w:rsidR="001B4257" w:rsidRDefault="001B4257">
            <w:pPr>
              <w:pStyle w:val="ConsPlusNormal"/>
            </w:pPr>
            <w:r>
              <w:t>Пешеходные улицы:</w:t>
            </w:r>
          </w:p>
        </w:tc>
        <w:tc>
          <w:tcPr>
            <w:tcW w:w="1304" w:type="dxa"/>
          </w:tcPr>
          <w:p w:rsidR="001B4257" w:rsidRDefault="001B4257">
            <w:pPr>
              <w:pStyle w:val="ConsPlusNormal"/>
            </w:pPr>
          </w:p>
        </w:tc>
        <w:tc>
          <w:tcPr>
            <w:tcW w:w="1191" w:type="dxa"/>
          </w:tcPr>
          <w:p w:rsidR="001B4257" w:rsidRDefault="001B4257">
            <w:pPr>
              <w:pStyle w:val="ConsPlusNormal"/>
            </w:pPr>
          </w:p>
        </w:tc>
        <w:tc>
          <w:tcPr>
            <w:tcW w:w="1304" w:type="dxa"/>
          </w:tcPr>
          <w:p w:rsidR="001B4257" w:rsidRDefault="001B4257">
            <w:pPr>
              <w:pStyle w:val="ConsPlusNormal"/>
            </w:pPr>
          </w:p>
        </w:tc>
        <w:tc>
          <w:tcPr>
            <w:tcW w:w="1372" w:type="dxa"/>
          </w:tcPr>
          <w:p w:rsidR="001B4257" w:rsidRDefault="001B4257">
            <w:pPr>
              <w:pStyle w:val="ConsPlusNormal"/>
            </w:pPr>
          </w:p>
        </w:tc>
        <w:tc>
          <w:tcPr>
            <w:tcW w:w="1587" w:type="dxa"/>
          </w:tcPr>
          <w:p w:rsidR="001B4257" w:rsidRDefault="001B4257">
            <w:pPr>
              <w:pStyle w:val="ConsPlusNormal"/>
            </w:pPr>
          </w:p>
        </w:tc>
        <w:tc>
          <w:tcPr>
            <w:tcW w:w="1587" w:type="dxa"/>
          </w:tcPr>
          <w:p w:rsidR="001B4257" w:rsidRDefault="001B4257">
            <w:pPr>
              <w:pStyle w:val="ConsPlusNormal"/>
            </w:pPr>
          </w:p>
        </w:tc>
        <w:tc>
          <w:tcPr>
            <w:tcW w:w="1531" w:type="dxa"/>
          </w:tcPr>
          <w:p w:rsidR="001B4257" w:rsidRDefault="001B4257">
            <w:pPr>
              <w:pStyle w:val="ConsPlusNormal"/>
            </w:pPr>
          </w:p>
        </w:tc>
      </w:tr>
      <w:tr w:rsidR="001B4257">
        <w:tc>
          <w:tcPr>
            <w:tcW w:w="2211" w:type="dxa"/>
          </w:tcPr>
          <w:p w:rsidR="001B4257" w:rsidRDefault="001B4257">
            <w:pPr>
              <w:pStyle w:val="ConsPlusNormal"/>
            </w:pPr>
            <w:r>
              <w:t>Основные</w:t>
            </w:r>
          </w:p>
        </w:tc>
        <w:tc>
          <w:tcPr>
            <w:tcW w:w="1304" w:type="dxa"/>
          </w:tcPr>
          <w:p w:rsidR="001B4257" w:rsidRDefault="001B4257">
            <w:pPr>
              <w:pStyle w:val="ConsPlusNormal"/>
              <w:jc w:val="center"/>
            </w:pPr>
            <w:r>
              <w:t>-</w:t>
            </w:r>
          </w:p>
        </w:tc>
        <w:tc>
          <w:tcPr>
            <w:tcW w:w="1191" w:type="dxa"/>
          </w:tcPr>
          <w:p w:rsidR="001B4257" w:rsidRDefault="001B4257">
            <w:pPr>
              <w:pStyle w:val="ConsPlusNormal"/>
            </w:pPr>
          </w:p>
        </w:tc>
        <w:tc>
          <w:tcPr>
            <w:tcW w:w="1304" w:type="dxa"/>
          </w:tcPr>
          <w:p w:rsidR="001B4257" w:rsidRDefault="001B4257">
            <w:pPr>
              <w:pStyle w:val="ConsPlusNormal"/>
              <w:jc w:val="center"/>
            </w:pPr>
            <w:r>
              <w:t>1,00</w:t>
            </w:r>
          </w:p>
        </w:tc>
        <w:tc>
          <w:tcPr>
            <w:tcW w:w="1372" w:type="dxa"/>
          </w:tcPr>
          <w:p w:rsidR="001B4257" w:rsidRDefault="001B4257">
            <w:pPr>
              <w:pStyle w:val="ConsPlusNormal"/>
              <w:jc w:val="center"/>
            </w:pPr>
            <w:r>
              <w:t>по расчету</w:t>
            </w:r>
          </w:p>
        </w:tc>
        <w:tc>
          <w:tcPr>
            <w:tcW w:w="1587" w:type="dxa"/>
          </w:tcPr>
          <w:p w:rsidR="001B4257" w:rsidRDefault="001B4257">
            <w:pPr>
              <w:pStyle w:val="ConsPlusNormal"/>
              <w:jc w:val="center"/>
            </w:pPr>
            <w:r>
              <w:t>-</w:t>
            </w:r>
          </w:p>
        </w:tc>
        <w:tc>
          <w:tcPr>
            <w:tcW w:w="1587" w:type="dxa"/>
          </w:tcPr>
          <w:p w:rsidR="001B4257" w:rsidRDefault="001B4257">
            <w:pPr>
              <w:pStyle w:val="ConsPlusNormal"/>
              <w:jc w:val="center"/>
            </w:pPr>
            <w:r>
              <w:t>40</w:t>
            </w:r>
          </w:p>
        </w:tc>
        <w:tc>
          <w:tcPr>
            <w:tcW w:w="1531" w:type="dxa"/>
          </w:tcPr>
          <w:p w:rsidR="001B4257" w:rsidRDefault="001B4257">
            <w:pPr>
              <w:pStyle w:val="ConsPlusNormal"/>
              <w:jc w:val="center"/>
            </w:pPr>
            <w:r>
              <w:t>по проекту</w:t>
            </w:r>
          </w:p>
        </w:tc>
      </w:tr>
      <w:tr w:rsidR="001B4257">
        <w:tc>
          <w:tcPr>
            <w:tcW w:w="2211" w:type="dxa"/>
          </w:tcPr>
          <w:p w:rsidR="001B4257" w:rsidRDefault="001B4257">
            <w:pPr>
              <w:pStyle w:val="ConsPlusNormal"/>
            </w:pPr>
            <w:r>
              <w:t>Второстепенные</w:t>
            </w:r>
          </w:p>
        </w:tc>
        <w:tc>
          <w:tcPr>
            <w:tcW w:w="1304" w:type="dxa"/>
          </w:tcPr>
          <w:p w:rsidR="001B4257" w:rsidRDefault="001B4257">
            <w:pPr>
              <w:pStyle w:val="ConsPlusNormal"/>
              <w:jc w:val="center"/>
            </w:pPr>
            <w:r>
              <w:t>-</w:t>
            </w:r>
          </w:p>
        </w:tc>
        <w:tc>
          <w:tcPr>
            <w:tcW w:w="1191" w:type="dxa"/>
          </w:tcPr>
          <w:p w:rsidR="001B4257" w:rsidRDefault="001B4257">
            <w:pPr>
              <w:pStyle w:val="ConsPlusNormal"/>
            </w:pPr>
          </w:p>
        </w:tc>
        <w:tc>
          <w:tcPr>
            <w:tcW w:w="1304" w:type="dxa"/>
          </w:tcPr>
          <w:p w:rsidR="001B4257" w:rsidRDefault="001B4257">
            <w:pPr>
              <w:pStyle w:val="ConsPlusNormal"/>
              <w:jc w:val="center"/>
            </w:pPr>
            <w:r>
              <w:t>0,75</w:t>
            </w:r>
          </w:p>
        </w:tc>
        <w:tc>
          <w:tcPr>
            <w:tcW w:w="1372" w:type="dxa"/>
          </w:tcPr>
          <w:p w:rsidR="001B4257" w:rsidRDefault="001B4257">
            <w:pPr>
              <w:pStyle w:val="ConsPlusNormal"/>
              <w:jc w:val="center"/>
            </w:pPr>
            <w:r>
              <w:t>то же</w:t>
            </w:r>
          </w:p>
        </w:tc>
        <w:tc>
          <w:tcPr>
            <w:tcW w:w="1587" w:type="dxa"/>
          </w:tcPr>
          <w:p w:rsidR="001B4257" w:rsidRDefault="001B4257">
            <w:pPr>
              <w:pStyle w:val="ConsPlusNormal"/>
              <w:jc w:val="center"/>
            </w:pPr>
            <w:r>
              <w:t>-</w:t>
            </w:r>
          </w:p>
        </w:tc>
        <w:tc>
          <w:tcPr>
            <w:tcW w:w="1587" w:type="dxa"/>
          </w:tcPr>
          <w:p w:rsidR="001B4257" w:rsidRDefault="001B4257">
            <w:pPr>
              <w:pStyle w:val="ConsPlusNormal"/>
              <w:jc w:val="center"/>
            </w:pPr>
            <w:r>
              <w:t>60</w:t>
            </w:r>
          </w:p>
        </w:tc>
        <w:tc>
          <w:tcPr>
            <w:tcW w:w="1531" w:type="dxa"/>
          </w:tcPr>
          <w:p w:rsidR="001B4257" w:rsidRDefault="001B4257">
            <w:pPr>
              <w:pStyle w:val="ConsPlusNormal"/>
              <w:jc w:val="center"/>
            </w:pPr>
            <w:r>
              <w:t>по проекту</w:t>
            </w:r>
          </w:p>
        </w:tc>
      </w:tr>
      <w:tr w:rsidR="001B4257">
        <w:tc>
          <w:tcPr>
            <w:tcW w:w="2211" w:type="dxa"/>
          </w:tcPr>
          <w:p w:rsidR="001B4257" w:rsidRDefault="001B4257">
            <w:pPr>
              <w:pStyle w:val="ConsPlusNormal"/>
            </w:pPr>
            <w:r>
              <w:t>Велосипедные дорожки</w:t>
            </w:r>
          </w:p>
        </w:tc>
        <w:tc>
          <w:tcPr>
            <w:tcW w:w="1304" w:type="dxa"/>
          </w:tcPr>
          <w:p w:rsidR="001B4257" w:rsidRDefault="001B4257">
            <w:pPr>
              <w:pStyle w:val="ConsPlusNormal"/>
              <w:jc w:val="center"/>
            </w:pPr>
            <w:r>
              <w:t>20</w:t>
            </w:r>
          </w:p>
        </w:tc>
        <w:tc>
          <w:tcPr>
            <w:tcW w:w="1191" w:type="dxa"/>
          </w:tcPr>
          <w:p w:rsidR="001B4257" w:rsidRDefault="001B4257">
            <w:pPr>
              <w:pStyle w:val="ConsPlusNormal"/>
            </w:pPr>
          </w:p>
        </w:tc>
        <w:tc>
          <w:tcPr>
            <w:tcW w:w="1304" w:type="dxa"/>
          </w:tcPr>
          <w:p w:rsidR="001B4257" w:rsidRDefault="001B4257">
            <w:pPr>
              <w:pStyle w:val="ConsPlusNormal"/>
              <w:jc w:val="center"/>
            </w:pPr>
            <w:r>
              <w:t>1,50</w:t>
            </w:r>
          </w:p>
        </w:tc>
        <w:tc>
          <w:tcPr>
            <w:tcW w:w="1372" w:type="dxa"/>
          </w:tcPr>
          <w:p w:rsidR="001B4257" w:rsidRDefault="001B4257">
            <w:pPr>
              <w:pStyle w:val="ConsPlusNormal"/>
              <w:jc w:val="center"/>
            </w:pPr>
            <w:r>
              <w:t>1 - 2</w:t>
            </w:r>
          </w:p>
        </w:tc>
        <w:tc>
          <w:tcPr>
            <w:tcW w:w="1587" w:type="dxa"/>
          </w:tcPr>
          <w:p w:rsidR="001B4257" w:rsidRDefault="001B4257">
            <w:pPr>
              <w:pStyle w:val="ConsPlusNormal"/>
              <w:jc w:val="center"/>
            </w:pPr>
            <w:r>
              <w:t>30</w:t>
            </w:r>
          </w:p>
        </w:tc>
        <w:tc>
          <w:tcPr>
            <w:tcW w:w="1587" w:type="dxa"/>
          </w:tcPr>
          <w:p w:rsidR="001B4257" w:rsidRDefault="001B4257">
            <w:pPr>
              <w:pStyle w:val="ConsPlusNormal"/>
              <w:jc w:val="center"/>
            </w:pPr>
            <w:r>
              <w:t>40</w:t>
            </w:r>
          </w:p>
        </w:tc>
        <w:tc>
          <w:tcPr>
            <w:tcW w:w="1531" w:type="dxa"/>
          </w:tcPr>
          <w:p w:rsidR="001B4257" w:rsidRDefault="001B4257">
            <w:pPr>
              <w:pStyle w:val="ConsPlusNormal"/>
              <w:jc w:val="center"/>
            </w:pPr>
            <w:r>
              <w:t>-</w:t>
            </w:r>
          </w:p>
        </w:tc>
      </w:tr>
    </w:tbl>
    <w:p w:rsidR="001B4257" w:rsidRDefault="001B4257">
      <w:pPr>
        <w:sectPr w:rsidR="001B4257">
          <w:pgSz w:w="16838" w:h="11905" w:orient="landscape"/>
          <w:pgMar w:top="1701" w:right="1134" w:bottom="850" w:left="1134" w:header="0" w:footer="0" w:gutter="0"/>
          <w:cols w:space="720"/>
        </w:sectPr>
      </w:pPr>
    </w:p>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117" w:name="P12257"/>
      <w:bookmarkEnd w:id="117"/>
      <w:r>
        <w:t>&lt;*&gt; С учетом использования одной полосы для стоянок легковых автомобилей</w:t>
      </w:r>
    </w:p>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других), с учетом санитарно-гигиенических требований и требований гражданской обороны.</w:t>
      </w:r>
    </w:p>
    <w:p w:rsidR="001B4257" w:rsidRDefault="001B4257">
      <w:pPr>
        <w:pStyle w:val="ConsPlusNormal"/>
        <w:spacing w:before="220"/>
        <w:ind w:firstLine="540"/>
        <w:jc w:val="both"/>
      </w:pPr>
      <w:r>
        <w:t>Расчетную интенсивность движения следует принимать суммарно в обоих направлениях на основе данных экономических изысканий. При этом за расчетную надлежит принимать среднегодовую суточную интенсивность движения за последний год расчетного периода, а при наличии данных о часовой интенсивности движения - наибольшую часовую интенсивность, достигаемую (или превышаемую) в течение 50 ч. за последний год расчетного периода, выражаемых в единицах, приведенных к легковому автомобилю.</w:t>
      </w:r>
    </w:p>
    <w:p w:rsidR="001B4257" w:rsidRDefault="001B4257">
      <w:pPr>
        <w:pStyle w:val="ConsPlusNormal"/>
        <w:spacing w:before="220"/>
        <w:ind w:firstLine="540"/>
        <w:jc w:val="both"/>
      </w:pPr>
      <w:r>
        <w:t xml:space="preserve">2. Ширина улиц и дорог в красных линиях принимается по расчету в соответствии с </w:t>
      </w:r>
      <w:hyperlink w:anchor="P10304" w:history="1">
        <w:r>
          <w:rPr>
            <w:color w:val="0000FF"/>
          </w:rPr>
          <w:t>таблицей 54</w:t>
        </w:r>
      </w:hyperlink>
      <w:r>
        <w:t>.</w:t>
      </w:r>
    </w:p>
    <w:p w:rsidR="001B4257" w:rsidRDefault="001B4257">
      <w:pPr>
        <w:pStyle w:val="ConsPlusNormal"/>
        <w:spacing w:before="220"/>
        <w:ind w:firstLine="540"/>
        <w:jc w:val="both"/>
      </w:pPr>
      <w:r>
        <w:t>3. В условиях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1B4257" w:rsidRDefault="001B4257">
      <w:pPr>
        <w:pStyle w:val="ConsPlusNormal"/>
        <w:spacing w:before="220"/>
        <w:ind w:firstLine="540"/>
        <w:jc w:val="both"/>
      </w:pPr>
      <w:r>
        <w:t>4. Для движения автобусов и троллейбусов на магистральных улицах и дорогах в больших, крупных городах следует предусматривать крайнюю полосу шириной 4 м: для пропуска автобусов в "часы пик" при интенсивности более 40 ед./ч, а в условиях реконструкции - более 20 ед./ч допускается устройство обособленной проезжей части шириной 8 - 12 м.</w:t>
      </w:r>
    </w:p>
    <w:p w:rsidR="001B4257" w:rsidRDefault="001B4257">
      <w:pPr>
        <w:pStyle w:val="ConsPlusNormal"/>
        <w:spacing w:before="220"/>
        <w:ind w:firstLine="540"/>
        <w:jc w:val="both"/>
      </w:pPr>
      <w:r>
        <w:t>5. В ширину пешеходной части тротуаров и дорожек не включаются площади, необходимые для размещения киосков, скамеек и прочего.</w:t>
      </w:r>
    </w:p>
    <w:p w:rsidR="001B4257" w:rsidRDefault="001B4257">
      <w:pPr>
        <w:pStyle w:val="ConsPlusNormal"/>
        <w:spacing w:before="220"/>
        <w:ind w:firstLine="540"/>
        <w:jc w:val="both"/>
      </w:pPr>
      <w: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1B4257" w:rsidRDefault="001B4257">
      <w:pPr>
        <w:pStyle w:val="ConsPlusNormal"/>
        <w:spacing w:before="220"/>
        <w:ind w:firstLine="540"/>
        <w:jc w:val="both"/>
      </w:pPr>
      <w:r>
        <w:t>При непосредственном примыкании тротуаров к стенам зданий, подпорным стенкам или оградам следует увеличивать их ширину не менее чем на 0,5 м.</w:t>
      </w:r>
    </w:p>
    <w:p w:rsidR="001B4257" w:rsidRDefault="001B4257">
      <w:pPr>
        <w:pStyle w:val="ConsPlusNormal"/>
        <w:spacing w:before="220"/>
        <w:ind w:firstLine="540"/>
        <w:jc w:val="both"/>
      </w:pPr>
      <w:r>
        <w:t>6. Допускается предусматривать поэтапное достижение расчетных параметров магистральных улиц и дорог, транспортных пересечений с учетом конкретных размеров движения транспорта и пешеходов при обязательном резервировании территории для перспективного строительства.</w:t>
      </w:r>
    </w:p>
    <w:p w:rsidR="001B4257" w:rsidRDefault="001B4257">
      <w:pPr>
        <w:pStyle w:val="ConsPlusNormal"/>
        <w:spacing w:before="220"/>
        <w:ind w:firstLine="540"/>
        <w:jc w:val="both"/>
      </w:pPr>
      <w:r>
        <w:t>7. В малых, средних и больших городских округах и городских поселениях, а также в условиях реконструкции и при организации одностороннего движения транспорта допускается использовать параметры магистральных улиц районного значения для проектирования магистральных улиц общегородского значения.</w:t>
      </w:r>
    </w:p>
    <w:p w:rsidR="001B4257" w:rsidRDefault="001B4257">
      <w:pPr>
        <w:pStyle w:val="ConsPlusNormal"/>
        <w:jc w:val="both"/>
      </w:pPr>
    </w:p>
    <w:p w:rsidR="001B4257" w:rsidRDefault="001B4257">
      <w:pPr>
        <w:pStyle w:val="ConsPlusNormal"/>
        <w:jc w:val="right"/>
        <w:outlineLvl w:val="3"/>
      </w:pPr>
      <w:bookmarkStart w:id="118" w:name="P12271"/>
      <w:bookmarkEnd w:id="118"/>
      <w:r>
        <w:t>Таблица 85</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4932"/>
      </w:tblGrid>
      <w:tr w:rsidR="001B4257">
        <w:tc>
          <w:tcPr>
            <w:tcW w:w="3572" w:type="dxa"/>
            <w:tcBorders>
              <w:top w:val="single" w:sz="4" w:space="0" w:color="auto"/>
              <w:bottom w:val="single" w:sz="4" w:space="0" w:color="auto"/>
            </w:tcBorders>
          </w:tcPr>
          <w:p w:rsidR="001B4257" w:rsidRDefault="001B4257">
            <w:pPr>
              <w:pStyle w:val="ConsPlusNormal"/>
              <w:jc w:val="center"/>
            </w:pPr>
            <w:r>
              <w:lastRenderedPageBreak/>
              <w:t>Радиусы кривых, м</w:t>
            </w:r>
          </w:p>
        </w:tc>
        <w:tc>
          <w:tcPr>
            <w:tcW w:w="4932" w:type="dxa"/>
            <w:tcBorders>
              <w:top w:val="single" w:sz="4" w:space="0" w:color="auto"/>
              <w:bottom w:val="single" w:sz="4" w:space="0" w:color="auto"/>
            </w:tcBorders>
          </w:tcPr>
          <w:p w:rsidR="001B4257" w:rsidRDefault="001B4257">
            <w:pPr>
              <w:pStyle w:val="ConsPlusNormal"/>
              <w:jc w:val="center"/>
            </w:pPr>
            <w:r>
              <w:t>Уширение на каждую полосу движения, м</w:t>
            </w:r>
          </w:p>
        </w:tc>
      </w:tr>
      <w:tr w:rsidR="001B4257">
        <w:tblPrEx>
          <w:tblBorders>
            <w:insideH w:val="none" w:sz="0" w:space="0" w:color="auto"/>
          </w:tblBorders>
        </w:tblPrEx>
        <w:tc>
          <w:tcPr>
            <w:tcW w:w="3572" w:type="dxa"/>
            <w:tcBorders>
              <w:top w:val="single" w:sz="4" w:space="0" w:color="auto"/>
              <w:bottom w:val="nil"/>
            </w:tcBorders>
          </w:tcPr>
          <w:p w:rsidR="001B4257" w:rsidRDefault="001B4257">
            <w:pPr>
              <w:pStyle w:val="ConsPlusNormal"/>
              <w:jc w:val="center"/>
            </w:pPr>
            <w:r>
              <w:t>700 - 800</w:t>
            </w:r>
          </w:p>
        </w:tc>
        <w:tc>
          <w:tcPr>
            <w:tcW w:w="4932" w:type="dxa"/>
            <w:tcBorders>
              <w:top w:val="single" w:sz="4" w:space="0" w:color="auto"/>
              <w:bottom w:val="nil"/>
            </w:tcBorders>
          </w:tcPr>
          <w:p w:rsidR="001B4257" w:rsidRDefault="001B4257">
            <w:pPr>
              <w:pStyle w:val="ConsPlusNormal"/>
              <w:jc w:val="center"/>
            </w:pPr>
            <w:r>
              <w:t>0,2</w:t>
            </w:r>
          </w:p>
        </w:tc>
      </w:tr>
      <w:tr w:rsidR="001B4257">
        <w:tblPrEx>
          <w:tblBorders>
            <w:insideH w:val="none" w:sz="0" w:space="0" w:color="auto"/>
          </w:tblBorders>
        </w:tblPrEx>
        <w:tc>
          <w:tcPr>
            <w:tcW w:w="3572" w:type="dxa"/>
            <w:tcBorders>
              <w:top w:val="nil"/>
              <w:bottom w:val="nil"/>
            </w:tcBorders>
          </w:tcPr>
          <w:p w:rsidR="001B4257" w:rsidRDefault="001B4257">
            <w:pPr>
              <w:pStyle w:val="ConsPlusNormal"/>
              <w:jc w:val="center"/>
            </w:pPr>
            <w:r>
              <w:t>500 - 600</w:t>
            </w:r>
          </w:p>
        </w:tc>
        <w:tc>
          <w:tcPr>
            <w:tcW w:w="4932" w:type="dxa"/>
            <w:tcBorders>
              <w:top w:val="nil"/>
              <w:bottom w:val="nil"/>
            </w:tcBorders>
          </w:tcPr>
          <w:p w:rsidR="001B4257" w:rsidRDefault="001B4257">
            <w:pPr>
              <w:pStyle w:val="ConsPlusNormal"/>
              <w:jc w:val="center"/>
            </w:pPr>
            <w:r>
              <w:t>0,25</w:t>
            </w:r>
          </w:p>
        </w:tc>
      </w:tr>
      <w:tr w:rsidR="001B4257">
        <w:tblPrEx>
          <w:tblBorders>
            <w:insideH w:val="none" w:sz="0" w:space="0" w:color="auto"/>
          </w:tblBorders>
        </w:tblPrEx>
        <w:tc>
          <w:tcPr>
            <w:tcW w:w="3572" w:type="dxa"/>
            <w:tcBorders>
              <w:top w:val="nil"/>
              <w:bottom w:val="nil"/>
            </w:tcBorders>
          </w:tcPr>
          <w:p w:rsidR="001B4257" w:rsidRDefault="001B4257">
            <w:pPr>
              <w:pStyle w:val="ConsPlusNormal"/>
              <w:jc w:val="center"/>
            </w:pPr>
            <w:r>
              <w:t>400</w:t>
            </w:r>
          </w:p>
        </w:tc>
        <w:tc>
          <w:tcPr>
            <w:tcW w:w="4932" w:type="dxa"/>
            <w:tcBorders>
              <w:top w:val="nil"/>
              <w:bottom w:val="nil"/>
            </w:tcBorders>
          </w:tcPr>
          <w:p w:rsidR="001B4257" w:rsidRDefault="001B4257">
            <w:pPr>
              <w:pStyle w:val="ConsPlusNormal"/>
              <w:jc w:val="center"/>
            </w:pPr>
            <w:r>
              <w:t>0,30</w:t>
            </w:r>
          </w:p>
        </w:tc>
      </w:tr>
      <w:tr w:rsidR="001B4257">
        <w:tblPrEx>
          <w:tblBorders>
            <w:insideH w:val="none" w:sz="0" w:space="0" w:color="auto"/>
          </w:tblBorders>
        </w:tblPrEx>
        <w:tc>
          <w:tcPr>
            <w:tcW w:w="3572" w:type="dxa"/>
            <w:tcBorders>
              <w:top w:val="nil"/>
              <w:bottom w:val="nil"/>
            </w:tcBorders>
          </w:tcPr>
          <w:p w:rsidR="001B4257" w:rsidRDefault="001B4257">
            <w:pPr>
              <w:pStyle w:val="ConsPlusNormal"/>
              <w:jc w:val="center"/>
            </w:pPr>
            <w:r>
              <w:t>300</w:t>
            </w:r>
          </w:p>
        </w:tc>
        <w:tc>
          <w:tcPr>
            <w:tcW w:w="4932" w:type="dxa"/>
            <w:tcBorders>
              <w:top w:val="nil"/>
              <w:bottom w:val="nil"/>
            </w:tcBorders>
          </w:tcPr>
          <w:p w:rsidR="001B4257" w:rsidRDefault="001B4257">
            <w:pPr>
              <w:pStyle w:val="ConsPlusNormal"/>
              <w:jc w:val="center"/>
            </w:pPr>
            <w:r>
              <w:t>0,35</w:t>
            </w:r>
          </w:p>
        </w:tc>
      </w:tr>
      <w:tr w:rsidR="001B4257">
        <w:tblPrEx>
          <w:tblBorders>
            <w:insideH w:val="none" w:sz="0" w:space="0" w:color="auto"/>
          </w:tblBorders>
        </w:tblPrEx>
        <w:tc>
          <w:tcPr>
            <w:tcW w:w="3572" w:type="dxa"/>
            <w:tcBorders>
              <w:top w:val="nil"/>
              <w:bottom w:val="nil"/>
            </w:tcBorders>
          </w:tcPr>
          <w:p w:rsidR="001B4257" w:rsidRDefault="001B4257">
            <w:pPr>
              <w:pStyle w:val="ConsPlusNormal"/>
              <w:jc w:val="center"/>
            </w:pPr>
            <w:r>
              <w:t>200</w:t>
            </w:r>
          </w:p>
        </w:tc>
        <w:tc>
          <w:tcPr>
            <w:tcW w:w="4932" w:type="dxa"/>
            <w:tcBorders>
              <w:top w:val="nil"/>
              <w:bottom w:val="nil"/>
            </w:tcBorders>
          </w:tcPr>
          <w:p w:rsidR="001B4257" w:rsidRDefault="001B4257">
            <w:pPr>
              <w:pStyle w:val="ConsPlusNormal"/>
              <w:jc w:val="center"/>
            </w:pPr>
            <w:r>
              <w:t>0,4</w:t>
            </w:r>
          </w:p>
        </w:tc>
      </w:tr>
      <w:tr w:rsidR="001B4257">
        <w:tblPrEx>
          <w:tblBorders>
            <w:insideH w:val="none" w:sz="0" w:space="0" w:color="auto"/>
          </w:tblBorders>
        </w:tblPrEx>
        <w:tc>
          <w:tcPr>
            <w:tcW w:w="3572" w:type="dxa"/>
            <w:tcBorders>
              <w:top w:val="nil"/>
              <w:bottom w:val="nil"/>
            </w:tcBorders>
          </w:tcPr>
          <w:p w:rsidR="001B4257" w:rsidRDefault="001B4257">
            <w:pPr>
              <w:pStyle w:val="ConsPlusNormal"/>
              <w:jc w:val="center"/>
            </w:pPr>
            <w:r>
              <w:t>150</w:t>
            </w:r>
          </w:p>
        </w:tc>
        <w:tc>
          <w:tcPr>
            <w:tcW w:w="4932" w:type="dxa"/>
            <w:tcBorders>
              <w:top w:val="nil"/>
              <w:bottom w:val="nil"/>
            </w:tcBorders>
          </w:tcPr>
          <w:p w:rsidR="001B4257" w:rsidRDefault="001B4257">
            <w:pPr>
              <w:pStyle w:val="ConsPlusNormal"/>
              <w:jc w:val="center"/>
            </w:pPr>
            <w:r>
              <w:t>0,5</w:t>
            </w:r>
          </w:p>
        </w:tc>
      </w:tr>
      <w:tr w:rsidR="001B4257">
        <w:tblPrEx>
          <w:tblBorders>
            <w:insideH w:val="none" w:sz="0" w:space="0" w:color="auto"/>
          </w:tblBorders>
        </w:tblPrEx>
        <w:tc>
          <w:tcPr>
            <w:tcW w:w="3572" w:type="dxa"/>
            <w:tcBorders>
              <w:top w:val="nil"/>
              <w:bottom w:val="nil"/>
            </w:tcBorders>
          </w:tcPr>
          <w:p w:rsidR="001B4257" w:rsidRDefault="001B4257">
            <w:pPr>
              <w:pStyle w:val="ConsPlusNormal"/>
              <w:jc w:val="center"/>
            </w:pPr>
            <w:r>
              <w:t>100</w:t>
            </w:r>
          </w:p>
        </w:tc>
        <w:tc>
          <w:tcPr>
            <w:tcW w:w="4932" w:type="dxa"/>
            <w:tcBorders>
              <w:top w:val="nil"/>
              <w:bottom w:val="nil"/>
            </w:tcBorders>
          </w:tcPr>
          <w:p w:rsidR="001B4257" w:rsidRDefault="001B4257">
            <w:pPr>
              <w:pStyle w:val="ConsPlusNormal"/>
              <w:jc w:val="center"/>
            </w:pPr>
            <w:r>
              <w:t>0,7</w:t>
            </w:r>
          </w:p>
        </w:tc>
      </w:tr>
      <w:tr w:rsidR="001B4257">
        <w:tblPrEx>
          <w:tblBorders>
            <w:insideH w:val="none" w:sz="0" w:space="0" w:color="auto"/>
          </w:tblBorders>
        </w:tblPrEx>
        <w:tc>
          <w:tcPr>
            <w:tcW w:w="3572" w:type="dxa"/>
            <w:tcBorders>
              <w:top w:val="nil"/>
              <w:bottom w:val="nil"/>
            </w:tcBorders>
          </w:tcPr>
          <w:p w:rsidR="001B4257" w:rsidRDefault="001B4257">
            <w:pPr>
              <w:pStyle w:val="ConsPlusNormal"/>
              <w:jc w:val="center"/>
            </w:pPr>
            <w:r>
              <w:t>80</w:t>
            </w:r>
          </w:p>
        </w:tc>
        <w:tc>
          <w:tcPr>
            <w:tcW w:w="4932" w:type="dxa"/>
            <w:tcBorders>
              <w:top w:val="nil"/>
              <w:bottom w:val="nil"/>
            </w:tcBorders>
          </w:tcPr>
          <w:p w:rsidR="001B4257" w:rsidRDefault="001B4257">
            <w:pPr>
              <w:pStyle w:val="ConsPlusNormal"/>
              <w:jc w:val="center"/>
            </w:pPr>
            <w:r>
              <w:t>1,0</w:t>
            </w:r>
          </w:p>
        </w:tc>
      </w:tr>
      <w:tr w:rsidR="001B4257">
        <w:tblPrEx>
          <w:tblBorders>
            <w:insideH w:val="none" w:sz="0" w:space="0" w:color="auto"/>
          </w:tblBorders>
        </w:tblPrEx>
        <w:tc>
          <w:tcPr>
            <w:tcW w:w="3572" w:type="dxa"/>
            <w:tcBorders>
              <w:top w:val="nil"/>
              <w:bottom w:val="nil"/>
            </w:tcBorders>
          </w:tcPr>
          <w:p w:rsidR="001B4257" w:rsidRDefault="001B4257">
            <w:pPr>
              <w:pStyle w:val="ConsPlusNormal"/>
              <w:jc w:val="center"/>
            </w:pPr>
            <w:r>
              <w:t>60</w:t>
            </w:r>
          </w:p>
        </w:tc>
        <w:tc>
          <w:tcPr>
            <w:tcW w:w="4932" w:type="dxa"/>
            <w:tcBorders>
              <w:top w:val="nil"/>
              <w:bottom w:val="nil"/>
            </w:tcBorders>
          </w:tcPr>
          <w:p w:rsidR="001B4257" w:rsidRDefault="001B4257">
            <w:pPr>
              <w:pStyle w:val="ConsPlusNormal"/>
              <w:jc w:val="center"/>
            </w:pPr>
            <w:r>
              <w:t>1,0</w:t>
            </w:r>
          </w:p>
        </w:tc>
      </w:tr>
      <w:tr w:rsidR="001B4257">
        <w:tblPrEx>
          <w:tblBorders>
            <w:insideH w:val="none" w:sz="0" w:space="0" w:color="auto"/>
          </w:tblBorders>
        </w:tblPrEx>
        <w:tc>
          <w:tcPr>
            <w:tcW w:w="3572" w:type="dxa"/>
            <w:tcBorders>
              <w:top w:val="nil"/>
              <w:bottom w:val="nil"/>
            </w:tcBorders>
          </w:tcPr>
          <w:p w:rsidR="001B4257" w:rsidRDefault="001B4257">
            <w:pPr>
              <w:pStyle w:val="ConsPlusNormal"/>
              <w:jc w:val="center"/>
            </w:pPr>
            <w:r>
              <w:t>50</w:t>
            </w:r>
          </w:p>
        </w:tc>
        <w:tc>
          <w:tcPr>
            <w:tcW w:w="4932" w:type="dxa"/>
            <w:tcBorders>
              <w:top w:val="nil"/>
              <w:bottom w:val="nil"/>
            </w:tcBorders>
          </w:tcPr>
          <w:p w:rsidR="001B4257" w:rsidRDefault="001B4257">
            <w:pPr>
              <w:pStyle w:val="ConsPlusNormal"/>
              <w:jc w:val="center"/>
            </w:pPr>
            <w:r>
              <w:t>1,2</w:t>
            </w:r>
          </w:p>
        </w:tc>
      </w:tr>
      <w:tr w:rsidR="001B4257">
        <w:tblPrEx>
          <w:tblBorders>
            <w:insideH w:val="none" w:sz="0" w:space="0" w:color="auto"/>
          </w:tblBorders>
        </w:tblPrEx>
        <w:tc>
          <w:tcPr>
            <w:tcW w:w="3572" w:type="dxa"/>
            <w:tcBorders>
              <w:top w:val="nil"/>
              <w:bottom w:val="single" w:sz="4" w:space="0" w:color="auto"/>
            </w:tcBorders>
          </w:tcPr>
          <w:p w:rsidR="001B4257" w:rsidRDefault="001B4257">
            <w:pPr>
              <w:pStyle w:val="ConsPlusNormal"/>
              <w:jc w:val="center"/>
            </w:pPr>
            <w:r>
              <w:t>40</w:t>
            </w:r>
          </w:p>
        </w:tc>
        <w:tc>
          <w:tcPr>
            <w:tcW w:w="4932" w:type="dxa"/>
            <w:tcBorders>
              <w:top w:val="nil"/>
              <w:bottom w:val="single" w:sz="4" w:space="0" w:color="auto"/>
            </w:tcBorders>
          </w:tcPr>
          <w:p w:rsidR="001B4257" w:rsidRDefault="001B4257">
            <w:pPr>
              <w:pStyle w:val="ConsPlusNormal"/>
              <w:jc w:val="center"/>
            </w:pPr>
            <w:r>
              <w:t>1,5</w:t>
            </w:r>
          </w:p>
        </w:tc>
      </w:tr>
    </w:tbl>
    <w:p w:rsidR="001B4257" w:rsidRDefault="001B4257">
      <w:pPr>
        <w:pStyle w:val="ConsPlusNormal"/>
        <w:jc w:val="both"/>
      </w:pPr>
    </w:p>
    <w:p w:rsidR="001B4257" w:rsidRDefault="001B4257">
      <w:pPr>
        <w:pStyle w:val="ConsPlusNormal"/>
        <w:jc w:val="right"/>
        <w:outlineLvl w:val="3"/>
      </w:pPr>
      <w:bookmarkStart w:id="119" w:name="P12298"/>
      <w:bookmarkEnd w:id="119"/>
      <w:r>
        <w:t>Таблица 86</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794"/>
        <w:gridCol w:w="907"/>
        <w:gridCol w:w="850"/>
        <w:gridCol w:w="907"/>
        <w:gridCol w:w="850"/>
        <w:gridCol w:w="850"/>
        <w:gridCol w:w="1021"/>
        <w:gridCol w:w="1021"/>
      </w:tblGrid>
      <w:tr w:rsidR="001B4257">
        <w:tc>
          <w:tcPr>
            <w:tcW w:w="1474" w:type="dxa"/>
          </w:tcPr>
          <w:p w:rsidR="001B4257" w:rsidRDefault="001B4257">
            <w:pPr>
              <w:pStyle w:val="ConsPlusNormal"/>
            </w:pPr>
            <w:r>
              <w:t>Радиус круговой кривой, м</w:t>
            </w:r>
          </w:p>
        </w:tc>
        <w:tc>
          <w:tcPr>
            <w:tcW w:w="794" w:type="dxa"/>
          </w:tcPr>
          <w:p w:rsidR="001B4257" w:rsidRDefault="001B4257">
            <w:pPr>
              <w:pStyle w:val="ConsPlusNormal"/>
              <w:jc w:val="center"/>
            </w:pPr>
            <w:r>
              <w:t>150</w:t>
            </w:r>
          </w:p>
        </w:tc>
        <w:tc>
          <w:tcPr>
            <w:tcW w:w="907" w:type="dxa"/>
          </w:tcPr>
          <w:p w:rsidR="001B4257" w:rsidRDefault="001B4257">
            <w:pPr>
              <w:pStyle w:val="ConsPlusNormal"/>
              <w:jc w:val="center"/>
            </w:pPr>
            <w:r>
              <w:t>200</w:t>
            </w:r>
          </w:p>
        </w:tc>
        <w:tc>
          <w:tcPr>
            <w:tcW w:w="850" w:type="dxa"/>
          </w:tcPr>
          <w:p w:rsidR="001B4257" w:rsidRDefault="001B4257">
            <w:pPr>
              <w:pStyle w:val="ConsPlusNormal"/>
              <w:jc w:val="center"/>
            </w:pPr>
            <w:r>
              <w:t>250</w:t>
            </w:r>
          </w:p>
        </w:tc>
        <w:tc>
          <w:tcPr>
            <w:tcW w:w="907" w:type="dxa"/>
          </w:tcPr>
          <w:p w:rsidR="001B4257" w:rsidRDefault="001B4257">
            <w:pPr>
              <w:pStyle w:val="ConsPlusNormal"/>
              <w:jc w:val="center"/>
            </w:pPr>
            <w:r>
              <w:t>300</w:t>
            </w:r>
          </w:p>
        </w:tc>
        <w:tc>
          <w:tcPr>
            <w:tcW w:w="850" w:type="dxa"/>
          </w:tcPr>
          <w:p w:rsidR="001B4257" w:rsidRDefault="001B4257">
            <w:pPr>
              <w:pStyle w:val="ConsPlusNormal"/>
              <w:jc w:val="center"/>
            </w:pPr>
            <w:r>
              <w:t>400</w:t>
            </w:r>
          </w:p>
        </w:tc>
        <w:tc>
          <w:tcPr>
            <w:tcW w:w="850" w:type="dxa"/>
          </w:tcPr>
          <w:p w:rsidR="001B4257" w:rsidRDefault="001B4257">
            <w:pPr>
              <w:pStyle w:val="ConsPlusNormal"/>
              <w:jc w:val="center"/>
            </w:pPr>
            <w:r>
              <w:t>500</w:t>
            </w:r>
          </w:p>
        </w:tc>
        <w:tc>
          <w:tcPr>
            <w:tcW w:w="1021" w:type="dxa"/>
          </w:tcPr>
          <w:p w:rsidR="001B4257" w:rsidRDefault="001B4257">
            <w:pPr>
              <w:pStyle w:val="ConsPlusNormal"/>
              <w:jc w:val="center"/>
            </w:pPr>
            <w:r>
              <w:t>600 - 1000</w:t>
            </w:r>
          </w:p>
        </w:tc>
        <w:tc>
          <w:tcPr>
            <w:tcW w:w="1021" w:type="dxa"/>
          </w:tcPr>
          <w:p w:rsidR="001B4257" w:rsidRDefault="001B4257">
            <w:pPr>
              <w:pStyle w:val="ConsPlusNormal"/>
              <w:jc w:val="center"/>
            </w:pPr>
            <w:r>
              <w:t>1000 - 2000</w:t>
            </w:r>
          </w:p>
        </w:tc>
      </w:tr>
      <w:tr w:rsidR="001B4257">
        <w:tc>
          <w:tcPr>
            <w:tcW w:w="1474" w:type="dxa"/>
          </w:tcPr>
          <w:p w:rsidR="001B4257" w:rsidRDefault="001B4257">
            <w:pPr>
              <w:pStyle w:val="ConsPlusNormal"/>
            </w:pPr>
            <w:r>
              <w:t>Длина переходной кривой, м</w:t>
            </w:r>
          </w:p>
        </w:tc>
        <w:tc>
          <w:tcPr>
            <w:tcW w:w="794" w:type="dxa"/>
          </w:tcPr>
          <w:p w:rsidR="001B4257" w:rsidRDefault="001B4257">
            <w:pPr>
              <w:pStyle w:val="ConsPlusNormal"/>
              <w:jc w:val="center"/>
            </w:pPr>
            <w:r>
              <w:t>60</w:t>
            </w:r>
          </w:p>
        </w:tc>
        <w:tc>
          <w:tcPr>
            <w:tcW w:w="907" w:type="dxa"/>
          </w:tcPr>
          <w:p w:rsidR="001B4257" w:rsidRDefault="001B4257">
            <w:pPr>
              <w:pStyle w:val="ConsPlusNormal"/>
              <w:jc w:val="center"/>
            </w:pPr>
            <w:r>
              <w:t>70</w:t>
            </w:r>
          </w:p>
        </w:tc>
        <w:tc>
          <w:tcPr>
            <w:tcW w:w="850" w:type="dxa"/>
          </w:tcPr>
          <w:p w:rsidR="001B4257" w:rsidRDefault="001B4257">
            <w:pPr>
              <w:pStyle w:val="ConsPlusNormal"/>
              <w:jc w:val="center"/>
            </w:pPr>
            <w:r>
              <w:t>80</w:t>
            </w:r>
          </w:p>
        </w:tc>
        <w:tc>
          <w:tcPr>
            <w:tcW w:w="907" w:type="dxa"/>
          </w:tcPr>
          <w:p w:rsidR="001B4257" w:rsidRDefault="001B4257">
            <w:pPr>
              <w:pStyle w:val="ConsPlusNormal"/>
              <w:jc w:val="center"/>
            </w:pPr>
            <w:r>
              <w:t>90</w:t>
            </w:r>
          </w:p>
        </w:tc>
        <w:tc>
          <w:tcPr>
            <w:tcW w:w="850" w:type="dxa"/>
          </w:tcPr>
          <w:p w:rsidR="001B4257" w:rsidRDefault="001B4257">
            <w:pPr>
              <w:pStyle w:val="ConsPlusNormal"/>
              <w:jc w:val="center"/>
            </w:pPr>
            <w:r>
              <w:t>100</w:t>
            </w:r>
          </w:p>
        </w:tc>
        <w:tc>
          <w:tcPr>
            <w:tcW w:w="850" w:type="dxa"/>
          </w:tcPr>
          <w:p w:rsidR="001B4257" w:rsidRDefault="001B4257">
            <w:pPr>
              <w:pStyle w:val="ConsPlusNormal"/>
              <w:jc w:val="center"/>
            </w:pPr>
            <w:r>
              <w:t>110</w:t>
            </w:r>
          </w:p>
        </w:tc>
        <w:tc>
          <w:tcPr>
            <w:tcW w:w="1021" w:type="dxa"/>
          </w:tcPr>
          <w:p w:rsidR="001B4257" w:rsidRDefault="001B4257">
            <w:pPr>
              <w:pStyle w:val="ConsPlusNormal"/>
              <w:jc w:val="center"/>
            </w:pPr>
            <w:r>
              <w:t>120</w:t>
            </w:r>
          </w:p>
        </w:tc>
        <w:tc>
          <w:tcPr>
            <w:tcW w:w="1021" w:type="dxa"/>
          </w:tcPr>
          <w:p w:rsidR="001B4257" w:rsidRDefault="001B4257">
            <w:pPr>
              <w:pStyle w:val="ConsPlusNormal"/>
              <w:jc w:val="center"/>
            </w:pPr>
            <w:r>
              <w:t>100</w:t>
            </w:r>
          </w:p>
        </w:tc>
      </w:tr>
    </w:tbl>
    <w:p w:rsidR="001B4257" w:rsidRDefault="001B4257">
      <w:pPr>
        <w:pStyle w:val="ConsPlusNormal"/>
        <w:jc w:val="both"/>
      </w:pPr>
    </w:p>
    <w:p w:rsidR="001B4257" w:rsidRDefault="001B4257">
      <w:pPr>
        <w:pStyle w:val="ConsPlusNormal"/>
        <w:jc w:val="right"/>
        <w:outlineLvl w:val="3"/>
      </w:pPr>
      <w:bookmarkStart w:id="120" w:name="P12319"/>
      <w:bookmarkEnd w:id="120"/>
      <w:r>
        <w:t>Таблица 87</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794"/>
        <w:gridCol w:w="907"/>
        <w:gridCol w:w="850"/>
        <w:gridCol w:w="907"/>
        <w:gridCol w:w="850"/>
        <w:gridCol w:w="850"/>
        <w:gridCol w:w="1021"/>
        <w:gridCol w:w="1021"/>
      </w:tblGrid>
      <w:tr w:rsidR="001B4257">
        <w:tc>
          <w:tcPr>
            <w:tcW w:w="1474" w:type="dxa"/>
          </w:tcPr>
          <w:p w:rsidR="001B4257" w:rsidRDefault="001B4257">
            <w:pPr>
              <w:pStyle w:val="ConsPlusNormal"/>
            </w:pPr>
            <w:r>
              <w:t>Угол поворота, градусов</w:t>
            </w:r>
          </w:p>
        </w:tc>
        <w:tc>
          <w:tcPr>
            <w:tcW w:w="794" w:type="dxa"/>
          </w:tcPr>
          <w:p w:rsidR="001B4257" w:rsidRDefault="001B4257">
            <w:pPr>
              <w:pStyle w:val="ConsPlusNormal"/>
              <w:jc w:val="center"/>
            </w:pPr>
            <w:r>
              <w:t>1</w:t>
            </w:r>
          </w:p>
        </w:tc>
        <w:tc>
          <w:tcPr>
            <w:tcW w:w="907" w:type="dxa"/>
          </w:tcPr>
          <w:p w:rsidR="001B4257" w:rsidRDefault="001B4257">
            <w:pPr>
              <w:pStyle w:val="ConsPlusNormal"/>
              <w:jc w:val="center"/>
            </w:pPr>
            <w:r>
              <w:t>2</w:t>
            </w:r>
          </w:p>
        </w:tc>
        <w:tc>
          <w:tcPr>
            <w:tcW w:w="850" w:type="dxa"/>
          </w:tcPr>
          <w:p w:rsidR="001B4257" w:rsidRDefault="001B4257">
            <w:pPr>
              <w:pStyle w:val="ConsPlusNormal"/>
              <w:jc w:val="center"/>
            </w:pPr>
            <w:r>
              <w:t>3</w:t>
            </w:r>
          </w:p>
        </w:tc>
        <w:tc>
          <w:tcPr>
            <w:tcW w:w="907" w:type="dxa"/>
          </w:tcPr>
          <w:p w:rsidR="001B4257" w:rsidRDefault="001B4257">
            <w:pPr>
              <w:pStyle w:val="ConsPlusNormal"/>
              <w:jc w:val="center"/>
            </w:pPr>
            <w:r>
              <w:t>4</w:t>
            </w:r>
          </w:p>
        </w:tc>
        <w:tc>
          <w:tcPr>
            <w:tcW w:w="850" w:type="dxa"/>
          </w:tcPr>
          <w:p w:rsidR="001B4257" w:rsidRDefault="001B4257">
            <w:pPr>
              <w:pStyle w:val="ConsPlusNormal"/>
              <w:jc w:val="center"/>
            </w:pPr>
            <w:r>
              <w:t>5</w:t>
            </w:r>
          </w:p>
        </w:tc>
        <w:tc>
          <w:tcPr>
            <w:tcW w:w="850" w:type="dxa"/>
          </w:tcPr>
          <w:p w:rsidR="001B4257" w:rsidRDefault="001B4257">
            <w:pPr>
              <w:pStyle w:val="ConsPlusNormal"/>
              <w:jc w:val="center"/>
            </w:pPr>
            <w:r>
              <w:t>6</w:t>
            </w:r>
          </w:p>
        </w:tc>
        <w:tc>
          <w:tcPr>
            <w:tcW w:w="1021" w:type="dxa"/>
          </w:tcPr>
          <w:p w:rsidR="001B4257" w:rsidRDefault="001B4257">
            <w:pPr>
              <w:pStyle w:val="ConsPlusNormal"/>
              <w:jc w:val="center"/>
            </w:pPr>
            <w:r>
              <w:t>8</w:t>
            </w:r>
          </w:p>
        </w:tc>
        <w:tc>
          <w:tcPr>
            <w:tcW w:w="1021" w:type="dxa"/>
          </w:tcPr>
          <w:p w:rsidR="001B4257" w:rsidRDefault="001B4257">
            <w:pPr>
              <w:pStyle w:val="ConsPlusNormal"/>
              <w:jc w:val="center"/>
            </w:pPr>
            <w:r>
              <w:t>10</w:t>
            </w:r>
          </w:p>
        </w:tc>
      </w:tr>
      <w:tr w:rsidR="001B4257">
        <w:tc>
          <w:tcPr>
            <w:tcW w:w="1474" w:type="dxa"/>
          </w:tcPr>
          <w:p w:rsidR="001B4257" w:rsidRDefault="001B4257">
            <w:pPr>
              <w:pStyle w:val="ConsPlusNormal"/>
            </w:pPr>
            <w:r>
              <w:t>Минимальный радиус кривой, м</w:t>
            </w:r>
          </w:p>
        </w:tc>
        <w:tc>
          <w:tcPr>
            <w:tcW w:w="794" w:type="dxa"/>
          </w:tcPr>
          <w:p w:rsidR="001B4257" w:rsidRDefault="001B4257">
            <w:pPr>
              <w:pStyle w:val="ConsPlusNormal"/>
              <w:jc w:val="center"/>
            </w:pPr>
            <w:r>
              <w:t>20000</w:t>
            </w:r>
          </w:p>
        </w:tc>
        <w:tc>
          <w:tcPr>
            <w:tcW w:w="907" w:type="dxa"/>
          </w:tcPr>
          <w:p w:rsidR="001B4257" w:rsidRDefault="001B4257">
            <w:pPr>
              <w:pStyle w:val="ConsPlusNormal"/>
              <w:jc w:val="center"/>
            </w:pPr>
            <w:r>
              <w:t>10000</w:t>
            </w:r>
          </w:p>
        </w:tc>
        <w:tc>
          <w:tcPr>
            <w:tcW w:w="850" w:type="dxa"/>
          </w:tcPr>
          <w:p w:rsidR="001B4257" w:rsidRDefault="001B4257">
            <w:pPr>
              <w:pStyle w:val="ConsPlusNormal"/>
              <w:jc w:val="center"/>
            </w:pPr>
            <w:r>
              <w:t>6000</w:t>
            </w:r>
          </w:p>
        </w:tc>
        <w:tc>
          <w:tcPr>
            <w:tcW w:w="907" w:type="dxa"/>
          </w:tcPr>
          <w:p w:rsidR="001B4257" w:rsidRDefault="001B4257">
            <w:pPr>
              <w:pStyle w:val="ConsPlusNormal"/>
              <w:jc w:val="center"/>
            </w:pPr>
            <w:r>
              <w:t>5000</w:t>
            </w:r>
          </w:p>
        </w:tc>
        <w:tc>
          <w:tcPr>
            <w:tcW w:w="850" w:type="dxa"/>
          </w:tcPr>
          <w:p w:rsidR="001B4257" w:rsidRDefault="001B4257">
            <w:pPr>
              <w:pStyle w:val="ConsPlusNormal"/>
              <w:jc w:val="center"/>
            </w:pPr>
            <w:r>
              <w:t>4000</w:t>
            </w:r>
          </w:p>
        </w:tc>
        <w:tc>
          <w:tcPr>
            <w:tcW w:w="850" w:type="dxa"/>
          </w:tcPr>
          <w:p w:rsidR="001B4257" w:rsidRDefault="001B4257">
            <w:pPr>
              <w:pStyle w:val="ConsPlusNormal"/>
              <w:jc w:val="center"/>
            </w:pPr>
            <w:r>
              <w:t>4000</w:t>
            </w:r>
          </w:p>
        </w:tc>
        <w:tc>
          <w:tcPr>
            <w:tcW w:w="1021" w:type="dxa"/>
          </w:tcPr>
          <w:p w:rsidR="001B4257" w:rsidRDefault="001B4257">
            <w:pPr>
              <w:pStyle w:val="ConsPlusNormal"/>
              <w:jc w:val="center"/>
            </w:pPr>
            <w:r>
              <w:t>3000</w:t>
            </w:r>
          </w:p>
        </w:tc>
        <w:tc>
          <w:tcPr>
            <w:tcW w:w="1021" w:type="dxa"/>
          </w:tcPr>
          <w:p w:rsidR="001B4257" w:rsidRDefault="001B4257">
            <w:pPr>
              <w:pStyle w:val="ConsPlusNormal"/>
              <w:jc w:val="center"/>
            </w:pPr>
            <w:r>
              <w:t>3000</w:t>
            </w:r>
          </w:p>
        </w:tc>
      </w:tr>
    </w:tbl>
    <w:p w:rsidR="001B4257" w:rsidRDefault="001B4257">
      <w:pPr>
        <w:pStyle w:val="ConsPlusNormal"/>
        <w:jc w:val="both"/>
      </w:pPr>
    </w:p>
    <w:p w:rsidR="001B4257" w:rsidRDefault="001B4257">
      <w:pPr>
        <w:pStyle w:val="ConsPlusNormal"/>
        <w:jc w:val="right"/>
        <w:outlineLvl w:val="3"/>
      </w:pPr>
      <w:bookmarkStart w:id="121" w:name="P12340"/>
      <w:bookmarkEnd w:id="121"/>
      <w:r>
        <w:t>Таблица 88</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191"/>
        <w:gridCol w:w="1304"/>
        <w:gridCol w:w="1361"/>
        <w:gridCol w:w="1418"/>
        <w:gridCol w:w="1418"/>
      </w:tblGrid>
      <w:tr w:rsidR="001B4257">
        <w:tc>
          <w:tcPr>
            <w:tcW w:w="2041" w:type="dxa"/>
            <w:vMerge w:val="restart"/>
          </w:tcPr>
          <w:p w:rsidR="001B4257" w:rsidRDefault="001B4257">
            <w:pPr>
              <w:pStyle w:val="ConsPlusNormal"/>
              <w:jc w:val="center"/>
            </w:pPr>
            <w:r>
              <w:t>Расстояние видимости, м</w:t>
            </w:r>
          </w:p>
        </w:tc>
        <w:tc>
          <w:tcPr>
            <w:tcW w:w="6692" w:type="dxa"/>
            <w:gridSpan w:val="5"/>
          </w:tcPr>
          <w:p w:rsidR="001B4257" w:rsidRDefault="001B4257">
            <w:pPr>
              <w:pStyle w:val="ConsPlusNormal"/>
              <w:jc w:val="center"/>
            </w:pPr>
            <w:r>
              <w:t>Смещение начала кривой при радиусе в плане, м</w:t>
            </w:r>
          </w:p>
        </w:tc>
      </w:tr>
      <w:tr w:rsidR="001B4257">
        <w:tc>
          <w:tcPr>
            <w:tcW w:w="2041" w:type="dxa"/>
            <w:vMerge/>
          </w:tcPr>
          <w:p w:rsidR="001B4257" w:rsidRDefault="001B4257"/>
        </w:tc>
        <w:tc>
          <w:tcPr>
            <w:tcW w:w="1191" w:type="dxa"/>
          </w:tcPr>
          <w:p w:rsidR="001B4257" w:rsidRDefault="001B4257">
            <w:pPr>
              <w:pStyle w:val="ConsPlusNormal"/>
              <w:jc w:val="center"/>
            </w:pPr>
            <w:r>
              <w:t>600</w:t>
            </w:r>
          </w:p>
        </w:tc>
        <w:tc>
          <w:tcPr>
            <w:tcW w:w="1304" w:type="dxa"/>
          </w:tcPr>
          <w:p w:rsidR="001B4257" w:rsidRDefault="001B4257">
            <w:pPr>
              <w:pStyle w:val="ConsPlusNormal"/>
              <w:jc w:val="center"/>
            </w:pPr>
            <w:r>
              <w:t>1000</w:t>
            </w:r>
          </w:p>
        </w:tc>
        <w:tc>
          <w:tcPr>
            <w:tcW w:w="1361" w:type="dxa"/>
          </w:tcPr>
          <w:p w:rsidR="001B4257" w:rsidRDefault="001B4257">
            <w:pPr>
              <w:pStyle w:val="ConsPlusNormal"/>
              <w:jc w:val="center"/>
            </w:pPr>
            <w:r>
              <w:t>1500</w:t>
            </w:r>
          </w:p>
        </w:tc>
        <w:tc>
          <w:tcPr>
            <w:tcW w:w="1418" w:type="dxa"/>
          </w:tcPr>
          <w:p w:rsidR="001B4257" w:rsidRDefault="001B4257">
            <w:pPr>
              <w:pStyle w:val="ConsPlusNormal"/>
              <w:jc w:val="center"/>
            </w:pPr>
            <w:r>
              <w:t>2000</w:t>
            </w:r>
          </w:p>
        </w:tc>
        <w:tc>
          <w:tcPr>
            <w:tcW w:w="1418" w:type="dxa"/>
          </w:tcPr>
          <w:p w:rsidR="001B4257" w:rsidRDefault="001B4257">
            <w:pPr>
              <w:pStyle w:val="ConsPlusNormal"/>
              <w:jc w:val="center"/>
            </w:pPr>
            <w:r>
              <w:t>2500</w:t>
            </w:r>
          </w:p>
        </w:tc>
      </w:tr>
      <w:tr w:rsidR="001B4257">
        <w:tc>
          <w:tcPr>
            <w:tcW w:w="2041" w:type="dxa"/>
          </w:tcPr>
          <w:p w:rsidR="001B4257" w:rsidRDefault="001B4257">
            <w:pPr>
              <w:pStyle w:val="ConsPlusNormal"/>
              <w:jc w:val="center"/>
            </w:pPr>
            <w:r>
              <w:t>200</w:t>
            </w:r>
          </w:p>
        </w:tc>
        <w:tc>
          <w:tcPr>
            <w:tcW w:w="1191" w:type="dxa"/>
          </w:tcPr>
          <w:p w:rsidR="001B4257" w:rsidRDefault="001B4257">
            <w:pPr>
              <w:pStyle w:val="ConsPlusNormal"/>
              <w:jc w:val="center"/>
            </w:pPr>
            <w:r>
              <w:t>40</w:t>
            </w:r>
          </w:p>
        </w:tc>
        <w:tc>
          <w:tcPr>
            <w:tcW w:w="1304" w:type="dxa"/>
          </w:tcPr>
          <w:p w:rsidR="001B4257" w:rsidRDefault="001B4257">
            <w:pPr>
              <w:pStyle w:val="ConsPlusNormal"/>
              <w:jc w:val="center"/>
            </w:pPr>
            <w:r>
              <w:t>45</w:t>
            </w:r>
          </w:p>
        </w:tc>
        <w:tc>
          <w:tcPr>
            <w:tcW w:w="1361" w:type="dxa"/>
          </w:tcPr>
          <w:p w:rsidR="001B4257" w:rsidRDefault="001B4257">
            <w:pPr>
              <w:pStyle w:val="ConsPlusNormal"/>
              <w:jc w:val="center"/>
            </w:pPr>
            <w:r>
              <w:t>55</w:t>
            </w:r>
          </w:p>
        </w:tc>
        <w:tc>
          <w:tcPr>
            <w:tcW w:w="1418" w:type="dxa"/>
          </w:tcPr>
          <w:p w:rsidR="001B4257" w:rsidRDefault="001B4257">
            <w:pPr>
              <w:pStyle w:val="ConsPlusNormal"/>
              <w:jc w:val="center"/>
            </w:pPr>
            <w:r>
              <w:t>60</w:t>
            </w:r>
          </w:p>
        </w:tc>
        <w:tc>
          <w:tcPr>
            <w:tcW w:w="1418" w:type="dxa"/>
          </w:tcPr>
          <w:p w:rsidR="001B4257" w:rsidRDefault="001B4257">
            <w:pPr>
              <w:pStyle w:val="ConsPlusNormal"/>
              <w:jc w:val="center"/>
            </w:pPr>
            <w:r>
              <w:t>65</w:t>
            </w:r>
          </w:p>
        </w:tc>
      </w:tr>
      <w:tr w:rsidR="001B4257">
        <w:tc>
          <w:tcPr>
            <w:tcW w:w="2041" w:type="dxa"/>
          </w:tcPr>
          <w:p w:rsidR="001B4257" w:rsidRDefault="001B4257">
            <w:pPr>
              <w:pStyle w:val="ConsPlusNormal"/>
              <w:jc w:val="center"/>
            </w:pPr>
            <w:r>
              <w:t>150</w:t>
            </w:r>
          </w:p>
        </w:tc>
        <w:tc>
          <w:tcPr>
            <w:tcW w:w="1191" w:type="dxa"/>
          </w:tcPr>
          <w:p w:rsidR="001B4257" w:rsidRDefault="001B4257">
            <w:pPr>
              <w:pStyle w:val="ConsPlusNormal"/>
              <w:jc w:val="center"/>
            </w:pPr>
            <w:r>
              <w:t>30</w:t>
            </w:r>
          </w:p>
        </w:tc>
        <w:tc>
          <w:tcPr>
            <w:tcW w:w="1304" w:type="dxa"/>
          </w:tcPr>
          <w:p w:rsidR="001B4257" w:rsidRDefault="001B4257">
            <w:pPr>
              <w:pStyle w:val="ConsPlusNormal"/>
              <w:jc w:val="center"/>
            </w:pPr>
            <w:r>
              <w:t>35</w:t>
            </w:r>
          </w:p>
        </w:tc>
        <w:tc>
          <w:tcPr>
            <w:tcW w:w="1361" w:type="dxa"/>
          </w:tcPr>
          <w:p w:rsidR="001B4257" w:rsidRDefault="001B4257">
            <w:pPr>
              <w:pStyle w:val="ConsPlusNormal"/>
              <w:jc w:val="center"/>
            </w:pPr>
            <w:r>
              <w:t>45</w:t>
            </w:r>
          </w:p>
        </w:tc>
        <w:tc>
          <w:tcPr>
            <w:tcW w:w="1418" w:type="dxa"/>
          </w:tcPr>
          <w:p w:rsidR="001B4257" w:rsidRDefault="001B4257">
            <w:pPr>
              <w:pStyle w:val="ConsPlusNormal"/>
              <w:jc w:val="center"/>
            </w:pPr>
            <w:r>
              <w:t>50</w:t>
            </w:r>
          </w:p>
        </w:tc>
        <w:tc>
          <w:tcPr>
            <w:tcW w:w="1418" w:type="dxa"/>
          </w:tcPr>
          <w:p w:rsidR="001B4257" w:rsidRDefault="001B4257">
            <w:pPr>
              <w:pStyle w:val="ConsPlusNormal"/>
              <w:jc w:val="center"/>
            </w:pPr>
            <w:r>
              <w:t>55</w:t>
            </w:r>
          </w:p>
        </w:tc>
      </w:tr>
      <w:tr w:rsidR="001B4257">
        <w:tc>
          <w:tcPr>
            <w:tcW w:w="2041" w:type="dxa"/>
          </w:tcPr>
          <w:p w:rsidR="001B4257" w:rsidRDefault="001B4257">
            <w:pPr>
              <w:pStyle w:val="ConsPlusNormal"/>
              <w:jc w:val="center"/>
            </w:pPr>
            <w:r>
              <w:lastRenderedPageBreak/>
              <w:t>100</w:t>
            </w:r>
          </w:p>
        </w:tc>
        <w:tc>
          <w:tcPr>
            <w:tcW w:w="1191" w:type="dxa"/>
          </w:tcPr>
          <w:p w:rsidR="001B4257" w:rsidRDefault="001B4257">
            <w:pPr>
              <w:pStyle w:val="ConsPlusNormal"/>
              <w:jc w:val="center"/>
            </w:pPr>
            <w:r>
              <w:t>20</w:t>
            </w:r>
          </w:p>
        </w:tc>
        <w:tc>
          <w:tcPr>
            <w:tcW w:w="1304" w:type="dxa"/>
          </w:tcPr>
          <w:p w:rsidR="001B4257" w:rsidRDefault="001B4257">
            <w:pPr>
              <w:pStyle w:val="ConsPlusNormal"/>
              <w:jc w:val="center"/>
            </w:pPr>
            <w:r>
              <w:t>25</w:t>
            </w:r>
          </w:p>
        </w:tc>
        <w:tc>
          <w:tcPr>
            <w:tcW w:w="1361" w:type="dxa"/>
          </w:tcPr>
          <w:p w:rsidR="001B4257" w:rsidRDefault="001B4257">
            <w:pPr>
              <w:pStyle w:val="ConsPlusNormal"/>
              <w:jc w:val="center"/>
            </w:pPr>
            <w:r>
              <w:t>35</w:t>
            </w:r>
          </w:p>
        </w:tc>
        <w:tc>
          <w:tcPr>
            <w:tcW w:w="1418" w:type="dxa"/>
          </w:tcPr>
          <w:p w:rsidR="001B4257" w:rsidRDefault="001B4257">
            <w:pPr>
              <w:pStyle w:val="ConsPlusNormal"/>
              <w:jc w:val="center"/>
            </w:pPr>
            <w:r>
              <w:t>40</w:t>
            </w:r>
          </w:p>
        </w:tc>
        <w:tc>
          <w:tcPr>
            <w:tcW w:w="1418" w:type="dxa"/>
          </w:tcPr>
          <w:p w:rsidR="001B4257" w:rsidRDefault="001B4257">
            <w:pPr>
              <w:pStyle w:val="ConsPlusNormal"/>
              <w:jc w:val="center"/>
            </w:pPr>
            <w:r>
              <w:t>45</w:t>
            </w:r>
          </w:p>
        </w:tc>
      </w:tr>
    </w:tbl>
    <w:p w:rsidR="001B4257" w:rsidRDefault="001B4257">
      <w:pPr>
        <w:pStyle w:val="ConsPlusNormal"/>
        <w:jc w:val="both"/>
      </w:pPr>
    </w:p>
    <w:p w:rsidR="001B4257" w:rsidRDefault="001B4257">
      <w:pPr>
        <w:pStyle w:val="ConsPlusNormal"/>
        <w:jc w:val="right"/>
        <w:outlineLvl w:val="3"/>
      </w:pPr>
      <w:bookmarkStart w:id="122" w:name="P12368"/>
      <w:bookmarkEnd w:id="122"/>
      <w:r>
        <w:t>Таблица 89</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608"/>
        <w:gridCol w:w="2835"/>
      </w:tblGrid>
      <w:tr w:rsidR="001B4257">
        <w:tc>
          <w:tcPr>
            <w:tcW w:w="3458" w:type="dxa"/>
            <w:vMerge w:val="restart"/>
            <w:tcBorders>
              <w:top w:val="single" w:sz="4" w:space="0" w:color="auto"/>
              <w:bottom w:val="single" w:sz="4" w:space="0" w:color="auto"/>
            </w:tcBorders>
          </w:tcPr>
          <w:p w:rsidR="001B4257" w:rsidRDefault="001B4257">
            <w:pPr>
              <w:pStyle w:val="ConsPlusNormal"/>
              <w:jc w:val="center"/>
            </w:pPr>
            <w:r>
              <w:t>Категория улиц и магистралей</w:t>
            </w:r>
          </w:p>
        </w:tc>
        <w:tc>
          <w:tcPr>
            <w:tcW w:w="5443" w:type="dxa"/>
            <w:gridSpan w:val="2"/>
            <w:tcBorders>
              <w:top w:val="single" w:sz="4" w:space="0" w:color="auto"/>
              <w:bottom w:val="single" w:sz="4" w:space="0" w:color="auto"/>
            </w:tcBorders>
          </w:tcPr>
          <w:p w:rsidR="001B4257" w:rsidRDefault="001B4257">
            <w:pPr>
              <w:pStyle w:val="ConsPlusNormal"/>
              <w:jc w:val="center"/>
            </w:pPr>
            <w:r>
              <w:t>Расстояние видимости, м</w:t>
            </w:r>
          </w:p>
        </w:tc>
      </w:tr>
      <w:tr w:rsidR="001B4257">
        <w:tc>
          <w:tcPr>
            <w:tcW w:w="3458" w:type="dxa"/>
            <w:vMerge/>
            <w:tcBorders>
              <w:top w:val="single" w:sz="4" w:space="0" w:color="auto"/>
              <w:bottom w:val="single" w:sz="4" w:space="0" w:color="auto"/>
            </w:tcBorders>
          </w:tcPr>
          <w:p w:rsidR="001B4257" w:rsidRDefault="001B4257"/>
        </w:tc>
        <w:tc>
          <w:tcPr>
            <w:tcW w:w="2608" w:type="dxa"/>
            <w:tcBorders>
              <w:top w:val="single" w:sz="4" w:space="0" w:color="auto"/>
              <w:bottom w:val="single" w:sz="4" w:space="0" w:color="auto"/>
            </w:tcBorders>
          </w:tcPr>
          <w:p w:rsidR="001B4257" w:rsidRDefault="001B4257">
            <w:pPr>
              <w:pStyle w:val="ConsPlusNormal"/>
              <w:jc w:val="center"/>
            </w:pPr>
            <w:r>
              <w:t>Поверхности проезжей части</w:t>
            </w:r>
          </w:p>
        </w:tc>
        <w:tc>
          <w:tcPr>
            <w:tcW w:w="2835" w:type="dxa"/>
            <w:tcBorders>
              <w:top w:val="single" w:sz="4" w:space="0" w:color="auto"/>
              <w:bottom w:val="single" w:sz="4" w:space="0" w:color="auto"/>
            </w:tcBorders>
          </w:tcPr>
          <w:p w:rsidR="001B4257" w:rsidRDefault="001B4257">
            <w:pPr>
              <w:pStyle w:val="ConsPlusNormal"/>
              <w:jc w:val="center"/>
            </w:pPr>
            <w:r>
              <w:t>Встречного автомобиля</w:t>
            </w:r>
          </w:p>
        </w:tc>
      </w:tr>
      <w:tr w:rsidR="001B4257">
        <w:tblPrEx>
          <w:tblBorders>
            <w:insideH w:val="none" w:sz="0" w:space="0" w:color="auto"/>
          </w:tblBorders>
        </w:tblPrEx>
        <w:tc>
          <w:tcPr>
            <w:tcW w:w="3458" w:type="dxa"/>
            <w:tcBorders>
              <w:top w:val="single" w:sz="4" w:space="0" w:color="auto"/>
              <w:bottom w:val="nil"/>
            </w:tcBorders>
          </w:tcPr>
          <w:p w:rsidR="001B4257" w:rsidRDefault="001B4257">
            <w:pPr>
              <w:pStyle w:val="ConsPlusNormal"/>
              <w:jc w:val="both"/>
            </w:pPr>
            <w:r>
              <w:t>Магистральные улицы:</w:t>
            </w:r>
          </w:p>
        </w:tc>
        <w:tc>
          <w:tcPr>
            <w:tcW w:w="2608" w:type="dxa"/>
            <w:tcBorders>
              <w:top w:val="single" w:sz="4" w:space="0" w:color="auto"/>
              <w:bottom w:val="nil"/>
            </w:tcBorders>
          </w:tcPr>
          <w:p w:rsidR="001B4257" w:rsidRDefault="001B4257">
            <w:pPr>
              <w:pStyle w:val="ConsPlusNormal"/>
            </w:pPr>
          </w:p>
        </w:tc>
        <w:tc>
          <w:tcPr>
            <w:tcW w:w="2835"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3458" w:type="dxa"/>
            <w:tcBorders>
              <w:top w:val="nil"/>
              <w:bottom w:val="nil"/>
            </w:tcBorders>
          </w:tcPr>
          <w:p w:rsidR="001B4257" w:rsidRDefault="001B4257">
            <w:pPr>
              <w:pStyle w:val="ConsPlusNormal"/>
              <w:jc w:val="both"/>
            </w:pPr>
            <w:r>
              <w:t>общегородского значения</w:t>
            </w:r>
          </w:p>
        </w:tc>
        <w:tc>
          <w:tcPr>
            <w:tcW w:w="2608" w:type="dxa"/>
            <w:tcBorders>
              <w:top w:val="nil"/>
              <w:bottom w:val="nil"/>
            </w:tcBorders>
          </w:tcPr>
          <w:p w:rsidR="001B4257" w:rsidRDefault="001B4257">
            <w:pPr>
              <w:pStyle w:val="ConsPlusNormal"/>
              <w:jc w:val="center"/>
            </w:pPr>
            <w:r>
              <w:t>100</w:t>
            </w:r>
          </w:p>
        </w:tc>
        <w:tc>
          <w:tcPr>
            <w:tcW w:w="2835" w:type="dxa"/>
            <w:tcBorders>
              <w:top w:val="nil"/>
              <w:bottom w:val="nil"/>
            </w:tcBorders>
          </w:tcPr>
          <w:p w:rsidR="001B4257" w:rsidRDefault="001B4257">
            <w:pPr>
              <w:pStyle w:val="ConsPlusNormal"/>
              <w:jc w:val="center"/>
            </w:pPr>
            <w:r>
              <w:t>200</w:t>
            </w:r>
          </w:p>
        </w:tc>
      </w:tr>
      <w:tr w:rsidR="001B4257">
        <w:tblPrEx>
          <w:tblBorders>
            <w:insideH w:val="none" w:sz="0" w:space="0" w:color="auto"/>
          </w:tblBorders>
        </w:tblPrEx>
        <w:tc>
          <w:tcPr>
            <w:tcW w:w="3458" w:type="dxa"/>
            <w:tcBorders>
              <w:top w:val="nil"/>
              <w:bottom w:val="nil"/>
            </w:tcBorders>
          </w:tcPr>
          <w:p w:rsidR="001B4257" w:rsidRDefault="001B4257">
            <w:pPr>
              <w:pStyle w:val="ConsPlusNormal"/>
              <w:jc w:val="both"/>
            </w:pPr>
            <w:r>
              <w:t>районного значения</w:t>
            </w:r>
          </w:p>
        </w:tc>
        <w:tc>
          <w:tcPr>
            <w:tcW w:w="2608" w:type="dxa"/>
            <w:tcBorders>
              <w:top w:val="nil"/>
              <w:bottom w:val="nil"/>
            </w:tcBorders>
          </w:tcPr>
          <w:p w:rsidR="001B4257" w:rsidRDefault="001B4257">
            <w:pPr>
              <w:pStyle w:val="ConsPlusNormal"/>
              <w:jc w:val="center"/>
            </w:pPr>
            <w:r>
              <w:t>100</w:t>
            </w:r>
          </w:p>
        </w:tc>
        <w:tc>
          <w:tcPr>
            <w:tcW w:w="2835" w:type="dxa"/>
            <w:tcBorders>
              <w:top w:val="nil"/>
              <w:bottom w:val="nil"/>
            </w:tcBorders>
          </w:tcPr>
          <w:p w:rsidR="001B4257" w:rsidRDefault="001B4257">
            <w:pPr>
              <w:pStyle w:val="ConsPlusNormal"/>
              <w:jc w:val="center"/>
            </w:pPr>
            <w:r>
              <w:t>200</w:t>
            </w:r>
          </w:p>
        </w:tc>
      </w:tr>
      <w:tr w:rsidR="001B4257">
        <w:tblPrEx>
          <w:tblBorders>
            <w:insideH w:val="none" w:sz="0" w:space="0" w:color="auto"/>
          </w:tblBorders>
        </w:tblPrEx>
        <w:tc>
          <w:tcPr>
            <w:tcW w:w="3458" w:type="dxa"/>
            <w:tcBorders>
              <w:top w:val="nil"/>
              <w:bottom w:val="nil"/>
            </w:tcBorders>
          </w:tcPr>
          <w:p w:rsidR="001B4257" w:rsidRDefault="001B4257">
            <w:pPr>
              <w:pStyle w:val="ConsPlusNormal"/>
              <w:jc w:val="both"/>
            </w:pPr>
            <w:r>
              <w:t>Улицы и дороги местного значения:</w:t>
            </w:r>
          </w:p>
        </w:tc>
        <w:tc>
          <w:tcPr>
            <w:tcW w:w="2608" w:type="dxa"/>
            <w:tcBorders>
              <w:top w:val="nil"/>
              <w:bottom w:val="nil"/>
            </w:tcBorders>
          </w:tcPr>
          <w:p w:rsidR="001B4257" w:rsidRDefault="001B4257">
            <w:pPr>
              <w:pStyle w:val="ConsPlusNormal"/>
            </w:pPr>
          </w:p>
        </w:tc>
        <w:tc>
          <w:tcPr>
            <w:tcW w:w="2835" w:type="dxa"/>
            <w:tcBorders>
              <w:top w:val="nil"/>
              <w:bottom w:val="nil"/>
            </w:tcBorders>
          </w:tcPr>
          <w:p w:rsidR="001B4257" w:rsidRDefault="001B4257">
            <w:pPr>
              <w:pStyle w:val="ConsPlusNormal"/>
            </w:pPr>
          </w:p>
        </w:tc>
      </w:tr>
      <w:tr w:rsidR="001B4257">
        <w:tblPrEx>
          <w:tblBorders>
            <w:insideH w:val="none" w:sz="0" w:space="0" w:color="auto"/>
          </w:tblBorders>
        </w:tblPrEx>
        <w:tc>
          <w:tcPr>
            <w:tcW w:w="3458" w:type="dxa"/>
            <w:tcBorders>
              <w:top w:val="nil"/>
              <w:bottom w:val="nil"/>
            </w:tcBorders>
          </w:tcPr>
          <w:p w:rsidR="001B4257" w:rsidRDefault="001B4257">
            <w:pPr>
              <w:pStyle w:val="ConsPlusNormal"/>
              <w:jc w:val="both"/>
            </w:pPr>
            <w:r>
              <w:t>улицы в жилой застройке</w:t>
            </w:r>
          </w:p>
        </w:tc>
        <w:tc>
          <w:tcPr>
            <w:tcW w:w="2608" w:type="dxa"/>
            <w:tcBorders>
              <w:top w:val="nil"/>
              <w:bottom w:val="nil"/>
            </w:tcBorders>
          </w:tcPr>
          <w:p w:rsidR="001B4257" w:rsidRDefault="001B4257">
            <w:pPr>
              <w:pStyle w:val="ConsPlusNormal"/>
              <w:jc w:val="center"/>
            </w:pPr>
            <w:r>
              <w:t>75</w:t>
            </w:r>
          </w:p>
        </w:tc>
        <w:tc>
          <w:tcPr>
            <w:tcW w:w="2835" w:type="dxa"/>
            <w:tcBorders>
              <w:top w:val="nil"/>
              <w:bottom w:val="nil"/>
            </w:tcBorders>
          </w:tcPr>
          <w:p w:rsidR="001B4257" w:rsidRDefault="001B4257">
            <w:pPr>
              <w:pStyle w:val="ConsPlusNormal"/>
              <w:jc w:val="center"/>
            </w:pPr>
            <w:r>
              <w:t>150</w:t>
            </w:r>
          </w:p>
        </w:tc>
      </w:tr>
      <w:tr w:rsidR="001B4257">
        <w:tblPrEx>
          <w:tblBorders>
            <w:insideH w:val="none" w:sz="0" w:space="0" w:color="auto"/>
          </w:tblBorders>
        </w:tblPrEx>
        <w:tc>
          <w:tcPr>
            <w:tcW w:w="3458" w:type="dxa"/>
            <w:tcBorders>
              <w:top w:val="nil"/>
              <w:bottom w:val="single" w:sz="4" w:space="0" w:color="auto"/>
            </w:tcBorders>
          </w:tcPr>
          <w:p w:rsidR="001B4257" w:rsidRDefault="001B4257">
            <w:pPr>
              <w:pStyle w:val="ConsPlusNormal"/>
              <w:jc w:val="both"/>
            </w:pPr>
            <w:r>
              <w:t>улицы в производственных зонах</w:t>
            </w:r>
          </w:p>
        </w:tc>
        <w:tc>
          <w:tcPr>
            <w:tcW w:w="2608" w:type="dxa"/>
            <w:tcBorders>
              <w:top w:val="nil"/>
              <w:bottom w:val="single" w:sz="4" w:space="0" w:color="auto"/>
            </w:tcBorders>
          </w:tcPr>
          <w:p w:rsidR="001B4257" w:rsidRDefault="001B4257">
            <w:pPr>
              <w:pStyle w:val="ConsPlusNormal"/>
              <w:jc w:val="center"/>
            </w:pPr>
            <w:r>
              <w:t>75</w:t>
            </w:r>
          </w:p>
        </w:tc>
        <w:tc>
          <w:tcPr>
            <w:tcW w:w="2835" w:type="dxa"/>
            <w:tcBorders>
              <w:top w:val="nil"/>
              <w:bottom w:val="single" w:sz="4" w:space="0" w:color="auto"/>
            </w:tcBorders>
          </w:tcPr>
          <w:p w:rsidR="001B4257" w:rsidRDefault="001B4257">
            <w:pPr>
              <w:pStyle w:val="ConsPlusNormal"/>
              <w:jc w:val="center"/>
            </w:pPr>
            <w:r>
              <w:t>150</w:t>
            </w:r>
          </w:p>
        </w:tc>
      </w:tr>
    </w:tbl>
    <w:p w:rsidR="001B4257" w:rsidRDefault="001B4257">
      <w:pPr>
        <w:pStyle w:val="ConsPlusNormal"/>
        <w:jc w:val="both"/>
      </w:pPr>
    </w:p>
    <w:p w:rsidR="001B4257" w:rsidRDefault="001B4257">
      <w:pPr>
        <w:pStyle w:val="ConsPlusNormal"/>
        <w:jc w:val="right"/>
        <w:outlineLvl w:val="3"/>
      </w:pPr>
      <w:bookmarkStart w:id="123" w:name="P12393"/>
      <w:bookmarkEnd w:id="123"/>
      <w:r>
        <w:t>Таблица 90</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247"/>
        <w:gridCol w:w="1247"/>
        <w:gridCol w:w="1191"/>
        <w:gridCol w:w="1485"/>
      </w:tblGrid>
      <w:tr w:rsidR="001B4257">
        <w:tc>
          <w:tcPr>
            <w:tcW w:w="3402" w:type="dxa"/>
          </w:tcPr>
          <w:p w:rsidR="001B4257" w:rsidRDefault="001B4257">
            <w:pPr>
              <w:pStyle w:val="ConsPlusNormal"/>
            </w:pPr>
            <w:r>
              <w:t>Продольный уклон, %</w:t>
            </w:r>
          </w:p>
        </w:tc>
        <w:tc>
          <w:tcPr>
            <w:tcW w:w="1247" w:type="dxa"/>
          </w:tcPr>
          <w:p w:rsidR="001B4257" w:rsidRDefault="001B4257">
            <w:pPr>
              <w:pStyle w:val="ConsPlusNormal"/>
              <w:jc w:val="right"/>
            </w:pPr>
            <w:r>
              <w:t>30</w:t>
            </w:r>
          </w:p>
        </w:tc>
        <w:tc>
          <w:tcPr>
            <w:tcW w:w="1247" w:type="dxa"/>
          </w:tcPr>
          <w:p w:rsidR="001B4257" w:rsidRDefault="001B4257">
            <w:pPr>
              <w:pStyle w:val="ConsPlusNormal"/>
              <w:jc w:val="right"/>
            </w:pPr>
            <w:r>
              <w:t>40</w:t>
            </w:r>
          </w:p>
        </w:tc>
        <w:tc>
          <w:tcPr>
            <w:tcW w:w="1191" w:type="dxa"/>
          </w:tcPr>
          <w:p w:rsidR="001B4257" w:rsidRDefault="001B4257">
            <w:pPr>
              <w:pStyle w:val="ConsPlusNormal"/>
              <w:jc w:val="right"/>
            </w:pPr>
            <w:r>
              <w:t>50</w:t>
            </w:r>
          </w:p>
        </w:tc>
        <w:tc>
          <w:tcPr>
            <w:tcW w:w="1485" w:type="dxa"/>
          </w:tcPr>
          <w:p w:rsidR="001B4257" w:rsidRDefault="001B4257">
            <w:pPr>
              <w:pStyle w:val="ConsPlusNormal"/>
              <w:jc w:val="right"/>
            </w:pPr>
            <w:r>
              <w:t>60</w:t>
            </w:r>
          </w:p>
        </w:tc>
      </w:tr>
      <w:tr w:rsidR="001B4257">
        <w:tc>
          <w:tcPr>
            <w:tcW w:w="3402" w:type="dxa"/>
          </w:tcPr>
          <w:p w:rsidR="001B4257" w:rsidRDefault="001B4257">
            <w:pPr>
              <w:pStyle w:val="ConsPlusNormal"/>
            </w:pPr>
            <w:r>
              <w:t>Предельная длина участка, м</w:t>
            </w:r>
          </w:p>
        </w:tc>
        <w:tc>
          <w:tcPr>
            <w:tcW w:w="1247" w:type="dxa"/>
          </w:tcPr>
          <w:p w:rsidR="001B4257" w:rsidRDefault="001B4257">
            <w:pPr>
              <w:pStyle w:val="ConsPlusNormal"/>
              <w:jc w:val="right"/>
            </w:pPr>
            <w:r>
              <w:t>1200</w:t>
            </w:r>
          </w:p>
        </w:tc>
        <w:tc>
          <w:tcPr>
            <w:tcW w:w="1247" w:type="dxa"/>
          </w:tcPr>
          <w:p w:rsidR="001B4257" w:rsidRDefault="001B4257">
            <w:pPr>
              <w:pStyle w:val="ConsPlusNormal"/>
              <w:jc w:val="right"/>
            </w:pPr>
            <w:r>
              <w:t>600</w:t>
            </w:r>
          </w:p>
        </w:tc>
        <w:tc>
          <w:tcPr>
            <w:tcW w:w="1191" w:type="dxa"/>
          </w:tcPr>
          <w:p w:rsidR="001B4257" w:rsidRDefault="001B4257">
            <w:pPr>
              <w:pStyle w:val="ConsPlusNormal"/>
              <w:jc w:val="right"/>
            </w:pPr>
            <w:r>
              <w:t>400</w:t>
            </w:r>
          </w:p>
        </w:tc>
        <w:tc>
          <w:tcPr>
            <w:tcW w:w="1485" w:type="dxa"/>
          </w:tcPr>
          <w:p w:rsidR="001B4257" w:rsidRDefault="001B4257">
            <w:pPr>
              <w:pStyle w:val="ConsPlusNormal"/>
              <w:jc w:val="right"/>
            </w:pPr>
            <w:r>
              <w:t>300</w:t>
            </w:r>
          </w:p>
        </w:tc>
      </w:tr>
    </w:tbl>
    <w:p w:rsidR="001B4257" w:rsidRDefault="001B4257">
      <w:pPr>
        <w:pStyle w:val="ConsPlusNormal"/>
        <w:jc w:val="both"/>
      </w:pPr>
    </w:p>
    <w:p w:rsidR="001B4257" w:rsidRDefault="001B4257">
      <w:pPr>
        <w:pStyle w:val="ConsPlusNormal"/>
        <w:jc w:val="right"/>
        <w:outlineLvl w:val="3"/>
      </w:pPr>
      <w:bookmarkStart w:id="124" w:name="P12406"/>
      <w:bookmarkEnd w:id="124"/>
      <w:r>
        <w:t>Таблица 91</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701"/>
        <w:gridCol w:w="1701"/>
        <w:gridCol w:w="1417"/>
        <w:gridCol w:w="1701"/>
      </w:tblGrid>
      <w:tr w:rsidR="001B4257">
        <w:tc>
          <w:tcPr>
            <w:tcW w:w="2494" w:type="dxa"/>
            <w:vMerge w:val="restart"/>
            <w:tcBorders>
              <w:top w:val="single" w:sz="4" w:space="0" w:color="auto"/>
              <w:bottom w:val="single" w:sz="4" w:space="0" w:color="auto"/>
            </w:tcBorders>
          </w:tcPr>
          <w:p w:rsidR="001B4257" w:rsidRDefault="001B4257">
            <w:pPr>
              <w:pStyle w:val="ConsPlusNormal"/>
              <w:jc w:val="center"/>
            </w:pPr>
            <w:r>
              <w:t>Местоположение полосы</w:t>
            </w:r>
          </w:p>
        </w:tc>
        <w:tc>
          <w:tcPr>
            <w:tcW w:w="6520" w:type="dxa"/>
            <w:gridSpan w:val="4"/>
            <w:tcBorders>
              <w:top w:val="single" w:sz="4" w:space="0" w:color="auto"/>
              <w:bottom w:val="single" w:sz="4" w:space="0" w:color="auto"/>
            </w:tcBorders>
          </w:tcPr>
          <w:p w:rsidR="001B4257" w:rsidRDefault="001B4257">
            <w:pPr>
              <w:pStyle w:val="ConsPlusNormal"/>
              <w:jc w:val="center"/>
            </w:pPr>
            <w:r>
              <w:t>Ширина полосы, м</w:t>
            </w:r>
          </w:p>
        </w:tc>
      </w:tr>
      <w:tr w:rsidR="001B4257">
        <w:tc>
          <w:tcPr>
            <w:tcW w:w="2494" w:type="dxa"/>
            <w:vMerge/>
            <w:tcBorders>
              <w:top w:val="single" w:sz="4" w:space="0" w:color="auto"/>
              <w:bottom w:val="single" w:sz="4" w:space="0" w:color="auto"/>
            </w:tcBorders>
          </w:tcPr>
          <w:p w:rsidR="001B4257" w:rsidRDefault="001B4257"/>
        </w:tc>
        <w:tc>
          <w:tcPr>
            <w:tcW w:w="4819" w:type="dxa"/>
            <w:gridSpan w:val="3"/>
            <w:tcBorders>
              <w:top w:val="single" w:sz="4" w:space="0" w:color="auto"/>
              <w:bottom w:val="single" w:sz="4" w:space="0" w:color="auto"/>
            </w:tcBorders>
          </w:tcPr>
          <w:p w:rsidR="001B4257" w:rsidRDefault="001B4257">
            <w:pPr>
              <w:pStyle w:val="ConsPlusNormal"/>
              <w:jc w:val="center"/>
            </w:pPr>
            <w:r>
              <w:t>магистральных улиц</w:t>
            </w:r>
          </w:p>
        </w:tc>
        <w:tc>
          <w:tcPr>
            <w:tcW w:w="1701" w:type="dxa"/>
            <w:vMerge w:val="restart"/>
            <w:tcBorders>
              <w:top w:val="single" w:sz="4" w:space="0" w:color="auto"/>
              <w:bottom w:val="single" w:sz="4" w:space="0" w:color="auto"/>
            </w:tcBorders>
          </w:tcPr>
          <w:p w:rsidR="001B4257" w:rsidRDefault="001B4257">
            <w:pPr>
              <w:pStyle w:val="ConsPlusNormal"/>
              <w:jc w:val="center"/>
            </w:pPr>
            <w:r>
              <w:t>улиц местного значения, улиц в жилой застройке</w:t>
            </w:r>
          </w:p>
        </w:tc>
      </w:tr>
      <w:tr w:rsidR="001B4257">
        <w:tc>
          <w:tcPr>
            <w:tcW w:w="2494" w:type="dxa"/>
            <w:vMerge/>
            <w:tcBorders>
              <w:top w:val="single" w:sz="4" w:space="0" w:color="auto"/>
              <w:bottom w:val="single" w:sz="4" w:space="0" w:color="auto"/>
            </w:tcBorders>
          </w:tcPr>
          <w:p w:rsidR="001B4257" w:rsidRDefault="001B4257"/>
        </w:tc>
        <w:tc>
          <w:tcPr>
            <w:tcW w:w="3402" w:type="dxa"/>
            <w:gridSpan w:val="2"/>
            <w:tcBorders>
              <w:top w:val="single" w:sz="4" w:space="0" w:color="auto"/>
              <w:bottom w:val="single" w:sz="4" w:space="0" w:color="auto"/>
            </w:tcBorders>
          </w:tcPr>
          <w:p w:rsidR="001B4257" w:rsidRDefault="001B4257">
            <w:pPr>
              <w:pStyle w:val="ConsPlusNormal"/>
              <w:jc w:val="center"/>
            </w:pPr>
            <w:r>
              <w:t>общегородского значения</w:t>
            </w:r>
          </w:p>
        </w:tc>
        <w:tc>
          <w:tcPr>
            <w:tcW w:w="1417" w:type="dxa"/>
            <w:vMerge w:val="restart"/>
            <w:tcBorders>
              <w:top w:val="single" w:sz="4" w:space="0" w:color="auto"/>
              <w:bottom w:val="single" w:sz="4" w:space="0" w:color="auto"/>
            </w:tcBorders>
          </w:tcPr>
          <w:p w:rsidR="001B4257" w:rsidRDefault="001B4257">
            <w:pPr>
              <w:pStyle w:val="ConsPlusNormal"/>
              <w:jc w:val="center"/>
            </w:pPr>
            <w:r>
              <w:t>районного значения</w:t>
            </w:r>
          </w:p>
        </w:tc>
        <w:tc>
          <w:tcPr>
            <w:tcW w:w="1701" w:type="dxa"/>
            <w:vMerge/>
            <w:tcBorders>
              <w:top w:val="single" w:sz="4" w:space="0" w:color="auto"/>
              <w:bottom w:val="single" w:sz="4" w:space="0" w:color="auto"/>
            </w:tcBorders>
          </w:tcPr>
          <w:p w:rsidR="001B4257" w:rsidRDefault="001B4257"/>
        </w:tc>
      </w:tr>
      <w:tr w:rsidR="001B4257">
        <w:tc>
          <w:tcPr>
            <w:tcW w:w="2494" w:type="dxa"/>
            <w:vMerge/>
            <w:tcBorders>
              <w:top w:val="single" w:sz="4" w:space="0" w:color="auto"/>
              <w:bottom w:val="single" w:sz="4" w:space="0" w:color="auto"/>
            </w:tcBorders>
          </w:tcPr>
          <w:p w:rsidR="001B4257" w:rsidRDefault="001B4257"/>
        </w:tc>
        <w:tc>
          <w:tcPr>
            <w:tcW w:w="1701" w:type="dxa"/>
            <w:tcBorders>
              <w:top w:val="single" w:sz="4" w:space="0" w:color="auto"/>
              <w:bottom w:val="single" w:sz="4" w:space="0" w:color="auto"/>
            </w:tcBorders>
          </w:tcPr>
          <w:p w:rsidR="001B4257" w:rsidRDefault="001B4257">
            <w:pPr>
              <w:pStyle w:val="ConsPlusNormal"/>
              <w:jc w:val="center"/>
            </w:pPr>
            <w:r>
              <w:t>с непрерывным движением</w:t>
            </w:r>
          </w:p>
        </w:tc>
        <w:tc>
          <w:tcPr>
            <w:tcW w:w="1701" w:type="dxa"/>
            <w:tcBorders>
              <w:top w:val="single" w:sz="4" w:space="0" w:color="auto"/>
              <w:bottom w:val="single" w:sz="4" w:space="0" w:color="auto"/>
            </w:tcBorders>
          </w:tcPr>
          <w:p w:rsidR="001B4257" w:rsidRDefault="001B4257">
            <w:pPr>
              <w:pStyle w:val="ConsPlusNormal"/>
              <w:jc w:val="center"/>
            </w:pPr>
            <w:r>
              <w:t>с регулируемым движением</w:t>
            </w:r>
          </w:p>
        </w:tc>
        <w:tc>
          <w:tcPr>
            <w:tcW w:w="1417" w:type="dxa"/>
            <w:vMerge/>
            <w:tcBorders>
              <w:top w:val="single" w:sz="4" w:space="0" w:color="auto"/>
              <w:bottom w:val="single" w:sz="4" w:space="0" w:color="auto"/>
            </w:tcBorders>
          </w:tcPr>
          <w:p w:rsidR="001B4257" w:rsidRDefault="001B4257"/>
        </w:tc>
        <w:tc>
          <w:tcPr>
            <w:tcW w:w="1701" w:type="dxa"/>
            <w:vMerge/>
            <w:tcBorders>
              <w:top w:val="single" w:sz="4" w:space="0" w:color="auto"/>
              <w:bottom w:val="single" w:sz="4" w:space="0" w:color="auto"/>
            </w:tcBorders>
          </w:tcPr>
          <w:p w:rsidR="001B4257" w:rsidRDefault="001B4257"/>
        </w:tc>
      </w:tr>
      <w:tr w:rsidR="001B4257">
        <w:tblPrEx>
          <w:tblBorders>
            <w:insideH w:val="none" w:sz="0" w:space="0" w:color="auto"/>
          </w:tblBorders>
        </w:tblPrEx>
        <w:tc>
          <w:tcPr>
            <w:tcW w:w="2494" w:type="dxa"/>
            <w:tcBorders>
              <w:top w:val="single" w:sz="4" w:space="0" w:color="auto"/>
              <w:bottom w:val="nil"/>
            </w:tcBorders>
          </w:tcPr>
          <w:p w:rsidR="001B4257" w:rsidRDefault="001B4257">
            <w:pPr>
              <w:pStyle w:val="ConsPlusNormal"/>
            </w:pPr>
            <w:r>
              <w:t>Центральная разделительная</w:t>
            </w:r>
          </w:p>
        </w:tc>
        <w:tc>
          <w:tcPr>
            <w:tcW w:w="1701" w:type="dxa"/>
            <w:tcBorders>
              <w:top w:val="single" w:sz="4" w:space="0" w:color="auto"/>
              <w:bottom w:val="nil"/>
            </w:tcBorders>
          </w:tcPr>
          <w:p w:rsidR="001B4257" w:rsidRDefault="001B4257">
            <w:pPr>
              <w:pStyle w:val="ConsPlusNormal"/>
              <w:jc w:val="center"/>
            </w:pPr>
            <w:r>
              <w:t>4,0</w:t>
            </w:r>
          </w:p>
        </w:tc>
        <w:tc>
          <w:tcPr>
            <w:tcW w:w="1701" w:type="dxa"/>
            <w:tcBorders>
              <w:top w:val="single" w:sz="4" w:space="0" w:color="auto"/>
              <w:bottom w:val="nil"/>
            </w:tcBorders>
          </w:tcPr>
          <w:p w:rsidR="001B4257" w:rsidRDefault="001B4257">
            <w:pPr>
              <w:pStyle w:val="ConsPlusNormal"/>
              <w:jc w:val="center"/>
            </w:pPr>
            <w:r>
              <w:t>4,0</w:t>
            </w:r>
          </w:p>
        </w:tc>
        <w:tc>
          <w:tcPr>
            <w:tcW w:w="1417" w:type="dxa"/>
            <w:tcBorders>
              <w:top w:val="single" w:sz="4" w:space="0" w:color="auto"/>
              <w:bottom w:val="nil"/>
            </w:tcBorders>
          </w:tcPr>
          <w:p w:rsidR="001B4257" w:rsidRDefault="001B4257">
            <w:pPr>
              <w:pStyle w:val="ConsPlusNormal"/>
              <w:jc w:val="center"/>
            </w:pPr>
            <w:r>
              <w:t>3,0</w:t>
            </w:r>
          </w:p>
        </w:tc>
        <w:tc>
          <w:tcPr>
            <w:tcW w:w="1701" w:type="dxa"/>
            <w:tcBorders>
              <w:top w:val="single" w:sz="4" w:space="0" w:color="auto"/>
              <w:bottom w:val="nil"/>
            </w:tcBorders>
          </w:tcPr>
          <w:p w:rsidR="001B4257" w:rsidRDefault="001B4257">
            <w:pPr>
              <w:pStyle w:val="ConsPlusNormal"/>
              <w:jc w:val="center"/>
            </w:pPr>
            <w:r>
              <w:t>-</w:t>
            </w:r>
          </w:p>
        </w:tc>
      </w:tr>
      <w:tr w:rsidR="001B4257">
        <w:tblPrEx>
          <w:tblBorders>
            <w:insideH w:val="none" w:sz="0" w:space="0" w:color="auto"/>
          </w:tblBorders>
        </w:tblPrEx>
        <w:tc>
          <w:tcPr>
            <w:tcW w:w="2494" w:type="dxa"/>
            <w:tcBorders>
              <w:top w:val="nil"/>
              <w:bottom w:val="nil"/>
            </w:tcBorders>
          </w:tcPr>
          <w:p w:rsidR="001B4257" w:rsidRDefault="001B4257">
            <w:pPr>
              <w:pStyle w:val="ConsPlusNormal"/>
            </w:pPr>
            <w:r>
              <w:t>Между основной проезжей частью и местными проездами</w:t>
            </w:r>
          </w:p>
        </w:tc>
        <w:tc>
          <w:tcPr>
            <w:tcW w:w="1701" w:type="dxa"/>
            <w:tcBorders>
              <w:top w:val="nil"/>
              <w:bottom w:val="nil"/>
            </w:tcBorders>
          </w:tcPr>
          <w:p w:rsidR="001B4257" w:rsidRDefault="001B4257">
            <w:pPr>
              <w:pStyle w:val="ConsPlusNormal"/>
              <w:jc w:val="center"/>
            </w:pPr>
            <w:r>
              <w:t>3,0</w:t>
            </w:r>
          </w:p>
        </w:tc>
        <w:tc>
          <w:tcPr>
            <w:tcW w:w="1701" w:type="dxa"/>
            <w:tcBorders>
              <w:top w:val="nil"/>
              <w:bottom w:val="nil"/>
            </w:tcBorders>
          </w:tcPr>
          <w:p w:rsidR="001B4257" w:rsidRDefault="001B4257">
            <w:pPr>
              <w:pStyle w:val="ConsPlusNormal"/>
              <w:jc w:val="center"/>
            </w:pPr>
            <w:r>
              <w:t>3,0</w:t>
            </w:r>
          </w:p>
        </w:tc>
        <w:tc>
          <w:tcPr>
            <w:tcW w:w="1417" w:type="dxa"/>
            <w:tcBorders>
              <w:top w:val="nil"/>
              <w:bottom w:val="nil"/>
            </w:tcBorders>
          </w:tcPr>
          <w:p w:rsidR="001B4257" w:rsidRDefault="001B4257">
            <w:pPr>
              <w:pStyle w:val="ConsPlusNormal"/>
              <w:jc w:val="center"/>
            </w:pPr>
            <w:r>
              <w:t>-</w:t>
            </w:r>
          </w:p>
        </w:tc>
        <w:tc>
          <w:tcPr>
            <w:tcW w:w="1701" w:type="dxa"/>
            <w:tcBorders>
              <w:top w:val="nil"/>
              <w:bottom w:val="nil"/>
            </w:tcBorders>
          </w:tcPr>
          <w:p w:rsidR="001B4257" w:rsidRDefault="001B4257">
            <w:pPr>
              <w:pStyle w:val="ConsPlusNormal"/>
              <w:jc w:val="center"/>
            </w:pPr>
            <w:r>
              <w:t>-</w:t>
            </w:r>
          </w:p>
        </w:tc>
      </w:tr>
      <w:tr w:rsidR="001B4257">
        <w:tblPrEx>
          <w:tblBorders>
            <w:insideH w:val="none" w:sz="0" w:space="0" w:color="auto"/>
          </w:tblBorders>
        </w:tblPrEx>
        <w:tc>
          <w:tcPr>
            <w:tcW w:w="2494" w:type="dxa"/>
            <w:tcBorders>
              <w:top w:val="nil"/>
              <w:bottom w:val="single" w:sz="4" w:space="0" w:color="auto"/>
            </w:tcBorders>
          </w:tcPr>
          <w:p w:rsidR="001B4257" w:rsidRDefault="001B4257">
            <w:pPr>
              <w:pStyle w:val="ConsPlusNormal"/>
            </w:pPr>
            <w:r>
              <w:t>Между проезжей частью и тротуаром</w:t>
            </w:r>
          </w:p>
        </w:tc>
        <w:tc>
          <w:tcPr>
            <w:tcW w:w="1701" w:type="dxa"/>
            <w:tcBorders>
              <w:top w:val="nil"/>
              <w:bottom w:val="single" w:sz="4" w:space="0" w:color="auto"/>
            </w:tcBorders>
          </w:tcPr>
          <w:p w:rsidR="001B4257" w:rsidRDefault="001B4257">
            <w:pPr>
              <w:pStyle w:val="ConsPlusNormal"/>
              <w:jc w:val="center"/>
            </w:pPr>
            <w:r>
              <w:t>3,0</w:t>
            </w:r>
          </w:p>
        </w:tc>
        <w:tc>
          <w:tcPr>
            <w:tcW w:w="1701" w:type="dxa"/>
            <w:tcBorders>
              <w:top w:val="nil"/>
              <w:bottom w:val="single" w:sz="4" w:space="0" w:color="auto"/>
            </w:tcBorders>
          </w:tcPr>
          <w:p w:rsidR="001B4257" w:rsidRDefault="001B4257">
            <w:pPr>
              <w:pStyle w:val="ConsPlusNormal"/>
              <w:jc w:val="center"/>
            </w:pPr>
            <w:r>
              <w:t>3,0</w:t>
            </w:r>
          </w:p>
        </w:tc>
        <w:tc>
          <w:tcPr>
            <w:tcW w:w="1417" w:type="dxa"/>
            <w:tcBorders>
              <w:top w:val="nil"/>
              <w:bottom w:val="single" w:sz="4" w:space="0" w:color="auto"/>
            </w:tcBorders>
          </w:tcPr>
          <w:p w:rsidR="001B4257" w:rsidRDefault="001B4257">
            <w:pPr>
              <w:pStyle w:val="ConsPlusNormal"/>
              <w:jc w:val="center"/>
            </w:pPr>
            <w:r>
              <w:t>3,0</w:t>
            </w:r>
          </w:p>
        </w:tc>
        <w:tc>
          <w:tcPr>
            <w:tcW w:w="1701" w:type="dxa"/>
            <w:tcBorders>
              <w:top w:val="nil"/>
              <w:bottom w:val="single" w:sz="4" w:space="0" w:color="auto"/>
            </w:tcBorders>
          </w:tcPr>
          <w:p w:rsidR="001B4257" w:rsidRDefault="001B4257">
            <w:pPr>
              <w:pStyle w:val="ConsPlusNormal"/>
              <w:jc w:val="center"/>
            </w:pPr>
            <w:r>
              <w:t>2,0</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В условиях реконструкции допускается уменьшать ширину разделительных полос между основной проезжей частью и местным проездом на магистральных улицах общегородского значения до 2 м.</w:t>
      </w:r>
    </w:p>
    <w:p w:rsidR="001B4257" w:rsidRDefault="001B4257">
      <w:pPr>
        <w:pStyle w:val="ConsPlusNormal"/>
        <w:spacing w:before="220"/>
        <w:ind w:firstLine="540"/>
        <w:jc w:val="both"/>
      </w:pPr>
      <w:r>
        <w:lastRenderedPageBreak/>
        <w:t>2. В условиях сложившейся застройки допускается уменьшать ширину центральной разделительной полосы на магистральных улицах общегородского значения до 2 м.</w:t>
      </w:r>
    </w:p>
    <w:p w:rsidR="001B4257" w:rsidRDefault="001B4257">
      <w:pPr>
        <w:pStyle w:val="ConsPlusNormal"/>
        <w:jc w:val="both"/>
      </w:pPr>
    </w:p>
    <w:p w:rsidR="001B4257" w:rsidRDefault="001B4257">
      <w:pPr>
        <w:pStyle w:val="ConsPlusNormal"/>
        <w:jc w:val="right"/>
        <w:outlineLvl w:val="3"/>
      </w:pPr>
      <w:bookmarkStart w:id="125" w:name="P12436"/>
      <w:bookmarkEnd w:id="125"/>
      <w:r>
        <w:t>Таблица 92</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701"/>
        <w:gridCol w:w="1701"/>
        <w:gridCol w:w="1701"/>
        <w:gridCol w:w="1417"/>
      </w:tblGrid>
      <w:tr w:rsidR="001B4257">
        <w:tc>
          <w:tcPr>
            <w:tcW w:w="2551" w:type="dxa"/>
            <w:vMerge w:val="restart"/>
          </w:tcPr>
          <w:p w:rsidR="001B4257" w:rsidRDefault="001B4257">
            <w:pPr>
              <w:pStyle w:val="ConsPlusNormal"/>
              <w:jc w:val="center"/>
            </w:pPr>
            <w:r>
              <w:t>Основное направление</w:t>
            </w:r>
          </w:p>
        </w:tc>
        <w:tc>
          <w:tcPr>
            <w:tcW w:w="1701" w:type="dxa"/>
            <w:vMerge w:val="restart"/>
          </w:tcPr>
          <w:p w:rsidR="001B4257" w:rsidRDefault="001B4257">
            <w:pPr>
              <w:pStyle w:val="ConsPlusNormal"/>
              <w:jc w:val="center"/>
            </w:pPr>
            <w:r>
              <w:t>Пересекающее направление</w:t>
            </w:r>
          </w:p>
        </w:tc>
        <w:tc>
          <w:tcPr>
            <w:tcW w:w="4819" w:type="dxa"/>
            <w:gridSpan w:val="3"/>
          </w:tcPr>
          <w:p w:rsidR="001B4257" w:rsidRDefault="001B4257">
            <w:pPr>
              <w:pStyle w:val="ConsPlusNormal"/>
              <w:jc w:val="center"/>
            </w:pPr>
            <w:r>
              <w:t>Расчетная скорость на съездах и въездах, км/ч</w:t>
            </w:r>
          </w:p>
        </w:tc>
      </w:tr>
      <w:tr w:rsidR="001B4257">
        <w:tc>
          <w:tcPr>
            <w:tcW w:w="2551" w:type="dxa"/>
            <w:vMerge/>
          </w:tcPr>
          <w:p w:rsidR="001B4257" w:rsidRDefault="001B4257"/>
        </w:tc>
        <w:tc>
          <w:tcPr>
            <w:tcW w:w="1701" w:type="dxa"/>
            <w:vMerge/>
          </w:tcPr>
          <w:p w:rsidR="001B4257" w:rsidRDefault="001B4257"/>
        </w:tc>
        <w:tc>
          <w:tcPr>
            <w:tcW w:w="4819" w:type="dxa"/>
            <w:gridSpan w:val="3"/>
          </w:tcPr>
          <w:p w:rsidR="001B4257" w:rsidRDefault="001B4257">
            <w:pPr>
              <w:pStyle w:val="ConsPlusNormal"/>
              <w:jc w:val="center"/>
            </w:pPr>
            <w:r>
              <w:t>Магистральные улицы</w:t>
            </w:r>
          </w:p>
        </w:tc>
      </w:tr>
      <w:tr w:rsidR="001B4257">
        <w:tc>
          <w:tcPr>
            <w:tcW w:w="2551" w:type="dxa"/>
            <w:vMerge/>
          </w:tcPr>
          <w:p w:rsidR="001B4257" w:rsidRDefault="001B4257"/>
        </w:tc>
        <w:tc>
          <w:tcPr>
            <w:tcW w:w="1701" w:type="dxa"/>
            <w:vMerge/>
          </w:tcPr>
          <w:p w:rsidR="001B4257" w:rsidRDefault="001B4257"/>
        </w:tc>
        <w:tc>
          <w:tcPr>
            <w:tcW w:w="3402" w:type="dxa"/>
            <w:gridSpan w:val="2"/>
          </w:tcPr>
          <w:p w:rsidR="001B4257" w:rsidRDefault="001B4257">
            <w:pPr>
              <w:pStyle w:val="ConsPlusNormal"/>
              <w:jc w:val="center"/>
            </w:pPr>
            <w:r>
              <w:t>общегородского значения с движением</w:t>
            </w:r>
          </w:p>
        </w:tc>
        <w:tc>
          <w:tcPr>
            <w:tcW w:w="1417" w:type="dxa"/>
            <w:vMerge w:val="restart"/>
          </w:tcPr>
          <w:p w:rsidR="001B4257" w:rsidRDefault="001B4257">
            <w:pPr>
              <w:pStyle w:val="ConsPlusNormal"/>
              <w:jc w:val="center"/>
            </w:pPr>
            <w:r>
              <w:t>районного значения</w:t>
            </w:r>
          </w:p>
        </w:tc>
      </w:tr>
      <w:tr w:rsidR="001B4257">
        <w:tc>
          <w:tcPr>
            <w:tcW w:w="2551" w:type="dxa"/>
            <w:vMerge/>
          </w:tcPr>
          <w:p w:rsidR="001B4257" w:rsidRDefault="001B4257"/>
        </w:tc>
        <w:tc>
          <w:tcPr>
            <w:tcW w:w="1701" w:type="dxa"/>
            <w:vMerge/>
          </w:tcPr>
          <w:p w:rsidR="001B4257" w:rsidRDefault="001B4257"/>
        </w:tc>
        <w:tc>
          <w:tcPr>
            <w:tcW w:w="1701" w:type="dxa"/>
          </w:tcPr>
          <w:p w:rsidR="001B4257" w:rsidRDefault="001B4257">
            <w:pPr>
              <w:pStyle w:val="ConsPlusNormal"/>
              <w:jc w:val="center"/>
            </w:pPr>
            <w:r>
              <w:t>непрерывным</w:t>
            </w:r>
          </w:p>
        </w:tc>
        <w:tc>
          <w:tcPr>
            <w:tcW w:w="1701" w:type="dxa"/>
          </w:tcPr>
          <w:p w:rsidR="001B4257" w:rsidRDefault="001B4257">
            <w:pPr>
              <w:pStyle w:val="ConsPlusNormal"/>
              <w:jc w:val="center"/>
            </w:pPr>
            <w:r>
              <w:t>регулируемым</w:t>
            </w:r>
          </w:p>
        </w:tc>
        <w:tc>
          <w:tcPr>
            <w:tcW w:w="1417" w:type="dxa"/>
            <w:vMerge/>
          </w:tcPr>
          <w:p w:rsidR="001B4257" w:rsidRDefault="001B4257"/>
        </w:tc>
      </w:tr>
      <w:tr w:rsidR="001B4257">
        <w:tc>
          <w:tcPr>
            <w:tcW w:w="2551" w:type="dxa"/>
            <w:vMerge w:val="restart"/>
          </w:tcPr>
          <w:p w:rsidR="001B4257" w:rsidRDefault="001B4257">
            <w:pPr>
              <w:pStyle w:val="ConsPlusNormal"/>
              <w:jc w:val="both"/>
            </w:pPr>
            <w:r>
              <w:t>Магистральные улицы общегородского значения с непрерывным движением</w:t>
            </w:r>
          </w:p>
        </w:tc>
        <w:tc>
          <w:tcPr>
            <w:tcW w:w="1701" w:type="dxa"/>
          </w:tcPr>
          <w:p w:rsidR="001B4257" w:rsidRDefault="001B4257">
            <w:pPr>
              <w:pStyle w:val="ConsPlusNormal"/>
              <w:jc w:val="center"/>
            </w:pPr>
            <w:r>
              <w:t>съезд</w:t>
            </w:r>
          </w:p>
        </w:tc>
        <w:tc>
          <w:tcPr>
            <w:tcW w:w="1701" w:type="dxa"/>
          </w:tcPr>
          <w:p w:rsidR="001B4257" w:rsidRDefault="001B4257">
            <w:pPr>
              <w:pStyle w:val="ConsPlusNormal"/>
              <w:jc w:val="center"/>
            </w:pPr>
            <w:r>
              <w:t>50</w:t>
            </w:r>
          </w:p>
        </w:tc>
        <w:tc>
          <w:tcPr>
            <w:tcW w:w="1701" w:type="dxa"/>
          </w:tcPr>
          <w:p w:rsidR="001B4257" w:rsidRDefault="001B4257">
            <w:pPr>
              <w:pStyle w:val="ConsPlusNormal"/>
              <w:jc w:val="center"/>
            </w:pPr>
            <w:r>
              <w:t>40</w:t>
            </w:r>
          </w:p>
        </w:tc>
        <w:tc>
          <w:tcPr>
            <w:tcW w:w="1417" w:type="dxa"/>
          </w:tcPr>
          <w:p w:rsidR="001B4257" w:rsidRDefault="001B4257">
            <w:pPr>
              <w:pStyle w:val="ConsPlusNormal"/>
              <w:jc w:val="center"/>
            </w:pPr>
            <w:r>
              <w:t>40</w:t>
            </w:r>
          </w:p>
        </w:tc>
      </w:tr>
      <w:tr w:rsidR="001B4257">
        <w:tc>
          <w:tcPr>
            <w:tcW w:w="2551" w:type="dxa"/>
            <w:vMerge/>
          </w:tcPr>
          <w:p w:rsidR="001B4257" w:rsidRDefault="001B4257"/>
        </w:tc>
        <w:tc>
          <w:tcPr>
            <w:tcW w:w="1701" w:type="dxa"/>
          </w:tcPr>
          <w:p w:rsidR="001B4257" w:rsidRDefault="001B4257">
            <w:pPr>
              <w:pStyle w:val="ConsPlusNormal"/>
              <w:jc w:val="center"/>
            </w:pPr>
            <w:r>
              <w:t>въезд</w:t>
            </w:r>
          </w:p>
        </w:tc>
        <w:tc>
          <w:tcPr>
            <w:tcW w:w="1701" w:type="dxa"/>
          </w:tcPr>
          <w:p w:rsidR="001B4257" w:rsidRDefault="001B4257">
            <w:pPr>
              <w:pStyle w:val="ConsPlusNormal"/>
              <w:jc w:val="center"/>
            </w:pPr>
            <w:r>
              <w:t>50</w:t>
            </w:r>
          </w:p>
        </w:tc>
        <w:tc>
          <w:tcPr>
            <w:tcW w:w="1701" w:type="dxa"/>
          </w:tcPr>
          <w:p w:rsidR="001B4257" w:rsidRDefault="001B4257">
            <w:pPr>
              <w:pStyle w:val="ConsPlusNormal"/>
              <w:jc w:val="center"/>
            </w:pPr>
            <w:r>
              <w:t>50</w:t>
            </w:r>
          </w:p>
        </w:tc>
        <w:tc>
          <w:tcPr>
            <w:tcW w:w="1417" w:type="dxa"/>
          </w:tcPr>
          <w:p w:rsidR="001B4257" w:rsidRDefault="001B4257">
            <w:pPr>
              <w:pStyle w:val="ConsPlusNormal"/>
              <w:jc w:val="center"/>
            </w:pPr>
            <w:r>
              <w:t>50</w:t>
            </w:r>
          </w:p>
        </w:tc>
      </w:tr>
    </w:tbl>
    <w:p w:rsidR="001B4257" w:rsidRDefault="001B4257">
      <w:pPr>
        <w:pStyle w:val="ConsPlusNormal"/>
        <w:jc w:val="both"/>
      </w:pPr>
    </w:p>
    <w:p w:rsidR="001B4257" w:rsidRDefault="001B4257">
      <w:pPr>
        <w:pStyle w:val="ConsPlusNormal"/>
        <w:ind w:firstLine="540"/>
        <w:jc w:val="both"/>
      </w:pPr>
      <w:r>
        <w:t>Примечание.</w:t>
      </w:r>
    </w:p>
    <w:p w:rsidR="001B4257" w:rsidRDefault="001B4257">
      <w:pPr>
        <w:pStyle w:val="ConsPlusNormal"/>
        <w:spacing w:before="220"/>
        <w:ind w:firstLine="540"/>
        <w:jc w:val="both"/>
      </w:pPr>
      <w:r>
        <w:t>В условиях реконструкции на съездах и въездах транспортных развязок при соответствующем обосновании расчетная скорость может быть уменьшена, но не более чем на 20 км/ч.</w:t>
      </w:r>
    </w:p>
    <w:p w:rsidR="001B4257" w:rsidRDefault="001B4257">
      <w:pPr>
        <w:pStyle w:val="ConsPlusNormal"/>
        <w:jc w:val="both"/>
      </w:pPr>
    </w:p>
    <w:p w:rsidR="001B4257" w:rsidRDefault="001B4257">
      <w:pPr>
        <w:pStyle w:val="ConsPlusNormal"/>
        <w:jc w:val="right"/>
        <w:outlineLvl w:val="3"/>
      </w:pPr>
      <w:bookmarkStart w:id="126" w:name="P12459"/>
      <w:bookmarkEnd w:id="126"/>
      <w:r>
        <w:t>Таблица 93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2552"/>
        <w:gridCol w:w="2552"/>
      </w:tblGrid>
      <w:tr w:rsidR="001B4257">
        <w:tc>
          <w:tcPr>
            <w:tcW w:w="3798" w:type="dxa"/>
            <w:vMerge w:val="restart"/>
            <w:tcBorders>
              <w:top w:val="single" w:sz="4" w:space="0" w:color="auto"/>
              <w:bottom w:val="single" w:sz="4" w:space="0" w:color="auto"/>
            </w:tcBorders>
          </w:tcPr>
          <w:p w:rsidR="001B4257" w:rsidRDefault="001B4257">
            <w:pPr>
              <w:pStyle w:val="ConsPlusNormal"/>
              <w:jc w:val="center"/>
            </w:pPr>
            <w:r>
              <w:t>Расчетная скорость, км/ч (на основном направлении)</w:t>
            </w:r>
          </w:p>
        </w:tc>
        <w:tc>
          <w:tcPr>
            <w:tcW w:w="5104" w:type="dxa"/>
            <w:gridSpan w:val="2"/>
            <w:tcBorders>
              <w:top w:val="single" w:sz="4" w:space="0" w:color="auto"/>
              <w:bottom w:val="single" w:sz="4" w:space="0" w:color="auto"/>
            </w:tcBorders>
          </w:tcPr>
          <w:p w:rsidR="001B4257" w:rsidRDefault="001B4257">
            <w:pPr>
              <w:pStyle w:val="ConsPlusNormal"/>
              <w:jc w:val="center"/>
            </w:pPr>
            <w:r>
              <w:t>Минимальный радиус круговой кривой (м) при уклоне виража</w:t>
            </w:r>
          </w:p>
        </w:tc>
      </w:tr>
      <w:tr w:rsidR="001B4257">
        <w:tc>
          <w:tcPr>
            <w:tcW w:w="3798" w:type="dxa"/>
            <w:vMerge/>
            <w:tcBorders>
              <w:top w:val="single" w:sz="4" w:space="0" w:color="auto"/>
              <w:bottom w:val="single" w:sz="4" w:space="0" w:color="auto"/>
            </w:tcBorders>
          </w:tcPr>
          <w:p w:rsidR="001B4257" w:rsidRDefault="001B4257"/>
        </w:tc>
        <w:tc>
          <w:tcPr>
            <w:tcW w:w="2552" w:type="dxa"/>
            <w:tcBorders>
              <w:top w:val="single" w:sz="4" w:space="0" w:color="auto"/>
              <w:bottom w:val="single" w:sz="4" w:space="0" w:color="auto"/>
            </w:tcBorders>
          </w:tcPr>
          <w:p w:rsidR="001B4257" w:rsidRDefault="001B4257">
            <w:pPr>
              <w:pStyle w:val="ConsPlusNormal"/>
              <w:jc w:val="center"/>
            </w:pPr>
            <w:r>
              <w:t>20+</w:t>
            </w:r>
          </w:p>
        </w:tc>
        <w:tc>
          <w:tcPr>
            <w:tcW w:w="2552" w:type="dxa"/>
            <w:tcBorders>
              <w:top w:val="single" w:sz="4" w:space="0" w:color="auto"/>
              <w:bottom w:val="single" w:sz="4" w:space="0" w:color="auto"/>
            </w:tcBorders>
          </w:tcPr>
          <w:p w:rsidR="001B4257" w:rsidRDefault="001B4257">
            <w:pPr>
              <w:pStyle w:val="ConsPlusNormal"/>
              <w:jc w:val="center"/>
            </w:pPr>
            <w:r>
              <w:t>40+</w:t>
            </w:r>
          </w:p>
        </w:tc>
      </w:tr>
      <w:tr w:rsidR="001B4257">
        <w:tblPrEx>
          <w:tblBorders>
            <w:insideH w:val="none" w:sz="0" w:space="0" w:color="auto"/>
          </w:tblBorders>
        </w:tblPrEx>
        <w:tc>
          <w:tcPr>
            <w:tcW w:w="3798" w:type="dxa"/>
            <w:tcBorders>
              <w:top w:val="single" w:sz="4" w:space="0" w:color="auto"/>
              <w:bottom w:val="nil"/>
            </w:tcBorders>
          </w:tcPr>
          <w:p w:rsidR="001B4257" w:rsidRDefault="001B4257">
            <w:pPr>
              <w:pStyle w:val="ConsPlusNormal"/>
              <w:jc w:val="center"/>
            </w:pPr>
            <w:r>
              <w:t>90</w:t>
            </w:r>
          </w:p>
        </w:tc>
        <w:tc>
          <w:tcPr>
            <w:tcW w:w="2552" w:type="dxa"/>
            <w:tcBorders>
              <w:top w:val="single" w:sz="4" w:space="0" w:color="auto"/>
              <w:bottom w:val="nil"/>
            </w:tcBorders>
          </w:tcPr>
          <w:p w:rsidR="001B4257" w:rsidRDefault="001B4257">
            <w:pPr>
              <w:pStyle w:val="ConsPlusNormal"/>
              <w:jc w:val="center"/>
            </w:pPr>
            <w:r>
              <w:t>375</w:t>
            </w:r>
          </w:p>
        </w:tc>
        <w:tc>
          <w:tcPr>
            <w:tcW w:w="2552" w:type="dxa"/>
            <w:tcBorders>
              <w:top w:val="single" w:sz="4" w:space="0" w:color="auto"/>
              <w:bottom w:val="nil"/>
            </w:tcBorders>
          </w:tcPr>
          <w:p w:rsidR="001B4257" w:rsidRDefault="001B4257">
            <w:pPr>
              <w:pStyle w:val="ConsPlusNormal"/>
              <w:jc w:val="center"/>
            </w:pPr>
            <w:r>
              <w:t>350</w:t>
            </w:r>
          </w:p>
        </w:tc>
      </w:tr>
      <w:tr w:rsidR="001B4257">
        <w:tblPrEx>
          <w:tblBorders>
            <w:insideH w:val="none" w:sz="0" w:space="0" w:color="auto"/>
          </w:tblBorders>
        </w:tblPrEx>
        <w:tc>
          <w:tcPr>
            <w:tcW w:w="3798" w:type="dxa"/>
            <w:tcBorders>
              <w:top w:val="nil"/>
              <w:bottom w:val="nil"/>
            </w:tcBorders>
          </w:tcPr>
          <w:p w:rsidR="001B4257" w:rsidRDefault="001B4257">
            <w:pPr>
              <w:pStyle w:val="ConsPlusNormal"/>
              <w:jc w:val="center"/>
            </w:pPr>
            <w:r>
              <w:t>80</w:t>
            </w:r>
          </w:p>
        </w:tc>
        <w:tc>
          <w:tcPr>
            <w:tcW w:w="2552" w:type="dxa"/>
            <w:tcBorders>
              <w:top w:val="nil"/>
              <w:bottom w:val="nil"/>
            </w:tcBorders>
          </w:tcPr>
          <w:p w:rsidR="001B4257" w:rsidRDefault="001B4257">
            <w:pPr>
              <w:pStyle w:val="ConsPlusNormal"/>
              <w:jc w:val="center"/>
            </w:pPr>
            <w:r>
              <w:t>300</w:t>
            </w:r>
          </w:p>
        </w:tc>
        <w:tc>
          <w:tcPr>
            <w:tcW w:w="2552" w:type="dxa"/>
            <w:tcBorders>
              <w:top w:val="nil"/>
              <w:bottom w:val="nil"/>
            </w:tcBorders>
          </w:tcPr>
          <w:p w:rsidR="001B4257" w:rsidRDefault="001B4257">
            <w:pPr>
              <w:pStyle w:val="ConsPlusNormal"/>
              <w:jc w:val="center"/>
            </w:pPr>
            <w:r>
              <w:t>275</w:t>
            </w:r>
          </w:p>
        </w:tc>
      </w:tr>
      <w:tr w:rsidR="001B4257">
        <w:tblPrEx>
          <w:tblBorders>
            <w:insideH w:val="none" w:sz="0" w:space="0" w:color="auto"/>
          </w:tblBorders>
        </w:tblPrEx>
        <w:tc>
          <w:tcPr>
            <w:tcW w:w="3798" w:type="dxa"/>
            <w:tcBorders>
              <w:top w:val="nil"/>
              <w:bottom w:val="nil"/>
            </w:tcBorders>
          </w:tcPr>
          <w:p w:rsidR="001B4257" w:rsidRDefault="001B4257">
            <w:pPr>
              <w:pStyle w:val="ConsPlusNormal"/>
              <w:jc w:val="center"/>
            </w:pPr>
            <w:r>
              <w:t>70</w:t>
            </w:r>
          </w:p>
        </w:tc>
        <w:tc>
          <w:tcPr>
            <w:tcW w:w="2552" w:type="dxa"/>
            <w:tcBorders>
              <w:top w:val="nil"/>
              <w:bottom w:val="nil"/>
            </w:tcBorders>
          </w:tcPr>
          <w:p w:rsidR="001B4257" w:rsidRDefault="001B4257">
            <w:pPr>
              <w:pStyle w:val="ConsPlusNormal"/>
              <w:jc w:val="center"/>
            </w:pPr>
            <w:r>
              <w:t>225</w:t>
            </w:r>
          </w:p>
        </w:tc>
        <w:tc>
          <w:tcPr>
            <w:tcW w:w="2552" w:type="dxa"/>
            <w:tcBorders>
              <w:top w:val="nil"/>
              <w:bottom w:val="nil"/>
            </w:tcBorders>
          </w:tcPr>
          <w:p w:rsidR="001B4257" w:rsidRDefault="001B4257">
            <w:pPr>
              <w:pStyle w:val="ConsPlusNormal"/>
              <w:jc w:val="center"/>
            </w:pPr>
            <w:r>
              <w:t>200</w:t>
            </w:r>
          </w:p>
        </w:tc>
      </w:tr>
      <w:tr w:rsidR="001B4257">
        <w:tblPrEx>
          <w:tblBorders>
            <w:insideH w:val="none" w:sz="0" w:space="0" w:color="auto"/>
          </w:tblBorders>
        </w:tblPrEx>
        <w:tc>
          <w:tcPr>
            <w:tcW w:w="3798" w:type="dxa"/>
            <w:tcBorders>
              <w:top w:val="nil"/>
              <w:bottom w:val="nil"/>
            </w:tcBorders>
          </w:tcPr>
          <w:p w:rsidR="001B4257" w:rsidRDefault="001B4257">
            <w:pPr>
              <w:pStyle w:val="ConsPlusNormal"/>
              <w:jc w:val="center"/>
            </w:pPr>
            <w:r>
              <w:t>60</w:t>
            </w:r>
          </w:p>
        </w:tc>
        <w:tc>
          <w:tcPr>
            <w:tcW w:w="2552" w:type="dxa"/>
            <w:tcBorders>
              <w:top w:val="nil"/>
              <w:bottom w:val="nil"/>
            </w:tcBorders>
          </w:tcPr>
          <w:p w:rsidR="001B4257" w:rsidRDefault="001B4257">
            <w:pPr>
              <w:pStyle w:val="ConsPlusNormal"/>
              <w:jc w:val="center"/>
            </w:pPr>
            <w:r>
              <w:t>175</w:t>
            </w:r>
          </w:p>
        </w:tc>
        <w:tc>
          <w:tcPr>
            <w:tcW w:w="2552" w:type="dxa"/>
            <w:tcBorders>
              <w:top w:val="nil"/>
              <w:bottom w:val="nil"/>
            </w:tcBorders>
          </w:tcPr>
          <w:p w:rsidR="001B4257" w:rsidRDefault="001B4257">
            <w:pPr>
              <w:pStyle w:val="ConsPlusNormal"/>
              <w:jc w:val="center"/>
            </w:pPr>
            <w:r>
              <w:t>150</w:t>
            </w:r>
          </w:p>
        </w:tc>
      </w:tr>
      <w:tr w:rsidR="001B4257">
        <w:tblPrEx>
          <w:tblBorders>
            <w:insideH w:val="none" w:sz="0" w:space="0" w:color="auto"/>
          </w:tblBorders>
        </w:tblPrEx>
        <w:tc>
          <w:tcPr>
            <w:tcW w:w="3798" w:type="dxa"/>
            <w:tcBorders>
              <w:top w:val="nil"/>
              <w:bottom w:val="nil"/>
            </w:tcBorders>
          </w:tcPr>
          <w:p w:rsidR="001B4257" w:rsidRDefault="001B4257">
            <w:pPr>
              <w:pStyle w:val="ConsPlusNormal"/>
              <w:jc w:val="center"/>
            </w:pPr>
            <w:r>
              <w:t>50</w:t>
            </w:r>
          </w:p>
        </w:tc>
        <w:tc>
          <w:tcPr>
            <w:tcW w:w="2552" w:type="dxa"/>
            <w:tcBorders>
              <w:top w:val="nil"/>
              <w:bottom w:val="nil"/>
            </w:tcBorders>
          </w:tcPr>
          <w:p w:rsidR="001B4257" w:rsidRDefault="001B4257">
            <w:pPr>
              <w:pStyle w:val="ConsPlusNormal"/>
              <w:jc w:val="center"/>
            </w:pPr>
            <w:r>
              <w:t>100</w:t>
            </w:r>
          </w:p>
        </w:tc>
        <w:tc>
          <w:tcPr>
            <w:tcW w:w="2552" w:type="dxa"/>
            <w:tcBorders>
              <w:top w:val="nil"/>
              <w:bottom w:val="nil"/>
            </w:tcBorders>
          </w:tcPr>
          <w:p w:rsidR="001B4257" w:rsidRDefault="001B4257">
            <w:pPr>
              <w:pStyle w:val="ConsPlusNormal"/>
              <w:jc w:val="center"/>
            </w:pPr>
            <w:r>
              <w:t>100</w:t>
            </w:r>
          </w:p>
        </w:tc>
      </w:tr>
      <w:tr w:rsidR="001B4257">
        <w:tblPrEx>
          <w:tblBorders>
            <w:insideH w:val="none" w:sz="0" w:space="0" w:color="auto"/>
          </w:tblBorders>
        </w:tblPrEx>
        <w:tc>
          <w:tcPr>
            <w:tcW w:w="3798" w:type="dxa"/>
            <w:tcBorders>
              <w:top w:val="nil"/>
              <w:bottom w:val="nil"/>
            </w:tcBorders>
          </w:tcPr>
          <w:p w:rsidR="001B4257" w:rsidRDefault="001B4257">
            <w:pPr>
              <w:pStyle w:val="ConsPlusNormal"/>
              <w:jc w:val="center"/>
            </w:pPr>
            <w:r>
              <w:t>40</w:t>
            </w:r>
          </w:p>
        </w:tc>
        <w:tc>
          <w:tcPr>
            <w:tcW w:w="2552" w:type="dxa"/>
            <w:tcBorders>
              <w:top w:val="nil"/>
              <w:bottom w:val="nil"/>
            </w:tcBorders>
          </w:tcPr>
          <w:p w:rsidR="001B4257" w:rsidRDefault="001B4257">
            <w:pPr>
              <w:pStyle w:val="ConsPlusNormal"/>
              <w:jc w:val="center"/>
            </w:pPr>
            <w:r>
              <w:t>75</w:t>
            </w:r>
          </w:p>
        </w:tc>
        <w:tc>
          <w:tcPr>
            <w:tcW w:w="2552" w:type="dxa"/>
            <w:tcBorders>
              <w:top w:val="nil"/>
              <w:bottom w:val="nil"/>
            </w:tcBorders>
          </w:tcPr>
          <w:p w:rsidR="001B4257" w:rsidRDefault="001B4257">
            <w:pPr>
              <w:pStyle w:val="ConsPlusNormal"/>
              <w:jc w:val="center"/>
            </w:pPr>
            <w:r>
              <w:t>75</w:t>
            </w:r>
          </w:p>
        </w:tc>
      </w:tr>
      <w:tr w:rsidR="001B4257">
        <w:tblPrEx>
          <w:tblBorders>
            <w:insideH w:val="none" w:sz="0" w:space="0" w:color="auto"/>
          </w:tblBorders>
        </w:tblPrEx>
        <w:tc>
          <w:tcPr>
            <w:tcW w:w="3798" w:type="dxa"/>
            <w:tcBorders>
              <w:top w:val="nil"/>
              <w:bottom w:val="single" w:sz="4" w:space="0" w:color="auto"/>
            </w:tcBorders>
          </w:tcPr>
          <w:p w:rsidR="001B4257" w:rsidRDefault="001B4257">
            <w:pPr>
              <w:pStyle w:val="ConsPlusNormal"/>
              <w:jc w:val="center"/>
            </w:pPr>
            <w:r>
              <w:t>30</w:t>
            </w:r>
          </w:p>
        </w:tc>
        <w:tc>
          <w:tcPr>
            <w:tcW w:w="2552" w:type="dxa"/>
            <w:tcBorders>
              <w:top w:val="nil"/>
              <w:bottom w:val="single" w:sz="4" w:space="0" w:color="auto"/>
            </w:tcBorders>
          </w:tcPr>
          <w:p w:rsidR="001B4257" w:rsidRDefault="001B4257">
            <w:pPr>
              <w:pStyle w:val="ConsPlusNormal"/>
              <w:jc w:val="center"/>
            </w:pPr>
            <w:r>
              <w:t>40</w:t>
            </w:r>
          </w:p>
        </w:tc>
        <w:tc>
          <w:tcPr>
            <w:tcW w:w="2552" w:type="dxa"/>
            <w:tcBorders>
              <w:top w:val="nil"/>
              <w:bottom w:val="single" w:sz="4" w:space="0" w:color="auto"/>
            </w:tcBorders>
          </w:tcPr>
          <w:p w:rsidR="001B4257" w:rsidRDefault="001B4257">
            <w:pPr>
              <w:pStyle w:val="ConsPlusNormal"/>
              <w:jc w:val="center"/>
            </w:pPr>
            <w:r>
              <w:t>40</w:t>
            </w:r>
          </w:p>
        </w:tc>
      </w:tr>
    </w:tbl>
    <w:p w:rsidR="001B4257" w:rsidRDefault="001B4257">
      <w:pPr>
        <w:pStyle w:val="ConsPlusNormal"/>
        <w:jc w:val="both"/>
      </w:pPr>
    </w:p>
    <w:p w:rsidR="001B4257" w:rsidRDefault="001B4257">
      <w:pPr>
        <w:pStyle w:val="ConsPlusNormal"/>
        <w:ind w:firstLine="540"/>
        <w:jc w:val="both"/>
      </w:pPr>
      <w:r>
        <w:t>Примечание.</w:t>
      </w:r>
    </w:p>
    <w:p w:rsidR="001B4257" w:rsidRDefault="001B4257">
      <w:pPr>
        <w:pStyle w:val="ConsPlusNormal"/>
        <w:spacing w:before="220"/>
        <w:ind w:firstLine="540"/>
        <w:jc w:val="both"/>
      </w:pPr>
      <w:r>
        <w:t>Радиусы кривых на виражах при коэффициенте поперечной силы, равном 0,15.</w:t>
      </w:r>
    </w:p>
    <w:p w:rsidR="001B4257" w:rsidRDefault="001B4257">
      <w:pPr>
        <w:pStyle w:val="ConsPlusNormal"/>
        <w:jc w:val="both"/>
      </w:pPr>
    </w:p>
    <w:p w:rsidR="001B4257" w:rsidRDefault="001B4257">
      <w:pPr>
        <w:pStyle w:val="ConsPlusNormal"/>
        <w:jc w:val="right"/>
        <w:outlineLvl w:val="3"/>
      </w:pPr>
      <w:bookmarkStart w:id="127" w:name="P12490"/>
      <w:bookmarkEnd w:id="127"/>
      <w:r>
        <w:t>Таблица 94</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1928"/>
        <w:gridCol w:w="2098"/>
        <w:gridCol w:w="2098"/>
      </w:tblGrid>
      <w:tr w:rsidR="001B4257">
        <w:tc>
          <w:tcPr>
            <w:tcW w:w="2835" w:type="dxa"/>
            <w:tcBorders>
              <w:top w:val="single" w:sz="4" w:space="0" w:color="auto"/>
              <w:bottom w:val="single" w:sz="4" w:space="0" w:color="auto"/>
            </w:tcBorders>
          </w:tcPr>
          <w:p w:rsidR="001B4257" w:rsidRDefault="001B4257">
            <w:pPr>
              <w:pStyle w:val="ConsPlusNormal"/>
              <w:jc w:val="center"/>
            </w:pPr>
            <w:r>
              <w:t>Расчетная скорость на съездах и въездах, км/ч</w:t>
            </w:r>
          </w:p>
        </w:tc>
        <w:tc>
          <w:tcPr>
            <w:tcW w:w="1928" w:type="dxa"/>
            <w:tcBorders>
              <w:top w:val="single" w:sz="4" w:space="0" w:color="auto"/>
              <w:bottom w:val="single" w:sz="4" w:space="0" w:color="auto"/>
            </w:tcBorders>
          </w:tcPr>
          <w:p w:rsidR="001B4257" w:rsidRDefault="001B4257">
            <w:pPr>
              <w:pStyle w:val="ConsPlusNormal"/>
              <w:jc w:val="center"/>
            </w:pPr>
            <w:r>
              <w:t>Вираж</w:t>
            </w:r>
          </w:p>
        </w:tc>
        <w:tc>
          <w:tcPr>
            <w:tcW w:w="2098" w:type="dxa"/>
            <w:tcBorders>
              <w:top w:val="single" w:sz="4" w:space="0" w:color="auto"/>
              <w:bottom w:val="single" w:sz="4" w:space="0" w:color="auto"/>
            </w:tcBorders>
          </w:tcPr>
          <w:p w:rsidR="001B4257" w:rsidRDefault="001B4257">
            <w:pPr>
              <w:pStyle w:val="ConsPlusNormal"/>
              <w:jc w:val="center"/>
            </w:pPr>
            <w:r>
              <w:t>Радиусы круговых кривых, м</w:t>
            </w:r>
          </w:p>
        </w:tc>
        <w:tc>
          <w:tcPr>
            <w:tcW w:w="2098" w:type="dxa"/>
            <w:tcBorders>
              <w:top w:val="single" w:sz="4" w:space="0" w:color="auto"/>
              <w:bottom w:val="single" w:sz="4" w:space="0" w:color="auto"/>
            </w:tcBorders>
          </w:tcPr>
          <w:p w:rsidR="001B4257" w:rsidRDefault="001B4257">
            <w:pPr>
              <w:pStyle w:val="ConsPlusNormal"/>
              <w:jc w:val="center"/>
            </w:pPr>
            <w:r>
              <w:t>Длина переходных кривых, м</w:t>
            </w:r>
          </w:p>
        </w:tc>
      </w:tr>
      <w:tr w:rsidR="001B4257">
        <w:tblPrEx>
          <w:tblBorders>
            <w:insideH w:val="none" w:sz="0" w:space="0" w:color="auto"/>
          </w:tblBorders>
        </w:tblPrEx>
        <w:tc>
          <w:tcPr>
            <w:tcW w:w="2835" w:type="dxa"/>
            <w:tcBorders>
              <w:top w:val="single" w:sz="4" w:space="0" w:color="auto"/>
              <w:bottom w:val="nil"/>
            </w:tcBorders>
          </w:tcPr>
          <w:p w:rsidR="001B4257" w:rsidRDefault="001B4257">
            <w:pPr>
              <w:pStyle w:val="ConsPlusNormal"/>
              <w:jc w:val="center"/>
            </w:pPr>
            <w:r>
              <w:lastRenderedPageBreak/>
              <w:t>40</w:t>
            </w:r>
          </w:p>
        </w:tc>
        <w:tc>
          <w:tcPr>
            <w:tcW w:w="1928" w:type="dxa"/>
            <w:tcBorders>
              <w:top w:val="single" w:sz="4" w:space="0" w:color="auto"/>
              <w:bottom w:val="nil"/>
            </w:tcBorders>
          </w:tcPr>
          <w:p w:rsidR="001B4257" w:rsidRDefault="001B4257">
            <w:pPr>
              <w:pStyle w:val="ConsPlusNormal"/>
              <w:jc w:val="center"/>
            </w:pPr>
            <w:r>
              <w:t>20</w:t>
            </w:r>
          </w:p>
        </w:tc>
        <w:tc>
          <w:tcPr>
            <w:tcW w:w="2098" w:type="dxa"/>
            <w:tcBorders>
              <w:top w:val="single" w:sz="4" w:space="0" w:color="auto"/>
              <w:bottom w:val="nil"/>
            </w:tcBorders>
          </w:tcPr>
          <w:p w:rsidR="001B4257" w:rsidRDefault="001B4257">
            <w:pPr>
              <w:pStyle w:val="ConsPlusNormal"/>
              <w:jc w:val="center"/>
            </w:pPr>
            <w:r>
              <w:t>75</w:t>
            </w:r>
          </w:p>
        </w:tc>
        <w:tc>
          <w:tcPr>
            <w:tcW w:w="2098" w:type="dxa"/>
            <w:tcBorders>
              <w:top w:val="single" w:sz="4" w:space="0" w:color="auto"/>
              <w:bottom w:val="nil"/>
            </w:tcBorders>
          </w:tcPr>
          <w:p w:rsidR="001B4257" w:rsidRDefault="001B4257">
            <w:pPr>
              <w:pStyle w:val="ConsPlusNormal"/>
              <w:jc w:val="center"/>
            </w:pPr>
            <w:r>
              <w:t>35</w:t>
            </w:r>
          </w:p>
        </w:tc>
      </w:tr>
      <w:tr w:rsidR="001B4257">
        <w:tblPrEx>
          <w:tblBorders>
            <w:insideH w:val="none" w:sz="0" w:space="0" w:color="auto"/>
          </w:tblBorders>
        </w:tblPrEx>
        <w:tc>
          <w:tcPr>
            <w:tcW w:w="2835" w:type="dxa"/>
            <w:tcBorders>
              <w:top w:val="nil"/>
              <w:bottom w:val="nil"/>
            </w:tcBorders>
          </w:tcPr>
          <w:p w:rsidR="001B4257" w:rsidRDefault="001B4257">
            <w:pPr>
              <w:pStyle w:val="ConsPlusNormal"/>
            </w:pPr>
          </w:p>
        </w:tc>
        <w:tc>
          <w:tcPr>
            <w:tcW w:w="1928" w:type="dxa"/>
            <w:tcBorders>
              <w:top w:val="nil"/>
              <w:bottom w:val="nil"/>
            </w:tcBorders>
          </w:tcPr>
          <w:p w:rsidR="001B4257" w:rsidRDefault="001B4257">
            <w:pPr>
              <w:pStyle w:val="ConsPlusNormal"/>
              <w:jc w:val="center"/>
            </w:pPr>
            <w:r>
              <w:t>40</w:t>
            </w:r>
          </w:p>
        </w:tc>
        <w:tc>
          <w:tcPr>
            <w:tcW w:w="2098" w:type="dxa"/>
            <w:tcBorders>
              <w:top w:val="nil"/>
              <w:bottom w:val="nil"/>
            </w:tcBorders>
          </w:tcPr>
          <w:p w:rsidR="001B4257" w:rsidRDefault="001B4257">
            <w:pPr>
              <w:pStyle w:val="ConsPlusNormal"/>
              <w:jc w:val="center"/>
            </w:pPr>
            <w:r>
              <w:t>75</w:t>
            </w:r>
          </w:p>
        </w:tc>
        <w:tc>
          <w:tcPr>
            <w:tcW w:w="2098" w:type="dxa"/>
            <w:tcBorders>
              <w:top w:val="nil"/>
              <w:bottom w:val="nil"/>
            </w:tcBorders>
          </w:tcPr>
          <w:p w:rsidR="001B4257" w:rsidRDefault="001B4257">
            <w:pPr>
              <w:pStyle w:val="ConsPlusNormal"/>
              <w:jc w:val="center"/>
            </w:pPr>
            <w:r>
              <w:t>35</w:t>
            </w:r>
          </w:p>
        </w:tc>
      </w:tr>
      <w:tr w:rsidR="001B4257">
        <w:tblPrEx>
          <w:tblBorders>
            <w:insideH w:val="none" w:sz="0" w:space="0" w:color="auto"/>
          </w:tblBorders>
        </w:tblPrEx>
        <w:tc>
          <w:tcPr>
            <w:tcW w:w="2835" w:type="dxa"/>
            <w:tcBorders>
              <w:top w:val="nil"/>
              <w:bottom w:val="nil"/>
            </w:tcBorders>
          </w:tcPr>
          <w:p w:rsidR="001B4257" w:rsidRDefault="001B4257">
            <w:pPr>
              <w:pStyle w:val="ConsPlusNormal"/>
              <w:jc w:val="center"/>
            </w:pPr>
            <w:r>
              <w:t>50</w:t>
            </w:r>
          </w:p>
        </w:tc>
        <w:tc>
          <w:tcPr>
            <w:tcW w:w="1928" w:type="dxa"/>
            <w:tcBorders>
              <w:top w:val="nil"/>
              <w:bottom w:val="nil"/>
            </w:tcBorders>
          </w:tcPr>
          <w:p w:rsidR="001B4257" w:rsidRDefault="001B4257">
            <w:pPr>
              <w:pStyle w:val="ConsPlusNormal"/>
              <w:jc w:val="center"/>
            </w:pPr>
            <w:r>
              <w:t>20</w:t>
            </w:r>
          </w:p>
        </w:tc>
        <w:tc>
          <w:tcPr>
            <w:tcW w:w="2098" w:type="dxa"/>
            <w:tcBorders>
              <w:top w:val="nil"/>
              <w:bottom w:val="nil"/>
            </w:tcBorders>
          </w:tcPr>
          <w:p w:rsidR="001B4257" w:rsidRDefault="001B4257">
            <w:pPr>
              <w:pStyle w:val="ConsPlusNormal"/>
              <w:jc w:val="center"/>
            </w:pPr>
            <w:r>
              <w:t>100</w:t>
            </w:r>
          </w:p>
        </w:tc>
        <w:tc>
          <w:tcPr>
            <w:tcW w:w="2098" w:type="dxa"/>
            <w:tcBorders>
              <w:top w:val="nil"/>
              <w:bottom w:val="nil"/>
            </w:tcBorders>
          </w:tcPr>
          <w:p w:rsidR="001B4257" w:rsidRDefault="001B4257">
            <w:pPr>
              <w:pStyle w:val="ConsPlusNormal"/>
              <w:jc w:val="center"/>
            </w:pPr>
            <w:r>
              <w:t>55</w:t>
            </w:r>
          </w:p>
        </w:tc>
      </w:tr>
      <w:tr w:rsidR="001B4257">
        <w:tblPrEx>
          <w:tblBorders>
            <w:insideH w:val="none" w:sz="0" w:space="0" w:color="auto"/>
          </w:tblBorders>
        </w:tblPrEx>
        <w:tc>
          <w:tcPr>
            <w:tcW w:w="2835" w:type="dxa"/>
            <w:tcBorders>
              <w:top w:val="nil"/>
              <w:bottom w:val="nil"/>
            </w:tcBorders>
          </w:tcPr>
          <w:p w:rsidR="001B4257" w:rsidRDefault="001B4257">
            <w:pPr>
              <w:pStyle w:val="ConsPlusNormal"/>
            </w:pPr>
          </w:p>
        </w:tc>
        <w:tc>
          <w:tcPr>
            <w:tcW w:w="1928" w:type="dxa"/>
            <w:tcBorders>
              <w:top w:val="nil"/>
              <w:bottom w:val="nil"/>
            </w:tcBorders>
          </w:tcPr>
          <w:p w:rsidR="001B4257" w:rsidRDefault="001B4257">
            <w:pPr>
              <w:pStyle w:val="ConsPlusNormal"/>
              <w:jc w:val="center"/>
            </w:pPr>
            <w:r>
              <w:t>40</w:t>
            </w:r>
          </w:p>
        </w:tc>
        <w:tc>
          <w:tcPr>
            <w:tcW w:w="2098" w:type="dxa"/>
            <w:tcBorders>
              <w:top w:val="nil"/>
              <w:bottom w:val="nil"/>
            </w:tcBorders>
          </w:tcPr>
          <w:p w:rsidR="001B4257" w:rsidRDefault="001B4257">
            <w:pPr>
              <w:pStyle w:val="ConsPlusNormal"/>
              <w:jc w:val="center"/>
            </w:pPr>
            <w:r>
              <w:t>100</w:t>
            </w:r>
          </w:p>
        </w:tc>
        <w:tc>
          <w:tcPr>
            <w:tcW w:w="2098" w:type="dxa"/>
            <w:tcBorders>
              <w:top w:val="nil"/>
              <w:bottom w:val="nil"/>
            </w:tcBorders>
          </w:tcPr>
          <w:p w:rsidR="001B4257" w:rsidRDefault="001B4257">
            <w:pPr>
              <w:pStyle w:val="ConsPlusNormal"/>
              <w:jc w:val="center"/>
            </w:pPr>
            <w:r>
              <w:t>55</w:t>
            </w:r>
          </w:p>
        </w:tc>
      </w:tr>
      <w:tr w:rsidR="001B4257">
        <w:tblPrEx>
          <w:tblBorders>
            <w:insideH w:val="none" w:sz="0" w:space="0" w:color="auto"/>
          </w:tblBorders>
        </w:tblPrEx>
        <w:tc>
          <w:tcPr>
            <w:tcW w:w="2835" w:type="dxa"/>
            <w:tcBorders>
              <w:top w:val="nil"/>
              <w:bottom w:val="nil"/>
            </w:tcBorders>
          </w:tcPr>
          <w:p w:rsidR="001B4257" w:rsidRDefault="001B4257">
            <w:pPr>
              <w:pStyle w:val="ConsPlusNormal"/>
              <w:jc w:val="center"/>
            </w:pPr>
            <w:r>
              <w:t>60</w:t>
            </w:r>
          </w:p>
        </w:tc>
        <w:tc>
          <w:tcPr>
            <w:tcW w:w="1928" w:type="dxa"/>
            <w:tcBorders>
              <w:top w:val="nil"/>
              <w:bottom w:val="nil"/>
            </w:tcBorders>
          </w:tcPr>
          <w:p w:rsidR="001B4257" w:rsidRDefault="001B4257">
            <w:pPr>
              <w:pStyle w:val="ConsPlusNormal"/>
              <w:jc w:val="center"/>
            </w:pPr>
            <w:r>
              <w:t>20</w:t>
            </w:r>
          </w:p>
        </w:tc>
        <w:tc>
          <w:tcPr>
            <w:tcW w:w="2098" w:type="dxa"/>
            <w:tcBorders>
              <w:top w:val="nil"/>
              <w:bottom w:val="nil"/>
            </w:tcBorders>
          </w:tcPr>
          <w:p w:rsidR="001B4257" w:rsidRDefault="001B4257">
            <w:pPr>
              <w:pStyle w:val="ConsPlusNormal"/>
              <w:jc w:val="center"/>
            </w:pPr>
            <w:r>
              <w:t>175</w:t>
            </w:r>
          </w:p>
        </w:tc>
        <w:tc>
          <w:tcPr>
            <w:tcW w:w="2098" w:type="dxa"/>
            <w:tcBorders>
              <w:top w:val="nil"/>
              <w:bottom w:val="nil"/>
            </w:tcBorders>
          </w:tcPr>
          <w:p w:rsidR="001B4257" w:rsidRDefault="001B4257">
            <w:pPr>
              <w:pStyle w:val="ConsPlusNormal"/>
              <w:jc w:val="center"/>
            </w:pPr>
            <w:r>
              <w:t>55</w:t>
            </w:r>
          </w:p>
        </w:tc>
      </w:tr>
      <w:tr w:rsidR="001B4257">
        <w:tblPrEx>
          <w:tblBorders>
            <w:insideH w:val="none" w:sz="0" w:space="0" w:color="auto"/>
          </w:tblBorders>
        </w:tblPrEx>
        <w:tc>
          <w:tcPr>
            <w:tcW w:w="2835" w:type="dxa"/>
            <w:tcBorders>
              <w:top w:val="nil"/>
              <w:bottom w:val="single" w:sz="4" w:space="0" w:color="auto"/>
            </w:tcBorders>
          </w:tcPr>
          <w:p w:rsidR="001B4257" w:rsidRDefault="001B4257">
            <w:pPr>
              <w:pStyle w:val="ConsPlusNormal"/>
            </w:pPr>
          </w:p>
        </w:tc>
        <w:tc>
          <w:tcPr>
            <w:tcW w:w="1928" w:type="dxa"/>
            <w:tcBorders>
              <w:top w:val="nil"/>
              <w:bottom w:val="single" w:sz="4" w:space="0" w:color="auto"/>
            </w:tcBorders>
          </w:tcPr>
          <w:p w:rsidR="001B4257" w:rsidRDefault="001B4257">
            <w:pPr>
              <w:pStyle w:val="ConsPlusNormal"/>
              <w:jc w:val="center"/>
            </w:pPr>
            <w:r>
              <w:t>40</w:t>
            </w:r>
          </w:p>
        </w:tc>
        <w:tc>
          <w:tcPr>
            <w:tcW w:w="2098" w:type="dxa"/>
            <w:tcBorders>
              <w:top w:val="nil"/>
              <w:bottom w:val="single" w:sz="4" w:space="0" w:color="auto"/>
            </w:tcBorders>
          </w:tcPr>
          <w:p w:rsidR="001B4257" w:rsidRDefault="001B4257">
            <w:pPr>
              <w:pStyle w:val="ConsPlusNormal"/>
              <w:jc w:val="center"/>
            </w:pPr>
            <w:r>
              <w:t>150</w:t>
            </w:r>
          </w:p>
        </w:tc>
        <w:tc>
          <w:tcPr>
            <w:tcW w:w="2098" w:type="dxa"/>
            <w:tcBorders>
              <w:top w:val="nil"/>
              <w:bottom w:val="single" w:sz="4" w:space="0" w:color="auto"/>
            </w:tcBorders>
          </w:tcPr>
          <w:p w:rsidR="001B4257" w:rsidRDefault="001B4257">
            <w:pPr>
              <w:pStyle w:val="ConsPlusNormal"/>
              <w:jc w:val="center"/>
            </w:pPr>
            <w:r>
              <w:t>60</w:t>
            </w:r>
          </w:p>
        </w:tc>
      </w:tr>
    </w:tbl>
    <w:p w:rsidR="001B4257" w:rsidRDefault="001B4257">
      <w:pPr>
        <w:pStyle w:val="ConsPlusNormal"/>
        <w:jc w:val="both"/>
      </w:pPr>
    </w:p>
    <w:p w:rsidR="001B4257" w:rsidRDefault="001B4257">
      <w:pPr>
        <w:pStyle w:val="ConsPlusNormal"/>
        <w:jc w:val="right"/>
        <w:outlineLvl w:val="3"/>
      </w:pPr>
      <w:bookmarkStart w:id="128" w:name="P12521"/>
      <w:bookmarkEnd w:id="128"/>
      <w:r>
        <w:t>Таблица 95</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871"/>
        <w:gridCol w:w="2098"/>
        <w:gridCol w:w="2098"/>
      </w:tblGrid>
      <w:tr w:rsidR="001B4257">
        <w:tc>
          <w:tcPr>
            <w:tcW w:w="4762" w:type="dxa"/>
            <w:gridSpan w:val="2"/>
            <w:tcBorders>
              <w:top w:val="single" w:sz="4" w:space="0" w:color="auto"/>
              <w:bottom w:val="single" w:sz="4" w:space="0" w:color="auto"/>
            </w:tcBorders>
          </w:tcPr>
          <w:p w:rsidR="001B4257" w:rsidRDefault="001B4257">
            <w:pPr>
              <w:pStyle w:val="ConsPlusNormal"/>
              <w:jc w:val="center"/>
            </w:pPr>
            <w:r>
              <w:t>Расчетная скорость движения, км/ч</w:t>
            </w:r>
          </w:p>
        </w:tc>
        <w:tc>
          <w:tcPr>
            <w:tcW w:w="4196" w:type="dxa"/>
            <w:gridSpan w:val="2"/>
            <w:tcBorders>
              <w:top w:val="single" w:sz="4" w:space="0" w:color="auto"/>
              <w:bottom w:val="single" w:sz="4" w:space="0" w:color="auto"/>
            </w:tcBorders>
          </w:tcPr>
          <w:p w:rsidR="001B4257" w:rsidRDefault="001B4257">
            <w:pPr>
              <w:pStyle w:val="ConsPlusNormal"/>
              <w:jc w:val="center"/>
            </w:pPr>
            <w:r>
              <w:t>Длина переходно-скоростных полос, м</w:t>
            </w:r>
          </w:p>
        </w:tc>
      </w:tr>
      <w:tr w:rsidR="001B4257">
        <w:tc>
          <w:tcPr>
            <w:tcW w:w="2891" w:type="dxa"/>
            <w:tcBorders>
              <w:top w:val="single" w:sz="4" w:space="0" w:color="auto"/>
              <w:bottom w:val="single" w:sz="4" w:space="0" w:color="auto"/>
            </w:tcBorders>
          </w:tcPr>
          <w:p w:rsidR="001B4257" w:rsidRDefault="001B4257">
            <w:pPr>
              <w:pStyle w:val="ConsPlusNormal"/>
              <w:jc w:val="center"/>
            </w:pPr>
            <w:r>
              <w:t>на основном направлении</w:t>
            </w:r>
          </w:p>
        </w:tc>
        <w:tc>
          <w:tcPr>
            <w:tcW w:w="1871" w:type="dxa"/>
            <w:tcBorders>
              <w:top w:val="single" w:sz="4" w:space="0" w:color="auto"/>
              <w:bottom w:val="single" w:sz="4" w:space="0" w:color="auto"/>
            </w:tcBorders>
          </w:tcPr>
          <w:p w:rsidR="001B4257" w:rsidRDefault="001B4257">
            <w:pPr>
              <w:pStyle w:val="ConsPlusNormal"/>
              <w:jc w:val="center"/>
            </w:pPr>
            <w:r>
              <w:t>на съезде</w:t>
            </w:r>
          </w:p>
        </w:tc>
        <w:tc>
          <w:tcPr>
            <w:tcW w:w="2098" w:type="dxa"/>
            <w:tcBorders>
              <w:top w:val="single" w:sz="4" w:space="0" w:color="auto"/>
              <w:bottom w:val="single" w:sz="4" w:space="0" w:color="auto"/>
            </w:tcBorders>
          </w:tcPr>
          <w:p w:rsidR="001B4257" w:rsidRDefault="001B4257">
            <w:pPr>
              <w:pStyle w:val="ConsPlusNormal"/>
              <w:jc w:val="center"/>
            </w:pPr>
            <w:r>
              <w:t>для торможения</w:t>
            </w:r>
          </w:p>
        </w:tc>
        <w:tc>
          <w:tcPr>
            <w:tcW w:w="2098" w:type="dxa"/>
            <w:tcBorders>
              <w:top w:val="single" w:sz="4" w:space="0" w:color="auto"/>
              <w:bottom w:val="single" w:sz="4" w:space="0" w:color="auto"/>
            </w:tcBorders>
          </w:tcPr>
          <w:p w:rsidR="001B4257" w:rsidRDefault="001B4257">
            <w:pPr>
              <w:pStyle w:val="ConsPlusNormal"/>
              <w:jc w:val="center"/>
            </w:pPr>
            <w:r>
              <w:t>для разгона</w:t>
            </w:r>
          </w:p>
        </w:tc>
      </w:tr>
      <w:tr w:rsidR="001B4257">
        <w:tc>
          <w:tcPr>
            <w:tcW w:w="2891" w:type="dxa"/>
            <w:vMerge w:val="restart"/>
            <w:tcBorders>
              <w:top w:val="single" w:sz="4" w:space="0" w:color="auto"/>
              <w:bottom w:val="nil"/>
            </w:tcBorders>
          </w:tcPr>
          <w:p w:rsidR="001B4257" w:rsidRDefault="001B4257">
            <w:pPr>
              <w:pStyle w:val="ConsPlusNormal"/>
              <w:jc w:val="center"/>
            </w:pPr>
            <w:r>
              <w:t>60</w:t>
            </w:r>
          </w:p>
        </w:tc>
        <w:tc>
          <w:tcPr>
            <w:tcW w:w="1871" w:type="dxa"/>
            <w:tcBorders>
              <w:top w:val="single" w:sz="4" w:space="0" w:color="auto"/>
              <w:bottom w:val="nil"/>
            </w:tcBorders>
          </w:tcPr>
          <w:p w:rsidR="001B4257" w:rsidRDefault="001B4257">
            <w:pPr>
              <w:pStyle w:val="ConsPlusNormal"/>
              <w:jc w:val="center"/>
            </w:pPr>
            <w:r>
              <w:t>20</w:t>
            </w:r>
          </w:p>
        </w:tc>
        <w:tc>
          <w:tcPr>
            <w:tcW w:w="2098" w:type="dxa"/>
            <w:tcBorders>
              <w:top w:val="single" w:sz="4" w:space="0" w:color="auto"/>
              <w:bottom w:val="nil"/>
            </w:tcBorders>
          </w:tcPr>
          <w:p w:rsidR="001B4257" w:rsidRDefault="001B4257">
            <w:pPr>
              <w:pStyle w:val="ConsPlusNormal"/>
              <w:jc w:val="center"/>
            </w:pPr>
            <w:r>
              <w:t>130</w:t>
            </w:r>
          </w:p>
        </w:tc>
        <w:tc>
          <w:tcPr>
            <w:tcW w:w="2098" w:type="dxa"/>
            <w:tcBorders>
              <w:top w:val="single" w:sz="4" w:space="0" w:color="auto"/>
              <w:bottom w:val="nil"/>
            </w:tcBorders>
          </w:tcPr>
          <w:p w:rsidR="001B4257" w:rsidRDefault="001B4257">
            <w:pPr>
              <w:pStyle w:val="ConsPlusNormal"/>
              <w:jc w:val="center"/>
            </w:pPr>
            <w:r>
              <w:t>175</w:t>
            </w:r>
          </w:p>
        </w:tc>
      </w:tr>
      <w:tr w:rsidR="001B4257">
        <w:tblPrEx>
          <w:tblBorders>
            <w:insideH w:val="none" w:sz="0" w:space="0" w:color="auto"/>
          </w:tblBorders>
        </w:tblPrEx>
        <w:tc>
          <w:tcPr>
            <w:tcW w:w="2891" w:type="dxa"/>
            <w:vMerge/>
            <w:tcBorders>
              <w:top w:val="single" w:sz="4" w:space="0" w:color="auto"/>
              <w:bottom w:val="nil"/>
            </w:tcBorders>
          </w:tcPr>
          <w:p w:rsidR="001B4257" w:rsidRDefault="001B4257"/>
        </w:tc>
        <w:tc>
          <w:tcPr>
            <w:tcW w:w="1871" w:type="dxa"/>
            <w:tcBorders>
              <w:top w:val="nil"/>
              <w:bottom w:val="nil"/>
            </w:tcBorders>
          </w:tcPr>
          <w:p w:rsidR="001B4257" w:rsidRDefault="001B4257">
            <w:pPr>
              <w:pStyle w:val="ConsPlusNormal"/>
              <w:jc w:val="center"/>
            </w:pPr>
            <w:r>
              <w:t>40</w:t>
            </w:r>
          </w:p>
        </w:tc>
        <w:tc>
          <w:tcPr>
            <w:tcW w:w="2098" w:type="dxa"/>
            <w:tcBorders>
              <w:top w:val="nil"/>
              <w:bottom w:val="nil"/>
            </w:tcBorders>
          </w:tcPr>
          <w:p w:rsidR="001B4257" w:rsidRDefault="001B4257">
            <w:pPr>
              <w:pStyle w:val="ConsPlusNormal"/>
              <w:jc w:val="center"/>
            </w:pPr>
            <w:r>
              <w:t>110</w:t>
            </w:r>
          </w:p>
        </w:tc>
        <w:tc>
          <w:tcPr>
            <w:tcW w:w="2098" w:type="dxa"/>
            <w:tcBorders>
              <w:top w:val="nil"/>
              <w:bottom w:val="nil"/>
            </w:tcBorders>
          </w:tcPr>
          <w:p w:rsidR="001B4257" w:rsidRDefault="001B4257">
            <w:pPr>
              <w:pStyle w:val="ConsPlusNormal"/>
              <w:jc w:val="center"/>
            </w:pPr>
            <w:r>
              <w:t>140</w:t>
            </w:r>
          </w:p>
        </w:tc>
      </w:tr>
      <w:tr w:rsidR="001B4257">
        <w:tblPrEx>
          <w:tblBorders>
            <w:insideH w:val="none" w:sz="0" w:space="0" w:color="auto"/>
          </w:tblBorders>
        </w:tblPrEx>
        <w:tc>
          <w:tcPr>
            <w:tcW w:w="2891" w:type="dxa"/>
            <w:vMerge w:val="restart"/>
            <w:tcBorders>
              <w:top w:val="nil"/>
              <w:bottom w:val="nil"/>
            </w:tcBorders>
          </w:tcPr>
          <w:p w:rsidR="001B4257" w:rsidRDefault="001B4257">
            <w:pPr>
              <w:pStyle w:val="ConsPlusNormal"/>
              <w:jc w:val="center"/>
            </w:pPr>
            <w:r>
              <w:t>80</w:t>
            </w:r>
          </w:p>
        </w:tc>
        <w:tc>
          <w:tcPr>
            <w:tcW w:w="1871" w:type="dxa"/>
            <w:tcBorders>
              <w:top w:val="nil"/>
              <w:bottom w:val="nil"/>
            </w:tcBorders>
          </w:tcPr>
          <w:p w:rsidR="001B4257" w:rsidRDefault="001B4257">
            <w:pPr>
              <w:pStyle w:val="ConsPlusNormal"/>
              <w:jc w:val="center"/>
            </w:pPr>
            <w:r>
              <w:t>30</w:t>
            </w:r>
          </w:p>
        </w:tc>
        <w:tc>
          <w:tcPr>
            <w:tcW w:w="2098" w:type="dxa"/>
            <w:tcBorders>
              <w:top w:val="nil"/>
              <w:bottom w:val="nil"/>
            </w:tcBorders>
          </w:tcPr>
          <w:p w:rsidR="001B4257" w:rsidRDefault="001B4257">
            <w:pPr>
              <w:pStyle w:val="ConsPlusNormal"/>
              <w:jc w:val="center"/>
            </w:pPr>
            <w:r>
              <w:t>175</w:t>
            </w:r>
          </w:p>
        </w:tc>
        <w:tc>
          <w:tcPr>
            <w:tcW w:w="2098" w:type="dxa"/>
            <w:tcBorders>
              <w:top w:val="nil"/>
              <w:bottom w:val="nil"/>
            </w:tcBorders>
          </w:tcPr>
          <w:p w:rsidR="001B4257" w:rsidRDefault="001B4257">
            <w:pPr>
              <w:pStyle w:val="ConsPlusNormal"/>
              <w:jc w:val="center"/>
            </w:pPr>
            <w:r>
              <w:t>260</w:t>
            </w:r>
          </w:p>
        </w:tc>
      </w:tr>
      <w:tr w:rsidR="001B4257">
        <w:tblPrEx>
          <w:tblBorders>
            <w:insideH w:val="none" w:sz="0" w:space="0" w:color="auto"/>
          </w:tblBorders>
        </w:tblPrEx>
        <w:tc>
          <w:tcPr>
            <w:tcW w:w="2891" w:type="dxa"/>
            <w:vMerge/>
            <w:tcBorders>
              <w:top w:val="nil"/>
              <w:bottom w:val="nil"/>
            </w:tcBorders>
          </w:tcPr>
          <w:p w:rsidR="001B4257" w:rsidRDefault="001B4257"/>
        </w:tc>
        <w:tc>
          <w:tcPr>
            <w:tcW w:w="1871" w:type="dxa"/>
            <w:tcBorders>
              <w:top w:val="nil"/>
              <w:bottom w:val="nil"/>
            </w:tcBorders>
          </w:tcPr>
          <w:p w:rsidR="001B4257" w:rsidRDefault="001B4257">
            <w:pPr>
              <w:pStyle w:val="ConsPlusNormal"/>
              <w:jc w:val="center"/>
            </w:pPr>
            <w:r>
              <w:t>40</w:t>
            </w:r>
          </w:p>
        </w:tc>
        <w:tc>
          <w:tcPr>
            <w:tcW w:w="2098" w:type="dxa"/>
            <w:tcBorders>
              <w:top w:val="nil"/>
              <w:bottom w:val="nil"/>
            </w:tcBorders>
          </w:tcPr>
          <w:p w:rsidR="001B4257" w:rsidRDefault="001B4257">
            <w:pPr>
              <w:pStyle w:val="ConsPlusNormal"/>
              <w:jc w:val="center"/>
            </w:pPr>
            <w:r>
              <w:t>160</w:t>
            </w:r>
          </w:p>
        </w:tc>
        <w:tc>
          <w:tcPr>
            <w:tcW w:w="2098" w:type="dxa"/>
            <w:tcBorders>
              <w:top w:val="nil"/>
              <w:bottom w:val="nil"/>
            </w:tcBorders>
          </w:tcPr>
          <w:p w:rsidR="001B4257" w:rsidRDefault="001B4257">
            <w:pPr>
              <w:pStyle w:val="ConsPlusNormal"/>
              <w:jc w:val="center"/>
            </w:pPr>
            <w:r>
              <w:t>230</w:t>
            </w:r>
          </w:p>
        </w:tc>
      </w:tr>
      <w:tr w:rsidR="001B4257">
        <w:tblPrEx>
          <w:tblBorders>
            <w:insideH w:val="none" w:sz="0" w:space="0" w:color="auto"/>
          </w:tblBorders>
        </w:tblPrEx>
        <w:tc>
          <w:tcPr>
            <w:tcW w:w="2891" w:type="dxa"/>
            <w:vMerge/>
            <w:tcBorders>
              <w:top w:val="nil"/>
              <w:bottom w:val="nil"/>
            </w:tcBorders>
          </w:tcPr>
          <w:p w:rsidR="001B4257" w:rsidRDefault="001B4257"/>
        </w:tc>
        <w:tc>
          <w:tcPr>
            <w:tcW w:w="1871" w:type="dxa"/>
            <w:tcBorders>
              <w:top w:val="nil"/>
              <w:bottom w:val="nil"/>
            </w:tcBorders>
          </w:tcPr>
          <w:p w:rsidR="001B4257" w:rsidRDefault="001B4257">
            <w:pPr>
              <w:pStyle w:val="ConsPlusNormal"/>
              <w:jc w:val="center"/>
            </w:pPr>
            <w:r>
              <w:t>50</w:t>
            </w:r>
          </w:p>
        </w:tc>
        <w:tc>
          <w:tcPr>
            <w:tcW w:w="2098" w:type="dxa"/>
            <w:tcBorders>
              <w:top w:val="nil"/>
              <w:bottom w:val="nil"/>
            </w:tcBorders>
          </w:tcPr>
          <w:p w:rsidR="001B4257" w:rsidRDefault="001B4257">
            <w:pPr>
              <w:pStyle w:val="ConsPlusNormal"/>
              <w:jc w:val="center"/>
            </w:pPr>
            <w:r>
              <w:t>150</w:t>
            </w:r>
          </w:p>
        </w:tc>
        <w:tc>
          <w:tcPr>
            <w:tcW w:w="2098" w:type="dxa"/>
            <w:tcBorders>
              <w:top w:val="nil"/>
              <w:bottom w:val="nil"/>
            </w:tcBorders>
          </w:tcPr>
          <w:p w:rsidR="001B4257" w:rsidRDefault="001B4257">
            <w:pPr>
              <w:pStyle w:val="ConsPlusNormal"/>
              <w:jc w:val="center"/>
            </w:pPr>
            <w:r>
              <w:t>185</w:t>
            </w:r>
          </w:p>
        </w:tc>
      </w:tr>
      <w:tr w:rsidR="001B4257">
        <w:tblPrEx>
          <w:tblBorders>
            <w:insideH w:val="none" w:sz="0" w:space="0" w:color="auto"/>
          </w:tblBorders>
        </w:tblPrEx>
        <w:tc>
          <w:tcPr>
            <w:tcW w:w="2891" w:type="dxa"/>
            <w:vMerge w:val="restart"/>
            <w:tcBorders>
              <w:top w:val="nil"/>
              <w:bottom w:val="single" w:sz="4" w:space="0" w:color="auto"/>
            </w:tcBorders>
          </w:tcPr>
          <w:p w:rsidR="001B4257" w:rsidRDefault="001B4257">
            <w:pPr>
              <w:pStyle w:val="ConsPlusNormal"/>
              <w:jc w:val="center"/>
            </w:pPr>
            <w:r>
              <w:t>100</w:t>
            </w:r>
          </w:p>
        </w:tc>
        <w:tc>
          <w:tcPr>
            <w:tcW w:w="1871" w:type="dxa"/>
            <w:tcBorders>
              <w:top w:val="nil"/>
              <w:bottom w:val="nil"/>
            </w:tcBorders>
          </w:tcPr>
          <w:p w:rsidR="001B4257" w:rsidRDefault="001B4257">
            <w:pPr>
              <w:pStyle w:val="ConsPlusNormal"/>
              <w:jc w:val="center"/>
            </w:pPr>
            <w:r>
              <w:t>20</w:t>
            </w:r>
          </w:p>
        </w:tc>
        <w:tc>
          <w:tcPr>
            <w:tcW w:w="2098" w:type="dxa"/>
            <w:tcBorders>
              <w:top w:val="nil"/>
              <w:bottom w:val="nil"/>
            </w:tcBorders>
          </w:tcPr>
          <w:p w:rsidR="001B4257" w:rsidRDefault="001B4257">
            <w:pPr>
              <w:pStyle w:val="ConsPlusNormal"/>
              <w:jc w:val="center"/>
            </w:pPr>
            <w:r>
              <w:t>250</w:t>
            </w:r>
          </w:p>
        </w:tc>
        <w:tc>
          <w:tcPr>
            <w:tcW w:w="2098" w:type="dxa"/>
            <w:tcBorders>
              <w:top w:val="nil"/>
              <w:bottom w:val="nil"/>
            </w:tcBorders>
          </w:tcPr>
          <w:p w:rsidR="001B4257" w:rsidRDefault="001B4257">
            <w:pPr>
              <w:pStyle w:val="ConsPlusNormal"/>
              <w:jc w:val="center"/>
            </w:pPr>
            <w:r>
              <w:t>390</w:t>
            </w:r>
          </w:p>
        </w:tc>
      </w:tr>
      <w:tr w:rsidR="001B4257">
        <w:tblPrEx>
          <w:tblBorders>
            <w:insideH w:val="none" w:sz="0" w:space="0" w:color="auto"/>
          </w:tblBorders>
        </w:tblPrEx>
        <w:tc>
          <w:tcPr>
            <w:tcW w:w="2891" w:type="dxa"/>
            <w:vMerge/>
            <w:tcBorders>
              <w:top w:val="nil"/>
              <w:bottom w:val="single" w:sz="4" w:space="0" w:color="auto"/>
            </w:tcBorders>
          </w:tcPr>
          <w:p w:rsidR="001B4257" w:rsidRDefault="001B4257"/>
        </w:tc>
        <w:tc>
          <w:tcPr>
            <w:tcW w:w="1871" w:type="dxa"/>
            <w:tcBorders>
              <w:top w:val="nil"/>
              <w:bottom w:val="nil"/>
            </w:tcBorders>
          </w:tcPr>
          <w:p w:rsidR="001B4257" w:rsidRDefault="001B4257">
            <w:pPr>
              <w:pStyle w:val="ConsPlusNormal"/>
              <w:jc w:val="center"/>
            </w:pPr>
            <w:r>
              <w:t>30</w:t>
            </w:r>
          </w:p>
        </w:tc>
        <w:tc>
          <w:tcPr>
            <w:tcW w:w="2098" w:type="dxa"/>
            <w:tcBorders>
              <w:top w:val="nil"/>
              <w:bottom w:val="nil"/>
            </w:tcBorders>
          </w:tcPr>
          <w:p w:rsidR="001B4257" w:rsidRDefault="001B4257">
            <w:pPr>
              <w:pStyle w:val="ConsPlusNormal"/>
              <w:jc w:val="center"/>
            </w:pPr>
            <w:r>
              <w:t>240</w:t>
            </w:r>
          </w:p>
        </w:tc>
        <w:tc>
          <w:tcPr>
            <w:tcW w:w="2098" w:type="dxa"/>
            <w:tcBorders>
              <w:top w:val="nil"/>
              <w:bottom w:val="nil"/>
            </w:tcBorders>
          </w:tcPr>
          <w:p w:rsidR="001B4257" w:rsidRDefault="001B4257">
            <w:pPr>
              <w:pStyle w:val="ConsPlusNormal"/>
              <w:jc w:val="center"/>
            </w:pPr>
            <w:r>
              <w:t>380</w:t>
            </w:r>
          </w:p>
        </w:tc>
      </w:tr>
      <w:tr w:rsidR="001B4257">
        <w:tblPrEx>
          <w:tblBorders>
            <w:insideH w:val="none" w:sz="0" w:space="0" w:color="auto"/>
          </w:tblBorders>
        </w:tblPrEx>
        <w:tc>
          <w:tcPr>
            <w:tcW w:w="2891" w:type="dxa"/>
            <w:vMerge/>
            <w:tcBorders>
              <w:top w:val="nil"/>
              <w:bottom w:val="single" w:sz="4" w:space="0" w:color="auto"/>
            </w:tcBorders>
          </w:tcPr>
          <w:p w:rsidR="001B4257" w:rsidRDefault="001B4257"/>
        </w:tc>
        <w:tc>
          <w:tcPr>
            <w:tcW w:w="1871" w:type="dxa"/>
            <w:tcBorders>
              <w:top w:val="nil"/>
              <w:bottom w:val="nil"/>
            </w:tcBorders>
          </w:tcPr>
          <w:p w:rsidR="001B4257" w:rsidRDefault="001B4257">
            <w:pPr>
              <w:pStyle w:val="ConsPlusNormal"/>
              <w:jc w:val="center"/>
            </w:pPr>
            <w:r>
              <w:t>40</w:t>
            </w:r>
          </w:p>
        </w:tc>
        <w:tc>
          <w:tcPr>
            <w:tcW w:w="2098" w:type="dxa"/>
            <w:tcBorders>
              <w:top w:val="nil"/>
              <w:bottom w:val="nil"/>
            </w:tcBorders>
          </w:tcPr>
          <w:p w:rsidR="001B4257" w:rsidRDefault="001B4257">
            <w:pPr>
              <w:pStyle w:val="ConsPlusNormal"/>
              <w:jc w:val="center"/>
            </w:pPr>
            <w:r>
              <w:t>230</w:t>
            </w:r>
          </w:p>
        </w:tc>
        <w:tc>
          <w:tcPr>
            <w:tcW w:w="2098" w:type="dxa"/>
            <w:tcBorders>
              <w:top w:val="nil"/>
              <w:bottom w:val="nil"/>
            </w:tcBorders>
          </w:tcPr>
          <w:p w:rsidR="001B4257" w:rsidRDefault="001B4257">
            <w:pPr>
              <w:pStyle w:val="ConsPlusNormal"/>
              <w:jc w:val="center"/>
            </w:pPr>
            <w:r>
              <w:t>345</w:t>
            </w:r>
          </w:p>
        </w:tc>
      </w:tr>
      <w:tr w:rsidR="001B4257">
        <w:tblPrEx>
          <w:tblBorders>
            <w:insideH w:val="none" w:sz="0" w:space="0" w:color="auto"/>
          </w:tblBorders>
        </w:tblPrEx>
        <w:tc>
          <w:tcPr>
            <w:tcW w:w="2891" w:type="dxa"/>
            <w:vMerge/>
            <w:tcBorders>
              <w:top w:val="nil"/>
              <w:bottom w:val="single" w:sz="4" w:space="0" w:color="auto"/>
            </w:tcBorders>
          </w:tcPr>
          <w:p w:rsidR="001B4257" w:rsidRDefault="001B4257"/>
        </w:tc>
        <w:tc>
          <w:tcPr>
            <w:tcW w:w="1871" w:type="dxa"/>
            <w:tcBorders>
              <w:top w:val="nil"/>
              <w:bottom w:val="single" w:sz="4" w:space="0" w:color="auto"/>
            </w:tcBorders>
          </w:tcPr>
          <w:p w:rsidR="001B4257" w:rsidRDefault="001B4257">
            <w:pPr>
              <w:pStyle w:val="ConsPlusNormal"/>
              <w:jc w:val="center"/>
            </w:pPr>
            <w:r>
              <w:t>50</w:t>
            </w:r>
          </w:p>
        </w:tc>
        <w:tc>
          <w:tcPr>
            <w:tcW w:w="2098" w:type="dxa"/>
            <w:tcBorders>
              <w:top w:val="nil"/>
              <w:bottom w:val="single" w:sz="4" w:space="0" w:color="auto"/>
            </w:tcBorders>
          </w:tcPr>
          <w:p w:rsidR="001B4257" w:rsidRDefault="001B4257">
            <w:pPr>
              <w:pStyle w:val="ConsPlusNormal"/>
              <w:jc w:val="center"/>
            </w:pPr>
            <w:r>
              <w:t>210</w:t>
            </w:r>
          </w:p>
        </w:tc>
        <w:tc>
          <w:tcPr>
            <w:tcW w:w="2098" w:type="dxa"/>
            <w:tcBorders>
              <w:top w:val="nil"/>
              <w:bottom w:val="single" w:sz="4" w:space="0" w:color="auto"/>
            </w:tcBorders>
          </w:tcPr>
          <w:p w:rsidR="001B4257" w:rsidRDefault="001B4257">
            <w:pPr>
              <w:pStyle w:val="ConsPlusNormal"/>
              <w:jc w:val="center"/>
            </w:pPr>
            <w:r>
              <w:t>320</w:t>
            </w:r>
          </w:p>
        </w:tc>
      </w:tr>
    </w:tbl>
    <w:p w:rsidR="001B4257" w:rsidRDefault="001B4257">
      <w:pPr>
        <w:pStyle w:val="ConsPlusNormal"/>
        <w:jc w:val="both"/>
      </w:pPr>
    </w:p>
    <w:p w:rsidR="001B4257" w:rsidRDefault="001B4257">
      <w:pPr>
        <w:pStyle w:val="ConsPlusNormal"/>
        <w:ind w:firstLine="540"/>
        <w:jc w:val="both"/>
      </w:pPr>
      <w:r>
        <w:t>Примечание.</w:t>
      </w:r>
    </w:p>
    <w:p w:rsidR="001B4257" w:rsidRDefault="001B4257">
      <w:pPr>
        <w:pStyle w:val="ConsPlusNormal"/>
        <w:spacing w:before="220"/>
        <w:ind w:firstLine="540"/>
        <w:jc w:val="both"/>
      </w:pPr>
      <w:r>
        <w:t>1. Длина переходно-скоростной полосы разгона определена из условия свободного входа автомобилей на крайнюю правую полосу основного направления и полосы торможения - при условии свободного входа автомобилей на полосу торможения.</w:t>
      </w:r>
    </w:p>
    <w:p w:rsidR="001B4257" w:rsidRDefault="001B4257">
      <w:pPr>
        <w:pStyle w:val="ConsPlusNormal"/>
        <w:spacing w:before="220"/>
        <w:ind w:firstLine="540"/>
        <w:jc w:val="both"/>
      </w:pPr>
      <w:r>
        <w:t>2. Скорость движения автомобилей по основному направлению принимают в зависимости от режима движения по крайней правой полосе основного направления.</w:t>
      </w:r>
    </w:p>
    <w:p w:rsidR="001B4257" w:rsidRDefault="001B4257">
      <w:pPr>
        <w:pStyle w:val="ConsPlusNormal"/>
        <w:spacing w:before="220"/>
        <w:ind w:firstLine="540"/>
        <w:jc w:val="both"/>
      </w:pPr>
      <w:r>
        <w:t>3. При увеличении продольного уклона от 0 до 40+ на спуске длина полосы разгона уменьшается на 10 - 20 процентов, длина полосы торможения увеличивается на 10 - 15 процентов. При увеличении продольного уклона от 0 до 40+ на подъеме длина полосы разгона увеличивается на 15 - 30 процентов, длина полосы торможения уменьшается на 10 - 15 процентов.</w:t>
      </w:r>
    </w:p>
    <w:p w:rsidR="001B4257" w:rsidRDefault="001B4257">
      <w:pPr>
        <w:pStyle w:val="ConsPlusNormal"/>
        <w:jc w:val="both"/>
      </w:pPr>
    </w:p>
    <w:p w:rsidR="001B4257" w:rsidRDefault="001B4257">
      <w:pPr>
        <w:pStyle w:val="ConsPlusNormal"/>
        <w:jc w:val="right"/>
        <w:outlineLvl w:val="3"/>
      </w:pPr>
      <w:bookmarkStart w:id="129" w:name="P12565"/>
      <w:bookmarkEnd w:id="129"/>
      <w:r>
        <w:t>Таблица 96</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588"/>
        <w:gridCol w:w="1588"/>
        <w:gridCol w:w="1588"/>
        <w:gridCol w:w="1588"/>
      </w:tblGrid>
      <w:tr w:rsidR="001B4257">
        <w:tc>
          <w:tcPr>
            <w:tcW w:w="2665" w:type="dxa"/>
            <w:tcBorders>
              <w:top w:val="single" w:sz="4" w:space="0" w:color="auto"/>
              <w:bottom w:val="single" w:sz="4" w:space="0" w:color="auto"/>
            </w:tcBorders>
          </w:tcPr>
          <w:p w:rsidR="001B4257" w:rsidRDefault="001B4257">
            <w:pPr>
              <w:pStyle w:val="ConsPlusNormal"/>
              <w:jc w:val="center"/>
            </w:pPr>
            <w:r>
              <w:t>Категория сельских улиц и дорог</w:t>
            </w:r>
          </w:p>
        </w:tc>
        <w:tc>
          <w:tcPr>
            <w:tcW w:w="1588" w:type="dxa"/>
            <w:tcBorders>
              <w:top w:val="single" w:sz="4" w:space="0" w:color="auto"/>
              <w:bottom w:val="single" w:sz="4" w:space="0" w:color="auto"/>
            </w:tcBorders>
          </w:tcPr>
          <w:p w:rsidR="001B4257" w:rsidRDefault="001B4257">
            <w:pPr>
              <w:pStyle w:val="ConsPlusNormal"/>
              <w:jc w:val="center"/>
            </w:pPr>
            <w:r>
              <w:t xml:space="preserve">Расчетная скорость движения, </w:t>
            </w:r>
            <w:r>
              <w:lastRenderedPageBreak/>
              <w:t>км/ч</w:t>
            </w:r>
          </w:p>
        </w:tc>
        <w:tc>
          <w:tcPr>
            <w:tcW w:w="1588" w:type="dxa"/>
            <w:tcBorders>
              <w:top w:val="single" w:sz="4" w:space="0" w:color="auto"/>
              <w:bottom w:val="single" w:sz="4" w:space="0" w:color="auto"/>
            </w:tcBorders>
          </w:tcPr>
          <w:p w:rsidR="001B4257" w:rsidRDefault="001B4257">
            <w:pPr>
              <w:pStyle w:val="ConsPlusNormal"/>
              <w:jc w:val="center"/>
            </w:pPr>
            <w:r>
              <w:lastRenderedPageBreak/>
              <w:t>Ширина полосы движения, м</w:t>
            </w:r>
          </w:p>
        </w:tc>
        <w:tc>
          <w:tcPr>
            <w:tcW w:w="1588" w:type="dxa"/>
            <w:tcBorders>
              <w:top w:val="single" w:sz="4" w:space="0" w:color="auto"/>
              <w:bottom w:val="single" w:sz="4" w:space="0" w:color="auto"/>
            </w:tcBorders>
          </w:tcPr>
          <w:p w:rsidR="001B4257" w:rsidRDefault="001B4257">
            <w:pPr>
              <w:pStyle w:val="ConsPlusNormal"/>
              <w:jc w:val="center"/>
            </w:pPr>
            <w:r>
              <w:t>Число полос движения</w:t>
            </w:r>
          </w:p>
        </w:tc>
        <w:tc>
          <w:tcPr>
            <w:tcW w:w="1588" w:type="dxa"/>
            <w:tcBorders>
              <w:top w:val="single" w:sz="4" w:space="0" w:color="auto"/>
              <w:bottom w:val="single" w:sz="4" w:space="0" w:color="auto"/>
            </w:tcBorders>
          </w:tcPr>
          <w:p w:rsidR="001B4257" w:rsidRDefault="001B4257">
            <w:pPr>
              <w:pStyle w:val="ConsPlusNormal"/>
              <w:jc w:val="center"/>
            </w:pPr>
            <w:r>
              <w:t xml:space="preserve">Ширина пешеходной части тротуара, </w:t>
            </w:r>
            <w:r>
              <w:lastRenderedPageBreak/>
              <w:t>м</w:t>
            </w:r>
          </w:p>
        </w:tc>
      </w:tr>
      <w:tr w:rsidR="001B4257">
        <w:tc>
          <w:tcPr>
            <w:tcW w:w="2665" w:type="dxa"/>
            <w:tcBorders>
              <w:top w:val="single" w:sz="4" w:space="0" w:color="auto"/>
              <w:bottom w:val="single" w:sz="4" w:space="0" w:color="auto"/>
            </w:tcBorders>
          </w:tcPr>
          <w:p w:rsidR="001B4257" w:rsidRDefault="001B4257">
            <w:pPr>
              <w:pStyle w:val="ConsPlusNormal"/>
              <w:jc w:val="both"/>
            </w:pPr>
            <w:r>
              <w:lastRenderedPageBreak/>
              <w:t>Поселковая дорога</w:t>
            </w:r>
          </w:p>
        </w:tc>
        <w:tc>
          <w:tcPr>
            <w:tcW w:w="1588" w:type="dxa"/>
            <w:tcBorders>
              <w:top w:val="single" w:sz="4" w:space="0" w:color="auto"/>
              <w:bottom w:val="single" w:sz="4" w:space="0" w:color="auto"/>
            </w:tcBorders>
          </w:tcPr>
          <w:p w:rsidR="001B4257" w:rsidRDefault="001B4257">
            <w:pPr>
              <w:pStyle w:val="ConsPlusNormal"/>
              <w:jc w:val="center"/>
            </w:pPr>
            <w:r>
              <w:t>60</w:t>
            </w:r>
          </w:p>
        </w:tc>
        <w:tc>
          <w:tcPr>
            <w:tcW w:w="1588" w:type="dxa"/>
            <w:tcBorders>
              <w:top w:val="single" w:sz="4" w:space="0" w:color="auto"/>
              <w:bottom w:val="single" w:sz="4" w:space="0" w:color="auto"/>
            </w:tcBorders>
          </w:tcPr>
          <w:p w:rsidR="001B4257" w:rsidRDefault="001B4257">
            <w:pPr>
              <w:pStyle w:val="ConsPlusNormal"/>
              <w:jc w:val="center"/>
            </w:pPr>
            <w:r>
              <w:t>3,5</w:t>
            </w:r>
          </w:p>
        </w:tc>
        <w:tc>
          <w:tcPr>
            <w:tcW w:w="1588" w:type="dxa"/>
            <w:tcBorders>
              <w:top w:val="single" w:sz="4" w:space="0" w:color="auto"/>
              <w:bottom w:val="single" w:sz="4" w:space="0" w:color="auto"/>
            </w:tcBorders>
          </w:tcPr>
          <w:p w:rsidR="001B4257" w:rsidRDefault="001B4257">
            <w:pPr>
              <w:pStyle w:val="ConsPlusNormal"/>
              <w:jc w:val="center"/>
            </w:pPr>
            <w:r>
              <w:t>2</w:t>
            </w:r>
          </w:p>
        </w:tc>
        <w:tc>
          <w:tcPr>
            <w:tcW w:w="1588" w:type="dxa"/>
            <w:tcBorders>
              <w:top w:val="single" w:sz="4" w:space="0" w:color="auto"/>
              <w:bottom w:val="single" w:sz="4" w:space="0" w:color="auto"/>
            </w:tcBorders>
          </w:tcPr>
          <w:p w:rsidR="001B4257" w:rsidRDefault="001B4257">
            <w:pPr>
              <w:pStyle w:val="ConsPlusNormal"/>
              <w:jc w:val="center"/>
            </w:pPr>
            <w:r>
              <w:t>-</w:t>
            </w:r>
          </w:p>
        </w:tc>
      </w:tr>
      <w:tr w:rsidR="001B4257">
        <w:tc>
          <w:tcPr>
            <w:tcW w:w="2665" w:type="dxa"/>
            <w:tcBorders>
              <w:top w:val="single" w:sz="4" w:space="0" w:color="auto"/>
              <w:bottom w:val="single" w:sz="4" w:space="0" w:color="auto"/>
            </w:tcBorders>
          </w:tcPr>
          <w:p w:rsidR="001B4257" w:rsidRDefault="001B4257">
            <w:pPr>
              <w:pStyle w:val="ConsPlusNormal"/>
              <w:jc w:val="both"/>
            </w:pPr>
            <w:r>
              <w:t>Главная улица</w:t>
            </w:r>
          </w:p>
        </w:tc>
        <w:tc>
          <w:tcPr>
            <w:tcW w:w="1588" w:type="dxa"/>
            <w:tcBorders>
              <w:top w:val="single" w:sz="4" w:space="0" w:color="auto"/>
              <w:bottom w:val="single" w:sz="4" w:space="0" w:color="auto"/>
            </w:tcBorders>
          </w:tcPr>
          <w:p w:rsidR="001B4257" w:rsidRDefault="001B4257">
            <w:pPr>
              <w:pStyle w:val="ConsPlusNormal"/>
              <w:jc w:val="center"/>
            </w:pPr>
            <w:r>
              <w:t>40</w:t>
            </w:r>
          </w:p>
        </w:tc>
        <w:tc>
          <w:tcPr>
            <w:tcW w:w="1588" w:type="dxa"/>
            <w:tcBorders>
              <w:top w:val="single" w:sz="4" w:space="0" w:color="auto"/>
              <w:bottom w:val="single" w:sz="4" w:space="0" w:color="auto"/>
            </w:tcBorders>
          </w:tcPr>
          <w:p w:rsidR="001B4257" w:rsidRDefault="001B4257">
            <w:pPr>
              <w:pStyle w:val="ConsPlusNormal"/>
              <w:jc w:val="center"/>
            </w:pPr>
            <w:r>
              <w:t>3,5</w:t>
            </w:r>
          </w:p>
        </w:tc>
        <w:tc>
          <w:tcPr>
            <w:tcW w:w="1588" w:type="dxa"/>
            <w:tcBorders>
              <w:top w:val="single" w:sz="4" w:space="0" w:color="auto"/>
              <w:bottom w:val="single" w:sz="4" w:space="0" w:color="auto"/>
            </w:tcBorders>
          </w:tcPr>
          <w:p w:rsidR="001B4257" w:rsidRDefault="001B4257">
            <w:pPr>
              <w:pStyle w:val="ConsPlusNormal"/>
              <w:jc w:val="center"/>
            </w:pPr>
            <w:r>
              <w:t>2 - 3</w:t>
            </w:r>
          </w:p>
        </w:tc>
        <w:tc>
          <w:tcPr>
            <w:tcW w:w="1588" w:type="dxa"/>
            <w:tcBorders>
              <w:top w:val="single" w:sz="4" w:space="0" w:color="auto"/>
              <w:bottom w:val="single" w:sz="4" w:space="0" w:color="auto"/>
            </w:tcBorders>
          </w:tcPr>
          <w:p w:rsidR="001B4257" w:rsidRDefault="001B4257">
            <w:pPr>
              <w:pStyle w:val="ConsPlusNormal"/>
              <w:jc w:val="center"/>
            </w:pPr>
            <w:r>
              <w:t>1,5 - 2,25</w:t>
            </w:r>
          </w:p>
        </w:tc>
      </w:tr>
      <w:tr w:rsidR="001B4257">
        <w:tblPrEx>
          <w:tblBorders>
            <w:insideH w:val="none" w:sz="0" w:space="0" w:color="auto"/>
          </w:tblBorders>
        </w:tblPrEx>
        <w:tc>
          <w:tcPr>
            <w:tcW w:w="2665" w:type="dxa"/>
            <w:tcBorders>
              <w:top w:val="single" w:sz="4" w:space="0" w:color="auto"/>
              <w:bottom w:val="nil"/>
            </w:tcBorders>
          </w:tcPr>
          <w:p w:rsidR="001B4257" w:rsidRDefault="001B4257">
            <w:pPr>
              <w:pStyle w:val="ConsPlusNormal"/>
              <w:jc w:val="both"/>
            </w:pPr>
            <w:r>
              <w:t>Улица в жилой застройке:</w:t>
            </w:r>
          </w:p>
        </w:tc>
        <w:tc>
          <w:tcPr>
            <w:tcW w:w="1588" w:type="dxa"/>
            <w:tcBorders>
              <w:top w:val="single" w:sz="4" w:space="0" w:color="auto"/>
              <w:bottom w:val="nil"/>
            </w:tcBorders>
          </w:tcPr>
          <w:p w:rsidR="001B4257" w:rsidRDefault="001B4257">
            <w:pPr>
              <w:pStyle w:val="ConsPlusNormal"/>
            </w:pPr>
          </w:p>
        </w:tc>
        <w:tc>
          <w:tcPr>
            <w:tcW w:w="1588" w:type="dxa"/>
            <w:tcBorders>
              <w:top w:val="single" w:sz="4" w:space="0" w:color="auto"/>
              <w:bottom w:val="nil"/>
            </w:tcBorders>
          </w:tcPr>
          <w:p w:rsidR="001B4257" w:rsidRDefault="001B4257">
            <w:pPr>
              <w:pStyle w:val="ConsPlusNormal"/>
            </w:pPr>
          </w:p>
        </w:tc>
        <w:tc>
          <w:tcPr>
            <w:tcW w:w="1588" w:type="dxa"/>
            <w:tcBorders>
              <w:top w:val="single" w:sz="4" w:space="0" w:color="auto"/>
              <w:bottom w:val="nil"/>
            </w:tcBorders>
          </w:tcPr>
          <w:p w:rsidR="001B4257" w:rsidRDefault="001B4257">
            <w:pPr>
              <w:pStyle w:val="ConsPlusNormal"/>
            </w:pPr>
          </w:p>
        </w:tc>
        <w:tc>
          <w:tcPr>
            <w:tcW w:w="1588"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2665" w:type="dxa"/>
            <w:tcBorders>
              <w:top w:val="nil"/>
              <w:bottom w:val="nil"/>
            </w:tcBorders>
          </w:tcPr>
          <w:p w:rsidR="001B4257" w:rsidRDefault="001B4257">
            <w:pPr>
              <w:pStyle w:val="ConsPlusNormal"/>
              <w:jc w:val="both"/>
            </w:pPr>
            <w:r>
              <w:t>Основная</w:t>
            </w:r>
          </w:p>
        </w:tc>
        <w:tc>
          <w:tcPr>
            <w:tcW w:w="1588" w:type="dxa"/>
            <w:tcBorders>
              <w:top w:val="nil"/>
              <w:bottom w:val="nil"/>
            </w:tcBorders>
          </w:tcPr>
          <w:p w:rsidR="001B4257" w:rsidRDefault="001B4257">
            <w:pPr>
              <w:pStyle w:val="ConsPlusNormal"/>
              <w:jc w:val="center"/>
            </w:pPr>
            <w:r>
              <w:t>40</w:t>
            </w:r>
          </w:p>
        </w:tc>
        <w:tc>
          <w:tcPr>
            <w:tcW w:w="1588" w:type="dxa"/>
            <w:tcBorders>
              <w:top w:val="nil"/>
              <w:bottom w:val="nil"/>
            </w:tcBorders>
          </w:tcPr>
          <w:p w:rsidR="001B4257" w:rsidRDefault="001B4257">
            <w:pPr>
              <w:pStyle w:val="ConsPlusNormal"/>
              <w:jc w:val="center"/>
            </w:pPr>
            <w:r>
              <w:t>3,0</w:t>
            </w:r>
          </w:p>
        </w:tc>
        <w:tc>
          <w:tcPr>
            <w:tcW w:w="1588" w:type="dxa"/>
            <w:tcBorders>
              <w:top w:val="nil"/>
              <w:bottom w:val="nil"/>
            </w:tcBorders>
          </w:tcPr>
          <w:p w:rsidR="001B4257" w:rsidRDefault="001B4257">
            <w:pPr>
              <w:pStyle w:val="ConsPlusNormal"/>
              <w:jc w:val="center"/>
            </w:pPr>
            <w:r>
              <w:t>2</w:t>
            </w:r>
          </w:p>
        </w:tc>
        <w:tc>
          <w:tcPr>
            <w:tcW w:w="1588" w:type="dxa"/>
            <w:tcBorders>
              <w:top w:val="nil"/>
              <w:bottom w:val="nil"/>
            </w:tcBorders>
          </w:tcPr>
          <w:p w:rsidR="001B4257" w:rsidRDefault="001B4257">
            <w:pPr>
              <w:pStyle w:val="ConsPlusNormal"/>
              <w:jc w:val="center"/>
            </w:pPr>
            <w:r>
              <w:t>1,0 - 1,5</w:t>
            </w:r>
          </w:p>
        </w:tc>
      </w:tr>
      <w:tr w:rsidR="001B4257">
        <w:tblPrEx>
          <w:tblBorders>
            <w:insideH w:val="none" w:sz="0" w:space="0" w:color="auto"/>
          </w:tblBorders>
        </w:tblPrEx>
        <w:tc>
          <w:tcPr>
            <w:tcW w:w="2665" w:type="dxa"/>
            <w:tcBorders>
              <w:top w:val="nil"/>
              <w:bottom w:val="nil"/>
            </w:tcBorders>
          </w:tcPr>
          <w:p w:rsidR="001B4257" w:rsidRDefault="001B4257">
            <w:pPr>
              <w:pStyle w:val="ConsPlusNormal"/>
              <w:jc w:val="both"/>
            </w:pPr>
            <w:r>
              <w:t>Второстепенная</w:t>
            </w:r>
          </w:p>
        </w:tc>
        <w:tc>
          <w:tcPr>
            <w:tcW w:w="1588" w:type="dxa"/>
            <w:tcBorders>
              <w:top w:val="nil"/>
              <w:bottom w:val="nil"/>
            </w:tcBorders>
          </w:tcPr>
          <w:p w:rsidR="001B4257" w:rsidRDefault="001B4257">
            <w:pPr>
              <w:pStyle w:val="ConsPlusNormal"/>
              <w:jc w:val="center"/>
            </w:pPr>
            <w:r>
              <w:t>30</w:t>
            </w:r>
          </w:p>
        </w:tc>
        <w:tc>
          <w:tcPr>
            <w:tcW w:w="1588" w:type="dxa"/>
            <w:tcBorders>
              <w:top w:val="nil"/>
              <w:bottom w:val="nil"/>
            </w:tcBorders>
          </w:tcPr>
          <w:p w:rsidR="001B4257" w:rsidRDefault="001B4257">
            <w:pPr>
              <w:pStyle w:val="ConsPlusNormal"/>
              <w:jc w:val="center"/>
            </w:pPr>
            <w:r>
              <w:t>2,75</w:t>
            </w:r>
          </w:p>
        </w:tc>
        <w:tc>
          <w:tcPr>
            <w:tcW w:w="1588" w:type="dxa"/>
            <w:tcBorders>
              <w:top w:val="nil"/>
              <w:bottom w:val="nil"/>
            </w:tcBorders>
          </w:tcPr>
          <w:p w:rsidR="001B4257" w:rsidRDefault="001B4257">
            <w:pPr>
              <w:pStyle w:val="ConsPlusNormal"/>
              <w:jc w:val="center"/>
            </w:pPr>
            <w:r>
              <w:t>2</w:t>
            </w:r>
          </w:p>
        </w:tc>
        <w:tc>
          <w:tcPr>
            <w:tcW w:w="1588" w:type="dxa"/>
            <w:tcBorders>
              <w:top w:val="nil"/>
              <w:bottom w:val="nil"/>
            </w:tcBorders>
          </w:tcPr>
          <w:p w:rsidR="001B4257" w:rsidRDefault="001B4257">
            <w:pPr>
              <w:pStyle w:val="ConsPlusNormal"/>
              <w:jc w:val="center"/>
            </w:pPr>
            <w:r>
              <w:t>1,0</w:t>
            </w:r>
          </w:p>
        </w:tc>
      </w:tr>
      <w:tr w:rsidR="001B4257">
        <w:tblPrEx>
          <w:tblBorders>
            <w:insideH w:val="none" w:sz="0" w:space="0" w:color="auto"/>
          </w:tblBorders>
        </w:tblPrEx>
        <w:tc>
          <w:tcPr>
            <w:tcW w:w="2665" w:type="dxa"/>
            <w:tcBorders>
              <w:top w:val="nil"/>
              <w:bottom w:val="nil"/>
            </w:tcBorders>
          </w:tcPr>
          <w:p w:rsidR="001B4257" w:rsidRDefault="001B4257">
            <w:pPr>
              <w:pStyle w:val="ConsPlusNormal"/>
              <w:jc w:val="both"/>
            </w:pPr>
            <w:r>
              <w:t>(переулок)</w:t>
            </w:r>
          </w:p>
        </w:tc>
        <w:tc>
          <w:tcPr>
            <w:tcW w:w="1588" w:type="dxa"/>
            <w:tcBorders>
              <w:top w:val="nil"/>
              <w:bottom w:val="nil"/>
            </w:tcBorders>
          </w:tcPr>
          <w:p w:rsidR="001B4257" w:rsidRDefault="001B4257">
            <w:pPr>
              <w:pStyle w:val="ConsPlusNormal"/>
            </w:pPr>
          </w:p>
        </w:tc>
        <w:tc>
          <w:tcPr>
            <w:tcW w:w="1588" w:type="dxa"/>
            <w:tcBorders>
              <w:top w:val="nil"/>
              <w:bottom w:val="nil"/>
            </w:tcBorders>
          </w:tcPr>
          <w:p w:rsidR="001B4257" w:rsidRDefault="001B4257">
            <w:pPr>
              <w:pStyle w:val="ConsPlusNormal"/>
            </w:pPr>
          </w:p>
        </w:tc>
        <w:tc>
          <w:tcPr>
            <w:tcW w:w="1588" w:type="dxa"/>
            <w:tcBorders>
              <w:top w:val="nil"/>
              <w:bottom w:val="nil"/>
            </w:tcBorders>
          </w:tcPr>
          <w:p w:rsidR="001B4257" w:rsidRDefault="001B4257">
            <w:pPr>
              <w:pStyle w:val="ConsPlusNormal"/>
            </w:pPr>
          </w:p>
        </w:tc>
        <w:tc>
          <w:tcPr>
            <w:tcW w:w="1588" w:type="dxa"/>
            <w:tcBorders>
              <w:top w:val="nil"/>
              <w:bottom w:val="nil"/>
            </w:tcBorders>
          </w:tcPr>
          <w:p w:rsidR="001B4257" w:rsidRDefault="001B4257">
            <w:pPr>
              <w:pStyle w:val="ConsPlusNormal"/>
            </w:pPr>
          </w:p>
        </w:tc>
      </w:tr>
      <w:tr w:rsidR="001B4257">
        <w:tblPrEx>
          <w:tblBorders>
            <w:insideH w:val="none" w:sz="0" w:space="0" w:color="auto"/>
          </w:tblBorders>
        </w:tblPrEx>
        <w:tc>
          <w:tcPr>
            <w:tcW w:w="2665" w:type="dxa"/>
            <w:tcBorders>
              <w:top w:val="nil"/>
              <w:bottom w:val="single" w:sz="4" w:space="0" w:color="auto"/>
            </w:tcBorders>
          </w:tcPr>
          <w:p w:rsidR="001B4257" w:rsidRDefault="001B4257">
            <w:pPr>
              <w:pStyle w:val="ConsPlusNormal"/>
              <w:jc w:val="both"/>
            </w:pPr>
            <w:r>
              <w:t>Проезд</w:t>
            </w:r>
          </w:p>
        </w:tc>
        <w:tc>
          <w:tcPr>
            <w:tcW w:w="1588" w:type="dxa"/>
            <w:tcBorders>
              <w:top w:val="nil"/>
              <w:bottom w:val="single" w:sz="4" w:space="0" w:color="auto"/>
            </w:tcBorders>
          </w:tcPr>
          <w:p w:rsidR="001B4257" w:rsidRDefault="001B4257">
            <w:pPr>
              <w:pStyle w:val="ConsPlusNormal"/>
              <w:jc w:val="center"/>
            </w:pPr>
            <w:r>
              <w:t>20</w:t>
            </w:r>
          </w:p>
        </w:tc>
        <w:tc>
          <w:tcPr>
            <w:tcW w:w="1588" w:type="dxa"/>
            <w:tcBorders>
              <w:top w:val="nil"/>
              <w:bottom w:val="single" w:sz="4" w:space="0" w:color="auto"/>
            </w:tcBorders>
          </w:tcPr>
          <w:p w:rsidR="001B4257" w:rsidRDefault="001B4257">
            <w:pPr>
              <w:pStyle w:val="ConsPlusNormal"/>
              <w:jc w:val="center"/>
            </w:pPr>
            <w:r>
              <w:t>2,75 - 3,0</w:t>
            </w:r>
          </w:p>
        </w:tc>
        <w:tc>
          <w:tcPr>
            <w:tcW w:w="1588" w:type="dxa"/>
            <w:tcBorders>
              <w:top w:val="nil"/>
              <w:bottom w:val="single" w:sz="4" w:space="0" w:color="auto"/>
            </w:tcBorders>
          </w:tcPr>
          <w:p w:rsidR="001B4257" w:rsidRDefault="001B4257">
            <w:pPr>
              <w:pStyle w:val="ConsPlusNormal"/>
              <w:jc w:val="center"/>
            </w:pPr>
            <w:r>
              <w:t>1</w:t>
            </w:r>
          </w:p>
        </w:tc>
        <w:tc>
          <w:tcPr>
            <w:tcW w:w="1588" w:type="dxa"/>
            <w:tcBorders>
              <w:top w:val="nil"/>
              <w:bottom w:val="single" w:sz="4" w:space="0" w:color="auto"/>
            </w:tcBorders>
          </w:tcPr>
          <w:p w:rsidR="001B4257" w:rsidRDefault="001B4257">
            <w:pPr>
              <w:pStyle w:val="ConsPlusNormal"/>
              <w:jc w:val="center"/>
            </w:pPr>
            <w:r>
              <w:t>0 - 1,0</w:t>
            </w:r>
          </w:p>
        </w:tc>
      </w:tr>
      <w:tr w:rsidR="001B4257">
        <w:tc>
          <w:tcPr>
            <w:tcW w:w="2665" w:type="dxa"/>
            <w:tcBorders>
              <w:top w:val="single" w:sz="4" w:space="0" w:color="auto"/>
              <w:bottom w:val="single" w:sz="4" w:space="0" w:color="auto"/>
            </w:tcBorders>
          </w:tcPr>
          <w:p w:rsidR="001B4257" w:rsidRDefault="001B4257">
            <w:pPr>
              <w:pStyle w:val="ConsPlusNormal"/>
              <w:jc w:val="both"/>
            </w:pPr>
            <w:r>
              <w:t>Хозяйственный проезд, скотопрогон</w:t>
            </w:r>
          </w:p>
        </w:tc>
        <w:tc>
          <w:tcPr>
            <w:tcW w:w="1588" w:type="dxa"/>
            <w:tcBorders>
              <w:top w:val="single" w:sz="4" w:space="0" w:color="auto"/>
              <w:bottom w:val="single" w:sz="4" w:space="0" w:color="auto"/>
            </w:tcBorders>
          </w:tcPr>
          <w:p w:rsidR="001B4257" w:rsidRDefault="001B4257">
            <w:pPr>
              <w:pStyle w:val="ConsPlusNormal"/>
              <w:jc w:val="center"/>
            </w:pPr>
            <w:r>
              <w:t>30</w:t>
            </w:r>
          </w:p>
        </w:tc>
        <w:tc>
          <w:tcPr>
            <w:tcW w:w="1588" w:type="dxa"/>
            <w:tcBorders>
              <w:top w:val="single" w:sz="4" w:space="0" w:color="auto"/>
              <w:bottom w:val="single" w:sz="4" w:space="0" w:color="auto"/>
            </w:tcBorders>
          </w:tcPr>
          <w:p w:rsidR="001B4257" w:rsidRDefault="001B4257">
            <w:pPr>
              <w:pStyle w:val="ConsPlusNormal"/>
              <w:jc w:val="center"/>
            </w:pPr>
            <w:r>
              <w:t>4,5</w:t>
            </w:r>
          </w:p>
        </w:tc>
        <w:tc>
          <w:tcPr>
            <w:tcW w:w="1588" w:type="dxa"/>
            <w:tcBorders>
              <w:top w:val="single" w:sz="4" w:space="0" w:color="auto"/>
              <w:bottom w:val="single" w:sz="4" w:space="0" w:color="auto"/>
            </w:tcBorders>
          </w:tcPr>
          <w:p w:rsidR="001B4257" w:rsidRDefault="001B4257">
            <w:pPr>
              <w:pStyle w:val="ConsPlusNormal"/>
              <w:jc w:val="center"/>
            </w:pPr>
            <w:r>
              <w:t>1</w:t>
            </w:r>
          </w:p>
        </w:tc>
        <w:tc>
          <w:tcPr>
            <w:tcW w:w="1588" w:type="dxa"/>
            <w:tcBorders>
              <w:top w:val="single" w:sz="4" w:space="0" w:color="auto"/>
              <w:bottom w:val="single" w:sz="4" w:space="0" w:color="auto"/>
            </w:tcBorders>
          </w:tcPr>
          <w:p w:rsidR="001B4257" w:rsidRDefault="001B4257">
            <w:pPr>
              <w:pStyle w:val="ConsPlusNormal"/>
              <w:jc w:val="center"/>
            </w:pPr>
            <w:r>
              <w:t>-</w:t>
            </w:r>
          </w:p>
        </w:tc>
      </w:tr>
    </w:tbl>
    <w:p w:rsidR="001B4257" w:rsidRDefault="001B4257">
      <w:pPr>
        <w:pStyle w:val="ConsPlusNormal"/>
        <w:jc w:val="both"/>
      </w:pPr>
    </w:p>
    <w:p w:rsidR="001B4257" w:rsidRDefault="001B4257">
      <w:pPr>
        <w:pStyle w:val="ConsPlusNormal"/>
        <w:jc w:val="right"/>
        <w:outlineLvl w:val="3"/>
      </w:pPr>
      <w:bookmarkStart w:id="130" w:name="P12613"/>
      <w:bookmarkEnd w:id="130"/>
      <w:r>
        <w:t>Таблица 97</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1B4257">
        <w:tc>
          <w:tcPr>
            <w:tcW w:w="5102" w:type="dxa"/>
          </w:tcPr>
          <w:p w:rsidR="001B4257" w:rsidRDefault="001B4257">
            <w:pPr>
              <w:pStyle w:val="ConsPlusNormal"/>
              <w:jc w:val="center"/>
            </w:pPr>
            <w:r>
              <w:t>Назначение внутрихозяйственных дорог</w:t>
            </w:r>
          </w:p>
        </w:tc>
        <w:tc>
          <w:tcPr>
            <w:tcW w:w="1984" w:type="dxa"/>
          </w:tcPr>
          <w:p w:rsidR="001B4257" w:rsidRDefault="001B4257">
            <w:pPr>
              <w:pStyle w:val="ConsPlusNormal"/>
              <w:jc w:val="center"/>
            </w:pPr>
            <w:r>
              <w:t>Расчетный объем грузовых перевозок, тыс. т нетто, в месяц "пик"</w:t>
            </w:r>
          </w:p>
        </w:tc>
        <w:tc>
          <w:tcPr>
            <w:tcW w:w="1984" w:type="dxa"/>
          </w:tcPr>
          <w:p w:rsidR="001B4257" w:rsidRDefault="001B4257">
            <w:pPr>
              <w:pStyle w:val="ConsPlusNormal"/>
              <w:jc w:val="center"/>
            </w:pPr>
            <w:r>
              <w:t>Категория дороги</w:t>
            </w:r>
          </w:p>
        </w:tc>
      </w:tr>
      <w:tr w:rsidR="001B4257">
        <w:tc>
          <w:tcPr>
            <w:tcW w:w="5102" w:type="dxa"/>
            <w:vMerge w:val="restart"/>
          </w:tcPr>
          <w:p w:rsidR="001B4257" w:rsidRDefault="001B4257">
            <w:pPr>
              <w:pStyle w:val="ConsPlusNormal"/>
            </w:pPr>
            <w:r>
              <w:t>Дороги, соединяющие центральные усадьбы сельскохозяйственных предприятий и организаций с их отделениями, животноводческими комплексами, фермами, полевыми станами,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внутриплощадных дорог</w:t>
            </w:r>
          </w:p>
        </w:tc>
        <w:tc>
          <w:tcPr>
            <w:tcW w:w="1984" w:type="dxa"/>
          </w:tcPr>
          <w:p w:rsidR="001B4257" w:rsidRDefault="001B4257">
            <w:pPr>
              <w:pStyle w:val="ConsPlusNormal"/>
              <w:jc w:val="center"/>
            </w:pPr>
            <w:r>
              <w:t>свыше 10</w:t>
            </w:r>
          </w:p>
        </w:tc>
        <w:tc>
          <w:tcPr>
            <w:tcW w:w="1984" w:type="dxa"/>
          </w:tcPr>
          <w:p w:rsidR="001B4257" w:rsidRDefault="001B4257">
            <w:pPr>
              <w:pStyle w:val="ConsPlusNormal"/>
              <w:jc w:val="center"/>
            </w:pPr>
            <w:r>
              <w:t>I-с</w:t>
            </w:r>
          </w:p>
        </w:tc>
      </w:tr>
      <w:tr w:rsidR="001B4257">
        <w:tc>
          <w:tcPr>
            <w:tcW w:w="5102" w:type="dxa"/>
            <w:vMerge/>
          </w:tcPr>
          <w:p w:rsidR="001B4257" w:rsidRDefault="001B4257"/>
        </w:tc>
        <w:tc>
          <w:tcPr>
            <w:tcW w:w="1984" w:type="dxa"/>
          </w:tcPr>
          <w:p w:rsidR="001B4257" w:rsidRDefault="001B4257">
            <w:pPr>
              <w:pStyle w:val="ConsPlusNormal"/>
              <w:jc w:val="center"/>
            </w:pPr>
            <w:r>
              <w:t>до 10</w:t>
            </w:r>
          </w:p>
        </w:tc>
        <w:tc>
          <w:tcPr>
            <w:tcW w:w="1984" w:type="dxa"/>
          </w:tcPr>
          <w:p w:rsidR="001B4257" w:rsidRDefault="001B4257">
            <w:pPr>
              <w:pStyle w:val="ConsPlusNormal"/>
              <w:jc w:val="center"/>
            </w:pPr>
            <w:r>
              <w:t>II-с</w:t>
            </w:r>
          </w:p>
        </w:tc>
      </w:tr>
      <w:tr w:rsidR="001B4257">
        <w:tc>
          <w:tcPr>
            <w:tcW w:w="5102" w:type="dxa"/>
          </w:tcPr>
          <w:p w:rsidR="001B4257" w:rsidRDefault="001B4257">
            <w:pPr>
              <w:pStyle w:val="ConsPlusNormal"/>
            </w:pPr>
            <w: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1984" w:type="dxa"/>
          </w:tcPr>
          <w:p w:rsidR="001B4257" w:rsidRDefault="001B4257">
            <w:pPr>
              <w:pStyle w:val="ConsPlusNormal"/>
              <w:jc w:val="center"/>
            </w:pPr>
            <w:r>
              <w:t>-</w:t>
            </w:r>
          </w:p>
        </w:tc>
        <w:tc>
          <w:tcPr>
            <w:tcW w:w="1984" w:type="dxa"/>
          </w:tcPr>
          <w:p w:rsidR="001B4257" w:rsidRDefault="001B4257">
            <w:pPr>
              <w:pStyle w:val="ConsPlusNormal"/>
              <w:jc w:val="center"/>
            </w:pPr>
            <w:r>
              <w:t>III-с</w:t>
            </w:r>
          </w:p>
        </w:tc>
      </w:tr>
    </w:tbl>
    <w:p w:rsidR="001B4257" w:rsidRDefault="001B4257">
      <w:pPr>
        <w:pStyle w:val="ConsPlusNormal"/>
        <w:jc w:val="both"/>
      </w:pPr>
    </w:p>
    <w:p w:rsidR="001B4257" w:rsidRDefault="001B4257">
      <w:pPr>
        <w:pStyle w:val="ConsPlusNormal"/>
        <w:jc w:val="right"/>
        <w:outlineLvl w:val="3"/>
      </w:pPr>
      <w:bookmarkStart w:id="131" w:name="P12627"/>
      <w:bookmarkEnd w:id="131"/>
      <w:r>
        <w:t>Таблица 98</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8"/>
        <w:gridCol w:w="1871"/>
        <w:gridCol w:w="2041"/>
        <w:gridCol w:w="2381"/>
      </w:tblGrid>
      <w:tr w:rsidR="001B4257">
        <w:tc>
          <w:tcPr>
            <w:tcW w:w="2428" w:type="dxa"/>
            <w:vMerge w:val="restart"/>
          </w:tcPr>
          <w:p w:rsidR="001B4257" w:rsidRDefault="001B4257">
            <w:pPr>
              <w:pStyle w:val="ConsPlusNormal"/>
              <w:jc w:val="center"/>
            </w:pPr>
            <w:r>
              <w:t>Категория дороги</w:t>
            </w:r>
          </w:p>
        </w:tc>
        <w:tc>
          <w:tcPr>
            <w:tcW w:w="6293" w:type="dxa"/>
            <w:gridSpan w:val="3"/>
          </w:tcPr>
          <w:p w:rsidR="001B4257" w:rsidRDefault="001B4257">
            <w:pPr>
              <w:pStyle w:val="ConsPlusNormal"/>
              <w:jc w:val="center"/>
            </w:pPr>
            <w:r>
              <w:t>Расчетная скорость движения, км/ч</w:t>
            </w:r>
          </w:p>
        </w:tc>
      </w:tr>
      <w:tr w:rsidR="001B4257">
        <w:tc>
          <w:tcPr>
            <w:tcW w:w="2428" w:type="dxa"/>
            <w:vMerge/>
          </w:tcPr>
          <w:p w:rsidR="001B4257" w:rsidRDefault="001B4257"/>
        </w:tc>
        <w:tc>
          <w:tcPr>
            <w:tcW w:w="1871" w:type="dxa"/>
            <w:vMerge w:val="restart"/>
          </w:tcPr>
          <w:p w:rsidR="001B4257" w:rsidRDefault="001B4257">
            <w:pPr>
              <w:pStyle w:val="ConsPlusNormal"/>
              <w:jc w:val="center"/>
            </w:pPr>
            <w:r>
              <w:t>основная</w:t>
            </w:r>
          </w:p>
        </w:tc>
        <w:tc>
          <w:tcPr>
            <w:tcW w:w="4422" w:type="dxa"/>
            <w:gridSpan w:val="2"/>
          </w:tcPr>
          <w:p w:rsidR="001B4257" w:rsidRDefault="001B4257">
            <w:pPr>
              <w:pStyle w:val="ConsPlusNormal"/>
              <w:jc w:val="center"/>
            </w:pPr>
            <w:r>
              <w:t>допускаемая на участках дорог</w:t>
            </w:r>
          </w:p>
        </w:tc>
      </w:tr>
      <w:tr w:rsidR="001B4257">
        <w:tc>
          <w:tcPr>
            <w:tcW w:w="2428" w:type="dxa"/>
            <w:vMerge/>
          </w:tcPr>
          <w:p w:rsidR="001B4257" w:rsidRDefault="001B4257"/>
        </w:tc>
        <w:tc>
          <w:tcPr>
            <w:tcW w:w="1871" w:type="dxa"/>
            <w:vMerge/>
          </w:tcPr>
          <w:p w:rsidR="001B4257" w:rsidRDefault="001B4257"/>
        </w:tc>
        <w:tc>
          <w:tcPr>
            <w:tcW w:w="2041" w:type="dxa"/>
          </w:tcPr>
          <w:p w:rsidR="001B4257" w:rsidRDefault="001B4257">
            <w:pPr>
              <w:pStyle w:val="ConsPlusNormal"/>
              <w:jc w:val="center"/>
            </w:pPr>
            <w:r>
              <w:t>трудных</w:t>
            </w:r>
          </w:p>
        </w:tc>
        <w:tc>
          <w:tcPr>
            <w:tcW w:w="2381" w:type="dxa"/>
          </w:tcPr>
          <w:p w:rsidR="001B4257" w:rsidRDefault="001B4257">
            <w:pPr>
              <w:pStyle w:val="ConsPlusNormal"/>
              <w:jc w:val="center"/>
            </w:pPr>
            <w:r>
              <w:t>особо трудных</w:t>
            </w:r>
          </w:p>
        </w:tc>
      </w:tr>
      <w:tr w:rsidR="001B4257">
        <w:tc>
          <w:tcPr>
            <w:tcW w:w="2428" w:type="dxa"/>
          </w:tcPr>
          <w:p w:rsidR="001B4257" w:rsidRDefault="001B4257">
            <w:pPr>
              <w:pStyle w:val="ConsPlusNormal"/>
              <w:jc w:val="center"/>
            </w:pPr>
            <w:r>
              <w:t>1</w:t>
            </w:r>
          </w:p>
        </w:tc>
        <w:tc>
          <w:tcPr>
            <w:tcW w:w="1871" w:type="dxa"/>
          </w:tcPr>
          <w:p w:rsidR="001B4257" w:rsidRDefault="001B4257">
            <w:pPr>
              <w:pStyle w:val="ConsPlusNormal"/>
              <w:jc w:val="center"/>
            </w:pPr>
            <w:r>
              <w:t>2</w:t>
            </w:r>
          </w:p>
        </w:tc>
        <w:tc>
          <w:tcPr>
            <w:tcW w:w="2041" w:type="dxa"/>
          </w:tcPr>
          <w:p w:rsidR="001B4257" w:rsidRDefault="001B4257">
            <w:pPr>
              <w:pStyle w:val="ConsPlusNormal"/>
              <w:jc w:val="center"/>
            </w:pPr>
            <w:r>
              <w:t>3</w:t>
            </w:r>
          </w:p>
        </w:tc>
        <w:tc>
          <w:tcPr>
            <w:tcW w:w="2381" w:type="dxa"/>
          </w:tcPr>
          <w:p w:rsidR="001B4257" w:rsidRDefault="001B4257">
            <w:pPr>
              <w:pStyle w:val="ConsPlusNormal"/>
              <w:jc w:val="center"/>
            </w:pPr>
            <w:r>
              <w:t>4</w:t>
            </w:r>
          </w:p>
        </w:tc>
      </w:tr>
      <w:tr w:rsidR="001B4257">
        <w:tc>
          <w:tcPr>
            <w:tcW w:w="2428" w:type="dxa"/>
          </w:tcPr>
          <w:p w:rsidR="001B4257" w:rsidRDefault="001B4257">
            <w:pPr>
              <w:pStyle w:val="ConsPlusNormal"/>
              <w:jc w:val="center"/>
            </w:pPr>
            <w:r>
              <w:lastRenderedPageBreak/>
              <w:t>I-с</w:t>
            </w:r>
          </w:p>
        </w:tc>
        <w:tc>
          <w:tcPr>
            <w:tcW w:w="1871" w:type="dxa"/>
          </w:tcPr>
          <w:p w:rsidR="001B4257" w:rsidRDefault="001B4257">
            <w:pPr>
              <w:pStyle w:val="ConsPlusNormal"/>
              <w:jc w:val="center"/>
            </w:pPr>
            <w:r>
              <w:t>70</w:t>
            </w:r>
          </w:p>
        </w:tc>
        <w:tc>
          <w:tcPr>
            <w:tcW w:w="2041" w:type="dxa"/>
          </w:tcPr>
          <w:p w:rsidR="001B4257" w:rsidRDefault="001B4257">
            <w:pPr>
              <w:pStyle w:val="ConsPlusNormal"/>
              <w:jc w:val="center"/>
            </w:pPr>
            <w:r>
              <w:t>60</w:t>
            </w:r>
          </w:p>
        </w:tc>
        <w:tc>
          <w:tcPr>
            <w:tcW w:w="2381" w:type="dxa"/>
          </w:tcPr>
          <w:p w:rsidR="001B4257" w:rsidRDefault="001B4257">
            <w:pPr>
              <w:pStyle w:val="ConsPlusNormal"/>
              <w:jc w:val="center"/>
            </w:pPr>
            <w:r>
              <w:t>40</w:t>
            </w:r>
          </w:p>
        </w:tc>
      </w:tr>
      <w:tr w:rsidR="001B4257">
        <w:tc>
          <w:tcPr>
            <w:tcW w:w="2428" w:type="dxa"/>
          </w:tcPr>
          <w:p w:rsidR="001B4257" w:rsidRDefault="001B4257">
            <w:pPr>
              <w:pStyle w:val="ConsPlusNormal"/>
              <w:jc w:val="center"/>
            </w:pPr>
            <w:r>
              <w:t>II-с</w:t>
            </w:r>
          </w:p>
        </w:tc>
        <w:tc>
          <w:tcPr>
            <w:tcW w:w="1871" w:type="dxa"/>
          </w:tcPr>
          <w:p w:rsidR="001B4257" w:rsidRDefault="001B4257">
            <w:pPr>
              <w:pStyle w:val="ConsPlusNormal"/>
              <w:jc w:val="center"/>
            </w:pPr>
            <w:r>
              <w:t>60</w:t>
            </w:r>
          </w:p>
        </w:tc>
        <w:tc>
          <w:tcPr>
            <w:tcW w:w="2041" w:type="dxa"/>
          </w:tcPr>
          <w:p w:rsidR="001B4257" w:rsidRDefault="001B4257">
            <w:pPr>
              <w:pStyle w:val="ConsPlusNormal"/>
              <w:jc w:val="center"/>
            </w:pPr>
            <w:r>
              <w:t>40</w:t>
            </w:r>
          </w:p>
        </w:tc>
        <w:tc>
          <w:tcPr>
            <w:tcW w:w="2381" w:type="dxa"/>
          </w:tcPr>
          <w:p w:rsidR="001B4257" w:rsidRDefault="001B4257">
            <w:pPr>
              <w:pStyle w:val="ConsPlusNormal"/>
              <w:jc w:val="center"/>
            </w:pPr>
            <w:r>
              <w:t>30</w:t>
            </w:r>
          </w:p>
        </w:tc>
      </w:tr>
      <w:tr w:rsidR="001B4257">
        <w:tc>
          <w:tcPr>
            <w:tcW w:w="2428" w:type="dxa"/>
          </w:tcPr>
          <w:p w:rsidR="001B4257" w:rsidRDefault="001B4257">
            <w:pPr>
              <w:pStyle w:val="ConsPlusNormal"/>
              <w:jc w:val="center"/>
            </w:pPr>
            <w:r>
              <w:t>III-с</w:t>
            </w:r>
          </w:p>
        </w:tc>
        <w:tc>
          <w:tcPr>
            <w:tcW w:w="1871" w:type="dxa"/>
          </w:tcPr>
          <w:p w:rsidR="001B4257" w:rsidRDefault="001B4257">
            <w:pPr>
              <w:pStyle w:val="ConsPlusNormal"/>
              <w:jc w:val="center"/>
            </w:pPr>
            <w:r>
              <w:t>40</w:t>
            </w:r>
          </w:p>
        </w:tc>
        <w:tc>
          <w:tcPr>
            <w:tcW w:w="2041" w:type="dxa"/>
          </w:tcPr>
          <w:p w:rsidR="001B4257" w:rsidRDefault="001B4257">
            <w:pPr>
              <w:pStyle w:val="ConsPlusNormal"/>
              <w:jc w:val="center"/>
            </w:pPr>
            <w:r>
              <w:t>30</w:t>
            </w:r>
          </w:p>
        </w:tc>
        <w:tc>
          <w:tcPr>
            <w:tcW w:w="2381" w:type="dxa"/>
          </w:tcPr>
          <w:p w:rsidR="001B4257" w:rsidRDefault="001B4257">
            <w:pPr>
              <w:pStyle w:val="ConsPlusNormal"/>
              <w:jc w:val="center"/>
            </w:pPr>
            <w:r>
              <w:t>20</w:t>
            </w:r>
          </w:p>
        </w:tc>
      </w:tr>
    </w:tbl>
    <w:p w:rsidR="001B4257" w:rsidRDefault="001B4257">
      <w:pPr>
        <w:pStyle w:val="ConsPlusNormal"/>
        <w:jc w:val="both"/>
      </w:pPr>
    </w:p>
    <w:p w:rsidR="001B4257" w:rsidRDefault="001B4257">
      <w:pPr>
        <w:pStyle w:val="ConsPlusNormal"/>
        <w:jc w:val="right"/>
        <w:outlineLvl w:val="3"/>
      </w:pPr>
      <w:bookmarkStart w:id="132" w:name="P12652"/>
      <w:bookmarkEnd w:id="132"/>
      <w:r>
        <w:t>Таблица 99</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134"/>
        <w:gridCol w:w="1134"/>
        <w:gridCol w:w="1134"/>
        <w:gridCol w:w="1134"/>
        <w:gridCol w:w="1134"/>
      </w:tblGrid>
      <w:tr w:rsidR="001B4257">
        <w:tc>
          <w:tcPr>
            <w:tcW w:w="3345" w:type="dxa"/>
            <w:vMerge w:val="restart"/>
            <w:tcBorders>
              <w:top w:val="single" w:sz="4" w:space="0" w:color="auto"/>
              <w:bottom w:val="single" w:sz="4" w:space="0" w:color="auto"/>
            </w:tcBorders>
          </w:tcPr>
          <w:p w:rsidR="001B4257" w:rsidRDefault="001B4257">
            <w:pPr>
              <w:pStyle w:val="ConsPlusNormal"/>
              <w:jc w:val="center"/>
            </w:pPr>
            <w:r>
              <w:t>Параметры плана и продольного профиля</w:t>
            </w:r>
          </w:p>
        </w:tc>
        <w:tc>
          <w:tcPr>
            <w:tcW w:w="5670" w:type="dxa"/>
            <w:gridSpan w:val="5"/>
            <w:tcBorders>
              <w:top w:val="single" w:sz="4" w:space="0" w:color="auto"/>
              <w:bottom w:val="single" w:sz="4" w:space="0" w:color="auto"/>
            </w:tcBorders>
          </w:tcPr>
          <w:p w:rsidR="001B4257" w:rsidRDefault="001B4257">
            <w:pPr>
              <w:pStyle w:val="ConsPlusNormal"/>
              <w:jc w:val="center"/>
            </w:pPr>
            <w:r>
              <w:t>Значения параметров при расчетной скорости движения, км/ч</w:t>
            </w:r>
          </w:p>
        </w:tc>
      </w:tr>
      <w:tr w:rsidR="001B4257">
        <w:tc>
          <w:tcPr>
            <w:tcW w:w="3345" w:type="dxa"/>
            <w:vMerge/>
            <w:tcBorders>
              <w:top w:val="single" w:sz="4" w:space="0" w:color="auto"/>
              <w:bottom w:val="single" w:sz="4" w:space="0" w:color="auto"/>
            </w:tcBorders>
          </w:tcPr>
          <w:p w:rsidR="001B4257" w:rsidRDefault="001B4257"/>
        </w:tc>
        <w:tc>
          <w:tcPr>
            <w:tcW w:w="1134" w:type="dxa"/>
            <w:tcBorders>
              <w:top w:val="single" w:sz="4" w:space="0" w:color="auto"/>
              <w:bottom w:val="single" w:sz="4" w:space="0" w:color="auto"/>
            </w:tcBorders>
          </w:tcPr>
          <w:p w:rsidR="001B4257" w:rsidRDefault="001B4257">
            <w:pPr>
              <w:pStyle w:val="ConsPlusNormal"/>
              <w:jc w:val="center"/>
            </w:pPr>
            <w:r>
              <w:t>70</w:t>
            </w:r>
          </w:p>
        </w:tc>
        <w:tc>
          <w:tcPr>
            <w:tcW w:w="1134" w:type="dxa"/>
            <w:tcBorders>
              <w:top w:val="single" w:sz="4" w:space="0" w:color="auto"/>
              <w:bottom w:val="single" w:sz="4" w:space="0" w:color="auto"/>
            </w:tcBorders>
          </w:tcPr>
          <w:p w:rsidR="001B4257" w:rsidRDefault="001B4257">
            <w:pPr>
              <w:pStyle w:val="ConsPlusNormal"/>
              <w:jc w:val="center"/>
            </w:pPr>
            <w:r>
              <w:t>60</w:t>
            </w:r>
          </w:p>
        </w:tc>
        <w:tc>
          <w:tcPr>
            <w:tcW w:w="1134" w:type="dxa"/>
            <w:tcBorders>
              <w:top w:val="single" w:sz="4" w:space="0" w:color="auto"/>
              <w:bottom w:val="single" w:sz="4" w:space="0" w:color="auto"/>
            </w:tcBorders>
          </w:tcPr>
          <w:p w:rsidR="001B4257" w:rsidRDefault="001B4257">
            <w:pPr>
              <w:pStyle w:val="ConsPlusNormal"/>
              <w:jc w:val="center"/>
            </w:pPr>
            <w:r>
              <w:t>40</w:t>
            </w:r>
          </w:p>
        </w:tc>
        <w:tc>
          <w:tcPr>
            <w:tcW w:w="1134" w:type="dxa"/>
            <w:tcBorders>
              <w:top w:val="single" w:sz="4" w:space="0" w:color="auto"/>
              <w:bottom w:val="single" w:sz="4" w:space="0" w:color="auto"/>
            </w:tcBorders>
          </w:tcPr>
          <w:p w:rsidR="001B4257" w:rsidRDefault="001B4257">
            <w:pPr>
              <w:pStyle w:val="ConsPlusNormal"/>
              <w:jc w:val="center"/>
            </w:pPr>
            <w:r>
              <w:t>30</w:t>
            </w:r>
          </w:p>
        </w:tc>
        <w:tc>
          <w:tcPr>
            <w:tcW w:w="1134" w:type="dxa"/>
            <w:tcBorders>
              <w:top w:val="single" w:sz="4" w:space="0" w:color="auto"/>
              <w:bottom w:val="single" w:sz="4" w:space="0" w:color="auto"/>
            </w:tcBorders>
          </w:tcPr>
          <w:p w:rsidR="001B4257" w:rsidRDefault="001B4257">
            <w:pPr>
              <w:pStyle w:val="ConsPlusNormal"/>
              <w:jc w:val="center"/>
            </w:pPr>
            <w:r>
              <w:t>20</w:t>
            </w:r>
          </w:p>
        </w:tc>
      </w:tr>
      <w:tr w:rsidR="001B4257">
        <w:tblPrEx>
          <w:tblBorders>
            <w:insideH w:val="none" w:sz="0" w:space="0" w:color="auto"/>
          </w:tblBorders>
        </w:tblPrEx>
        <w:tc>
          <w:tcPr>
            <w:tcW w:w="3345" w:type="dxa"/>
            <w:tcBorders>
              <w:top w:val="single" w:sz="4" w:space="0" w:color="auto"/>
              <w:bottom w:val="nil"/>
            </w:tcBorders>
          </w:tcPr>
          <w:p w:rsidR="001B4257" w:rsidRDefault="001B4257">
            <w:pPr>
              <w:pStyle w:val="ConsPlusNormal"/>
              <w:jc w:val="both"/>
            </w:pPr>
            <w:r>
              <w:t>Наибольший продольный уклон, промилле Расчетное расстояние видимости, м:</w:t>
            </w:r>
          </w:p>
        </w:tc>
        <w:tc>
          <w:tcPr>
            <w:tcW w:w="1134" w:type="dxa"/>
            <w:tcBorders>
              <w:top w:val="single" w:sz="4" w:space="0" w:color="auto"/>
              <w:bottom w:val="nil"/>
            </w:tcBorders>
          </w:tcPr>
          <w:p w:rsidR="001B4257" w:rsidRDefault="001B4257">
            <w:pPr>
              <w:pStyle w:val="ConsPlusNormal"/>
              <w:jc w:val="center"/>
            </w:pPr>
            <w:r>
              <w:t>60</w:t>
            </w:r>
          </w:p>
        </w:tc>
        <w:tc>
          <w:tcPr>
            <w:tcW w:w="1134" w:type="dxa"/>
            <w:tcBorders>
              <w:top w:val="single" w:sz="4" w:space="0" w:color="auto"/>
              <w:bottom w:val="nil"/>
            </w:tcBorders>
          </w:tcPr>
          <w:p w:rsidR="001B4257" w:rsidRDefault="001B4257">
            <w:pPr>
              <w:pStyle w:val="ConsPlusNormal"/>
              <w:jc w:val="center"/>
            </w:pPr>
            <w:r>
              <w:t>70</w:t>
            </w:r>
          </w:p>
        </w:tc>
        <w:tc>
          <w:tcPr>
            <w:tcW w:w="1134" w:type="dxa"/>
            <w:tcBorders>
              <w:top w:val="single" w:sz="4" w:space="0" w:color="auto"/>
              <w:bottom w:val="nil"/>
            </w:tcBorders>
          </w:tcPr>
          <w:p w:rsidR="001B4257" w:rsidRDefault="001B4257">
            <w:pPr>
              <w:pStyle w:val="ConsPlusNormal"/>
              <w:jc w:val="center"/>
            </w:pPr>
            <w:r>
              <w:t>80</w:t>
            </w:r>
          </w:p>
        </w:tc>
        <w:tc>
          <w:tcPr>
            <w:tcW w:w="1134" w:type="dxa"/>
            <w:tcBorders>
              <w:top w:val="single" w:sz="4" w:space="0" w:color="auto"/>
              <w:bottom w:val="nil"/>
            </w:tcBorders>
          </w:tcPr>
          <w:p w:rsidR="001B4257" w:rsidRDefault="001B4257">
            <w:pPr>
              <w:pStyle w:val="ConsPlusNormal"/>
              <w:jc w:val="center"/>
            </w:pPr>
            <w:r>
              <w:t>90</w:t>
            </w:r>
          </w:p>
        </w:tc>
        <w:tc>
          <w:tcPr>
            <w:tcW w:w="1134" w:type="dxa"/>
            <w:tcBorders>
              <w:top w:val="single" w:sz="4" w:space="0" w:color="auto"/>
              <w:bottom w:val="nil"/>
            </w:tcBorders>
          </w:tcPr>
          <w:p w:rsidR="001B4257" w:rsidRDefault="001B4257">
            <w:pPr>
              <w:pStyle w:val="ConsPlusNormal"/>
              <w:jc w:val="center"/>
            </w:pPr>
            <w:r>
              <w:t>90</w:t>
            </w:r>
          </w:p>
        </w:tc>
      </w:tr>
      <w:tr w:rsidR="001B4257">
        <w:tblPrEx>
          <w:tblBorders>
            <w:insideH w:val="none" w:sz="0" w:space="0" w:color="auto"/>
          </w:tblBorders>
        </w:tblPrEx>
        <w:tc>
          <w:tcPr>
            <w:tcW w:w="3345" w:type="dxa"/>
            <w:tcBorders>
              <w:top w:val="nil"/>
              <w:bottom w:val="nil"/>
            </w:tcBorders>
          </w:tcPr>
          <w:p w:rsidR="001B4257" w:rsidRDefault="001B4257">
            <w:pPr>
              <w:pStyle w:val="ConsPlusNormal"/>
              <w:jc w:val="both"/>
            </w:pPr>
            <w:r>
              <w:t>поверхности дороги</w:t>
            </w:r>
          </w:p>
        </w:tc>
        <w:tc>
          <w:tcPr>
            <w:tcW w:w="1134" w:type="dxa"/>
            <w:tcBorders>
              <w:top w:val="nil"/>
              <w:bottom w:val="nil"/>
            </w:tcBorders>
          </w:tcPr>
          <w:p w:rsidR="001B4257" w:rsidRDefault="001B4257">
            <w:pPr>
              <w:pStyle w:val="ConsPlusNormal"/>
              <w:jc w:val="center"/>
            </w:pPr>
            <w:r>
              <w:t>100</w:t>
            </w:r>
          </w:p>
        </w:tc>
        <w:tc>
          <w:tcPr>
            <w:tcW w:w="1134" w:type="dxa"/>
            <w:tcBorders>
              <w:top w:val="nil"/>
              <w:bottom w:val="nil"/>
            </w:tcBorders>
          </w:tcPr>
          <w:p w:rsidR="001B4257" w:rsidRDefault="001B4257">
            <w:pPr>
              <w:pStyle w:val="ConsPlusNormal"/>
              <w:jc w:val="center"/>
            </w:pPr>
            <w:r>
              <w:t>75</w:t>
            </w:r>
          </w:p>
        </w:tc>
        <w:tc>
          <w:tcPr>
            <w:tcW w:w="1134" w:type="dxa"/>
            <w:tcBorders>
              <w:top w:val="nil"/>
              <w:bottom w:val="nil"/>
            </w:tcBorders>
          </w:tcPr>
          <w:p w:rsidR="001B4257" w:rsidRDefault="001B4257">
            <w:pPr>
              <w:pStyle w:val="ConsPlusNormal"/>
              <w:jc w:val="center"/>
            </w:pPr>
            <w:r>
              <w:t>50</w:t>
            </w:r>
          </w:p>
        </w:tc>
        <w:tc>
          <w:tcPr>
            <w:tcW w:w="1134" w:type="dxa"/>
            <w:tcBorders>
              <w:top w:val="nil"/>
              <w:bottom w:val="nil"/>
            </w:tcBorders>
          </w:tcPr>
          <w:p w:rsidR="001B4257" w:rsidRDefault="001B4257">
            <w:pPr>
              <w:pStyle w:val="ConsPlusNormal"/>
              <w:jc w:val="center"/>
            </w:pPr>
            <w:r>
              <w:t>40</w:t>
            </w:r>
          </w:p>
        </w:tc>
        <w:tc>
          <w:tcPr>
            <w:tcW w:w="1134" w:type="dxa"/>
            <w:tcBorders>
              <w:top w:val="nil"/>
              <w:bottom w:val="nil"/>
            </w:tcBorders>
          </w:tcPr>
          <w:p w:rsidR="001B4257" w:rsidRDefault="001B4257">
            <w:pPr>
              <w:pStyle w:val="ConsPlusNormal"/>
              <w:jc w:val="center"/>
            </w:pPr>
            <w:r>
              <w:t>25</w:t>
            </w:r>
          </w:p>
        </w:tc>
      </w:tr>
      <w:tr w:rsidR="001B4257">
        <w:tblPrEx>
          <w:tblBorders>
            <w:insideH w:val="none" w:sz="0" w:space="0" w:color="auto"/>
          </w:tblBorders>
        </w:tblPrEx>
        <w:tc>
          <w:tcPr>
            <w:tcW w:w="3345" w:type="dxa"/>
            <w:tcBorders>
              <w:top w:val="nil"/>
              <w:bottom w:val="nil"/>
            </w:tcBorders>
          </w:tcPr>
          <w:p w:rsidR="001B4257" w:rsidRDefault="001B4257">
            <w:pPr>
              <w:pStyle w:val="ConsPlusNormal"/>
              <w:jc w:val="both"/>
            </w:pPr>
            <w:r>
              <w:t>встречного автомобиля</w:t>
            </w:r>
          </w:p>
        </w:tc>
        <w:tc>
          <w:tcPr>
            <w:tcW w:w="1134" w:type="dxa"/>
            <w:tcBorders>
              <w:top w:val="nil"/>
              <w:bottom w:val="nil"/>
            </w:tcBorders>
          </w:tcPr>
          <w:p w:rsidR="001B4257" w:rsidRDefault="001B4257">
            <w:pPr>
              <w:pStyle w:val="ConsPlusNormal"/>
              <w:jc w:val="center"/>
            </w:pPr>
            <w:r>
              <w:t>200</w:t>
            </w:r>
          </w:p>
        </w:tc>
        <w:tc>
          <w:tcPr>
            <w:tcW w:w="1134" w:type="dxa"/>
            <w:tcBorders>
              <w:top w:val="nil"/>
              <w:bottom w:val="nil"/>
            </w:tcBorders>
          </w:tcPr>
          <w:p w:rsidR="001B4257" w:rsidRDefault="001B4257">
            <w:pPr>
              <w:pStyle w:val="ConsPlusNormal"/>
              <w:jc w:val="center"/>
            </w:pPr>
            <w:r>
              <w:t>150</w:t>
            </w:r>
          </w:p>
        </w:tc>
        <w:tc>
          <w:tcPr>
            <w:tcW w:w="1134" w:type="dxa"/>
            <w:tcBorders>
              <w:top w:val="nil"/>
              <w:bottom w:val="nil"/>
            </w:tcBorders>
          </w:tcPr>
          <w:p w:rsidR="001B4257" w:rsidRDefault="001B4257">
            <w:pPr>
              <w:pStyle w:val="ConsPlusNormal"/>
              <w:jc w:val="center"/>
            </w:pPr>
            <w:r>
              <w:t>100</w:t>
            </w:r>
          </w:p>
        </w:tc>
        <w:tc>
          <w:tcPr>
            <w:tcW w:w="1134" w:type="dxa"/>
            <w:tcBorders>
              <w:top w:val="nil"/>
              <w:bottom w:val="nil"/>
            </w:tcBorders>
          </w:tcPr>
          <w:p w:rsidR="001B4257" w:rsidRDefault="001B4257">
            <w:pPr>
              <w:pStyle w:val="ConsPlusNormal"/>
              <w:jc w:val="center"/>
            </w:pPr>
            <w:r>
              <w:t>80</w:t>
            </w:r>
          </w:p>
        </w:tc>
        <w:tc>
          <w:tcPr>
            <w:tcW w:w="1134" w:type="dxa"/>
            <w:tcBorders>
              <w:top w:val="nil"/>
              <w:bottom w:val="nil"/>
            </w:tcBorders>
          </w:tcPr>
          <w:p w:rsidR="001B4257" w:rsidRDefault="001B4257">
            <w:pPr>
              <w:pStyle w:val="ConsPlusNormal"/>
              <w:jc w:val="center"/>
            </w:pPr>
            <w:r>
              <w:t>50</w:t>
            </w:r>
          </w:p>
        </w:tc>
      </w:tr>
      <w:tr w:rsidR="001B4257">
        <w:tblPrEx>
          <w:tblBorders>
            <w:insideH w:val="none" w:sz="0" w:space="0" w:color="auto"/>
          </w:tblBorders>
        </w:tblPrEx>
        <w:tc>
          <w:tcPr>
            <w:tcW w:w="3345" w:type="dxa"/>
            <w:tcBorders>
              <w:top w:val="nil"/>
              <w:bottom w:val="nil"/>
            </w:tcBorders>
          </w:tcPr>
          <w:p w:rsidR="001B4257" w:rsidRDefault="001B4257">
            <w:pPr>
              <w:pStyle w:val="ConsPlusNormal"/>
              <w:jc w:val="both"/>
            </w:pPr>
            <w:r>
              <w:t>Наименьшие радиусы кривых, м:</w:t>
            </w:r>
          </w:p>
        </w:tc>
        <w:tc>
          <w:tcPr>
            <w:tcW w:w="1134"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r>
      <w:tr w:rsidR="001B4257">
        <w:tblPrEx>
          <w:tblBorders>
            <w:insideH w:val="none" w:sz="0" w:space="0" w:color="auto"/>
          </w:tblBorders>
        </w:tblPrEx>
        <w:tc>
          <w:tcPr>
            <w:tcW w:w="3345" w:type="dxa"/>
            <w:tcBorders>
              <w:top w:val="nil"/>
              <w:bottom w:val="nil"/>
            </w:tcBorders>
          </w:tcPr>
          <w:p w:rsidR="001B4257" w:rsidRDefault="001B4257">
            <w:pPr>
              <w:pStyle w:val="ConsPlusNormal"/>
              <w:jc w:val="both"/>
            </w:pPr>
            <w:r>
              <w:t>в плане</w:t>
            </w:r>
          </w:p>
        </w:tc>
        <w:tc>
          <w:tcPr>
            <w:tcW w:w="1134" w:type="dxa"/>
            <w:tcBorders>
              <w:top w:val="nil"/>
              <w:bottom w:val="nil"/>
            </w:tcBorders>
          </w:tcPr>
          <w:p w:rsidR="001B4257" w:rsidRDefault="001B4257">
            <w:pPr>
              <w:pStyle w:val="ConsPlusNormal"/>
              <w:jc w:val="center"/>
            </w:pPr>
            <w:r>
              <w:t>200</w:t>
            </w:r>
          </w:p>
        </w:tc>
        <w:tc>
          <w:tcPr>
            <w:tcW w:w="1134" w:type="dxa"/>
            <w:tcBorders>
              <w:top w:val="nil"/>
              <w:bottom w:val="nil"/>
            </w:tcBorders>
          </w:tcPr>
          <w:p w:rsidR="001B4257" w:rsidRDefault="001B4257">
            <w:pPr>
              <w:pStyle w:val="ConsPlusNormal"/>
              <w:jc w:val="center"/>
            </w:pPr>
            <w:r>
              <w:t>150</w:t>
            </w:r>
          </w:p>
        </w:tc>
        <w:tc>
          <w:tcPr>
            <w:tcW w:w="1134" w:type="dxa"/>
            <w:tcBorders>
              <w:top w:val="nil"/>
              <w:bottom w:val="nil"/>
            </w:tcBorders>
          </w:tcPr>
          <w:p w:rsidR="001B4257" w:rsidRDefault="001B4257">
            <w:pPr>
              <w:pStyle w:val="ConsPlusNormal"/>
              <w:jc w:val="center"/>
            </w:pPr>
            <w:r>
              <w:t>80</w:t>
            </w:r>
          </w:p>
        </w:tc>
        <w:tc>
          <w:tcPr>
            <w:tcW w:w="1134" w:type="dxa"/>
            <w:tcBorders>
              <w:top w:val="nil"/>
              <w:bottom w:val="nil"/>
            </w:tcBorders>
          </w:tcPr>
          <w:p w:rsidR="001B4257" w:rsidRDefault="001B4257">
            <w:pPr>
              <w:pStyle w:val="ConsPlusNormal"/>
              <w:jc w:val="center"/>
            </w:pPr>
            <w:r>
              <w:t>80</w:t>
            </w:r>
          </w:p>
        </w:tc>
        <w:tc>
          <w:tcPr>
            <w:tcW w:w="1134" w:type="dxa"/>
            <w:tcBorders>
              <w:top w:val="nil"/>
              <w:bottom w:val="nil"/>
            </w:tcBorders>
          </w:tcPr>
          <w:p w:rsidR="001B4257" w:rsidRDefault="001B4257">
            <w:pPr>
              <w:pStyle w:val="ConsPlusNormal"/>
              <w:jc w:val="center"/>
            </w:pPr>
            <w:r>
              <w:t>80</w:t>
            </w:r>
          </w:p>
        </w:tc>
      </w:tr>
      <w:tr w:rsidR="001B4257">
        <w:tblPrEx>
          <w:tblBorders>
            <w:insideH w:val="none" w:sz="0" w:space="0" w:color="auto"/>
          </w:tblBorders>
        </w:tblPrEx>
        <w:tc>
          <w:tcPr>
            <w:tcW w:w="3345" w:type="dxa"/>
            <w:tcBorders>
              <w:top w:val="nil"/>
              <w:bottom w:val="nil"/>
            </w:tcBorders>
          </w:tcPr>
          <w:p w:rsidR="001B4257" w:rsidRDefault="001B4257">
            <w:pPr>
              <w:pStyle w:val="ConsPlusNormal"/>
              <w:jc w:val="both"/>
            </w:pPr>
            <w:r>
              <w:t>в продольном профиле:</w:t>
            </w:r>
          </w:p>
        </w:tc>
        <w:tc>
          <w:tcPr>
            <w:tcW w:w="1134"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r>
      <w:tr w:rsidR="001B4257">
        <w:tblPrEx>
          <w:tblBorders>
            <w:insideH w:val="none" w:sz="0" w:space="0" w:color="auto"/>
          </w:tblBorders>
        </w:tblPrEx>
        <w:tc>
          <w:tcPr>
            <w:tcW w:w="3345" w:type="dxa"/>
            <w:tcBorders>
              <w:top w:val="nil"/>
              <w:bottom w:val="nil"/>
            </w:tcBorders>
          </w:tcPr>
          <w:p w:rsidR="001B4257" w:rsidRDefault="001B4257">
            <w:pPr>
              <w:pStyle w:val="ConsPlusNormal"/>
              <w:jc w:val="both"/>
            </w:pPr>
            <w:r>
              <w:t>Выпуклых</w:t>
            </w:r>
          </w:p>
        </w:tc>
        <w:tc>
          <w:tcPr>
            <w:tcW w:w="1134" w:type="dxa"/>
            <w:tcBorders>
              <w:top w:val="nil"/>
              <w:bottom w:val="nil"/>
            </w:tcBorders>
          </w:tcPr>
          <w:p w:rsidR="001B4257" w:rsidRDefault="001B4257">
            <w:pPr>
              <w:pStyle w:val="ConsPlusNormal"/>
              <w:jc w:val="center"/>
            </w:pPr>
            <w:r>
              <w:t>4000</w:t>
            </w:r>
          </w:p>
        </w:tc>
        <w:tc>
          <w:tcPr>
            <w:tcW w:w="1134" w:type="dxa"/>
            <w:tcBorders>
              <w:top w:val="nil"/>
              <w:bottom w:val="nil"/>
            </w:tcBorders>
          </w:tcPr>
          <w:p w:rsidR="001B4257" w:rsidRDefault="001B4257">
            <w:pPr>
              <w:pStyle w:val="ConsPlusNormal"/>
              <w:jc w:val="center"/>
            </w:pPr>
            <w:r>
              <w:t>2500</w:t>
            </w:r>
          </w:p>
        </w:tc>
        <w:tc>
          <w:tcPr>
            <w:tcW w:w="1134" w:type="dxa"/>
            <w:tcBorders>
              <w:top w:val="nil"/>
              <w:bottom w:val="nil"/>
            </w:tcBorders>
          </w:tcPr>
          <w:p w:rsidR="001B4257" w:rsidRDefault="001B4257">
            <w:pPr>
              <w:pStyle w:val="ConsPlusNormal"/>
              <w:jc w:val="center"/>
            </w:pPr>
            <w:r>
              <w:t>1000</w:t>
            </w:r>
          </w:p>
        </w:tc>
        <w:tc>
          <w:tcPr>
            <w:tcW w:w="1134" w:type="dxa"/>
            <w:tcBorders>
              <w:top w:val="nil"/>
              <w:bottom w:val="nil"/>
            </w:tcBorders>
          </w:tcPr>
          <w:p w:rsidR="001B4257" w:rsidRDefault="001B4257">
            <w:pPr>
              <w:pStyle w:val="ConsPlusNormal"/>
              <w:jc w:val="center"/>
            </w:pPr>
            <w:r>
              <w:t>600</w:t>
            </w:r>
          </w:p>
        </w:tc>
        <w:tc>
          <w:tcPr>
            <w:tcW w:w="1134" w:type="dxa"/>
            <w:tcBorders>
              <w:top w:val="nil"/>
              <w:bottom w:val="nil"/>
            </w:tcBorders>
          </w:tcPr>
          <w:p w:rsidR="001B4257" w:rsidRDefault="001B4257">
            <w:pPr>
              <w:pStyle w:val="ConsPlusNormal"/>
              <w:jc w:val="center"/>
            </w:pPr>
            <w:r>
              <w:t>400</w:t>
            </w:r>
          </w:p>
        </w:tc>
      </w:tr>
      <w:tr w:rsidR="001B4257">
        <w:tblPrEx>
          <w:tblBorders>
            <w:insideH w:val="none" w:sz="0" w:space="0" w:color="auto"/>
          </w:tblBorders>
        </w:tblPrEx>
        <w:tc>
          <w:tcPr>
            <w:tcW w:w="3345" w:type="dxa"/>
            <w:tcBorders>
              <w:top w:val="nil"/>
              <w:bottom w:val="nil"/>
            </w:tcBorders>
          </w:tcPr>
          <w:p w:rsidR="001B4257" w:rsidRDefault="001B4257">
            <w:pPr>
              <w:pStyle w:val="ConsPlusNormal"/>
              <w:jc w:val="both"/>
            </w:pPr>
            <w:r>
              <w:t>Вогнутых</w:t>
            </w:r>
          </w:p>
        </w:tc>
        <w:tc>
          <w:tcPr>
            <w:tcW w:w="1134" w:type="dxa"/>
            <w:tcBorders>
              <w:top w:val="nil"/>
              <w:bottom w:val="nil"/>
            </w:tcBorders>
          </w:tcPr>
          <w:p w:rsidR="001B4257" w:rsidRDefault="001B4257">
            <w:pPr>
              <w:pStyle w:val="ConsPlusNormal"/>
              <w:jc w:val="center"/>
            </w:pPr>
            <w:r>
              <w:t>2500</w:t>
            </w:r>
          </w:p>
        </w:tc>
        <w:tc>
          <w:tcPr>
            <w:tcW w:w="1134" w:type="dxa"/>
            <w:tcBorders>
              <w:top w:val="nil"/>
              <w:bottom w:val="nil"/>
            </w:tcBorders>
          </w:tcPr>
          <w:p w:rsidR="001B4257" w:rsidRDefault="001B4257">
            <w:pPr>
              <w:pStyle w:val="ConsPlusNormal"/>
              <w:jc w:val="center"/>
            </w:pPr>
            <w:r>
              <w:t>2000</w:t>
            </w:r>
          </w:p>
        </w:tc>
        <w:tc>
          <w:tcPr>
            <w:tcW w:w="1134" w:type="dxa"/>
            <w:tcBorders>
              <w:top w:val="nil"/>
              <w:bottom w:val="nil"/>
            </w:tcBorders>
          </w:tcPr>
          <w:p w:rsidR="001B4257" w:rsidRDefault="001B4257">
            <w:pPr>
              <w:pStyle w:val="ConsPlusNormal"/>
              <w:jc w:val="center"/>
            </w:pPr>
            <w:r>
              <w:t>1000</w:t>
            </w:r>
          </w:p>
        </w:tc>
        <w:tc>
          <w:tcPr>
            <w:tcW w:w="1134" w:type="dxa"/>
            <w:tcBorders>
              <w:top w:val="nil"/>
              <w:bottom w:val="nil"/>
            </w:tcBorders>
          </w:tcPr>
          <w:p w:rsidR="001B4257" w:rsidRDefault="001B4257">
            <w:pPr>
              <w:pStyle w:val="ConsPlusNormal"/>
              <w:jc w:val="center"/>
            </w:pPr>
            <w:r>
              <w:t>600</w:t>
            </w:r>
          </w:p>
        </w:tc>
        <w:tc>
          <w:tcPr>
            <w:tcW w:w="1134" w:type="dxa"/>
            <w:tcBorders>
              <w:top w:val="nil"/>
              <w:bottom w:val="nil"/>
            </w:tcBorders>
          </w:tcPr>
          <w:p w:rsidR="001B4257" w:rsidRDefault="001B4257">
            <w:pPr>
              <w:pStyle w:val="ConsPlusNormal"/>
              <w:jc w:val="center"/>
            </w:pPr>
            <w:r>
              <w:t>400</w:t>
            </w:r>
          </w:p>
        </w:tc>
      </w:tr>
      <w:tr w:rsidR="001B4257">
        <w:tblPrEx>
          <w:tblBorders>
            <w:insideH w:val="none" w:sz="0" w:space="0" w:color="auto"/>
          </w:tblBorders>
        </w:tblPrEx>
        <w:tc>
          <w:tcPr>
            <w:tcW w:w="3345" w:type="dxa"/>
            <w:tcBorders>
              <w:top w:val="nil"/>
              <w:bottom w:val="single" w:sz="4" w:space="0" w:color="auto"/>
            </w:tcBorders>
          </w:tcPr>
          <w:p w:rsidR="001B4257" w:rsidRDefault="001B4257">
            <w:pPr>
              <w:pStyle w:val="ConsPlusNormal"/>
              <w:jc w:val="both"/>
            </w:pPr>
            <w:r>
              <w:t>вогнутых в трудных условиях</w:t>
            </w:r>
          </w:p>
        </w:tc>
        <w:tc>
          <w:tcPr>
            <w:tcW w:w="1134" w:type="dxa"/>
            <w:tcBorders>
              <w:top w:val="nil"/>
              <w:bottom w:val="single" w:sz="4" w:space="0" w:color="auto"/>
            </w:tcBorders>
          </w:tcPr>
          <w:p w:rsidR="001B4257" w:rsidRDefault="001B4257">
            <w:pPr>
              <w:pStyle w:val="ConsPlusNormal"/>
              <w:jc w:val="center"/>
            </w:pPr>
            <w:r>
              <w:t>800</w:t>
            </w:r>
          </w:p>
        </w:tc>
        <w:tc>
          <w:tcPr>
            <w:tcW w:w="1134" w:type="dxa"/>
            <w:tcBorders>
              <w:top w:val="nil"/>
              <w:bottom w:val="single" w:sz="4" w:space="0" w:color="auto"/>
            </w:tcBorders>
          </w:tcPr>
          <w:p w:rsidR="001B4257" w:rsidRDefault="001B4257">
            <w:pPr>
              <w:pStyle w:val="ConsPlusNormal"/>
              <w:jc w:val="center"/>
            </w:pPr>
            <w:r>
              <w:t>600</w:t>
            </w:r>
          </w:p>
        </w:tc>
        <w:tc>
          <w:tcPr>
            <w:tcW w:w="1134" w:type="dxa"/>
            <w:tcBorders>
              <w:top w:val="nil"/>
              <w:bottom w:val="single" w:sz="4" w:space="0" w:color="auto"/>
            </w:tcBorders>
          </w:tcPr>
          <w:p w:rsidR="001B4257" w:rsidRDefault="001B4257">
            <w:pPr>
              <w:pStyle w:val="ConsPlusNormal"/>
              <w:jc w:val="center"/>
            </w:pPr>
            <w:r>
              <w:t>300</w:t>
            </w:r>
          </w:p>
        </w:tc>
        <w:tc>
          <w:tcPr>
            <w:tcW w:w="1134" w:type="dxa"/>
            <w:tcBorders>
              <w:top w:val="nil"/>
              <w:bottom w:val="single" w:sz="4" w:space="0" w:color="auto"/>
            </w:tcBorders>
          </w:tcPr>
          <w:p w:rsidR="001B4257" w:rsidRDefault="001B4257">
            <w:pPr>
              <w:pStyle w:val="ConsPlusNormal"/>
              <w:jc w:val="center"/>
            </w:pPr>
            <w:r>
              <w:t>200</w:t>
            </w:r>
          </w:p>
        </w:tc>
        <w:tc>
          <w:tcPr>
            <w:tcW w:w="1134" w:type="dxa"/>
            <w:tcBorders>
              <w:top w:val="nil"/>
              <w:bottom w:val="single" w:sz="4" w:space="0" w:color="auto"/>
            </w:tcBorders>
          </w:tcPr>
          <w:p w:rsidR="001B4257" w:rsidRDefault="001B4257">
            <w:pPr>
              <w:pStyle w:val="ConsPlusNormal"/>
              <w:jc w:val="center"/>
            </w:pPr>
            <w:r>
              <w:t>100</w:t>
            </w:r>
          </w:p>
        </w:tc>
      </w:tr>
    </w:tbl>
    <w:p w:rsidR="001B4257" w:rsidRDefault="001B4257">
      <w:pPr>
        <w:pStyle w:val="ConsPlusNormal"/>
        <w:jc w:val="both"/>
      </w:pPr>
    </w:p>
    <w:p w:rsidR="001B4257" w:rsidRDefault="001B4257">
      <w:pPr>
        <w:pStyle w:val="ConsPlusNormal"/>
        <w:jc w:val="right"/>
        <w:outlineLvl w:val="3"/>
      </w:pPr>
      <w:bookmarkStart w:id="133" w:name="P12716"/>
      <w:bookmarkEnd w:id="133"/>
      <w:r>
        <w:t>Таблица 100</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650"/>
        <w:gridCol w:w="1753"/>
        <w:gridCol w:w="1769"/>
      </w:tblGrid>
      <w:tr w:rsidR="001B4257">
        <w:tc>
          <w:tcPr>
            <w:tcW w:w="3572" w:type="dxa"/>
            <w:vMerge w:val="restart"/>
            <w:tcBorders>
              <w:top w:val="single" w:sz="4" w:space="0" w:color="auto"/>
              <w:bottom w:val="single" w:sz="4" w:space="0" w:color="auto"/>
            </w:tcBorders>
          </w:tcPr>
          <w:p w:rsidR="001B4257" w:rsidRDefault="001B4257">
            <w:pPr>
              <w:pStyle w:val="ConsPlusNormal"/>
              <w:jc w:val="center"/>
            </w:pPr>
            <w:r>
              <w:t>Параметры поперечного профиля</w:t>
            </w:r>
          </w:p>
        </w:tc>
        <w:tc>
          <w:tcPr>
            <w:tcW w:w="5172" w:type="dxa"/>
            <w:gridSpan w:val="3"/>
            <w:tcBorders>
              <w:top w:val="single" w:sz="4" w:space="0" w:color="auto"/>
              <w:bottom w:val="single" w:sz="4" w:space="0" w:color="auto"/>
            </w:tcBorders>
          </w:tcPr>
          <w:p w:rsidR="001B4257" w:rsidRDefault="001B4257">
            <w:pPr>
              <w:pStyle w:val="ConsPlusNormal"/>
              <w:jc w:val="center"/>
            </w:pPr>
            <w:r>
              <w:t>Значение параметра для дорог категорий</w:t>
            </w:r>
          </w:p>
        </w:tc>
      </w:tr>
      <w:tr w:rsidR="001B4257">
        <w:tc>
          <w:tcPr>
            <w:tcW w:w="3572" w:type="dxa"/>
            <w:vMerge/>
            <w:tcBorders>
              <w:top w:val="single" w:sz="4" w:space="0" w:color="auto"/>
              <w:bottom w:val="single" w:sz="4" w:space="0" w:color="auto"/>
            </w:tcBorders>
          </w:tcPr>
          <w:p w:rsidR="001B4257" w:rsidRDefault="001B4257"/>
        </w:tc>
        <w:tc>
          <w:tcPr>
            <w:tcW w:w="1650" w:type="dxa"/>
            <w:tcBorders>
              <w:top w:val="single" w:sz="4" w:space="0" w:color="auto"/>
              <w:bottom w:val="single" w:sz="4" w:space="0" w:color="auto"/>
            </w:tcBorders>
          </w:tcPr>
          <w:p w:rsidR="001B4257" w:rsidRDefault="001B4257">
            <w:pPr>
              <w:pStyle w:val="ConsPlusNormal"/>
              <w:jc w:val="center"/>
            </w:pPr>
            <w:r>
              <w:t>I-с</w:t>
            </w:r>
          </w:p>
        </w:tc>
        <w:tc>
          <w:tcPr>
            <w:tcW w:w="1753" w:type="dxa"/>
            <w:tcBorders>
              <w:top w:val="single" w:sz="4" w:space="0" w:color="auto"/>
              <w:bottom w:val="single" w:sz="4" w:space="0" w:color="auto"/>
            </w:tcBorders>
          </w:tcPr>
          <w:p w:rsidR="001B4257" w:rsidRDefault="001B4257">
            <w:pPr>
              <w:pStyle w:val="ConsPlusNormal"/>
              <w:jc w:val="center"/>
            </w:pPr>
            <w:r>
              <w:t>II-с</w:t>
            </w:r>
          </w:p>
        </w:tc>
        <w:tc>
          <w:tcPr>
            <w:tcW w:w="1769" w:type="dxa"/>
            <w:tcBorders>
              <w:top w:val="single" w:sz="4" w:space="0" w:color="auto"/>
              <w:bottom w:val="single" w:sz="4" w:space="0" w:color="auto"/>
            </w:tcBorders>
          </w:tcPr>
          <w:p w:rsidR="001B4257" w:rsidRDefault="001B4257">
            <w:pPr>
              <w:pStyle w:val="ConsPlusNormal"/>
              <w:jc w:val="center"/>
            </w:pPr>
            <w:r>
              <w:t>III-с</w:t>
            </w:r>
          </w:p>
        </w:tc>
      </w:tr>
      <w:tr w:rsidR="001B4257">
        <w:tblPrEx>
          <w:tblBorders>
            <w:insideH w:val="none" w:sz="0" w:space="0" w:color="auto"/>
          </w:tblBorders>
        </w:tblPrEx>
        <w:tc>
          <w:tcPr>
            <w:tcW w:w="3572" w:type="dxa"/>
            <w:tcBorders>
              <w:top w:val="single" w:sz="4" w:space="0" w:color="auto"/>
              <w:bottom w:val="nil"/>
            </w:tcBorders>
          </w:tcPr>
          <w:p w:rsidR="001B4257" w:rsidRDefault="001B4257">
            <w:pPr>
              <w:pStyle w:val="ConsPlusNormal"/>
              <w:jc w:val="both"/>
            </w:pPr>
            <w:r>
              <w:t>Число полос движения</w:t>
            </w:r>
          </w:p>
        </w:tc>
        <w:tc>
          <w:tcPr>
            <w:tcW w:w="1650" w:type="dxa"/>
            <w:tcBorders>
              <w:top w:val="single" w:sz="4" w:space="0" w:color="auto"/>
              <w:bottom w:val="nil"/>
            </w:tcBorders>
          </w:tcPr>
          <w:p w:rsidR="001B4257" w:rsidRDefault="001B4257">
            <w:pPr>
              <w:pStyle w:val="ConsPlusNormal"/>
              <w:jc w:val="center"/>
            </w:pPr>
            <w:r>
              <w:t>2</w:t>
            </w:r>
          </w:p>
        </w:tc>
        <w:tc>
          <w:tcPr>
            <w:tcW w:w="1753" w:type="dxa"/>
            <w:tcBorders>
              <w:top w:val="single" w:sz="4" w:space="0" w:color="auto"/>
              <w:bottom w:val="nil"/>
            </w:tcBorders>
          </w:tcPr>
          <w:p w:rsidR="001B4257" w:rsidRDefault="001B4257">
            <w:pPr>
              <w:pStyle w:val="ConsPlusNormal"/>
              <w:jc w:val="center"/>
            </w:pPr>
            <w:r>
              <w:t>1</w:t>
            </w:r>
          </w:p>
        </w:tc>
        <w:tc>
          <w:tcPr>
            <w:tcW w:w="1769" w:type="dxa"/>
            <w:tcBorders>
              <w:top w:val="single" w:sz="4" w:space="0" w:color="auto"/>
              <w:bottom w:val="nil"/>
            </w:tcBorders>
          </w:tcPr>
          <w:p w:rsidR="001B4257" w:rsidRDefault="001B4257">
            <w:pPr>
              <w:pStyle w:val="ConsPlusNormal"/>
              <w:jc w:val="center"/>
            </w:pPr>
            <w:r>
              <w:t>1</w:t>
            </w:r>
          </w:p>
        </w:tc>
      </w:tr>
      <w:tr w:rsidR="001B4257">
        <w:tblPrEx>
          <w:tblBorders>
            <w:insideH w:val="none" w:sz="0" w:space="0" w:color="auto"/>
          </w:tblBorders>
        </w:tblPrEx>
        <w:tc>
          <w:tcPr>
            <w:tcW w:w="3572" w:type="dxa"/>
            <w:tcBorders>
              <w:top w:val="nil"/>
              <w:bottom w:val="nil"/>
            </w:tcBorders>
          </w:tcPr>
          <w:p w:rsidR="001B4257" w:rsidRDefault="001B4257">
            <w:pPr>
              <w:pStyle w:val="ConsPlusNormal"/>
              <w:jc w:val="both"/>
            </w:pPr>
            <w:r>
              <w:t>Ширина, м:</w:t>
            </w:r>
          </w:p>
        </w:tc>
        <w:tc>
          <w:tcPr>
            <w:tcW w:w="1650" w:type="dxa"/>
            <w:tcBorders>
              <w:top w:val="nil"/>
              <w:bottom w:val="nil"/>
            </w:tcBorders>
          </w:tcPr>
          <w:p w:rsidR="001B4257" w:rsidRDefault="001B4257">
            <w:pPr>
              <w:pStyle w:val="ConsPlusNormal"/>
            </w:pPr>
          </w:p>
        </w:tc>
        <w:tc>
          <w:tcPr>
            <w:tcW w:w="1753" w:type="dxa"/>
            <w:tcBorders>
              <w:top w:val="nil"/>
              <w:bottom w:val="nil"/>
            </w:tcBorders>
          </w:tcPr>
          <w:p w:rsidR="001B4257" w:rsidRDefault="001B4257">
            <w:pPr>
              <w:pStyle w:val="ConsPlusNormal"/>
            </w:pPr>
          </w:p>
        </w:tc>
        <w:tc>
          <w:tcPr>
            <w:tcW w:w="1769" w:type="dxa"/>
            <w:tcBorders>
              <w:top w:val="nil"/>
              <w:bottom w:val="nil"/>
            </w:tcBorders>
          </w:tcPr>
          <w:p w:rsidR="001B4257" w:rsidRDefault="001B4257">
            <w:pPr>
              <w:pStyle w:val="ConsPlusNormal"/>
            </w:pPr>
          </w:p>
        </w:tc>
      </w:tr>
      <w:tr w:rsidR="001B4257">
        <w:tblPrEx>
          <w:tblBorders>
            <w:insideH w:val="none" w:sz="0" w:space="0" w:color="auto"/>
          </w:tblBorders>
        </w:tblPrEx>
        <w:tc>
          <w:tcPr>
            <w:tcW w:w="3572" w:type="dxa"/>
            <w:tcBorders>
              <w:top w:val="nil"/>
              <w:bottom w:val="nil"/>
            </w:tcBorders>
          </w:tcPr>
          <w:p w:rsidR="001B4257" w:rsidRDefault="001B4257">
            <w:pPr>
              <w:pStyle w:val="ConsPlusNormal"/>
              <w:jc w:val="both"/>
            </w:pPr>
            <w:r>
              <w:t>полосы движения</w:t>
            </w:r>
          </w:p>
        </w:tc>
        <w:tc>
          <w:tcPr>
            <w:tcW w:w="1650" w:type="dxa"/>
            <w:tcBorders>
              <w:top w:val="nil"/>
              <w:bottom w:val="nil"/>
            </w:tcBorders>
          </w:tcPr>
          <w:p w:rsidR="001B4257" w:rsidRDefault="001B4257">
            <w:pPr>
              <w:pStyle w:val="ConsPlusNormal"/>
              <w:jc w:val="center"/>
            </w:pPr>
            <w:r>
              <w:t>3</w:t>
            </w:r>
          </w:p>
        </w:tc>
        <w:tc>
          <w:tcPr>
            <w:tcW w:w="1753" w:type="dxa"/>
            <w:tcBorders>
              <w:top w:val="nil"/>
              <w:bottom w:val="nil"/>
            </w:tcBorders>
          </w:tcPr>
          <w:p w:rsidR="001B4257" w:rsidRDefault="001B4257">
            <w:pPr>
              <w:pStyle w:val="ConsPlusNormal"/>
              <w:jc w:val="center"/>
            </w:pPr>
            <w:r>
              <w:t>-</w:t>
            </w:r>
          </w:p>
        </w:tc>
        <w:tc>
          <w:tcPr>
            <w:tcW w:w="1769" w:type="dxa"/>
            <w:tcBorders>
              <w:top w:val="nil"/>
              <w:bottom w:val="nil"/>
            </w:tcBorders>
          </w:tcPr>
          <w:p w:rsidR="001B4257" w:rsidRDefault="001B4257">
            <w:pPr>
              <w:pStyle w:val="ConsPlusNormal"/>
              <w:jc w:val="center"/>
            </w:pPr>
            <w:r>
              <w:t>-</w:t>
            </w:r>
          </w:p>
        </w:tc>
      </w:tr>
      <w:tr w:rsidR="001B4257">
        <w:tblPrEx>
          <w:tblBorders>
            <w:insideH w:val="none" w:sz="0" w:space="0" w:color="auto"/>
          </w:tblBorders>
        </w:tblPrEx>
        <w:tc>
          <w:tcPr>
            <w:tcW w:w="3572" w:type="dxa"/>
            <w:tcBorders>
              <w:top w:val="nil"/>
              <w:bottom w:val="nil"/>
            </w:tcBorders>
          </w:tcPr>
          <w:p w:rsidR="001B4257" w:rsidRDefault="001B4257">
            <w:pPr>
              <w:pStyle w:val="ConsPlusNormal"/>
              <w:jc w:val="both"/>
            </w:pPr>
            <w:r>
              <w:t>проезжей части</w:t>
            </w:r>
          </w:p>
        </w:tc>
        <w:tc>
          <w:tcPr>
            <w:tcW w:w="1650" w:type="dxa"/>
            <w:tcBorders>
              <w:top w:val="nil"/>
              <w:bottom w:val="nil"/>
            </w:tcBorders>
          </w:tcPr>
          <w:p w:rsidR="001B4257" w:rsidRDefault="001B4257">
            <w:pPr>
              <w:pStyle w:val="ConsPlusNormal"/>
              <w:jc w:val="center"/>
            </w:pPr>
            <w:r>
              <w:t>6</w:t>
            </w:r>
          </w:p>
        </w:tc>
        <w:tc>
          <w:tcPr>
            <w:tcW w:w="1753" w:type="dxa"/>
            <w:tcBorders>
              <w:top w:val="nil"/>
              <w:bottom w:val="nil"/>
            </w:tcBorders>
          </w:tcPr>
          <w:p w:rsidR="001B4257" w:rsidRDefault="001B4257">
            <w:pPr>
              <w:pStyle w:val="ConsPlusNormal"/>
              <w:jc w:val="center"/>
            </w:pPr>
            <w:r>
              <w:t>4,5</w:t>
            </w:r>
          </w:p>
        </w:tc>
        <w:tc>
          <w:tcPr>
            <w:tcW w:w="1769" w:type="dxa"/>
            <w:tcBorders>
              <w:top w:val="nil"/>
              <w:bottom w:val="nil"/>
            </w:tcBorders>
          </w:tcPr>
          <w:p w:rsidR="001B4257" w:rsidRDefault="001B4257">
            <w:pPr>
              <w:pStyle w:val="ConsPlusNormal"/>
              <w:jc w:val="center"/>
            </w:pPr>
            <w:r>
              <w:t>3,5</w:t>
            </w:r>
          </w:p>
        </w:tc>
      </w:tr>
      <w:tr w:rsidR="001B4257">
        <w:tblPrEx>
          <w:tblBorders>
            <w:insideH w:val="none" w:sz="0" w:space="0" w:color="auto"/>
          </w:tblBorders>
        </w:tblPrEx>
        <w:tc>
          <w:tcPr>
            <w:tcW w:w="3572" w:type="dxa"/>
            <w:tcBorders>
              <w:top w:val="nil"/>
              <w:bottom w:val="nil"/>
            </w:tcBorders>
          </w:tcPr>
          <w:p w:rsidR="001B4257" w:rsidRDefault="001B4257">
            <w:pPr>
              <w:pStyle w:val="ConsPlusNormal"/>
              <w:jc w:val="both"/>
            </w:pPr>
            <w:r>
              <w:t>земляного полотна</w:t>
            </w:r>
          </w:p>
        </w:tc>
        <w:tc>
          <w:tcPr>
            <w:tcW w:w="1650" w:type="dxa"/>
            <w:tcBorders>
              <w:top w:val="nil"/>
              <w:bottom w:val="nil"/>
            </w:tcBorders>
          </w:tcPr>
          <w:p w:rsidR="001B4257" w:rsidRDefault="001B4257">
            <w:pPr>
              <w:pStyle w:val="ConsPlusNormal"/>
              <w:jc w:val="center"/>
            </w:pPr>
            <w:r>
              <w:t>10</w:t>
            </w:r>
          </w:p>
        </w:tc>
        <w:tc>
          <w:tcPr>
            <w:tcW w:w="1753" w:type="dxa"/>
            <w:tcBorders>
              <w:top w:val="nil"/>
              <w:bottom w:val="nil"/>
            </w:tcBorders>
          </w:tcPr>
          <w:p w:rsidR="001B4257" w:rsidRDefault="001B4257">
            <w:pPr>
              <w:pStyle w:val="ConsPlusNormal"/>
              <w:jc w:val="center"/>
            </w:pPr>
            <w:r>
              <w:t>8</w:t>
            </w:r>
          </w:p>
        </w:tc>
        <w:tc>
          <w:tcPr>
            <w:tcW w:w="1769" w:type="dxa"/>
            <w:tcBorders>
              <w:top w:val="nil"/>
              <w:bottom w:val="nil"/>
            </w:tcBorders>
          </w:tcPr>
          <w:p w:rsidR="001B4257" w:rsidRDefault="001B4257">
            <w:pPr>
              <w:pStyle w:val="ConsPlusNormal"/>
              <w:jc w:val="center"/>
            </w:pPr>
            <w:r>
              <w:t>6,5</w:t>
            </w:r>
          </w:p>
        </w:tc>
      </w:tr>
      <w:tr w:rsidR="001B4257">
        <w:tblPrEx>
          <w:tblBorders>
            <w:insideH w:val="none" w:sz="0" w:space="0" w:color="auto"/>
          </w:tblBorders>
        </w:tblPrEx>
        <w:tc>
          <w:tcPr>
            <w:tcW w:w="3572" w:type="dxa"/>
            <w:tcBorders>
              <w:top w:val="nil"/>
              <w:bottom w:val="nil"/>
            </w:tcBorders>
          </w:tcPr>
          <w:p w:rsidR="001B4257" w:rsidRDefault="001B4257">
            <w:pPr>
              <w:pStyle w:val="ConsPlusNormal"/>
              <w:jc w:val="both"/>
            </w:pPr>
            <w:r>
              <w:t>Обочины</w:t>
            </w:r>
          </w:p>
        </w:tc>
        <w:tc>
          <w:tcPr>
            <w:tcW w:w="1650" w:type="dxa"/>
            <w:tcBorders>
              <w:top w:val="nil"/>
              <w:bottom w:val="nil"/>
            </w:tcBorders>
          </w:tcPr>
          <w:p w:rsidR="001B4257" w:rsidRDefault="001B4257">
            <w:pPr>
              <w:pStyle w:val="ConsPlusNormal"/>
              <w:jc w:val="center"/>
            </w:pPr>
            <w:r>
              <w:t>2</w:t>
            </w:r>
          </w:p>
        </w:tc>
        <w:tc>
          <w:tcPr>
            <w:tcW w:w="1753" w:type="dxa"/>
            <w:tcBorders>
              <w:top w:val="nil"/>
              <w:bottom w:val="nil"/>
            </w:tcBorders>
          </w:tcPr>
          <w:p w:rsidR="001B4257" w:rsidRDefault="001B4257">
            <w:pPr>
              <w:pStyle w:val="ConsPlusNormal"/>
              <w:jc w:val="center"/>
            </w:pPr>
            <w:r>
              <w:t>1,75</w:t>
            </w:r>
          </w:p>
        </w:tc>
        <w:tc>
          <w:tcPr>
            <w:tcW w:w="1769" w:type="dxa"/>
            <w:tcBorders>
              <w:top w:val="nil"/>
              <w:bottom w:val="nil"/>
            </w:tcBorders>
          </w:tcPr>
          <w:p w:rsidR="001B4257" w:rsidRDefault="001B4257">
            <w:pPr>
              <w:pStyle w:val="ConsPlusNormal"/>
              <w:jc w:val="center"/>
            </w:pPr>
            <w:r>
              <w:t>1,5</w:t>
            </w:r>
          </w:p>
        </w:tc>
      </w:tr>
      <w:tr w:rsidR="001B4257">
        <w:tblPrEx>
          <w:tblBorders>
            <w:insideH w:val="none" w:sz="0" w:space="0" w:color="auto"/>
          </w:tblBorders>
        </w:tblPrEx>
        <w:tc>
          <w:tcPr>
            <w:tcW w:w="3572" w:type="dxa"/>
            <w:tcBorders>
              <w:top w:val="nil"/>
              <w:bottom w:val="single" w:sz="4" w:space="0" w:color="auto"/>
            </w:tcBorders>
          </w:tcPr>
          <w:p w:rsidR="001B4257" w:rsidRDefault="001B4257">
            <w:pPr>
              <w:pStyle w:val="ConsPlusNormal"/>
              <w:jc w:val="both"/>
            </w:pPr>
            <w:r>
              <w:t>укрепления обочин</w:t>
            </w:r>
          </w:p>
        </w:tc>
        <w:tc>
          <w:tcPr>
            <w:tcW w:w="1650" w:type="dxa"/>
            <w:tcBorders>
              <w:top w:val="nil"/>
              <w:bottom w:val="single" w:sz="4" w:space="0" w:color="auto"/>
            </w:tcBorders>
          </w:tcPr>
          <w:p w:rsidR="001B4257" w:rsidRDefault="001B4257">
            <w:pPr>
              <w:pStyle w:val="ConsPlusNormal"/>
              <w:jc w:val="center"/>
            </w:pPr>
            <w:r>
              <w:t>0,5</w:t>
            </w:r>
          </w:p>
        </w:tc>
        <w:tc>
          <w:tcPr>
            <w:tcW w:w="1753" w:type="dxa"/>
            <w:tcBorders>
              <w:top w:val="nil"/>
              <w:bottom w:val="single" w:sz="4" w:space="0" w:color="auto"/>
            </w:tcBorders>
          </w:tcPr>
          <w:p w:rsidR="001B4257" w:rsidRDefault="001B4257">
            <w:pPr>
              <w:pStyle w:val="ConsPlusNormal"/>
              <w:jc w:val="center"/>
            </w:pPr>
            <w:r>
              <w:t>0,75</w:t>
            </w:r>
          </w:p>
        </w:tc>
        <w:tc>
          <w:tcPr>
            <w:tcW w:w="1769" w:type="dxa"/>
            <w:tcBorders>
              <w:top w:val="nil"/>
              <w:bottom w:val="single" w:sz="4" w:space="0" w:color="auto"/>
            </w:tcBorders>
          </w:tcPr>
          <w:p w:rsidR="001B4257" w:rsidRDefault="001B4257">
            <w:pPr>
              <w:pStyle w:val="ConsPlusNormal"/>
              <w:jc w:val="center"/>
            </w:pPr>
            <w:r>
              <w:t>0,5</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 xml:space="preserve">1. Для дорог II-с категории при отсутствии или нерегулярном движении автопоездов </w:t>
      </w:r>
      <w:r>
        <w:lastRenderedPageBreak/>
        <w:t>допускается ширину проезжей части принимать 3,5 м, а ширину обочин - 2,25 м (в том числе укрепленных - 1,25 м).</w:t>
      </w:r>
    </w:p>
    <w:p w:rsidR="001B4257" w:rsidRDefault="001B4257">
      <w:pPr>
        <w:pStyle w:val="ConsPlusNormal"/>
        <w:spacing w:before="220"/>
        <w:ind w:firstLine="540"/>
        <w:jc w:val="both"/>
      </w:pPr>
      <w:r>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1B4257" w:rsidRDefault="001B4257">
      <w:pPr>
        <w:pStyle w:val="ConsPlusNormal"/>
        <w:spacing w:before="220"/>
        <w:ind w:firstLine="540"/>
        <w:jc w:val="both"/>
      </w:pPr>
      <w:r>
        <w:t>3. Ширину земляного полотна, возводимого на ценных сельскохозяйственных угодьях, допускается принимать:</w:t>
      </w:r>
    </w:p>
    <w:p w:rsidR="001B4257" w:rsidRDefault="001B4257">
      <w:pPr>
        <w:pStyle w:val="ConsPlusNormal"/>
        <w:spacing w:before="220"/>
        <w:ind w:firstLine="540"/>
        <w:jc w:val="both"/>
      </w:pPr>
      <w:r>
        <w:t>8 м - для дорог I-с категории;</w:t>
      </w:r>
    </w:p>
    <w:p w:rsidR="001B4257" w:rsidRDefault="001B4257">
      <w:pPr>
        <w:pStyle w:val="ConsPlusNormal"/>
        <w:spacing w:before="220"/>
        <w:ind w:firstLine="540"/>
        <w:jc w:val="both"/>
      </w:pPr>
      <w:r>
        <w:t>7 м - для дорог II-с категории;</w:t>
      </w:r>
    </w:p>
    <w:p w:rsidR="001B4257" w:rsidRDefault="001B4257">
      <w:pPr>
        <w:pStyle w:val="ConsPlusNormal"/>
        <w:spacing w:before="220"/>
        <w:ind w:firstLine="540"/>
        <w:jc w:val="both"/>
      </w:pPr>
      <w:r>
        <w:t>5,5 м - для дорог III-с категории.</w:t>
      </w:r>
    </w:p>
    <w:p w:rsidR="001B4257" w:rsidRDefault="001B4257">
      <w:pPr>
        <w:pStyle w:val="ConsPlusNormal"/>
        <w:jc w:val="both"/>
      </w:pPr>
    </w:p>
    <w:p w:rsidR="001B4257" w:rsidRDefault="001B4257">
      <w:pPr>
        <w:pStyle w:val="ConsPlusNormal"/>
        <w:jc w:val="right"/>
        <w:outlineLvl w:val="3"/>
      </w:pPr>
      <w:bookmarkStart w:id="134" w:name="P12760"/>
      <w:bookmarkEnd w:id="134"/>
      <w:r>
        <w:t>Таблица 101</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680"/>
        <w:gridCol w:w="680"/>
        <w:gridCol w:w="680"/>
        <w:gridCol w:w="680"/>
        <w:gridCol w:w="680"/>
        <w:gridCol w:w="680"/>
        <w:gridCol w:w="680"/>
        <w:gridCol w:w="680"/>
        <w:gridCol w:w="680"/>
        <w:gridCol w:w="680"/>
        <w:gridCol w:w="680"/>
      </w:tblGrid>
      <w:tr w:rsidR="001B4257">
        <w:tc>
          <w:tcPr>
            <w:tcW w:w="1587" w:type="dxa"/>
            <w:tcBorders>
              <w:top w:val="single" w:sz="4" w:space="0" w:color="auto"/>
              <w:bottom w:val="single" w:sz="4" w:space="0" w:color="auto"/>
            </w:tcBorders>
          </w:tcPr>
          <w:p w:rsidR="001B4257" w:rsidRDefault="001B4257">
            <w:pPr>
              <w:pStyle w:val="ConsPlusNormal"/>
              <w:jc w:val="center"/>
            </w:pPr>
            <w:r>
              <w:t>Элемент кривой в плане</w:t>
            </w:r>
          </w:p>
        </w:tc>
        <w:tc>
          <w:tcPr>
            <w:tcW w:w="7480" w:type="dxa"/>
            <w:gridSpan w:val="11"/>
            <w:tcBorders>
              <w:top w:val="single" w:sz="4" w:space="0" w:color="auto"/>
              <w:bottom w:val="single" w:sz="4" w:space="0" w:color="auto"/>
            </w:tcBorders>
          </w:tcPr>
          <w:p w:rsidR="001B4257" w:rsidRDefault="001B4257">
            <w:pPr>
              <w:pStyle w:val="ConsPlusNormal"/>
              <w:jc w:val="center"/>
            </w:pPr>
            <w:r>
              <w:t>Значения элементов кривой в плане, м</w:t>
            </w:r>
          </w:p>
        </w:tc>
      </w:tr>
      <w:tr w:rsidR="001B4257">
        <w:tblPrEx>
          <w:tblBorders>
            <w:insideH w:val="none" w:sz="0" w:space="0" w:color="auto"/>
          </w:tblBorders>
        </w:tblPrEx>
        <w:tc>
          <w:tcPr>
            <w:tcW w:w="1587" w:type="dxa"/>
            <w:tcBorders>
              <w:top w:val="single" w:sz="4" w:space="0" w:color="auto"/>
              <w:bottom w:val="nil"/>
            </w:tcBorders>
          </w:tcPr>
          <w:p w:rsidR="001B4257" w:rsidRDefault="001B4257">
            <w:pPr>
              <w:pStyle w:val="ConsPlusNormal"/>
            </w:pPr>
            <w:r>
              <w:t>Радиус</w:t>
            </w:r>
          </w:p>
        </w:tc>
        <w:tc>
          <w:tcPr>
            <w:tcW w:w="680" w:type="dxa"/>
            <w:tcBorders>
              <w:top w:val="single" w:sz="4" w:space="0" w:color="auto"/>
              <w:bottom w:val="nil"/>
            </w:tcBorders>
          </w:tcPr>
          <w:p w:rsidR="001B4257" w:rsidRDefault="001B4257">
            <w:pPr>
              <w:pStyle w:val="ConsPlusNormal"/>
              <w:jc w:val="center"/>
            </w:pPr>
            <w:r>
              <w:t>15</w:t>
            </w:r>
          </w:p>
        </w:tc>
        <w:tc>
          <w:tcPr>
            <w:tcW w:w="680" w:type="dxa"/>
            <w:tcBorders>
              <w:top w:val="single" w:sz="4" w:space="0" w:color="auto"/>
              <w:bottom w:val="nil"/>
            </w:tcBorders>
          </w:tcPr>
          <w:p w:rsidR="001B4257" w:rsidRDefault="001B4257">
            <w:pPr>
              <w:pStyle w:val="ConsPlusNormal"/>
              <w:jc w:val="center"/>
            </w:pPr>
            <w:r>
              <w:t>30</w:t>
            </w:r>
          </w:p>
        </w:tc>
        <w:tc>
          <w:tcPr>
            <w:tcW w:w="680" w:type="dxa"/>
            <w:tcBorders>
              <w:top w:val="single" w:sz="4" w:space="0" w:color="auto"/>
              <w:bottom w:val="nil"/>
            </w:tcBorders>
          </w:tcPr>
          <w:p w:rsidR="001B4257" w:rsidRDefault="001B4257">
            <w:pPr>
              <w:pStyle w:val="ConsPlusNormal"/>
              <w:jc w:val="center"/>
            </w:pPr>
            <w:r>
              <w:t>60</w:t>
            </w:r>
          </w:p>
        </w:tc>
        <w:tc>
          <w:tcPr>
            <w:tcW w:w="680" w:type="dxa"/>
            <w:tcBorders>
              <w:top w:val="single" w:sz="4" w:space="0" w:color="auto"/>
              <w:bottom w:val="nil"/>
            </w:tcBorders>
          </w:tcPr>
          <w:p w:rsidR="001B4257" w:rsidRDefault="001B4257">
            <w:pPr>
              <w:pStyle w:val="ConsPlusNormal"/>
              <w:jc w:val="center"/>
            </w:pPr>
            <w:r>
              <w:t>80</w:t>
            </w:r>
          </w:p>
        </w:tc>
        <w:tc>
          <w:tcPr>
            <w:tcW w:w="680" w:type="dxa"/>
            <w:tcBorders>
              <w:top w:val="single" w:sz="4" w:space="0" w:color="auto"/>
              <w:bottom w:val="nil"/>
            </w:tcBorders>
          </w:tcPr>
          <w:p w:rsidR="001B4257" w:rsidRDefault="001B4257">
            <w:pPr>
              <w:pStyle w:val="ConsPlusNormal"/>
              <w:jc w:val="center"/>
            </w:pPr>
            <w:r>
              <w:t>100</w:t>
            </w:r>
          </w:p>
        </w:tc>
        <w:tc>
          <w:tcPr>
            <w:tcW w:w="680" w:type="dxa"/>
            <w:tcBorders>
              <w:top w:val="single" w:sz="4" w:space="0" w:color="auto"/>
              <w:bottom w:val="nil"/>
            </w:tcBorders>
          </w:tcPr>
          <w:p w:rsidR="001B4257" w:rsidRDefault="001B4257">
            <w:pPr>
              <w:pStyle w:val="ConsPlusNormal"/>
              <w:jc w:val="center"/>
            </w:pPr>
            <w:r>
              <w:t>150</w:t>
            </w:r>
          </w:p>
        </w:tc>
        <w:tc>
          <w:tcPr>
            <w:tcW w:w="680" w:type="dxa"/>
            <w:tcBorders>
              <w:top w:val="single" w:sz="4" w:space="0" w:color="auto"/>
              <w:bottom w:val="nil"/>
            </w:tcBorders>
          </w:tcPr>
          <w:p w:rsidR="001B4257" w:rsidRDefault="001B4257">
            <w:pPr>
              <w:pStyle w:val="ConsPlusNormal"/>
              <w:jc w:val="center"/>
            </w:pPr>
            <w:r>
              <w:t>200</w:t>
            </w:r>
          </w:p>
        </w:tc>
        <w:tc>
          <w:tcPr>
            <w:tcW w:w="680" w:type="dxa"/>
            <w:tcBorders>
              <w:top w:val="single" w:sz="4" w:space="0" w:color="auto"/>
              <w:bottom w:val="nil"/>
            </w:tcBorders>
          </w:tcPr>
          <w:p w:rsidR="001B4257" w:rsidRDefault="001B4257">
            <w:pPr>
              <w:pStyle w:val="ConsPlusNormal"/>
              <w:jc w:val="center"/>
            </w:pPr>
            <w:r>
              <w:t>250</w:t>
            </w:r>
          </w:p>
        </w:tc>
        <w:tc>
          <w:tcPr>
            <w:tcW w:w="680" w:type="dxa"/>
            <w:tcBorders>
              <w:top w:val="single" w:sz="4" w:space="0" w:color="auto"/>
              <w:bottom w:val="nil"/>
            </w:tcBorders>
          </w:tcPr>
          <w:p w:rsidR="001B4257" w:rsidRDefault="001B4257">
            <w:pPr>
              <w:pStyle w:val="ConsPlusNormal"/>
              <w:jc w:val="center"/>
            </w:pPr>
            <w:r>
              <w:t>300</w:t>
            </w:r>
          </w:p>
        </w:tc>
        <w:tc>
          <w:tcPr>
            <w:tcW w:w="680" w:type="dxa"/>
            <w:tcBorders>
              <w:top w:val="single" w:sz="4" w:space="0" w:color="auto"/>
              <w:bottom w:val="nil"/>
            </w:tcBorders>
          </w:tcPr>
          <w:p w:rsidR="001B4257" w:rsidRDefault="001B4257">
            <w:pPr>
              <w:pStyle w:val="ConsPlusNormal"/>
              <w:jc w:val="center"/>
            </w:pPr>
            <w:r>
              <w:t>400</w:t>
            </w:r>
          </w:p>
        </w:tc>
        <w:tc>
          <w:tcPr>
            <w:tcW w:w="680" w:type="dxa"/>
            <w:tcBorders>
              <w:top w:val="single" w:sz="4" w:space="0" w:color="auto"/>
              <w:bottom w:val="nil"/>
            </w:tcBorders>
          </w:tcPr>
          <w:p w:rsidR="001B4257" w:rsidRDefault="001B4257">
            <w:pPr>
              <w:pStyle w:val="ConsPlusNormal"/>
              <w:jc w:val="center"/>
            </w:pPr>
            <w:r>
              <w:t>500</w:t>
            </w:r>
          </w:p>
        </w:tc>
      </w:tr>
      <w:tr w:rsidR="001B4257">
        <w:tblPrEx>
          <w:tblBorders>
            <w:insideH w:val="none" w:sz="0" w:space="0" w:color="auto"/>
          </w:tblBorders>
        </w:tblPrEx>
        <w:tc>
          <w:tcPr>
            <w:tcW w:w="1587" w:type="dxa"/>
            <w:tcBorders>
              <w:top w:val="nil"/>
              <w:bottom w:val="single" w:sz="4" w:space="0" w:color="auto"/>
            </w:tcBorders>
          </w:tcPr>
          <w:p w:rsidR="001B4257" w:rsidRDefault="001B4257">
            <w:pPr>
              <w:pStyle w:val="ConsPlusNormal"/>
            </w:pPr>
            <w:r>
              <w:t>Длина переходной кривой</w:t>
            </w:r>
          </w:p>
        </w:tc>
        <w:tc>
          <w:tcPr>
            <w:tcW w:w="680" w:type="dxa"/>
            <w:tcBorders>
              <w:top w:val="nil"/>
              <w:bottom w:val="single" w:sz="4" w:space="0" w:color="auto"/>
            </w:tcBorders>
          </w:tcPr>
          <w:p w:rsidR="001B4257" w:rsidRDefault="001B4257">
            <w:pPr>
              <w:pStyle w:val="ConsPlusNormal"/>
              <w:jc w:val="center"/>
            </w:pPr>
            <w:r>
              <w:t>20</w:t>
            </w:r>
          </w:p>
        </w:tc>
        <w:tc>
          <w:tcPr>
            <w:tcW w:w="680" w:type="dxa"/>
            <w:tcBorders>
              <w:top w:val="nil"/>
              <w:bottom w:val="single" w:sz="4" w:space="0" w:color="auto"/>
            </w:tcBorders>
          </w:tcPr>
          <w:p w:rsidR="001B4257" w:rsidRDefault="001B4257">
            <w:pPr>
              <w:pStyle w:val="ConsPlusNormal"/>
              <w:jc w:val="center"/>
            </w:pPr>
            <w:r>
              <w:t>30</w:t>
            </w:r>
          </w:p>
        </w:tc>
        <w:tc>
          <w:tcPr>
            <w:tcW w:w="680" w:type="dxa"/>
            <w:tcBorders>
              <w:top w:val="nil"/>
              <w:bottom w:val="single" w:sz="4" w:space="0" w:color="auto"/>
            </w:tcBorders>
          </w:tcPr>
          <w:p w:rsidR="001B4257" w:rsidRDefault="001B4257">
            <w:pPr>
              <w:pStyle w:val="ConsPlusNormal"/>
              <w:jc w:val="center"/>
            </w:pPr>
            <w:r>
              <w:t>40</w:t>
            </w:r>
          </w:p>
        </w:tc>
        <w:tc>
          <w:tcPr>
            <w:tcW w:w="680" w:type="dxa"/>
            <w:tcBorders>
              <w:top w:val="nil"/>
              <w:bottom w:val="single" w:sz="4" w:space="0" w:color="auto"/>
            </w:tcBorders>
          </w:tcPr>
          <w:p w:rsidR="001B4257" w:rsidRDefault="001B4257">
            <w:pPr>
              <w:pStyle w:val="ConsPlusNormal"/>
              <w:jc w:val="center"/>
            </w:pPr>
            <w:r>
              <w:t>45</w:t>
            </w:r>
          </w:p>
        </w:tc>
        <w:tc>
          <w:tcPr>
            <w:tcW w:w="680" w:type="dxa"/>
            <w:tcBorders>
              <w:top w:val="nil"/>
              <w:bottom w:val="single" w:sz="4" w:space="0" w:color="auto"/>
            </w:tcBorders>
          </w:tcPr>
          <w:p w:rsidR="001B4257" w:rsidRDefault="001B4257">
            <w:pPr>
              <w:pStyle w:val="ConsPlusNormal"/>
              <w:jc w:val="center"/>
            </w:pPr>
            <w:r>
              <w:t>50</w:t>
            </w:r>
          </w:p>
        </w:tc>
        <w:tc>
          <w:tcPr>
            <w:tcW w:w="680" w:type="dxa"/>
            <w:tcBorders>
              <w:top w:val="nil"/>
              <w:bottom w:val="single" w:sz="4" w:space="0" w:color="auto"/>
            </w:tcBorders>
          </w:tcPr>
          <w:p w:rsidR="001B4257" w:rsidRDefault="001B4257">
            <w:pPr>
              <w:pStyle w:val="ConsPlusNormal"/>
              <w:jc w:val="center"/>
            </w:pPr>
            <w:r>
              <w:t>60</w:t>
            </w:r>
          </w:p>
        </w:tc>
        <w:tc>
          <w:tcPr>
            <w:tcW w:w="680" w:type="dxa"/>
            <w:tcBorders>
              <w:top w:val="nil"/>
              <w:bottom w:val="single" w:sz="4" w:space="0" w:color="auto"/>
            </w:tcBorders>
          </w:tcPr>
          <w:p w:rsidR="001B4257" w:rsidRDefault="001B4257">
            <w:pPr>
              <w:pStyle w:val="ConsPlusNormal"/>
              <w:jc w:val="center"/>
            </w:pPr>
            <w:r>
              <w:t>70</w:t>
            </w:r>
          </w:p>
        </w:tc>
        <w:tc>
          <w:tcPr>
            <w:tcW w:w="680" w:type="dxa"/>
            <w:tcBorders>
              <w:top w:val="nil"/>
              <w:bottom w:val="single" w:sz="4" w:space="0" w:color="auto"/>
            </w:tcBorders>
          </w:tcPr>
          <w:p w:rsidR="001B4257" w:rsidRDefault="001B4257">
            <w:pPr>
              <w:pStyle w:val="ConsPlusNormal"/>
              <w:jc w:val="center"/>
            </w:pPr>
            <w:r>
              <w:t>80</w:t>
            </w:r>
          </w:p>
        </w:tc>
        <w:tc>
          <w:tcPr>
            <w:tcW w:w="680" w:type="dxa"/>
            <w:tcBorders>
              <w:top w:val="nil"/>
              <w:bottom w:val="single" w:sz="4" w:space="0" w:color="auto"/>
            </w:tcBorders>
          </w:tcPr>
          <w:p w:rsidR="001B4257" w:rsidRDefault="001B4257">
            <w:pPr>
              <w:pStyle w:val="ConsPlusNormal"/>
              <w:jc w:val="center"/>
            </w:pPr>
            <w:r>
              <w:t>70</w:t>
            </w:r>
          </w:p>
        </w:tc>
        <w:tc>
          <w:tcPr>
            <w:tcW w:w="680" w:type="dxa"/>
            <w:tcBorders>
              <w:top w:val="nil"/>
              <w:bottom w:val="single" w:sz="4" w:space="0" w:color="auto"/>
            </w:tcBorders>
          </w:tcPr>
          <w:p w:rsidR="001B4257" w:rsidRDefault="001B4257">
            <w:pPr>
              <w:pStyle w:val="ConsPlusNormal"/>
              <w:jc w:val="center"/>
            </w:pPr>
            <w:r>
              <w:t>60</w:t>
            </w:r>
          </w:p>
        </w:tc>
        <w:tc>
          <w:tcPr>
            <w:tcW w:w="680" w:type="dxa"/>
            <w:tcBorders>
              <w:top w:val="nil"/>
              <w:bottom w:val="single" w:sz="4" w:space="0" w:color="auto"/>
            </w:tcBorders>
          </w:tcPr>
          <w:p w:rsidR="001B4257" w:rsidRDefault="001B4257">
            <w:pPr>
              <w:pStyle w:val="ConsPlusNormal"/>
              <w:jc w:val="center"/>
            </w:pPr>
            <w:r>
              <w:t>50</w:t>
            </w:r>
          </w:p>
        </w:tc>
      </w:tr>
    </w:tbl>
    <w:p w:rsidR="001B4257" w:rsidRDefault="001B4257">
      <w:pPr>
        <w:pStyle w:val="ConsPlusNormal"/>
        <w:jc w:val="both"/>
      </w:pPr>
    </w:p>
    <w:p w:rsidR="001B4257" w:rsidRDefault="001B4257">
      <w:pPr>
        <w:pStyle w:val="ConsPlusNormal"/>
        <w:jc w:val="right"/>
        <w:outlineLvl w:val="3"/>
      </w:pPr>
      <w:bookmarkStart w:id="135" w:name="P12789"/>
      <w:bookmarkEnd w:id="135"/>
      <w:r>
        <w:t>Таблица 102</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2211"/>
        <w:gridCol w:w="2381"/>
        <w:gridCol w:w="2552"/>
      </w:tblGrid>
      <w:tr w:rsidR="001B4257">
        <w:tc>
          <w:tcPr>
            <w:tcW w:w="1757" w:type="dxa"/>
            <w:vMerge w:val="restart"/>
          </w:tcPr>
          <w:p w:rsidR="001B4257" w:rsidRDefault="001B4257">
            <w:pPr>
              <w:pStyle w:val="ConsPlusNormal"/>
              <w:jc w:val="center"/>
            </w:pPr>
            <w:r>
              <w:t>Радиус кривой в плане, м</w:t>
            </w:r>
          </w:p>
        </w:tc>
        <w:tc>
          <w:tcPr>
            <w:tcW w:w="7144" w:type="dxa"/>
            <w:gridSpan w:val="3"/>
          </w:tcPr>
          <w:p w:rsidR="001B4257" w:rsidRDefault="001B4257">
            <w:pPr>
              <w:pStyle w:val="ConsPlusNormal"/>
              <w:jc w:val="center"/>
            </w:pPr>
            <w:r>
              <w:t>Уширение проезжей части (м) для движения</w:t>
            </w:r>
          </w:p>
        </w:tc>
      </w:tr>
      <w:tr w:rsidR="001B4257">
        <w:tc>
          <w:tcPr>
            <w:tcW w:w="1757" w:type="dxa"/>
            <w:vMerge/>
          </w:tcPr>
          <w:p w:rsidR="001B4257" w:rsidRDefault="001B4257"/>
        </w:tc>
        <w:tc>
          <w:tcPr>
            <w:tcW w:w="2211" w:type="dxa"/>
            <w:vMerge w:val="restart"/>
          </w:tcPr>
          <w:p w:rsidR="001B4257" w:rsidRDefault="001B4257">
            <w:pPr>
              <w:pStyle w:val="ConsPlusNormal"/>
              <w:jc w:val="center"/>
            </w:pPr>
            <w:r>
              <w:t>одиночных транспортных средств (l &lt; 8 м)</w:t>
            </w:r>
          </w:p>
        </w:tc>
        <w:tc>
          <w:tcPr>
            <w:tcW w:w="4933" w:type="dxa"/>
            <w:gridSpan w:val="2"/>
          </w:tcPr>
          <w:p w:rsidR="001B4257" w:rsidRDefault="001B4257">
            <w:pPr>
              <w:pStyle w:val="ConsPlusNormal"/>
              <w:jc w:val="center"/>
            </w:pPr>
            <w:r>
              <w:t>автопоездов</w:t>
            </w:r>
          </w:p>
        </w:tc>
      </w:tr>
      <w:tr w:rsidR="001B4257">
        <w:tc>
          <w:tcPr>
            <w:tcW w:w="1757" w:type="dxa"/>
            <w:vMerge/>
          </w:tcPr>
          <w:p w:rsidR="001B4257" w:rsidRDefault="001B4257"/>
        </w:tc>
        <w:tc>
          <w:tcPr>
            <w:tcW w:w="2211" w:type="dxa"/>
            <w:vMerge/>
          </w:tcPr>
          <w:p w:rsidR="001B4257" w:rsidRDefault="001B4257"/>
        </w:tc>
        <w:tc>
          <w:tcPr>
            <w:tcW w:w="2381" w:type="dxa"/>
          </w:tcPr>
          <w:p w:rsidR="001B4257" w:rsidRDefault="001B4257">
            <w:pPr>
              <w:pStyle w:val="ConsPlusNormal"/>
              <w:jc w:val="center"/>
            </w:pPr>
            <w:r>
              <w:t>с полуприцепом; с одним или двумя прицепами</w:t>
            </w:r>
          </w:p>
          <w:p w:rsidR="001B4257" w:rsidRDefault="001B4257">
            <w:pPr>
              <w:pStyle w:val="ConsPlusNormal"/>
              <w:jc w:val="center"/>
            </w:pPr>
            <w:r>
              <w:t>(8 м &lt;= l &lt;= 13 м)</w:t>
            </w:r>
          </w:p>
        </w:tc>
        <w:tc>
          <w:tcPr>
            <w:tcW w:w="2552" w:type="dxa"/>
          </w:tcPr>
          <w:p w:rsidR="001B4257" w:rsidRDefault="001B4257">
            <w:pPr>
              <w:pStyle w:val="ConsPlusNormal"/>
              <w:jc w:val="center"/>
            </w:pPr>
            <w:r>
              <w:t>с полуприцепом и одним прицепом; с тремя прицепами</w:t>
            </w:r>
          </w:p>
          <w:p w:rsidR="001B4257" w:rsidRDefault="001B4257">
            <w:pPr>
              <w:pStyle w:val="ConsPlusNormal"/>
              <w:jc w:val="center"/>
            </w:pPr>
            <w:r>
              <w:t>(13 м &lt;= l &lt;= 23 м)</w:t>
            </w:r>
          </w:p>
        </w:tc>
      </w:tr>
      <w:tr w:rsidR="001B4257">
        <w:tc>
          <w:tcPr>
            <w:tcW w:w="1757" w:type="dxa"/>
          </w:tcPr>
          <w:p w:rsidR="001B4257" w:rsidRDefault="001B4257">
            <w:pPr>
              <w:pStyle w:val="ConsPlusNormal"/>
              <w:jc w:val="center"/>
            </w:pPr>
            <w:r>
              <w:t>1000</w:t>
            </w:r>
          </w:p>
        </w:tc>
        <w:tc>
          <w:tcPr>
            <w:tcW w:w="2211" w:type="dxa"/>
          </w:tcPr>
          <w:p w:rsidR="001B4257" w:rsidRDefault="001B4257">
            <w:pPr>
              <w:pStyle w:val="ConsPlusNormal"/>
              <w:jc w:val="center"/>
            </w:pPr>
            <w:r>
              <w:t>-</w:t>
            </w:r>
          </w:p>
        </w:tc>
        <w:tc>
          <w:tcPr>
            <w:tcW w:w="2381" w:type="dxa"/>
          </w:tcPr>
          <w:p w:rsidR="001B4257" w:rsidRDefault="001B4257">
            <w:pPr>
              <w:pStyle w:val="ConsPlusNormal"/>
              <w:jc w:val="center"/>
            </w:pPr>
            <w:r>
              <w:t>-</w:t>
            </w:r>
          </w:p>
        </w:tc>
        <w:tc>
          <w:tcPr>
            <w:tcW w:w="2552" w:type="dxa"/>
          </w:tcPr>
          <w:p w:rsidR="001B4257" w:rsidRDefault="001B4257">
            <w:pPr>
              <w:pStyle w:val="ConsPlusNormal"/>
              <w:jc w:val="center"/>
            </w:pPr>
            <w:r>
              <w:t>0,4</w:t>
            </w:r>
          </w:p>
        </w:tc>
      </w:tr>
      <w:tr w:rsidR="001B4257">
        <w:tc>
          <w:tcPr>
            <w:tcW w:w="1757" w:type="dxa"/>
          </w:tcPr>
          <w:p w:rsidR="001B4257" w:rsidRDefault="001B4257">
            <w:pPr>
              <w:pStyle w:val="ConsPlusNormal"/>
              <w:jc w:val="center"/>
            </w:pPr>
            <w:r>
              <w:t>800</w:t>
            </w:r>
          </w:p>
        </w:tc>
        <w:tc>
          <w:tcPr>
            <w:tcW w:w="2211" w:type="dxa"/>
          </w:tcPr>
          <w:p w:rsidR="001B4257" w:rsidRDefault="001B4257">
            <w:pPr>
              <w:pStyle w:val="ConsPlusNormal"/>
              <w:jc w:val="center"/>
            </w:pPr>
            <w:r>
              <w:t>-</w:t>
            </w:r>
          </w:p>
        </w:tc>
        <w:tc>
          <w:tcPr>
            <w:tcW w:w="2381" w:type="dxa"/>
          </w:tcPr>
          <w:p w:rsidR="001B4257" w:rsidRDefault="001B4257">
            <w:pPr>
              <w:pStyle w:val="ConsPlusNormal"/>
              <w:jc w:val="center"/>
            </w:pPr>
            <w:r>
              <w:t>0,4</w:t>
            </w:r>
          </w:p>
        </w:tc>
        <w:tc>
          <w:tcPr>
            <w:tcW w:w="2552" w:type="dxa"/>
          </w:tcPr>
          <w:p w:rsidR="001B4257" w:rsidRDefault="001B4257">
            <w:pPr>
              <w:pStyle w:val="ConsPlusNormal"/>
              <w:jc w:val="center"/>
            </w:pPr>
            <w:r>
              <w:t>0,5</w:t>
            </w:r>
          </w:p>
        </w:tc>
      </w:tr>
      <w:tr w:rsidR="001B4257">
        <w:tc>
          <w:tcPr>
            <w:tcW w:w="1757" w:type="dxa"/>
          </w:tcPr>
          <w:p w:rsidR="001B4257" w:rsidRDefault="001B4257">
            <w:pPr>
              <w:pStyle w:val="ConsPlusNormal"/>
              <w:jc w:val="center"/>
            </w:pPr>
            <w:r>
              <w:t>600</w:t>
            </w:r>
          </w:p>
        </w:tc>
        <w:tc>
          <w:tcPr>
            <w:tcW w:w="2211" w:type="dxa"/>
          </w:tcPr>
          <w:p w:rsidR="001B4257" w:rsidRDefault="001B4257">
            <w:pPr>
              <w:pStyle w:val="ConsPlusNormal"/>
              <w:jc w:val="center"/>
            </w:pPr>
            <w:r>
              <w:t>0,4</w:t>
            </w:r>
          </w:p>
        </w:tc>
        <w:tc>
          <w:tcPr>
            <w:tcW w:w="2381" w:type="dxa"/>
          </w:tcPr>
          <w:p w:rsidR="001B4257" w:rsidRDefault="001B4257">
            <w:pPr>
              <w:pStyle w:val="ConsPlusNormal"/>
              <w:jc w:val="center"/>
            </w:pPr>
            <w:r>
              <w:t>0,4</w:t>
            </w:r>
          </w:p>
        </w:tc>
        <w:tc>
          <w:tcPr>
            <w:tcW w:w="2552" w:type="dxa"/>
          </w:tcPr>
          <w:p w:rsidR="001B4257" w:rsidRDefault="001B4257">
            <w:pPr>
              <w:pStyle w:val="ConsPlusNormal"/>
              <w:jc w:val="center"/>
            </w:pPr>
            <w:r>
              <w:t>0,6</w:t>
            </w:r>
          </w:p>
        </w:tc>
      </w:tr>
      <w:tr w:rsidR="001B4257">
        <w:tc>
          <w:tcPr>
            <w:tcW w:w="1757" w:type="dxa"/>
          </w:tcPr>
          <w:p w:rsidR="001B4257" w:rsidRDefault="001B4257">
            <w:pPr>
              <w:pStyle w:val="ConsPlusNormal"/>
              <w:jc w:val="center"/>
            </w:pPr>
            <w:r>
              <w:t>500</w:t>
            </w:r>
          </w:p>
        </w:tc>
        <w:tc>
          <w:tcPr>
            <w:tcW w:w="2211" w:type="dxa"/>
          </w:tcPr>
          <w:p w:rsidR="001B4257" w:rsidRDefault="001B4257">
            <w:pPr>
              <w:pStyle w:val="ConsPlusNormal"/>
              <w:jc w:val="center"/>
            </w:pPr>
            <w:r>
              <w:t>0,4</w:t>
            </w:r>
          </w:p>
        </w:tc>
        <w:tc>
          <w:tcPr>
            <w:tcW w:w="2381" w:type="dxa"/>
          </w:tcPr>
          <w:p w:rsidR="001B4257" w:rsidRDefault="001B4257">
            <w:pPr>
              <w:pStyle w:val="ConsPlusNormal"/>
              <w:jc w:val="center"/>
            </w:pPr>
            <w:r>
              <w:t>0,5</w:t>
            </w:r>
          </w:p>
        </w:tc>
        <w:tc>
          <w:tcPr>
            <w:tcW w:w="2552" w:type="dxa"/>
          </w:tcPr>
          <w:p w:rsidR="001B4257" w:rsidRDefault="001B4257">
            <w:pPr>
              <w:pStyle w:val="ConsPlusNormal"/>
              <w:jc w:val="center"/>
            </w:pPr>
            <w:r>
              <w:t>0,7</w:t>
            </w:r>
          </w:p>
        </w:tc>
      </w:tr>
      <w:tr w:rsidR="001B4257">
        <w:tc>
          <w:tcPr>
            <w:tcW w:w="1757" w:type="dxa"/>
          </w:tcPr>
          <w:p w:rsidR="001B4257" w:rsidRDefault="001B4257">
            <w:pPr>
              <w:pStyle w:val="ConsPlusNormal"/>
              <w:jc w:val="center"/>
            </w:pPr>
            <w:r>
              <w:t>400</w:t>
            </w:r>
          </w:p>
        </w:tc>
        <w:tc>
          <w:tcPr>
            <w:tcW w:w="2211" w:type="dxa"/>
          </w:tcPr>
          <w:p w:rsidR="001B4257" w:rsidRDefault="001B4257">
            <w:pPr>
              <w:pStyle w:val="ConsPlusNormal"/>
              <w:jc w:val="center"/>
            </w:pPr>
            <w:r>
              <w:t>0,5</w:t>
            </w:r>
          </w:p>
        </w:tc>
        <w:tc>
          <w:tcPr>
            <w:tcW w:w="2381" w:type="dxa"/>
          </w:tcPr>
          <w:p w:rsidR="001B4257" w:rsidRDefault="001B4257">
            <w:pPr>
              <w:pStyle w:val="ConsPlusNormal"/>
              <w:jc w:val="center"/>
            </w:pPr>
            <w:r>
              <w:t>0,6</w:t>
            </w:r>
          </w:p>
        </w:tc>
        <w:tc>
          <w:tcPr>
            <w:tcW w:w="2552" w:type="dxa"/>
          </w:tcPr>
          <w:p w:rsidR="001B4257" w:rsidRDefault="001B4257">
            <w:pPr>
              <w:pStyle w:val="ConsPlusNormal"/>
              <w:jc w:val="center"/>
            </w:pPr>
            <w:r>
              <w:t>0,9</w:t>
            </w:r>
          </w:p>
        </w:tc>
      </w:tr>
      <w:tr w:rsidR="001B4257">
        <w:tc>
          <w:tcPr>
            <w:tcW w:w="1757" w:type="dxa"/>
          </w:tcPr>
          <w:p w:rsidR="001B4257" w:rsidRDefault="001B4257">
            <w:pPr>
              <w:pStyle w:val="ConsPlusNormal"/>
              <w:jc w:val="center"/>
            </w:pPr>
            <w:r>
              <w:t>300</w:t>
            </w:r>
          </w:p>
        </w:tc>
        <w:tc>
          <w:tcPr>
            <w:tcW w:w="2211" w:type="dxa"/>
          </w:tcPr>
          <w:p w:rsidR="001B4257" w:rsidRDefault="001B4257">
            <w:pPr>
              <w:pStyle w:val="ConsPlusNormal"/>
              <w:jc w:val="center"/>
            </w:pPr>
            <w:r>
              <w:t>0,6</w:t>
            </w:r>
          </w:p>
        </w:tc>
        <w:tc>
          <w:tcPr>
            <w:tcW w:w="2381" w:type="dxa"/>
          </w:tcPr>
          <w:p w:rsidR="001B4257" w:rsidRDefault="001B4257">
            <w:pPr>
              <w:pStyle w:val="ConsPlusNormal"/>
              <w:jc w:val="center"/>
            </w:pPr>
            <w:r>
              <w:t>0,7</w:t>
            </w:r>
          </w:p>
        </w:tc>
        <w:tc>
          <w:tcPr>
            <w:tcW w:w="2552" w:type="dxa"/>
          </w:tcPr>
          <w:p w:rsidR="001B4257" w:rsidRDefault="001B4257">
            <w:pPr>
              <w:pStyle w:val="ConsPlusNormal"/>
              <w:jc w:val="center"/>
            </w:pPr>
            <w:r>
              <w:t>1,3 (0,4)</w:t>
            </w:r>
          </w:p>
        </w:tc>
      </w:tr>
      <w:tr w:rsidR="001B4257">
        <w:tc>
          <w:tcPr>
            <w:tcW w:w="1757" w:type="dxa"/>
          </w:tcPr>
          <w:p w:rsidR="001B4257" w:rsidRDefault="001B4257">
            <w:pPr>
              <w:pStyle w:val="ConsPlusNormal"/>
              <w:jc w:val="center"/>
            </w:pPr>
            <w:r>
              <w:t>200</w:t>
            </w:r>
          </w:p>
        </w:tc>
        <w:tc>
          <w:tcPr>
            <w:tcW w:w="2211" w:type="dxa"/>
          </w:tcPr>
          <w:p w:rsidR="001B4257" w:rsidRDefault="001B4257">
            <w:pPr>
              <w:pStyle w:val="ConsPlusNormal"/>
              <w:jc w:val="center"/>
            </w:pPr>
            <w:r>
              <w:t>0,8</w:t>
            </w:r>
          </w:p>
        </w:tc>
        <w:tc>
          <w:tcPr>
            <w:tcW w:w="2381" w:type="dxa"/>
          </w:tcPr>
          <w:p w:rsidR="001B4257" w:rsidRDefault="001B4257">
            <w:pPr>
              <w:pStyle w:val="ConsPlusNormal"/>
              <w:jc w:val="center"/>
            </w:pPr>
            <w:r>
              <w:t>0,9</w:t>
            </w:r>
          </w:p>
        </w:tc>
        <w:tc>
          <w:tcPr>
            <w:tcW w:w="2552" w:type="dxa"/>
          </w:tcPr>
          <w:p w:rsidR="001B4257" w:rsidRDefault="001B4257">
            <w:pPr>
              <w:pStyle w:val="ConsPlusNormal"/>
              <w:jc w:val="center"/>
            </w:pPr>
            <w:r>
              <w:t>1,7 (0,7)</w:t>
            </w:r>
          </w:p>
        </w:tc>
      </w:tr>
      <w:tr w:rsidR="001B4257">
        <w:tc>
          <w:tcPr>
            <w:tcW w:w="1757" w:type="dxa"/>
          </w:tcPr>
          <w:p w:rsidR="001B4257" w:rsidRDefault="001B4257">
            <w:pPr>
              <w:pStyle w:val="ConsPlusNormal"/>
              <w:jc w:val="center"/>
            </w:pPr>
            <w:r>
              <w:t>150</w:t>
            </w:r>
          </w:p>
        </w:tc>
        <w:tc>
          <w:tcPr>
            <w:tcW w:w="2211" w:type="dxa"/>
          </w:tcPr>
          <w:p w:rsidR="001B4257" w:rsidRDefault="001B4257">
            <w:pPr>
              <w:pStyle w:val="ConsPlusNormal"/>
              <w:jc w:val="center"/>
            </w:pPr>
            <w:r>
              <w:t>0,9</w:t>
            </w:r>
          </w:p>
        </w:tc>
        <w:tc>
          <w:tcPr>
            <w:tcW w:w="2381" w:type="dxa"/>
          </w:tcPr>
          <w:p w:rsidR="001B4257" w:rsidRDefault="001B4257">
            <w:pPr>
              <w:pStyle w:val="ConsPlusNormal"/>
              <w:jc w:val="center"/>
            </w:pPr>
            <w:r>
              <w:t>1</w:t>
            </w:r>
          </w:p>
        </w:tc>
        <w:tc>
          <w:tcPr>
            <w:tcW w:w="2552" w:type="dxa"/>
          </w:tcPr>
          <w:p w:rsidR="001B4257" w:rsidRDefault="001B4257">
            <w:pPr>
              <w:pStyle w:val="ConsPlusNormal"/>
              <w:jc w:val="center"/>
            </w:pPr>
            <w:r>
              <w:t>2,5 (1,5)</w:t>
            </w:r>
          </w:p>
        </w:tc>
      </w:tr>
      <w:tr w:rsidR="001B4257">
        <w:tc>
          <w:tcPr>
            <w:tcW w:w="1757" w:type="dxa"/>
          </w:tcPr>
          <w:p w:rsidR="001B4257" w:rsidRDefault="001B4257">
            <w:pPr>
              <w:pStyle w:val="ConsPlusNormal"/>
              <w:jc w:val="center"/>
            </w:pPr>
            <w:r>
              <w:t>100</w:t>
            </w:r>
          </w:p>
        </w:tc>
        <w:tc>
          <w:tcPr>
            <w:tcW w:w="2211" w:type="dxa"/>
          </w:tcPr>
          <w:p w:rsidR="001B4257" w:rsidRDefault="001B4257">
            <w:pPr>
              <w:pStyle w:val="ConsPlusNormal"/>
              <w:jc w:val="center"/>
            </w:pPr>
            <w:r>
              <w:t>1,1</w:t>
            </w:r>
          </w:p>
        </w:tc>
        <w:tc>
          <w:tcPr>
            <w:tcW w:w="2381" w:type="dxa"/>
          </w:tcPr>
          <w:p w:rsidR="001B4257" w:rsidRDefault="001B4257">
            <w:pPr>
              <w:pStyle w:val="ConsPlusNormal"/>
              <w:jc w:val="center"/>
            </w:pPr>
            <w:r>
              <w:t>1,3 (0,4)</w:t>
            </w:r>
          </w:p>
        </w:tc>
        <w:tc>
          <w:tcPr>
            <w:tcW w:w="2552" w:type="dxa"/>
          </w:tcPr>
          <w:p w:rsidR="001B4257" w:rsidRDefault="001B4257">
            <w:pPr>
              <w:pStyle w:val="ConsPlusNormal"/>
              <w:jc w:val="center"/>
            </w:pPr>
            <w:r>
              <w:t>3 (2)</w:t>
            </w:r>
          </w:p>
        </w:tc>
      </w:tr>
      <w:tr w:rsidR="001B4257">
        <w:tc>
          <w:tcPr>
            <w:tcW w:w="1757" w:type="dxa"/>
          </w:tcPr>
          <w:p w:rsidR="001B4257" w:rsidRDefault="001B4257">
            <w:pPr>
              <w:pStyle w:val="ConsPlusNormal"/>
              <w:jc w:val="center"/>
            </w:pPr>
            <w:r>
              <w:lastRenderedPageBreak/>
              <w:t>80</w:t>
            </w:r>
          </w:p>
        </w:tc>
        <w:tc>
          <w:tcPr>
            <w:tcW w:w="2211" w:type="dxa"/>
          </w:tcPr>
          <w:p w:rsidR="001B4257" w:rsidRDefault="001B4257">
            <w:pPr>
              <w:pStyle w:val="ConsPlusNormal"/>
              <w:jc w:val="center"/>
            </w:pPr>
            <w:r>
              <w:t>1,2 (0,4)</w:t>
            </w:r>
          </w:p>
        </w:tc>
        <w:tc>
          <w:tcPr>
            <w:tcW w:w="2381" w:type="dxa"/>
          </w:tcPr>
          <w:p w:rsidR="001B4257" w:rsidRDefault="001B4257">
            <w:pPr>
              <w:pStyle w:val="ConsPlusNormal"/>
              <w:jc w:val="center"/>
            </w:pPr>
            <w:r>
              <w:t>1,5 (0,5)</w:t>
            </w:r>
          </w:p>
        </w:tc>
        <w:tc>
          <w:tcPr>
            <w:tcW w:w="2552" w:type="dxa"/>
          </w:tcPr>
          <w:p w:rsidR="001B4257" w:rsidRDefault="001B4257">
            <w:pPr>
              <w:pStyle w:val="ConsPlusNormal"/>
              <w:jc w:val="center"/>
            </w:pPr>
            <w:r>
              <w:t>3,5 (2,5)</w:t>
            </w:r>
          </w:p>
        </w:tc>
      </w:tr>
      <w:tr w:rsidR="001B4257">
        <w:tc>
          <w:tcPr>
            <w:tcW w:w="1757" w:type="dxa"/>
          </w:tcPr>
          <w:p w:rsidR="001B4257" w:rsidRDefault="001B4257">
            <w:pPr>
              <w:pStyle w:val="ConsPlusNormal"/>
              <w:jc w:val="center"/>
            </w:pPr>
            <w:r>
              <w:t>60</w:t>
            </w:r>
          </w:p>
        </w:tc>
        <w:tc>
          <w:tcPr>
            <w:tcW w:w="2211" w:type="dxa"/>
          </w:tcPr>
          <w:p w:rsidR="001B4257" w:rsidRDefault="001B4257">
            <w:pPr>
              <w:pStyle w:val="ConsPlusNormal"/>
              <w:jc w:val="center"/>
            </w:pPr>
            <w:r>
              <w:t>1,6 (0,6)</w:t>
            </w:r>
          </w:p>
        </w:tc>
        <w:tc>
          <w:tcPr>
            <w:tcW w:w="2381" w:type="dxa"/>
          </w:tcPr>
          <w:p w:rsidR="001B4257" w:rsidRDefault="001B4257">
            <w:pPr>
              <w:pStyle w:val="ConsPlusNormal"/>
              <w:jc w:val="center"/>
            </w:pPr>
            <w:r>
              <w:t>1,8 (0,8)</w:t>
            </w:r>
          </w:p>
        </w:tc>
        <w:tc>
          <w:tcPr>
            <w:tcW w:w="2552" w:type="dxa"/>
          </w:tcPr>
          <w:p w:rsidR="001B4257" w:rsidRDefault="001B4257">
            <w:pPr>
              <w:pStyle w:val="ConsPlusNormal"/>
              <w:jc w:val="center"/>
            </w:pPr>
            <w:r>
              <w:t>-</w:t>
            </w:r>
          </w:p>
        </w:tc>
      </w:tr>
      <w:tr w:rsidR="001B4257">
        <w:tc>
          <w:tcPr>
            <w:tcW w:w="1757" w:type="dxa"/>
          </w:tcPr>
          <w:p w:rsidR="001B4257" w:rsidRDefault="001B4257">
            <w:pPr>
              <w:pStyle w:val="ConsPlusNormal"/>
              <w:jc w:val="center"/>
            </w:pPr>
            <w:r>
              <w:t>50</w:t>
            </w:r>
          </w:p>
        </w:tc>
        <w:tc>
          <w:tcPr>
            <w:tcW w:w="2211" w:type="dxa"/>
          </w:tcPr>
          <w:p w:rsidR="001B4257" w:rsidRDefault="001B4257">
            <w:pPr>
              <w:pStyle w:val="ConsPlusNormal"/>
              <w:jc w:val="center"/>
            </w:pPr>
            <w:r>
              <w:t>1,8 (0,8)</w:t>
            </w:r>
          </w:p>
        </w:tc>
        <w:tc>
          <w:tcPr>
            <w:tcW w:w="2381" w:type="dxa"/>
          </w:tcPr>
          <w:p w:rsidR="001B4257" w:rsidRDefault="001B4257">
            <w:pPr>
              <w:pStyle w:val="ConsPlusNormal"/>
              <w:jc w:val="center"/>
            </w:pPr>
            <w:r>
              <w:t>2,2 (1,2)</w:t>
            </w:r>
          </w:p>
        </w:tc>
        <w:tc>
          <w:tcPr>
            <w:tcW w:w="2552" w:type="dxa"/>
          </w:tcPr>
          <w:p w:rsidR="001B4257" w:rsidRDefault="001B4257">
            <w:pPr>
              <w:pStyle w:val="ConsPlusNormal"/>
              <w:jc w:val="center"/>
            </w:pPr>
            <w:r>
              <w:t>-</w:t>
            </w:r>
          </w:p>
        </w:tc>
      </w:tr>
      <w:tr w:rsidR="001B4257">
        <w:tc>
          <w:tcPr>
            <w:tcW w:w="1757" w:type="dxa"/>
          </w:tcPr>
          <w:p w:rsidR="001B4257" w:rsidRDefault="001B4257">
            <w:pPr>
              <w:pStyle w:val="ConsPlusNormal"/>
              <w:jc w:val="center"/>
            </w:pPr>
            <w:r>
              <w:t>40</w:t>
            </w:r>
          </w:p>
        </w:tc>
        <w:tc>
          <w:tcPr>
            <w:tcW w:w="2211" w:type="dxa"/>
          </w:tcPr>
          <w:p w:rsidR="001B4257" w:rsidRDefault="001B4257">
            <w:pPr>
              <w:pStyle w:val="ConsPlusNormal"/>
              <w:jc w:val="center"/>
            </w:pPr>
            <w:r>
              <w:t>2,2 (1,2)</w:t>
            </w:r>
          </w:p>
        </w:tc>
        <w:tc>
          <w:tcPr>
            <w:tcW w:w="2381" w:type="dxa"/>
          </w:tcPr>
          <w:p w:rsidR="001B4257" w:rsidRDefault="001B4257">
            <w:pPr>
              <w:pStyle w:val="ConsPlusNormal"/>
              <w:jc w:val="center"/>
            </w:pPr>
            <w:r>
              <w:t>2,7 (1,7)</w:t>
            </w:r>
          </w:p>
        </w:tc>
        <w:tc>
          <w:tcPr>
            <w:tcW w:w="2552" w:type="dxa"/>
          </w:tcPr>
          <w:p w:rsidR="001B4257" w:rsidRDefault="001B4257">
            <w:pPr>
              <w:pStyle w:val="ConsPlusNormal"/>
              <w:jc w:val="center"/>
            </w:pPr>
            <w:r>
              <w:t>-</w:t>
            </w:r>
          </w:p>
        </w:tc>
      </w:tr>
      <w:tr w:rsidR="001B4257">
        <w:tc>
          <w:tcPr>
            <w:tcW w:w="1757" w:type="dxa"/>
          </w:tcPr>
          <w:p w:rsidR="001B4257" w:rsidRDefault="001B4257">
            <w:pPr>
              <w:pStyle w:val="ConsPlusNormal"/>
              <w:jc w:val="center"/>
            </w:pPr>
            <w:r>
              <w:t>30</w:t>
            </w:r>
          </w:p>
        </w:tc>
        <w:tc>
          <w:tcPr>
            <w:tcW w:w="2211" w:type="dxa"/>
          </w:tcPr>
          <w:p w:rsidR="001B4257" w:rsidRDefault="001B4257">
            <w:pPr>
              <w:pStyle w:val="ConsPlusNormal"/>
              <w:jc w:val="center"/>
            </w:pPr>
            <w:r>
              <w:t>2,6 (1,6)</w:t>
            </w:r>
          </w:p>
        </w:tc>
        <w:tc>
          <w:tcPr>
            <w:tcW w:w="2381" w:type="dxa"/>
          </w:tcPr>
          <w:p w:rsidR="001B4257" w:rsidRDefault="001B4257">
            <w:pPr>
              <w:pStyle w:val="ConsPlusNormal"/>
              <w:jc w:val="center"/>
            </w:pPr>
            <w:r>
              <w:t>3,5 (2,5)</w:t>
            </w:r>
          </w:p>
        </w:tc>
        <w:tc>
          <w:tcPr>
            <w:tcW w:w="2552" w:type="dxa"/>
          </w:tcPr>
          <w:p w:rsidR="001B4257" w:rsidRDefault="001B4257">
            <w:pPr>
              <w:pStyle w:val="ConsPlusNormal"/>
              <w:jc w:val="center"/>
            </w:pPr>
            <w:r>
              <w:t>-</w:t>
            </w:r>
          </w:p>
        </w:tc>
      </w:tr>
      <w:tr w:rsidR="001B4257">
        <w:tc>
          <w:tcPr>
            <w:tcW w:w="1757" w:type="dxa"/>
          </w:tcPr>
          <w:p w:rsidR="001B4257" w:rsidRDefault="001B4257">
            <w:pPr>
              <w:pStyle w:val="ConsPlusNormal"/>
              <w:jc w:val="center"/>
            </w:pPr>
            <w:r>
              <w:t>15</w:t>
            </w:r>
          </w:p>
        </w:tc>
        <w:tc>
          <w:tcPr>
            <w:tcW w:w="2211" w:type="dxa"/>
          </w:tcPr>
          <w:p w:rsidR="001B4257" w:rsidRDefault="001B4257">
            <w:pPr>
              <w:pStyle w:val="ConsPlusNormal"/>
              <w:jc w:val="center"/>
            </w:pPr>
            <w:r>
              <w:t>3,5 (2,5)</w:t>
            </w:r>
          </w:p>
        </w:tc>
        <w:tc>
          <w:tcPr>
            <w:tcW w:w="2381" w:type="dxa"/>
          </w:tcPr>
          <w:p w:rsidR="001B4257" w:rsidRDefault="001B4257">
            <w:pPr>
              <w:pStyle w:val="ConsPlusNormal"/>
              <w:jc w:val="center"/>
            </w:pPr>
            <w:r>
              <w:t>-</w:t>
            </w:r>
          </w:p>
        </w:tc>
        <w:tc>
          <w:tcPr>
            <w:tcW w:w="2552" w:type="dxa"/>
          </w:tcPr>
          <w:p w:rsidR="001B4257" w:rsidRDefault="001B4257">
            <w:pPr>
              <w:pStyle w:val="ConsPlusNormal"/>
              <w:jc w:val="center"/>
            </w:pPr>
            <w:r>
              <w:t>-</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l - расстояние от переднего бампера до задней оси автомобиля, полуприцепа или прицепа.</w:t>
      </w:r>
    </w:p>
    <w:p w:rsidR="001B4257" w:rsidRDefault="001B4257">
      <w:pPr>
        <w:pStyle w:val="ConsPlusNormal"/>
        <w:spacing w:before="220"/>
        <w:ind w:firstLine="540"/>
        <w:jc w:val="both"/>
      </w:pPr>
      <w:r>
        <w:t>2. В скобках приведены уширения для дорог II-с категории с шириной проезжей части 4,5 м.</w:t>
      </w:r>
    </w:p>
    <w:p w:rsidR="001B4257" w:rsidRDefault="001B4257">
      <w:pPr>
        <w:pStyle w:val="ConsPlusNormal"/>
        <w:spacing w:before="220"/>
        <w:ind w:firstLine="540"/>
        <w:jc w:val="both"/>
      </w:pPr>
      <w:r>
        <w:t xml:space="preserve">3. При движении автопоездов с числом прицепов и полуприцепов, а также расстоянием l, отличными от приведенных в </w:t>
      </w:r>
      <w:hyperlink w:anchor="P12789" w:history="1">
        <w:r>
          <w:rPr>
            <w:color w:val="0000FF"/>
          </w:rPr>
          <w:t>таблице</w:t>
        </w:r>
      </w:hyperlink>
      <w:r>
        <w:t>, требуемое уширение проезжей части надлежит определять расчетом.</w:t>
      </w:r>
    </w:p>
    <w:p w:rsidR="001B4257" w:rsidRDefault="001B4257">
      <w:pPr>
        <w:pStyle w:val="ConsPlusNormal"/>
        <w:spacing w:before="220"/>
        <w:ind w:firstLine="540"/>
        <w:jc w:val="both"/>
      </w:pPr>
      <w:r>
        <w:t>4. Для дорог III-с категории величину уширения проезжей части следует уменьшать на 50 процентов.</w:t>
      </w:r>
    </w:p>
    <w:p w:rsidR="001B4257" w:rsidRDefault="001B4257">
      <w:pPr>
        <w:pStyle w:val="ConsPlusNormal"/>
        <w:jc w:val="both"/>
      </w:pPr>
    </w:p>
    <w:p w:rsidR="001B4257" w:rsidRDefault="001B4257">
      <w:pPr>
        <w:pStyle w:val="ConsPlusNormal"/>
        <w:jc w:val="right"/>
        <w:outlineLvl w:val="3"/>
      </w:pPr>
      <w:bookmarkStart w:id="136" w:name="P12866"/>
      <w:bookmarkEnd w:id="136"/>
      <w:r>
        <w:t>Таблица 103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2325"/>
        <w:gridCol w:w="2325"/>
      </w:tblGrid>
      <w:tr w:rsidR="001B4257">
        <w:tc>
          <w:tcPr>
            <w:tcW w:w="4025" w:type="dxa"/>
            <w:vMerge w:val="restart"/>
            <w:tcBorders>
              <w:top w:val="single" w:sz="4" w:space="0" w:color="auto"/>
              <w:bottom w:val="single" w:sz="4" w:space="0" w:color="auto"/>
            </w:tcBorders>
          </w:tcPr>
          <w:p w:rsidR="001B4257" w:rsidRDefault="001B4257">
            <w:pPr>
              <w:pStyle w:val="ConsPlusNormal"/>
              <w:jc w:val="center"/>
            </w:pPr>
            <w:r>
              <w:t>Параметры</w:t>
            </w:r>
          </w:p>
        </w:tc>
        <w:tc>
          <w:tcPr>
            <w:tcW w:w="4650" w:type="dxa"/>
            <w:gridSpan w:val="2"/>
            <w:tcBorders>
              <w:top w:val="single" w:sz="4" w:space="0" w:color="auto"/>
              <w:bottom w:val="single" w:sz="4" w:space="0" w:color="auto"/>
            </w:tcBorders>
          </w:tcPr>
          <w:p w:rsidR="001B4257" w:rsidRDefault="001B4257">
            <w:pPr>
              <w:pStyle w:val="ConsPlusNormal"/>
              <w:jc w:val="center"/>
            </w:pPr>
            <w:r>
              <w:t>Значение параметров (м) для дорог</w:t>
            </w:r>
          </w:p>
        </w:tc>
      </w:tr>
      <w:tr w:rsidR="001B4257">
        <w:tc>
          <w:tcPr>
            <w:tcW w:w="4025" w:type="dxa"/>
            <w:vMerge/>
            <w:tcBorders>
              <w:top w:val="single" w:sz="4" w:space="0" w:color="auto"/>
              <w:bottom w:val="single" w:sz="4" w:space="0" w:color="auto"/>
            </w:tcBorders>
          </w:tcPr>
          <w:p w:rsidR="001B4257" w:rsidRDefault="001B4257"/>
        </w:tc>
        <w:tc>
          <w:tcPr>
            <w:tcW w:w="2325" w:type="dxa"/>
            <w:tcBorders>
              <w:top w:val="single" w:sz="4" w:space="0" w:color="auto"/>
              <w:bottom w:val="single" w:sz="4" w:space="0" w:color="auto"/>
            </w:tcBorders>
          </w:tcPr>
          <w:p w:rsidR="001B4257" w:rsidRDefault="001B4257">
            <w:pPr>
              <w:pStyle w:val="ConsPlusNormal"/>
              <w:jc w:val="center"/>
            </w:pPr>
            <w:r>
              <w:t>производственных</w:t>
            </w:r>
          </w:p>
        </w:tc>
        <w:tc>
          <w:tcPr>
            <w:tcW w:w="2325" w:type="dxa"/>
            <w:tcBorders>
              <w:top w:val="single" w:sz="4" w:space="0" w:color="auto"/>
              <w:bottom w:val="single" w:sz="4" w:space="0" w:color="auto"/>
            </w:tcBorders>
          </w:tcPr>
          <w:p w:rsidR="001B4257" w:rsidRDefault="001B4257">
            <w:pPr>
              <w:pStyle w:val="ConsPlusNormal"/>
              <w:jc w:val="center"/>
            </w:pPr>
            <w:r>
              <w:t>вспомогательных</w:t>
            </w:r>
          </w:p>
        </w:tc>
      </w:tr>
      <w:tr w:rsidR="001B4257">
        <w:tblPrEx>
          <w:tblBorders>
            <w:insideH w:val="none" w:sz="0" w:space="0" w:color="auto"/>
          </w:tblBorders>
        </w:tblPrEx>
        <w:tc>
          <w:tcPr>
            <w:tcW w:w="4025" w:type="dxa"/>
            <w:tcBorders>
              <w:top w:val="single" w:sz="4" w:space="0" w:color="auto"/>
              <w:bottom w:val="nil"/>
            </w:tcBorders>
          </w:tcPr>
          <w:p w:rsidR="001B4257" w:rsidRDefault="001B4257">
            <w:pPr>
              <w:pStyle w:val="ConsPlusNormal"/>
            </w:pPr>
            <w:r>
              <w:t>Ширина проезжей части при</w:t>
            </w:r>
          </w:p>
        </w:tc>
        <w:tc>
          <w:tcPr>
            <w:tcW w:w="2325" w:type="dxa"/>
            <w:tcBorders>
              <w:top w:val="single" w:sz="4" w:space="0" w:color="auto"/>
              <w:bottom w:val="nil"/>
            </w:tcBorders>
          </w:tcPr>
          <w:p w:rsidR="001B4257" w:rsidRDefault="001B4257">
            <w:pPr>
              <w:pStyle w:val="ConsPlusNormal"/>
            </w:pPr>
          </w:p>
        </w:tc>
        <w:tc>
          <w:tcPr>
            <w:tcW w:w="2325"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4025" w:type="dxa"/>
            <w:tcBorders>
              <w:top w:val="nil"/>
              <w:bottom w:val="nil"/>
            </w:tcBorders>
          </w:tcPr>
          <w:p w:rsidR="001B4257" w:rsidRDefault="001B4257">
            <w:pPr>
              <w:pStyle w:val="ConsPlusNormal"/>
            </w:pPr>
            <w:r>
              <w:t>движении транспортных</w:t>
            </w:r>
          </w:p>
        </w:tc>
        <w:tc>
          <w:tcPr>
            <w:tcW w:w="2325" w:type="dxa"/>
            <w:tcBorders>
              <w:top w:val="nil"/>
              <w:bottom w:val="nil"/>
            </w:tcBorders>
          </w:tcPr>
          <w:p w:rsidR="001B4257" w:rsidRDefault="001B4257">
            <w:pPr>
              <w:pStyle w:val="ConsPlusNormal"/>
            </w:pPr>
          </w:p>
        </w:tc>
        <w:tc>
          <w:tcPr>
            <w:tcW w:w="2325" w:type="dxa"/>
            <w:tcBorders>
              <w:top w:val="nil"/>
              <w:bottom w:val="nil"/>
            </w:tcBorders>
          </w:tcPr>
          <w:p w:rsidR="001B4257" w:rsidRDefault="001B4257">
            <w:pPr>
              <w:pStyle w:val="ConsPlusNormal"/>
            </w:pPr>
          </w:p>
        </w:tc>
      </w:tr>
      <w:tr w:rsidR="001B4257">
        <w:tblPrEx>
          <w:tblBorders>
            <w:insideH w:val="none" w:sz="0" w:space="0" w:color="auto"/>
          </w:tblBorders>
        </w:tblPrEx>
        <w:tc>
          <w:tcPr>
            <w:tcW w:w="4025" w:type="dxa"/>
            <w:tcBorders>
              <w:top w:val="nil"/>
              <w:bottom w:val="nil"/>
            </w:tcBorders>
          </w:tcPr>
          <w:p w:rsidR="001B4257" w:rsidRDefault="001B4257">
            <w:pPr>
              <w:pStyle w:val="ConsPlusNormal"/>
            </w:pPr>
            <w:r>
              <w:t>средств:</w:t>
            </w:r>
          </w:p>
        </w:tc>
        <w:tc>
          <w:tcPr>
            <w:tcW w:w="2325" w:type="dxa"/>
            <w:tcBorders>
              <w:top w:val="nil"/>
              <w:bottom w:val="nil"/>
            </w:tcBorders>
          </w:tcPr>
          <w:p w:rsidR="001B4257" w:rsidRDefault="001B4257">
            <w:pPr>
              <w:pStyle w:val="ConsPlusNormal"/>
            </w:pPr>
          </w:p>
        </w:tc>
        <w:tc>
          <w:tcPr>
            <w:tcW w:w="2325" w:type="dxa"/>
            <w:tcBorders>
              <w:top w:val="nil"/>
              <w:bottom w:val="nil"/>
            </w:tcBorders>
          </w:tcPr>
          <w:p w:rsidR="001B4257" w:rsidRDefault="001B4257">
            <w:pPr>
              <w:pStyle w:val="ConsPlusNormal"/>
            </w:pPr>
          </w:p>
        </w:tc>
      </w:tr>
      <w:tr w:rsidR="001B4257">
        <w:tblPrEx>
          <w:tblBorders>
            <w:insideH w:val="none" w:sz="0" w:space="0" w:color="auto"/>
          </w:tblBorders>
        </w:tblPrEx>
        <w:tc>
          <w:tcPr>
            <w:tcW w:w="4025" w:type="dxa"/>
            <w:tcBorders>
              <w:top w:val="nil"/>
              <w:bottom w:val="nil"/>
            </w:tcBorders>
          </w:tcPr>
          <w:p w:rsidR="001B4257" w:rsidRDefault="001B4257">
            <w:pPr>
              <w:pStyle w:val="ConsPlusNormal"/>
            </w:pPr>
            <w:r>
              <w:t>Двухстороннем</w:t>
            </w:r>
          </w:p>
        </w:tc>
        <w:tc>
          <w:tcPr>
            <w:tcW w:w="2325" w:type="dxa"/>
            <w:tcBorders>
              <w:top w:val="nil"/>
              <w:bottom w:val="nil"/>
            </w:tcBorders>
          </w:tcPr>
          <w:p w:rsidR="001B4257" w:rsidRDefault="001B4257">
            <w:pPr>
              <w:pStyle w:val="ConsPlusNormal"/>
              <w:jc w:val="center"/>
            </w:pPr>
            <w:r>
              <w:t>6,0</w:t>
            </w:r>
          </w:p>
        </w:tc>
        <w:tc>
          <w:tcPr>
            <w:tcW w:w="2325" w:type="dxa"/>
            <w:tcBorders>
              <w:top w:val="nil"/>
              <w:bottom w:val="nil"/>
            </w:tcBorders>
          </w:tcPr>
          <w:p w:rsidR="001B4257" w:rsidRDefault="001B4257">
            <w:pPr>
              <w:pStyle w:val="ConsPlusNormal"/>
              <w:jc w:val="center"/>
            </w:pPr>
            <w:r>
              <w:t>-</w:t>
            </w:r>
          </w:p>
        </w:tc>
      </w:tr>
      <w:tr w:rsidR="001B4257">
        <w:tblPrEx>
          <w:tblBorders>
            <w:insideH w:val="none" w:sz="0" w:space="0" w:color="auto"/>
          </w:tblBorders>
        </w:tblPrEx>
        <w:tc>
          <w:tcPr>
            <w:tcW w:w="4025" w:type="dxa"/>
            <w:tcBorders>
              <w:top w:val="nil"/>
              <w:bottom w:val="nil"/>
            </w:tcBorders>
          </w:tcPr>
          <w:p w:rsidR="001B4257" w:rsidRDefault="001B4257">
            <w:pPr>
              <w:pStyle w:val="ConsPlusNormal"/>
            </w:pPr>
            <w:r>
              <w:t>Одностороннем</w:t>
            </w:r>
          </w:p>
        </w:tc>
        <w:tc>
          <w:tcPr>
            <w:tcW w:w="2325" w:type="dxa"/>
            <w:tcBorders>
              <w:top w:val="nil"/>
              <w:bottom w:val="nil"/>
            </w:tcBorders>
          </w:tcPr>
          <w:p w:rsidR="001B4257" w:rsidRDefault="001B4257">
            <w:pPr>
              <w:pStyle w:val="ConsPlusNormal"/>
              <w:jc w:val="center"/>
            </w:pPr>
            <w:r>
              <w:t>4,5</w:t>
            </w:r>
          </w:p>
        </w:tc>
        <w:tc>
          <w:tcPr>
            <w:tcW w:w="2325" w:type="dxa"/>
            <w:tcBorders>
              <w:top w:val="nil"/>
              <w:bottom w:val="nil"/>
            </w:tcBorders>
          </w:tcPr>
          <w:p w:rsidR="001B4257" w:rsidRDefault="001B4257">
            <w:pPr>
              <w:pStyle w:val="ConsPlusNormal"/>
              <w:jc w:val="center"/>
            </w:pPr>
            <w:r>
              <w:t>3,5</w:t>
            </w:r>
          </w:p>
        </w:tc>
      </w:tr>
      <w:tr w:rsidR="001B4257">
        <w:tblPrEx>
          <w:tblBorders>
            <w:insideH w:val="none" w:sz="0" w:space="0" w:color="auto"/>
          </w:tblBorders>
        </w:tblPrEx>
        <w:tc>
          <w:tcPr>
            <w:tcW w:w="4025" w:type="dxa"/>
            <w:tcBorders>
              <w:top w:val="nil"/>
              <w:bottom w:val="nil"/>
            </w:tcBorders>
          </w:tcPr>
          <w:p w:rsidR="001B4257" w:rsidRDefault="001B4257">
            <w:pPr>
              <w:pStyle w:val="ConsPlusNormal"/>
            </w:pPr>
            <w:r>
              <w:t>Ширина обочины</w:t>
            </w:r>
          </w:p>
        </w:tc>
        <w:tc>
          <w:tcPr>
            <w:tcW w:w="2325" w:type="dxa"/>
            <w:tcBorders>
              <w:top w:val="nil"/>
              <w:bottom w:val="nil"/>
            </w:tcBorders>
          </w:tcPr>
          <w:p w:rsidR="001B4257" w:rsidRDefault="001B4257">
            <w:pPr>
              <w:pStyle w:val="ConsPlusNormal"/>
              <w:jc w:val="center"/>
            </w:pPr>
            <w:r>
              <w:t>1,0</w:t>
            </w:r>
          </w:p>
        </w:tc>
        <w:tc>
          <w:tcPr>
            <w:tcW w:w="2325" w:type="dxa"/>
            <w:tcBorders>
              <w:top w:val="nil"/>
              <w:bottom w:val="nil"/>
            </w:tcBorders>
          </w:tcPr>
          <w:p w:rsidR="001B4257" w:rsidRDefault="001B4257">
            <w:pPr>
              <w:pStyle w:val="ConsPlusNormal"/>
              <w:jc w:val="center"/>
            </w:pPr>
            <w:r>
              <w:t>0,75</w:t>
            </w:r>
          </w:p>
        </w:tc>
      </w:tr>
      <w:tr w:rsidR="001B4257">
        <w:tblPrEx>
          <w:tblBorders>
            <w:insideH w:val="none" w:sz="0" w:space="0" w:color="auto"/>
          </w:tblBorders>
        </w:tblPrEx>
        <w:tc>
          <w:tcPr>
            <w:tcW w:w="4025" w:type="dxa"/>
            <w:tcBorders>
              <w:top w:val="nil"/>
              <w:bottom w:val="single" w:sz="4" w:space="0" w:color="auto"/>
            </w:tcBorders>
          </w:tcPr>
          <w:p w:rsidR="001B4257" w:rsidRDefault="001B4257">
            <w:pPr>
              <w:pStyle w:val="ConsPlusNormal"/>
            </w:pPr>
            <w:r>
              <w:t>Ширина укрепления обочины</w:t>
            </w:r>
          </w:p>
        </w:tc>
        <w:tc>
          <w:tcPr>
            <w:tcW w:w="2325" w:type="dxa"/>
            <w:tcBorders>
              <w:top w:val="nil"/>
              <w:bottom w:val="single" w:sz="4" w:space="0" w:color="auto"/>
            </w:tcBorders>
          </w:tcPr>
          <w:p w:rsidR="001B4257" w:rsidRDefault="001B4257">
            <w:pPr>
              <w:pStyle w:val="ConsPlusNormal"/>
              <w:jc w:val="center"/>
            </w:pPr>
            <w:r>
              <w:t>0,5</w:t>
            </w:r>
          </w:p>
        </w:tc>
        <w:tc>
          <w:tcPr>
            <w:tcW w:w="2325" w:type="dxa"/>
            <w:tcBorders>
              <w:top w:val="nil"/>
              <w:bottom w:val="single" w:sz="4" w:space="0" w:color="auto"/>
            </w:tcBorders>
          </w:tcPr>
          <w:p w:rsidR="001B4257" w:rsidRDefault="001B4257">
            <w:pPr>
              <w:pStyle w:val="ConsPlusNormal"/>
              <w:jc w:val="center"/>
            </w:pPr>
            <w:r>
              <w:t>0,5</w:t>
            </w:r>
          </w:p>
        </w:tc>
      </w:tr>
    </w:tbl>
    <w:p w:rsidR="001B4257" w:rsidRDefault="001B4257">
      <w:pPr>
        <w:pStyle w:val="ConsPlusNormal"/>
        <w:jc w:val="both"/>
      </w:pPr>
    </w:p>
    <w:p w:rsidR="001B4257" w:rsidRDefault="001B4257">
      <w:pPr>
        <w:pStyle w:val="ConsPlusNormal"/>
        <w:jc w:val="right"/>
        <w:outlineLvl w:val="3"/>
      </w:pPr>
      <w:bookmarkStart w:id="137" w:name="P12894"/>
      <w:bookmarkEnd w:id="137"/>
      <w:r>
        <w:t>Таблица 104</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2325"/>
        <w:gridCol w:w="2325"/>
      </w:tblGrid>
      <w:tr w:rsidR="001B4257">
        <w:tc>
          <w:tcPr>
            <w:tcW w:w="4025" w:type="dxa"/>
            <w:tcBorders>
              <w:top w:val="single" w:sz="4" w:space="0" w:color="auto"/>
              <w:bottom w:val="single" w:sz="4" w:space="0" w:color="auto"/>
            </w:tcBorders>
          </w:tcPr>
          <w:p w:rsidR="001B4257" w:rsidRDefault="001B4257">
            <w:pPr>
              <w:pStyle w:val="ConsPlusNormal"/>
              <w:jc w:val="center"/>
            </w:pPr>
            <w:r>
              <w:t>Ширина колеи транспортных средств, самоходных и прицепных машин, м</w:t>
            </w:r>
          </w:p>
        </w:tc>
        <w:tc>
          <w:tcPr>
            <w:tcW w:w="2325" w:type="dxa"/>
            <w:tcBorders>
              <w:top w:val="single" w:sz="4" w:space="0" w:color="auto"/>
              <w:bottom w:val="single" w:sz="4" w:space="0" w:color="auto"/>
            </w:tcBorders>
          </w:tcPr>
          <w:p w:rsidR="001B4257" w:rsidRDefault="001B4257">
            <w:pPr>
              <w:pStyle w:val="ConsPlusNormal"/>
              <w:jc w:val="center"/>
            </w:pPr>
            <w:r>
              <w:t>Ширина полосы движения, м</w:t>
            </w:r>
          </w:p>
        </w:tc>
        <w:tc>
          <w:tcPr>
            <w:tcW w:w="2325" w:type="dxa"/>
            <w:tcBorders>
              <w:top w:val="single" w:sz="4" w:space="0" w:color="auto"/>
              <w:bottom w:val="single" w:sz="4" w:space="0" w:color="auto"/>
            </w:tcBorders>
          </w:tcPr>
          <w:p w:rsidR="001B4257" w:rsidRDefault="001B4257">
            <w:pPr>
              <w:pStyle w:val="ConsPlusNormal"/>
              <w:jc w:val="center"/>
            </w:pPr>
            <w:r>
              <w:t>Ширина земляного полотна, м</w:t>
            </w:r>
          </w:p>
        </w:tc>
      </w:tr>
      <w:tr w:rsidR="001B4257">
        <w:tblPrEx>
          <w:tblBorders>
            <w:insideH w:val="none" w:sz="0" w:space="0" w:color="auto"/>
          </w:tblBorders>
        </w:tblPrEx>
        <w:tc>
          <w:tcPr>
            <w:tcW w:w="4025" w:type="dxa"/>
            <w:tcBorders>
              <w:top w:val="single" w:sz="4" w:space="0" w:color="auto"/>
              <w:bottom w:val="nil"/>
            </w:tcBorders>
          </w:tcPr>
          <w:p w:rsidR="001B4257" w:rsidRDefault="001B4257">
            <w:pPr>
              <w:pStyle w:val="ConsPlusNormal"/>
            </w:pPr>
            <w:r>
              <w:t>2,7 и менее</w:t>
            </w:r>
          </w:p>
        </w:tc>
        <w:tc>
          <w:tcPr>
            <w:tcW w:w="2325" w:type="dxa"/>
            <w:tcBorders>
              <w:top w:val="single" w:sz="4" w:space="0" w:color="auto"/>
              <w:bottom w:val="nil"/>
            </w:tcBorders>
          </w:tcPr>
          <w:p w:rsidR="001B4257" w:rsidRDefault="001B4257">
            <w:pPr>
              <w:pStyle w:val="ConsPlusNormal"/>
              <w:jc w:val="center"/>
            </w:pPr>
            <w:r>
              <w:t>3,5</w:t>
            </w:r>
          </w:p>
        </w:tc>
        <w:tc>
          <w:tcPr>
            <w:tcW w:w="2325" w:type="dxa"/>
            <w:tcBorders>
              <w:top w:val="single" w:sz="4" w:space="0" w:color="auto"/>
              <w:bottom w:val="nil"/>
            </w:tcBorders>
          </w:tcPr>
          <w:p w:rsidR="001B4257" w:rsidRDefault="001B4257">
            <w:pPr>
              <w:pStyle w:val="ConsPlusNormal"/>
              <w:jc w:val="center"/>
            </w:pPr>
            <w:r>
              <w:t>4,5</w:t>
            </w:r>
          </w:p>
        </w:tc>
      </w:tr>
      <w:tr w:rsidR="001B4257">
        <w:tblPrEx>
          <w:tblBorders>
            <w:insideH w:val="none" w:sz="0" w:space="0" w:color="auto"/>
          </w:tblBorders>
        </w:tblPrEx>
        <w:tc>
          <w:tcPr>
            <w:tcW w:w="4025" w:type="dxa"/>
            <w:tcBorders>
              <w:top w:val="nil"/>
              <w:bottom w:val="nil"/>
            </w:tcBorders>
          </w:tcPr>
          <w:p w:rsidR="001B4257" w:rsidRDefault="001B4257">
            <w:pPr>
              <w:pStyle w:val="ConsPlusNormal"/>
            </w:pPr>
            <w:r>
              <w:t>свыше 2,7 до 3,1</w:t>
            </w:r>
          </w:p>
        </w:tc>
        <w:tc>
          <w:tcPr>
            <w:tcW w:w="2325" w:type="dxa"/>
            <w:tcBorders>
              <w:top w:val="nil"/>
              <w:bottom w:val="nil"/>
            </w:tcBorders>
          </w:tcPr>
          <w:p w:rsidR="001B4257" w:rsidRDefault="001B4257">
            <w:pPr>
              <w:pStyle w:val="ConsPlusNormal"/>
              <w:jc w:val="center"/>
            </w:pPr>
            <w:r>
              <w:t>4</w:t>
            </w:r>
          </w:p>
        </w:tc>
        <w:tc>
          <w:tcPr>
            <w:tcW w:w="2325" w:type="dxa"/>
            <w:tcBorders>
              <w:top w:val="nil"/>
              <w:bottom w:val="nil"/>
            </w:tcBorders>
          </w:tcPr>
          <w:p w:rsidR="001B4257" w:rsidRDefault="001B4257">
            <w:pPr>
              <w:pStyle w:val="ConsPlusNormal"/>
              <w:jc w:val="center"/>
            </w:pPr>
            <w:r>
              <w:t>5</w:t>
            </w:r>
          </w:p>
        </w:tc>
      </w:tr>
      <w:tr w:rsidR="001B4257">
        <w:tblPrEx>
          <w:tblBorders>
            <w:insideH w:val="none" w:sz="0" w:space="0" w:color="auto"/>
          </w:tblBorders>
        </w:tblPrEx>
        <w:tc>
          <w:tcPr>
            <w:tcW w:w="4025" w:type="dxa"/>
            <w:tcBorders>
              <w:top w:val="nil"/>
              <w:bottom w:val="nil"/>
            </w:tcBorders>
          </w:tcPr>
          <w:p w:rsidR="001B4257" w:rsidRDefault="001B4257">
            <w:pPr>
              <w:pStyle w:val="ConsPlusNormal"/>
            </w:pPr>
            <w:r>
              <w:t>свыше 3,1 до 3,6</w:t>
            </w:r>
          </w:p>
        </w:tc>
        <w:tc>
          <w:tcPr>
            <w:tcW w:w="2325" w:type="dxa"/>
            <w:tcBorders>
              <w:top w:val="nil"/>
              <w:bottom w:val="nil"/>
            </w:tcBorders>
          </w:tcPr>
          <w:p w:rsidR="001B4257" w:rsidRDefault="001B4257">
            <w:pPr>
              <w:pStyle w:val="ConsPlusNormal"/>
              <w:jc w:val="center"/>
            </w:pPr>
            <w:r>
              <w:t>4,5</w:t>
            </w:r>
          </w:p>
        </w:tc>
        <w:tc>
          <w:tcPr>
            <w:tcW w:w="2325" w:type="dxa"/>
            <w:tcBorders>
              <w:top w:val="nil"/>
              <w:bottom w:val="nil"/>
            </w:tcBorders>
          </w:tcPr>
          <w:p w:rsidR="001B4257" w:rsidRDefault="001B4257">
            <w:pPr>
              <w:pStyle w:val="ConsPlusNormal"/>
              <w:jc w:val="center"/>
            </w:pPr>
            <w:r>
              <w:t>5,5</w:t>
            </w:r>
          </w:p>
        </w:tc>
      </w:tr>
      <w:tr w:rsidR="001B4257">
        <w:tblPrEx>
          <w:tblBorders>
            <w:insideH w:val="none" w:sz="0" w:space="0" w:color="auto"/>
          </w:tblBorders>
        </w:tblPrEx>
        <w:tc>
          <w:tcPr>
            <w:tcW w:w="4025" w:type="dxa"/>
            <w:tcBorders>
              <w:top w:val="nil"/>
              <w:bottom w:val="single" w:sz="4" w:space="0" w:color="auto"/>
            </w:tcBorders>
          </w:tcPr>
          <w:p w:rsidR="001B4257" w:rsidRDefault="001B4257">
            <w:pPr>
              <w:pStyle w:val="ConsPlusNormal"/>
            </w:pPr>
            <w:r>
              <w:lastRenderedPageBreak/>
              <w:t>свыше 3,6 до 5</w:t>
            </w:r>
          </w:p>
        </w:tc>
        <w:tc>
          <w:tcPr>
            <w:tcW w:w="2325" w:type="dxa"/>
            <w:tcBorders>
              <w:top w:val="nil"/>
              <w:bottom w:val="single" w:sz="4" w:space="0" w:color="auto"/>
            </w:tcBorders>
          </w:tcPr>
          <w:p w:rsidR="001B4257" w:rsidRDefault="001B4257">
            <w:pPr>
              <w:pStyle w:val="ConsPlusNormal"/>
              <w:jc w:val="center"/>
            </w:pPr>
            <w:r>
              <w:t>5,5</w:t>
            </w:r>
          </w:p>
        </w:tc>
        <w:tc>
          <w:tcPr>
            <w:tcW w:w="2325" w:type="dxa"/>
            <w:tcBorders>
              <w:top w:val="nil"/>
              <w:bottom w:val="single" w:sz="4" w:space="0" w:color="auto"/>
            </w:tcBorders>
          </w:tcPr>
          <w:p w:rsidR="001B4257" w:rsidRDefault="001B4257">
            <w:pPr>
              <w:pStyle w:val="ConsPlusNormal"/>
              <w:jc w:val="center"/>
            </w:pPr>
            <w:r>
              <w:t>6,5</w:t>
            </w:r>
          </w:p>
        </w:tc>
      </w:tr>
    </w:tbl>
    <w:p w:rsidR="001B4257" w:rsidRDefault="001B4257">
      <w:pPr>
        <w:pStyle w:val="ConsPlusNormal"/>
        <w:jc w:val="both"/>
      </w:pPr>
    </w:p>
    <w:p w:rsidR="001B4257" w:rsidRDefault="001B4257">
      <w:pPr>
        <w:pStyle w:val="ConsPlusNormal"/>
        <w:jc w:val="right"/>
        <w:outlineLvl w:val="3"/>
      </w:pPr>
      <w:bookmarkStart w:id="138" w:name="P12912"/>
      <w:bookmarkEnd w:id="138"/>
      <w:r>
        <w:t>Таблица 105</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1247"/>
        <w:gridCol w:w="1247"/>
        <w:gridCol w:w="1247"/>
        <w:gridCol w:w="1247"/>
        <w:gridCol w:w="1247"/>
      </w:tblGrid>
      <w:tr w:rsidR="001B4257">
        <w:tc>
          <w:tcPr>
            <w:tcW w:w="2665" w:type="dxa"/>
            <w:vMerge w:val="restart"/>
            <w:tcBorders>
              <w:top w:val="single" w:sz="4" w:space="0" w:color="auto"/>
              <w:bottom w:val="single" w:sz="4" w:space="0" w:color="auto"/>
            </w:tcBorders>
          </w:tcPr>
          <w:p w:rsidR="001B4257" w:rsidRDefault="001B4257">
            <w:pPr>
              <w:pStyle w:val="ConsPlusNormal"/>
              <w:jc w:val="center"/>
            </w:pPr>
            <w:r>
              <w:t>Трактор</w:t>
            </w:r>
          </w:p>
        </w:tc>
        <w:tc>
          <w:tcPr>
            <w:tcW w:w="6235" w:type="dxa"/>
            <w:gridSpan w:val="5"/>
            <w:tcBorders>
              <w:top w:val="single" w:sz="4" w:space="0" w:color="auto"/>
              <w:bottom w:val="single" w:sz="4" w:space="0" w:color="auto"/>
            </w:tcBorders>
          </w:tcPr>
          <w:p w:rsidR="001B4257" w:rsidRDefault="001B4257">
            <w:pPr>
              <w:pStyle w:val="ConsPlusNormal"/>
              <w:jc w:val="center"/>
            </w:pPr>
            <w:r>
              <w:t>Уширение земляного полотна, м, при радиусах кривых в плане, м</w:t>
            </w:r>
          </w:p>
        </w:tc>
      </w:tr>
      <w:tr w:rsidR="001B4257">
        <w:tc>
          <w:tcPr>
            <w:tcW w:w="2665" w:type="dxa"/>
            <w:vMerge/>
            <w:tcBorders>
              <w:top w:val="single" w:sz="4" w:space="0" w:color="auto"/>
              <w:bottom w:val="single" w:sz="4" w:space="0" w:color="auto"/>
            </w:tcBorders>
          </w:tcPr>
          <w:p w:rsidR="001B4257" w:rsidRDefault="001B4257"/>
        </w:tc>
        <w:tc>
          <w:tcPr>
            <w:tcW w:w="1247" w:type="dxa"/>
            <w:tcBorders>
              <w:top w:val="single" w:sz="4" w:space="0" w:color="auto"/>
              <w:bottom w:val="single" w:sz="4" w:space="0" w:color="auto"/>
            </w:tcBorders>
          </w:tcPr>
          <w:p w:rsidR="001B4257" w:rsidRDefault="001B4257">
            <w:pPr>
              <w:pStyle w:val="ConsPlusNormal"/>
              <w:jc w:val="center"/>
            </w:pPr>
            <w:r>
              <w:t>15</w:t>
            </w:r>
          </w:p>
        </w:tc>
        <w:tc>
          <w:tcPr>
            <w:tcW w:w="1247" w:type="dxa"/>
            <w:tcBorders>
              <w:top w:val="single" w:sz="4" w:space="0" w:color="auto"/>
              <w:bottom w:val="single" w:sz="4" w:space="0" w:color="auto"/>
            </w:tcBorders>
          </w:tcPr>
          <w:p w:rsidR="001B4257" w:rsidRDefault="001B4257">
            <w:pPr>
              <w:pStyle w:val="ConsPlusNormal"/>
              <w:jc w:val="center"/>
            </w:pPr>
            <w:r>
              <w:t>30</w:t>
            </w:r>
          </w:p>
        </w:tc>
        <w:tc>
          <w:tcPr>
            <w:tcW w:w="1247" w:type="dxa"/>
            <w:tcBorders>
              <w:top w:val="single" w:sz="4" w:space="0" w:color="auto"/>
              <w:bottom w:val="single" w:sz="4" w:space="0" w:color="auto"/>
            </w:tcBorders>
          </w:tcPr>
          <w:p w:rsidR="001B4257" w:rsidRDefault="001B4257">
            <w:pPr>
              <w:pStyle w:val="ConsPlusNormal"/>
              <w:jc w:val="center"/>
            </w:pPr>
            <w:r>
              <w:t>50</w:t>
            </w:r>
          </w:p>
        </w:tc>
        <w:tc>
          <w:tcPr>
            <w:tcW w:w="1247" w:type="dxa"/>
            <w:tcBorders>
              <w:top w:val="single" w:sz="4" w:space="0" w:color="auto"/>
              <w:bottom w:val="single" w:sz="4" w:space="0" w:color="auto"/>
            </w:tcBorders>
          </w:tcPr>
          <w:p w:rsidR="001B4257" w:rsidRDefault="001B4257">
            <w:pPr>
              <w:pStyle w:val="ConsPlusNormal"/>
              <w:jc w:val="center"/>
            </w:pPr>
            <w:r>
              <w:t>80</w:t>
            </w:r>
          </w:p>
        </w:tc>
        <w:tc>
          <w:tcPr>
            <w:tcW w:w="1247" w:type="dxa"/>
            <w:tcBorders>
              <w:top w:val="single" w:sz="4" w:space="0" w:color="auto"/>
              <w:bottom w:val="single" w:sz="4" w:space="0" w:color="auto"/>
            </w:tcBorders>
          </w:tcPr>
          <w:p w:rsidR="001B4257" w:rsidRDefault="001B4257">
            <w:pPr>
              <w:pStyle w:val="ConsPlusNormal"/>
              <w:jc w:val="center"/>
            </w:pPr>
            <w:r>
              <w:t>100</w:t>
            </w:r>
          </w:p>
        </w:tc>
      </w:tr>
      <w:tr w:rsidR="001B4257">
        <w:tblPrEx>
          <w:tblBorders>
            <w:insideH w:val="none" w:sz="0" w:space="0" w:color="auto"/>
          </w:tblBorders>
        </w:tblPrEx>
        <w:tc>
          <w:tcPr>
            <w:tcW w:w="2665" w:type="dxa"/>
            <w:tcBorders>
              <w:top w:val="single" w:sz="4" w:space="0" w:color="auto"/>
              <w:bottom w:val="nil"/>
            </w:tcBorders>
          </w:tcPr>
          <w:p w:rsidR="001B4257" w:rsidRDefault="001B4257">
            <w:pPr>
              <w:pStyle w:val="ConsPlusNormal"/>
            </w:pPr>
            <w:r>
              <w:t>Без прицепа</w:t>
            </w:r>
          </w:p>
        </w:tc>
        <w:tc>
          <w:tcPr>
            <w:tcW w:w="1247" w:type="dxa"/>
            <w:tcBorders>
              <w:top w:val="single" w:sz="4" w:space="0" w:color="auto"/>
              <w:bottom w:val="nil"/>
            </w:tcBorders>
          </w:tcPr>
          <w:p w:rsidR="001B4257" w:rsidRDefault="001B4257">
            <w:pPr>
              <w:pStyle w:val="ConsPlusNormal"/>
              <w:jc w:val="center"/>
            </w:pPr>
            <w:r>
              <w:t>1,5</w:t>
            </w:r>
          </w:p>
        </w:tc>
        <w:tc>
          <w:tcPr>
            <w:tcW w:w="1247" w:type="dxa"/>
            <w:tcBorders>
              <w:top w:val="single" w:sz="4" w:space="0" w:color="auto"/>
              <w:bottom w:val="nil"/>
            </w:tcBorders>
          </w:tcPr>
          <w:p w:rsidR="001B4257" w:rsidRDefault="001B4257">
            <w:pPr>
              <w:pStyle w:val="ConsPlusNormal"/>
              <w:jc w:val="center"/>
            </w:pPr>
            <w:r>
              <w:t>0,55</w:t>
            </w:r>
          </w:p>
        </w:tc>
        <w:tc>
          <w:tcPr>
            <w:tcW w:w="1247" w:type="dxa"/>
            <w:tcBorders>
              <w:top w:val="single" w:sz="4" w:space="0" w:color="auto"/>
              <w:bottom w:val="nil"/>
            </w:tcBorders>
          </w:tcPr>
          <w:p w:rsidR="001B4257" w:rsidRDefault="001B4257">
            <w:pPr>
              <w:pStyle w:val="ConsPlusNormal"/>
              <w:jc w:val="center"/>
            </w:pPr>
            <w:r>
              <w:t>0,35</w:t>
            </w:r>
          </w:p>
        </w:tc>
        <w:tc>
          <w:tcPr>
            <w:tcW w:w="1247" w:type="dxa"/>
            <w:tcBorders>
              <w:top w:val="single" w:sz="4" w:space="0" w:color="auto"/>
              <w:bottom w:val="nil"/>
            </w:tcBorders>
          </w:tcPr>
          <w:p w:rsidR="001B4257" w:rsidRDefault="001B4257">
            <w:pPr>
              <w:pStyle w:val="ConsPlusNormal"/>
              <w:jc w:val="center"/>
            </w:pPr>
            <w:r>
              <w:t>0,2</w:t>
            </w:r>
          </w:p>
        </w:tc>
        <w:tc>
          <w:tcPr>
            <w:tcW w:w="1247" w:type="dxa"/>
            <w:tcBorders>
              <w:top w:val="single" w:sz="4" w:space="0" w:color="auto"/>
              <w:bottom w:val="nil"/>
            </w:tcBorders>
          </w:tcPr>
          <w:p w:rsidR="001B4257" w:rsidRDefault="001B4257">
            <w:pPr>
              <w:pStyle w:val="ConsPlusNormal"/>
              <w:jc w:val="center"/>
            </w:pPr>
            <w:r>
              <w:t>-</w:t>
            </w:r>
          </w:p>
        </w:tc>
      </w:tr>
      <w:tr w:rsidR="001B4257">
        <w:tblPrEx>
          <w:tblBorders>
            <w:insideH w:val="none" w:sz="0" w:space="0" w:color="auto"/>
          </w:tblBorders>
        </w:tblPrEx>
        <w:tc>
          <w:tcPr>
            <w:tcW w:w="2665" w:type="dxa"/>
            <w:tcBorders>
              <w:top w:val="nil"/>
              <w:bottom w:val="nil"/>
            </w:tcBorders>
          </w:tcPr>
          <w:p w:rsidR="001B4257" w:rsidRDefault="001B4257">
            <w:pPr>
              <w:pStyle w:val="ConsPlusNormal"/>
            </w:pPr>
            <w:r>
              <w:t>С одним прицепом</w:t>
            </w:r>
          </w:p>
        </w:tc>
        <w:tc>
          <w:tcPr>
            <w:tcW w:w="1247" w:type="dxa"/>
            <w:tcBorders>
              <w:top w:val="nil"/>
              <w:bottom w:val="nil"/>
            </w:tcBorders>
          </w:tcPr>
          <w:p w:rsidR="001B4257" w:rsidRDefault="001B4257">
            <w:pPr>
              <w:pStyle w:val="ConsPlusNormal"/>
              <w:jc w:val="center"/>
            </w:pPr>
            <w:r>
              <w:t>2,5</w:t>
            </w:r>
          </w:p>
        </w:tc>
        <w:tc>
          <w:tcPr>
            <w:tcW w:w="1247" w:type="dxa"/>
            <w:tcBorders>
              <w:top w:val="nil"/>
              <w:bottom w:val="nil"/>
            </w:tcBorders>
          </w:tcPr>
          <w:p w:rsidR="001B4257" w:rsidRDefault="001B4257">
            <w:pPr>
              <w:pStyle w:val="ConsPlusNormal"/>
              <w:jc w:val="center"/>
            </w:pPr>
            <w:r>
              <w:t>1,1</w:t>
            </w:r>
          </w:p>
        </w:tc>
        <w:tc>
          <w:tcPr>
            <w:tcW w:w="1247" w:type="dxa"/>
            <w:tcBorders>
              <w:top w:val="nil"/>
              <w:bottom w:val="nil"/>
            </w:tcBorders>
          </w:tcPr>
          <w:p w:rsidR="001B4257" w:rsidRDefault="001B4257">
            <w:pPr>
              <w:pStyle w:val="ConsPlusNormal"/>
              <w:jc w:val="center"/>
            </w:pPr>
            <w:r>
              <w:t>0,65</w:t>
            </w:r>
          </w:p>
        </w:tc>
        <w:tc>
          <w:tcPr>
            <w:tcW w:w="1247" w:type="dxa"/>
            <w:tcBorders>
              <w:top w:val="nil"/>
              <w:bottom w:val="nil"/>
            </w:tcBorders>
          </w:tcPr>
          <w:p w:rsidR="001B4257" w:rsidRDefault="001B4257">
            <w:pPr>
              <w:pStyle w:val="ConsPlusNormal"/>
              <w:jc w:val="center"/>
            </w:pPr>
            <w:r>
              <w:t>0,4</w:t>
            </w:r>
          </w:p>
        </w:tc>
        <w:tc>
          <w:tcPr>
            <w:tcW w:w="1247" w:type="dxa"/>
            <w:tcBorders>
              <w:top w:val="nil"/>
              <w:bottom w:val="nil"/>
            </w:tcBorders>
          </w:tcPr>
          <w:p w:rsidR="001B4257" w:rsidRDefault="001B4257">
            <w:pPr>
              <w:pStyle w:val="ConsPlusNormal"/>
              <w:jc w:val="center"/>
            </w:pPr>
            <w:r>
              <w:t>0,25</w:t>
            </w:r>
          </w:p>
        </w:tc>
      </w:tr>
      <w:tr w:rsidR="001B4257">
        <w:tblPrEx>
          <w:tblBorders>
            <w:insideH w:val="none" w:sz="0" w:space="0" w:color="auto"/>
          </w:tblBorders>
        </w:tblPrEx>
        <w:tc>
          <w:tcPr>
            <w:tcW w:w="2665" w:type="dxa"/>
            <w:tcBorders>
              <w:top w:val="nil"/>
              <w:bottom w:val="nil"/>
            </w:tcBorders>
          </w:tcPr>
          <w:p w:rsidR="001B4257" w:rsidRDefault="001B4257">
            <w:pPr>
              <w:pStyle w:val="ConsPlusNormal"/>
            </w:pPr>
            <w:r>
              <w:t>С двумя прицепами</w:t>
            </w:r>
          </w:p>
        </w:tc>
        <w:tc>
          <w:tcPr>
            <w:tcW w:w="1247" w:type="dxa"/>
            <w:tcBorders>
              <w:top w:val="nil"/>
              <w:bottom w:val="nil"/>
            </w:tcBorders>
          </w:tcPr>
          <w:p w:rsidR="001B4257" w:rsidRDefault="001B4257">
            <w:pPr>
              <w:pStyle w:val="ConsPlusNormal"/>
              <w:jc w:val="center"/>
            </w:pPr>
            <w:r>
              <w:t>3,5</w:t>
            </w:r>
          </w:p>
        </w:tc>
        <w:tc>
          <w:tcPr>
            <w:tcW w:w="1247" w:type="dxa"/>
            <w:tcBorders>
              <w:top w:val="nil"/>
              <w:bottom w:val="nil"/>
            </w:tcBorders>
          </w:tcPr>
          <w:p w:rsidR="001B4257" w:rsidRDefault="001B4257">
            <w:pPr>
              <w:pStyle w:val="ConsPlusNormal"/>
              <w:jc w:val="center"/>
            </w:pPr>
            <w:r>
              <w:t>1,65</w:t>
            </w:r>
          </w:p>
        </w:tc>
        <w:tc>
          <w:tcPr>
            <w:tcW w:w="1247" w:type="dxa"/>
            <w:tcBorders>
              <w:top w:val="nil"/>
              <w:bottom w:val="nil"/>
            </w:tcBorders>
          </w:tcPr>
          <w:p w:rsidR="001B4257" w:rsidRDefault="001B4257">
            <w:pPr>
              <w:pStyle w:val="ConsPlusNormal"/>
              <w:jc w:val="center"/>
            </w:pPr>
            <w:r>
              <w:t>0,95</w:t>
            </w:r>
          </w:p>
        </w:tc>
        <w:tc>
          <w:tcPr>
            <w:tcW w:w="1247" w:type="dxa"/>
            <w:tcBorders>
              <w:top w:val="nil"/>
              <w:bottom w:val="nil"/>
            </w:tcBorders>
          </w:tcPr>
          <w:p w:rsidR="001B4257" w:rsidRDefault="001B4257">
            <w:pPr>
              <w:pStyle w:val="ConsPlusNormal"/>
              <w:jc w:val="center"/>
            </w:pPr>
            <w:r>
              <w:t>0,6</w:t>
            </w:r>
          </w:p>
        </w:tc>
        <w:tc>
          <w:tcPr>
            <w:tcW w:w="1247" w:type="dxa"/>
            <w:tcBorders>
              <w:top w:val="nil"/>
              <w:bottom w:val="nil"/>
            </w:tcBorders>
          </w:tcPr>
          <w:p w:rsidR="001B4257" w:rsidRDefault="001B4257">
            <w:pPr>
              <w:pStyle w:val="ConsPlusNormal"/>
              <w:jc w:val="center"/>
            </w:pPr>
            <w:r>
              <w:t>0,45</w:t>
            </w:r>
          </w:p>
        </w:tc>
      </w:tr>
      <w:tr w:rsidR="001B4257">
        <w:tblPrEx>
          <w:tblBorders>
            <w:insideH w:val="none" w:sz="0" w:space="0" w:color="auto"/>
          </w:tblBorders>
        </w:tblPrEx>
        <w:tc>
          <w:tcPr>
            <w:tcW w:w="2665" w:type="dxa"/>
            <w:tcBorders>
              <w:top w:val="nil"/>
              <w:bottom w:val="single" w:sz="4" w:space="0" w:color="auto"/>
            </w:tcBorders>
          </w:tcPr>
          <w:p w:rsidR="001B4257" w:rsidRDefault="001B4257">
            <w:pPr>
              <w:pStyle w:val="ConsPlusNormal"/>
            </w:pPr>
            <w:r>
              <w:t>С тремя прицепами</w:t>
            </w:r>
          </w:p>
        </w:tc>
        <w:tc>
          <w:tcPr>
            <w:tcW w:w="1247" w:type="dxa"/>
            <w:tcBorders>
              <w:top w:val="nil"/>
              <w:bottom w:val="single" w:sz="4" w:space="0" w:color="auto"/>
            </w:tcBorders>
          </w:tcPr>
          <w:p w:rsidR="001B4257" w:rsidRDefault="001B4257">
            <w:pPr>
              <w:pStyle w:val="ConsPlusNormal"/>
              <w:jc w:val="center"/>
            </w:pPr>
            <w:r>
              <w:t>-</w:t>
            </w:r>
          </w:p>
        </w:tc>
        <w:tc>
          <w:tcPr>
            <w:tcW w:w="1247" w:type="dxa"/>
            <w:tcBorders>
              <w:top w:val="nil"/>
              <w:bottom w:val="single" w:sz="4" w:space="0" w:color="auto"/>
            </w:tcBorders>
          </w:tcPr>
          <w:p w:rsidR="001B4257" w:rsidRDefault="001B4257">
            <w:pPr>
              <w:pStyle w:val="ConsPlusNormal"/>
              <w:jc w:val="center"/>
            </w:pPr>
            <w:r>
              <w:t>2,15</w:t>
            </w:r>
          </w:p>
        </w:tc>
        <w:tc>
          <w:tcPr>
            <w:tcW w:w="1247" w:type="dxa"/>
            <w:tcBorders>
              <w:top w:val="nil"/>
              <w:bottom w:val="single" w:sz="4" w:space="0" w:color="auto"/>
            </w:tcBorders>
          </w:tcPr>
          <w:p w:rsidR="001B4257" w:rsidRDefault="001B4257">
            <w:pPr>
              <w:pStyle w:val="ConsPlusNormal"/>
              <w:jc w:val="center"/>
            </w:pPr>
            <w:r>
              <w:t>1,3</w:t>
            </w:r>
          </w:p>
        </w:tc>
        <w:tc>
          <w:tcPr>
            <w:tcW w:w="1247" w:type="dxa"/>
            <w:tcBorders>
              <w:top w:val="nil"/>
              <w:bottom w:val="single" w:sz="4" w:space="0" w:color="auto"/>
            </w:tcBorders>
          </w:tcPr>
          <w:p w:rsidR="001B4257" w:rsidRDefault="001B4257">
            <w:pPr>
              <w:pStyle w:val="ConsPlusNormal"/>
              <w:jc w:val="center"/>
            </w:pPr>
            <w:r>
              <w:t>0,8</w:t>
            </w:r>
          </w:p>
        </w:tc>
        <w:tc>
          <w:tcPr>
            <w:tcW w:w="1247" w:type="dxa"/>
            <w:tcBorders>
              <w:top w:val="nil"/>
              <w:bottom w:val="single" w:sz="4" w:space="0" w:color="auto"/>
            </w:tcBorders>
          </w:tcPr>
          <w:p w:rsidR="001B4257" w:rsidRDefault="001B4257">
            <w:pPr>
              <w:pStyle w:val="ConsPlusNormal"/>
              <w:jc w:val="center"/>
            </w:pPr>
            <w:r>
              <w:t>0,65</w:t>
            </w:r>
          </w:p>
        </w:tc>
      </w:tr>
    </w:tbl>
    <w:p w:rsidR="001B4257" w:rsidRDefault="001B4257">
      <w:pPr>
        <w:pStyle w:val="ConsPlusNormal"/>
        <w:jc w:val="both"/>
      </w:pPr>
    </w:p>
    <w:p w:rsidR="001B4257" w:rsidRDefault="001B4257">
      <w:pPr>
        <w:pStyle w:val="ConsPlusNormal"/>
        <w:jc w:val="right"/>
        <w:outlineLvl w:val="3"/>
      </w:pPr>
      <w:bookmarkStart w:id="139" w:name="P12946"/>
      <w:bookmarkEnd w:id="139"/>
      <w:r>
        <w:t>Таблица 106</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1418"/>
        <w:gridCol w:w="1418"/>
        <w:gridCol w:w="1418"/>
      </w:tblGrid>
      <w:tr w:rsidR="001B4257">
        <w:tc>
          <w:tcPr>
            <w:tcW w:w="4592" w:type="dxa"/>
            <w:vMerge w:val="restart"/>
            <w:tcBorders>
              <w:top w:val="single" w:sz="4" w:space="0" w:color="auto"/>
              <w:bottom w:val="single" w:sz="4" w:space="0" w:color="auto"/>
            </w:tcBorders>
          </w:tcPr>
          <w:p w:rsidR="001B4257" w:rsidRDefault="001B4257">
            <w:pPr>
              <w:pStyle w:val="ConsPlusNormal"/>
            </w:pPr>
            <w:r>
              <w:t>Наименование показателя</w:t>
            </w:r>
          </w:p>
        </w:tc>
        <w:tc>
          <w:tcPr>
            <w:tcW w:w="1418" w:type="dxa"/>
            <w:vMerge w:val="restart"/>
            <w:tcBorders>
              <w:top w:val="single" w:sz="4" w:space="0" w:color="auto"/>
              <w:bottom w:val="single" w:sz="4" w:space="0" w:color="auto"/>
            </w:tcBorders>
          </w:tcPr>
          <w:p w:rsidR="001B4257" w:rsidRDefault="001B4257">
            <w:pPr>
              <w:pStyle w:val="ConsPlusNormal"/>
              <w:jc w:val="center"/>
            </w:pPr>
            <w:r>
              <w:t>Единица измерения</w:t>
            </w:r>
          </w:p>
        </w:tc>
        <w:tc>
          <w:tcPr>
            <w:tcW w:w="2836" w:type="dxa"/>
            <w:gridSpan w:val="2"/>
            <w:tcBorders>
              <w:top w:val="single" w:sz="4" w:space="0" w:color="auto"/>
              <w:bottom w:val="single" w:sz="4" w:space="0" w:color="auto"/>
            </w:tcBorders>
          </w:tcPr>
          <w:p w:rsidR="001B4257" w:rsidRDefault="001B4257">
            <w:pPr>
              <w:pStyle w:val="ConsPlusNormal"/>
              <w:jc w:val="center"/>
            </w:pPr>
            <w:r>
              <w:t>Количество маршрутов</w:t>
            </w:r>
          </w:p>
        </w:tc>
      </w:tr>
      <w:tr w:rsidR="001B4257">
        <w:tc>
          <w:tcPr>
            <w:tcW w:w="4592" w:type="dxa"/>
            <w:vMerge/>
            <w:tcBorders>
              <w:top w:val="single" w:sz="4" w:space="0" w:color="auto"/>
              <w:bottom w:val="single" w:sz="4" w:space="0" w:color="auto"/>
            </w:tcBorders>
          </w:tcPr>
          <w:p w:rsidR="001B4257" w:rsidRDefault="001B4257"/>
        </w:tc>
        <w:tc>
          <w:tcPr>
            <w:tcW w:w="1418" w:type="dxa"/>
            <w:vMerge/>
            <w:tcBorders>
              <w:top w:val="single" w:sz="4" w:space="0" w:color="auto"/>
              <w:bottom w:val="single" w:sz="4" w:space="0" w:color="auto"/>
            </w:tcBorders>
          </w:tcPr>
          <w:p w:rsidR="001B4257" w:rsidRDefault="001B4257"/>
        </w:tc>
        <w:tc>
          <w:tcPr>
            <w:tcW w:w="1418" w:type="dxa"/>
            <w:tcBorders>
              <w:top w:val="single" w:sz="4" w:space="0" w:color="auto"/>
              <w:bottom w:val="single" w:sz="4" w:space="0" w:color="auto"/>
            </w:tcBorders>
          </w:tcPr>
          <w:p w:rsidR="001B4257" w:rsidRDefault="001B4257">
            <w:pPr>
              <w:pStyle w:val="ConsPlusNormal"/>
              <w:jc w:val="center"/>
            </w:pPr>
            <w:r>
              <w:t>2</w:t>
            </w:r>
          </w:p>
        </w:tc>
        <w:tc>
          <w:tcPr>
            <w:tcW w:w="1418" w:type="dxa"/>
            <w:tcBorders>
              <w:top w:val="single" w:sz="4" w:space="0" w:color="auto"/>
              <w:bottom w:val="single" w:sz="4" w:space="0" w:color="auto"/>
            </w:tcBorders>
          </w:tcPr>
          <w:p w:rsidR="001B4257" w:rsidRDefault="001B4257">
            <w:pPr>
              <w:pStyle w:val="ConsPlusNormal"/>
              <w:jc w:val="center"/>
            </w:pPr>
            <w:r>
              <w:t>3 - 4</w:t>
            </w:r>
          </w:p>
        </w:tc>
      </w:tr>
      <w:tr w:rsidR="001B4257">
        <w:tblPrEx>
          <w:tblBorders>
            <w:insideH w:val="none" w:sz="0" w:space="0" w:color="auto"/>
          </w:tblBorders>
        </w:tblPrEx>
        <w:tc>
          <w:tcPr>
            <w:tcW w:w="4592" w:type="dxa"/>
            <w:tcBorders>
              <w:top w:val="single" w:sz="4" w:space="0" w:color="auto"/>
              <w:bottom w:val="nil"/>
            </w:tcBorders>
          </w:tcPr>
          <w:p w:rsidR="001B4257" w:rsidRDefault="001B4257">
            <w:pPr>
              <w:pStyle w:val="ConsPlusNormal"/>
            </w:pPr>
            <w:r>
              <w:t>Площадь участка</w:t>
            </w:r>
          </w:p>
        </w:tc>
        <w:tc>
          <w:tcPr>
            <w:tcW w:w="1418" w:type="dxa"/>
            <w:tcBorders>
              <w:top w:val="single" w:sz="4" w:space="0" w:color="auto"/>
              <w:bottom w:val="nil"/>
            </w:tcBorders>
          </w:tcPr>
          <w:p w:rsidR="001B4257" w:rsidRDefault="001B4257">
            <w:pPr>
              <w:pStyle w:val="ConsPlusNormal"/>
              <w:jc w:val="center"/>
            </w:pPr>
            <w:r>
              <w:t>кв. м</w:t>
            </w:r>
          </w:p>
        </w:tc>
        <w:tc>
          <w:tcPr>
            <w:tcW w:w="1418" w:type="dxa"/>
            <w:tcBorders>
              <w:top w:val="single" w:sz="4" w:space="0" w:color="auto"/>
              <w:bottom w:val="nil"/>
            </w:tcBorders>
          </w:tcPr>
          <w:p w:rsidR="001B4257" w:rsidRDefault="001B4257">
            <w:pPr>
              <w:pStyle w:val="ConsPlusNormal"/>
              <w:jc w:val="center"/>
            </w:pPr>
            <w:r>
              <w:t>225</w:t>
            </w:r>
          </w:p>
        </w:tc>
        <w:tc>
          <w:tcPr>
            <w:tcW w:w="1418" w:type="dxa"/>
            <w:tcBorders>
              <w:top w:val="single" w:sz="4" w:space="0" w:color="auto"/>
              <w:bottom w:val="nil"/>
            </w:tcBorders>
          </w:tcPr>
          <w:p w:rsidR="001B4257" w:rsidRDefault="001B4257">
            <w:pPr>
              <w:pStyle w:val="ConsPlusNormal"/>
              <w:jc w:val="center"/>
            </w:pPr>
            <w:r>
              <w:t>256</w:t>
            </w:r>
          </w:p>
        </w:tc>
      </w:tr>
      <w:tr w:rsidR="001B4257">
        <w:tblPrEx>
          <w:tblBorders>
            <w:insideH w:val="none" w:sz="0" w:space="0" w:color="auto"/>
          </w:tblBorders>
        </w:tblPrEx>
        <w:tc>
          <w:tcPr>
            <w:tcW w:w="4592" w:type="dxa"/>
            <w:tcBorders>
              <w:top w:val="nil"/>
              <w:bottom w:val="nil"/>
            </w:tcBorders>
          </w:tcPr>
          <w:p w:rsidR="001B4257" w:rsidRDefault="001B4257">
            <w:pPr>
              <w:pStyle w:val="ConsPlusNormal"/>
            </w:pPr>
            <w:r>
              <w:t>Размеры участка под размещение типового объекта с помещениями для обслуживающего персонала</w:t>
            </w:r>
          </w:p>
        </w:tc>
        <w:tc>
          <w:tcPr>
            <w:tcW w:w="1418" w:type="dxa"/>
            <w:tcBorders>
              <w:top w:val="nil"/>
              <w:bottom w:val="nil"/>
            </w:tcBorders>
          </w:tcPr>
          <w:p w:rsidR="001B4257" w:rsidRDefault="001B4257">
            <w:pPr>
              <w:pStyle w:val="ConsPlusNormal"/>
              <w:jc w:val="center"/>
            </w:pPr>
            <w:r>
              <w:t>м</w:t>
            </w:r>
          </w:p>
        </w:tc>
        <w:tc>
          <w:tcPr>
            <w:tcW w:w="1418" w:type="dxa"/>
            <w:tcBorders>
              <w:top w:val="nil"/>
              <w:bottom w:val="nil"/>
            </w:tcBorders>
          </w:tcPr>
          <w:p w:rsidR="001B4257" w:rsidRDefault="001B4257">
            <w:pPr>
              <w:pStyle w:val="ConsPlusNormal"/>
              <w:jc w:val="center"/>
            </w:pPr>
            <w:r>
              <w:t>15 x 15</w:t>
            </w:r>
          </w:p>
        </w:tc>
        <w:tc>
          <w:tcPr>
            <w:tcW w:w="1418" w:type="dxa"/>
            <w:tcBorders>
              <w:top w:val="nil"/>
              <w:bottom w:val="nil"/>
            </w:tcBorders>
          </w:tcPr>
          <w:p w:rsidR="001B4257" w:rsidRDefault="001B4257">
            <w:pPr>
              <w:pStyle w:val="ConsPlusNormal"/>
              <w:jc w:val="center"/>
            </w:pPr>
            <w:r>
              <w:t>16 x 16</w:t>
            </w:r>
          </w:p>
        </w:tc>
      </w:tr>
      <w:tr w:rsidR="001B4257">
        <w:tblPrEx>
          <w:tblBorders>
            <w:insideH w:val="none" w:sz="0" w:space="0" w:color="auto"/>
          </w:tblBorders>
        </w:tblPrEx>
        <w:tc>
          <w:tcPr>
            <w:tcW w:w="4592" w:type="dxa"/>
            <w:tcBorders>
              <w:top w:val="nil"/>
              <w:bottom w:val="single" w:sz="4" w:space="0" w:color="auto"/>
            </w:tcBorders>
          </w:tcPr>
          <w:p w:rsidR="001B4257" w:rsidRDefault="001B4257">
            <w:pPr>
              <w:pStyle w:val="ConsPlusNormal"/>
            </w:pPr>
            <w:r>
              <w:t>Этажность здания</w:t>
            </w:r>
          </w:p>
        </w:tc>
        <w:tc>
          <w:tcPr>
            <w:tcW w:w="1418" w:type="dxa"/>
            <w:tcBorders>
              <w:top w:val="nil"/>
              <w:bottom w:val="single" w:sz="4" w:space="0" w:color="auto"/>
            </w:tcBorders>
          </w:tcPr>
          <w:p w:rsidR="001B4257" w:rsidRDefault="001B4257">
            <w:pPr>
              <w:pStyle w:val="ConsPlusNormal"/>
              <w:jc w:val="center"/>
            </w:pPr>
            <w:r>
              <w:t>этажей</w:t>
            </w:r>
          </w:p>
        </w:tc>
        <w:tc>
          <w:tcPr>
            <w:tcW w:w="1418" w:type="dxa"/>
            <w:tcBorders>
              <w:top w:val="nil"/>
              <w:bottom w:val="single" w:sz="4" w:space="0" w:color="auto"/>
            </w:tcBorders>
          </w:tcPr>
          <w:p w:rsidR="001B4257" w:rsidRDefault="001B4257">
            <w:pPr>
              <w:pStyle w:val="ConsPlusNormal"/>
              <w:jc w:val="center"/>
            </w:pPr>
            <w:r>
              <w:t>1</w:t>
            </w:r>
          </w:p>
        </w:tc>
        <w:tc>
          <w:tcPr>
            <w:tcW w:w="1418" w:type="dxa"/>
            <w:tcBorders>
              <w:top w:val="nil"/>
              <w:bottom w:val="single" w:sz="4" w:space="0" w:color="auto"/>
            </w:tcBorders>
          </w:tcPr>
          <w:p w:rsidR="001B4257" w:rsidRDefault="001B4257">
            <w:pPr>
              <w:pStyle w:val="ConsPlusNormal"/>
              <w:jc w:val="center"/>
            </w:pPr>
            <w:r>
              <w:t>1</w:t>
            </w:r>
          </w:p>
        </w:tc>
      </w:tr>
    </w:tbl>
    <w:p w:rsidR="001B4257" w:rsidRDefault="001B4257">
      <w:pPr>
        <w:pStyle w:val="ConsPlusNormal"/>
        <w:jc w:val="both"/>
      </w:pPr>
    </w:p>
    <w:p w:rsidR="001B4257" w:rsidRDefault="001B4257">
      <w:pPr>
        <w:pStyle w:val="ConsPlusNormal"/>
        <w:jc w:val="right"/>
        <w:outlineLvl w:val="3"/>
      </w:pPr>
      <w:bookmarkStart w:id="140" w:name="P12966"/>
      <w:bookmarkEnd w:id="140"/>
      <w:r>
        <w:t>Таблица 107</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964"/>
        <w:gridCol w:w="964"/>
        <w:gridCol w:w="964"/>
        <w:gridCol w:w="964"/>
        <w:gridCol w:w="964"/>
        <w:gridCol w:w="964"/>
      </w:tblGrid>
      <w:tr w:rsidR="001B4257">
        <w:tc>
          <w:tcPr>
            <w:tcW w:w="3231" w:type="dxa"/>
            <w:vMerge w:val="restart"/>
          </w:tcPr>
          <w:p w:rsidR="001B4257" w:rsidRDefault="001B4257">
            <w:pPr>
              <w:pStyle w:val="ConsPlusNormal"/>
              <w:jc w:val="center"/>
            </w:pPr>
            <w:r>
              <w:t>Здания, до которых определяется расстояние</w:t>
            </w:r>
          </w:p>
        </w:tc>
        <w:tc>
          <w:tcPr>
            <w:tcW w:w="5784" w:type="dxa"/>
            <w:gridSpan w:val="6"/>
          </w:tcPr>
          <w:p w:rsidR="001B4257" w:rsidRDefault="001B4257">
            <w:pPr>
              <w:pStyle w:val="ConsPlusNormal"/>
              <w:jc w:val="center"/>
            </w:pPr>
            <w:r>
              <w:t>Расстояние, метров</w:t>
            </w:r>
          </w:p>
        </w:tc>
      </w:tr>
      <w:tr w:rsidR="001B4257">
        <w:tc>
          <w:tcPr>
            <w:tcW w:w="3231" w:type="dxa"/>
            <w:vMerge/>
          </w:tcPr>
          <w:p w:rsidR="001B4257" w:rsidRDefault="001B4257"/>
        </w:tc>
        <w:tc>
          <w:tcPr>
            <w:tcW w:w="3856" w:type="dxa"/>
            <w:gridSpan w:val="4"/>
          </w:tcPr>
          <w:p w:rsidR="001B4257" w:rsidRDefault="001B4257">
            <w:pPr>
              <w:pStyle w:val="ConsPlusNormal"/>
              <w:jc w:val="center"/>
            </w:pPr>
            <w:r>
              <w:t>от гаражей и открытых стоянок при числе легковых автомобилей</w:t>
            </w:r>
          </w:p>
        </w:tc>
        <w:tc>
          <w:tcPr>
            <w:tcW w:w="1928" w:type="dxa"/>
            <w:gridSpan w:val="2"/>
          </w:tcPr>
          <w:p w:rsidR="001B4257" w:rsidRDefault="001B4257">
            <w:pPr>
              <w:pStyle w:val="ConsPlusNormal"/>
              <w:jc w:val="center"/>
            </w:pPr>
            <w:r>
              <w:t>от станций технического обслуживания при числе постов</w:t>
            </w:r>
          </w:p>
        </w:tc>
      </w:tr>
      <w:tr w:rsidR="001B4257">
        <w:tc>
          <w:tcPr>
            <w:tcW w:w="3231" w:type="dxa"/>
            <w:vMerge/>
          </w:tcPr>
          <w:p w:rsidR="001B4257" w:rsidRDefault="001B4257"/>
        </w:tc>
        <w:tc>
          <w:tcPr>
            <w:tcW w:w="964" w:type="dxa"/>
          </w:tcPr>
          <w:p w:rsidR="001B4257" w:rsidRDefault="001B4257">
            <w:pPr>
              <w:pStyle w:val="ConsPlusNormal"/>
              <w:jc w:val="center"/>
            </w:pPr>
            <w:r>
              <w:t>10 и менее</w:t>
            </w:r>
          </w:p>
        </w:tc>
        <w:tc>
          <w:tcPr>
            <w:tcW w:w="964" w:type="dxa"/>
          </w:tcPr>
          <w:p w:rsidR="001B4257" w:rsidRDefault="001B4257">
            <w:pPr>
              <w:pStyle w:val="ConsPlusNormal"/>
              <w:jc w:val="center"/>
            </w:pPr>
            <w:r>
              <w:t>11 - 50</w:t>
            </w:r>
          </w:p>
        </w:tc>
        <w:tc>
          <w:tcPr>
            <w:tcW w:w="964" w:type="dxa"/>
          </w:tcPr>
          <w:p w:rsidR="001B4257" w:rsidRDefault="001B4257">
            <w:pPr>
              <w:pStyle w:val="ConsPlusNormal"/>
              <w:jc w:val="center"/>
            </w:pPr>
            <w:r>
              <w:t>51 - 100</w:t>
            </w:r>
          </w:p>
        </w:tc>
        <w:tc>
          <w:tcPr>
            <w:tcW w:w="964" w:type="dxa"/>
          </w:tcPr>
          <w:p w:rsidR="001B4257" w:rsidRDefault="001B4257">
            <w:pPr>
              <w:pStyle w:val="ConsPlusNormal"/>
              <w:jc w:val="center"/>
            </w:pPr>
            <w:r>
              <w:t>101 - 300</w:t>
            </w:r>
          </w:p>
        </w:tc>
        <w:tc>
          <w:tcPr>
            <w:tcW w:w="964" w:type="dxa"/>
          </w:tcPr>
          <w:p w:rsidR="001B4257" w:rsidRDefault="001B4257">
            <w:pPr>
              <w:pStyle w:val="ConsPlusNormal"/>
              <w:jc w:val="center"/>
            </w:pPr>
            <w:r>
              <w:t>10 и менее</w:t>
            </w:r>
          </w:p>
        </w:tc>
        <w:tc>
          <w:tcPr>
            <w:tcW w:w="964" w:type="dxa"/>
          </w:tcPr>
          <w:p w:rsidR="001B4257" w:rsidRDefault="001B4257">
            <w:pPr>
              <w:pStyle w:val="ConsPlusNormal"/>
              <w:jc w:val="center"/>
            </w:pPr>
            <w:r>
              <w:t>11 - 30</w:t>
            </w:r>
          </w:p>
        </w:tc>
      </w:tr>
      <w:tr w:rsidR="001B4257">
        <w:tc>
          <w:tcPr>
            <w:tcW w:w="3231" w:type="dxa"/>
          </w:tcPr>
          <w:p w:rsidR="001B4257" w:rsidRDefault="001B4257">
            <w:pPr>
              <w:pStyle w:val="ConsPlusNormal"/>
            </w:pPr>
            <w:r>
              <w:t>Жилые дома</w:t>
            </w:r>
          </w:p>
        </w:tc>
        <w:tc>
          <w:tcPr>
            <w:tcW w:w="964" w:type="dxa"/>
          </w:tcPr>
          <w:p w:rsidR="001B4257" w:rsidRDefault="001B4257">
            <w:pPr>
              <w:pStyle w:val="ConsPlusNormal"/>
              <w:jc w:val="center"/>
            </w:pPr>
            <w:r>
              <w:t xml:space="preserve">10 </w:t>
            </w:r>
            <w:hyperlink w:anchor="P13016" w:history="1">
              <w:r>
                <w:rPr>
                  <w:color w:val="0000FF"/>
                </w:rPr>
                <w:t>&lt;**&gt;</w:t>
              </w:r>
            </w:hyperlink>
          </w:p>
        </w:tc>
        <w:tc>
          <w:tcPr>
            <w:tcW w:w="964" w:type="dxa"/>
          </w:tcPr>
          <w:p w:rsidR="001B4257" w:rsidRDefault="001B4257">
            <w:pPr>
              <w:pStyle w:val="ConsPlusNormal"/>
              <w:jc w:val="center"/>
            </w:pPr>
            <w:r>
              <w:t>15</w:t>
            </w:r>
          </w:p>
        </w:tc>
        <w:tc>
          <w:tcPr>
            <w:tcW w:w="964" w:type="dxa"/>
          </w:tcPr>
          <w:p w:rsidR="001B4257" w:rsidRDefault="001B4257">
            <w:pPr>
              <w:pStyle w:val="ConsPlusNormal"/>
              <w:jc w:val="center"/>
            </w:pPr>
            <w:r>
              <w:t>25</w:t>
            </w:r>
          </w:p>
        </w:tc>
        <w:tc>
          <w:tcPr>
            <w:tcW w:w="964" w:type="dxa"/>
          </w:tcPr>
          <w:p w:rsidR="001B4257" w:rsidRDefault="001B4257">
            <w:pPr>
              <w:pStyle w:val="ConsPlusNormal"/>
              <w:jc w:val="center"/>
            </w:pPr>
            <w:r>
              <w:t>35</w:t>
            </w:r>
          </w:p>
        </w:tc>
        <w:tc>
          <w:tcPr>
            <w:tcW w:w="964" w:type="dxa"/>
          </w:tcPr>
          <w:p w:rsidR="001B4257" w:rsidRDefault="001B4257">
            <w:pPr>
              <w:pStyle w:val="ConsPlusNormal"/>
              <w:jc w:val="center"/>
            </w:pPr>
            <w:r>
              <w:t>15</w:t>
            </w:r>
          </w:p>
        </w:tc>
        <w:tc>
          <w:tcPr>
            <w:tcW w:w="964" w:type="dxa"/>
          </w:tcPr>
          <w:p w:rsidR="001B4257" w:rsidRDefault="001B4257">
            <w:pPr>
              <w:pStyle w:val="ConsPlusNormal"/>
              <w:jc w:val="center"/>
            </w:pPr>
            <w:r>
              <w:t>25</w:t>
            </w:r>
          </w:p>
        </w:tc>
      </w:tr>
      <w:tr w:rsidR="001B4257">
        <w:tc>
          <w:tcPr>
            <w:tcW w:w="3231" w:type="dxa"/>
          </w:tcPr>
          <w:p w:rsidR="001B4257" w:rsidRDefault="001B4257">
            <w:pPr>
              <w:pStyle w:val="ConsPlusNormal"/>
            </w:pPr>
            <w:r>
              <w:t>В том числе торцы жилых домов без окон</w:t>
            </w:r>
          </w:p>
        </w:tc>
        <w:tc>
          <w:tcPr>
            <w:tcW w:w="964" w:type="dxa"/>
          </w:tcPr>
          <w:p w:rsidR="001B4257" w:rsidRDefault="001B4257">
            <w:pPr>
              <w:pStyle w:val="ConsPlusNormal"/>
              <w:jc w:val="center"/>
            </w:pPr>
            <w:r>
              <w:t xml:space="preserve">10 </w:t>
            </w:r>
            <w:hyperlink w:anchor="P13016" w:history="1">
              <w:r>
                <w:rPr>
                  <w:color w:val="0000FF"/>
                </w:rPr>
                <w:t>&lt;**&gt;</w:t>
              </w:r>
            </w:hyperlink>
          </w:p>
        </w:tc>
        <w:tc>
          <w:tcPr>
            <w:tcW w:w="964" w:type="dxa"/>
          </w:tcPr>
          <w:p w:rsidR="001B4257" w:rsidRDefault="001B4257">
            <w:pPr>
              <w:pStyle w:val="ConsPlusNormal"/>
              <w:jc w:val="center"/>
            </w:pPr>
            <w:r>
              <w:t xml:space="preserve">10 </w:t>
            </w:r>
            <w:hyperlink w:anchor="P13016" w:history="1">
              <w:r>
                <w:rPr>
                  <w:color w:val="0000FF"/>
                </w:rPr>
                <w:t>&lt;**&gt;</w:t>
              </w:r>
            </w:hyperlink>
          </w:p>
        </w:tc>
        <w:tc>
          <w:tcPr>
            <w:tcW w:w="964" w:type="dxa"/>
          </w:tcPr>
          <w:p w:rsidR="001B4257" w:rsidRDefault="001B4257">
            <w:pPr>
              <w:pStyle w:val="ConsPlusNormal"/>
              <w:jc w:val="center"/>
            </w:pPr>
            <w:r>
              <w:t>15</w:t>
            </w:r>
          </w:p>
        </w:tc>
        <w:tc>
          <w:tcPr>
            <w:tcW w:w="964" w:type="dxa"/>
          </w:tcPr>
          <w:p w:rsidR="001B4257" w:rsidRDefault="001B4257">
            <w:pPr>
              <w:pStyle w:val="ConsPlusNormal"/>
              <w:jc w:val="center"/>
            </w:pPr>
            <w:r>
              <w:t>25</w:t>
            </w:r>
          </w:p>
        </w:tc>
        <w:tc>
          <w:tcPr>
            <w:tcW w:w="964" w:type="dxa"/>
          </w:tcPr>
          <w:p w:rsidR="001B4257" w:rsidRDefault="001B4257">
            <w:pPr>
              <w:pStyle w:val="ConsPlusNormal"/>
              <w:jc w:val="center"/>
            </w:pPr>
            <w:r>
              <w:t>15</w:t>
            </w:r>
          </w:p>
        </w:tc>
        <w:tc>
          <w:tcPr>
            <w:tcW w:w="964" w:type="dxa"/>
          </w:tcPr>
          <w:p w:rsidR="001B4257" w:rsidRDefault="001B4257">
            <w:pPr>
              <w:pStyle w:val="ConsPlusNormal"/>
              <w:jc w:val="center"/>
            </w:pPr>
            <w:r>
              <w:t>25</w:t>
            </w:r>
          </w:p>
        </w:tc>
      </w:tr>
      <w:tr w:rsidR="001B4257">
        <w:tc>
          <w:tcPr>
            <w:tcW w:w="3231" w:type="dxa"/>
          </w:tcPr>
          <w:p w:rsidR="001B4257" w:rsidRDefault="001B4257">
            <w:pPr>
              <w:pStyle w:val="ConsPlusNormal"/>
            </w:pPr>
            <w:r>
              <w:t>Общественные здания</w:t>
            </w:r>
          </w:p>
        </w:tc>
        <w:tc>
          <w:tcPr>
            <w:tcW w:w="964" w:type="dxa"/>
          </w:tcPr>
          <w:p w:rsidR="001B4257" w:rsidRDefault="001B4257">
            <w:pPr>
              <w:pStyle w:val="ConsPlusNormal"/>
              <w:jc w:val="center"/>
            </w:pPr>
            <w:r>
              <w:t xml:space="preserve">10 </w:t>
            </w:r>
            <w:hyperlink w:anchor="P13016" w:history="1">
              <w:r>
                <w:rPr>
                  <w:color w:val="0000FF"/>
                </w:rPr>
                <w:t>&lt;**&gt;</w:t>
              </w:r>
            </w:hyperlink>
          </w:p>
        </w:tc>
        <w:tc>
          <w:tcPr>
            <w:tcW w:w="964" w:type="dxa"/>
          </w:tcPr>
          <w:p w:rsidR="001B4257" w:rsidRDefault="001B4257">
            <w:pPr>
              <w:pStyle w:val="ConsPlusNormal"/>
              <w:jc w:val="center"/>
            </w:pPr>
            <w:r>
              <w:t xml:space="preserve">10 </w:t>
            </w:r>
            <w:hyperlink w:anchor="P13016" w:history="1">
              <w:r>
                <w:rPr>
                  <w:color w:val="0000FF"/>
                </w:rPr>
                <w:t>&lt;**&gt;</w:t>
              </w:r>
            </w:hyperlink>
          </w:p>
        </w:tc>
        <w:tc>
          <w:tcPr>
            <w:tcW w:w="964" w:type="dxa"/>
          </w:tcPr>
          <w:p w:rsidR="001B4257" w:rsidRDefault="001B4257">
            <w:pPr>
              <w:pStyle w:val="ConsPlusNormal"/>
              <w:jc w:val="center"/>
            </w:pPr>
            <w:r>
              <w:t>15</w:t>
            </w:r>
          </w:p>
        </w:tc>
        <w:tc>
          <w:tcPr>
            <w:tcW w:w="964" w:type="dxa"/>
          </w:tcPr>
          <w:p w:rsidR="001B4257" w:rsidRDefault="001B4257">
            <w:pPr>
              <w:pStyle w:val="ConsPlusNormal"/>
              <w:jc w:val="center"/>
            </w:pPr>
            <w:r>
              <w:t>25</w:t>
            </w:r>
          </w:p>
        </w:tc>
        <w:tc>
          <w:tcPr>
            <w:tcW w:w="964" w:type="dxa"/>
          </w:tcPr>
          <w:p w:rsidR="001B4257" w:rsidRDefault="001B4257">
            <w:pPr>
              <w:pStyle w:val="ConsPlusNormal"/>
              <w:jc w:val="center"/>
            </w:pPr>
            <w:r>
              <w:t>15</w:t>
            </w:r>
          </w:p>
        </w:tc>
        <w:tc>
          <w:tcPr>
            <w:tcW w:w="964" w:type="dxa"/>
          </w:tcPr>
          <w:p w:rsidR="001B4257" w:rsidRDefault="001B4257">
            <w:pPr>
              <w:pStyle w:val="ConsPlusNormal"/>
              <w:jc w:val="center"/>
            </w:pPr>
            <w:r>
              <w:t>20</w:t>
            </w:r>
          </w:p>
        </w:tc>
      </w:tr>
      <w:tr w:rsidR="001B4257">
        <w:tc>
          <w:tcPr>
            <w:tcW w:w="3231" w:type="dxa"/>
          </w:tcPr>
          <w:p w:rsidR="001B4257" w:rsidRDefault="001B4257">
            <w:pPr>
              <w:pStyle w:val="ConsPlusNormal"/>
            </w:pPr>
            <w:r>
              <w:t>Общеобразовательные школы и детские дошкольные учреждения</w:t>
            </w:r>
          </w:p>
        </w:tc>
        <w:tc>
          <w:tcPr>
            <w:tcW w:w="964" w:type="dxa"/>
          </w:tcPr>
          <w:p w:rsidR="001B4257" w:rsidRDefault="001B4257">
            <w:pPr>
              <w:pStyle w:val="ConsPlusNormal"/>
              <w:jc w:val="center"/>
            </w:pPr>
            <w:r>
              <w:t>15</w:t>
            </w:r>
          </w:p>
        </w:tc>
        <w:tc>
          <w:tcPr>
            <w:tcW w:w="964" w:type="dxa"/>
          </w:tcPr>
          <w:p w:rsidR="001B4257" w:rsidRDefault="001B4257">
            <w:pPr>
              <w:pStyle w:val="ConsPlusNormal"/>
              <w:jc w:val="center"/>
            </w:pPr>
            <w:r>
              <w:t>25</w:t>
            </w:r>
          </w:p>
        </w:tc>
        <w:tc>
          <w:tcPr>
            <w:tcW w:w="964" w:type="dxa"/>
          </w:tcPr>
          <w:p w:rsidR="001B4257" w:rsidRDefault="001B4257">
            <w:pPr>
              <w:pStyle w:val="ConsPlusNormal"/>
              <w:jc w:val="center"/>
            </w:pPr>
            <w:r>
              <w:t>25</w:t>
            </w:r>
          </w:p>
        </w:tc>
        <w:tc>
          <w:tcPr>
            <w:tcW w:w="964" w:type="dxa"/>
          </w:tcPr>
          <w:p w:rsidR="001B4257" w:rsidRDefault="001B4257">
            <w:pPr>
              <w:pStyle w:val="ConsPlusNormal"/>
              <w:jc w:val="center"/>
            </w:pPr>
            <w:r>
              <w:t>50</w:t>
            </w:r>
          </w:p>
        </w:tc>
        <w:tc>
          <w:tcPr>
            <w:tcW w:w="964" w:type="dxa"/>
          </w:tcPr>
          <w:p w:rsidR="001B4257" w:rsidRDefault="001B4257">
            <w:pPr>
              <w:pStyle w:val="ConsPlusNormal"/>
              <w:jc w:val="center"/>
            </w:pPr>
            <w:r>
              <w:t>50</w:t>
            </w:r>
          </w:p>
        </w:tc>
        <w:tc>
          <w:tcPr>
            <w:tcW w:w="964" w:type="dxa"/>
          </w:tcPr>
          <w:p w:rsidR="001B4257" w:rsidRDefault="001B4257">
            <w:pPr>
              <w:pStyle w:val="ConsPlusNormal"/>
              <w:jc w:val="center"/>
            </w:pPr>
            <w:hyperlink w:anchor="P13015" w:history="1">
              <w:r>
                <w:rPr>
                  <w:color w:val="0000FF"/>
                </w:rPr>
                <w:t>&lt;*&gt;</w:t>
              </w:r>
            </w:hyperlink>
          </w:p>
        </w:tc>
      </w:tr>
      <w:tr w:rsidR="001B4257">
        <w:tc>
          <w:tcPr>
            <w:tcW w:w="3231" w:type="dxa"/>
          </w:tcPr>
          <w:p w:rsidR="001B4257" w:rsidRDefault="001B4257">
            <w:pPr>
              <w:pStyle w:val="ConsPlusNormal"/>
            </w:pPr>
            <w:r>
              <w:lastRenderedPageBreak/>
              <w:t>Лечебные учреждения со стационаром</w:t>
            </w:r>
          </w:p>
        </w:tc>
        <w:tc>
          <w:tcPr>
            <w:tcW w:w="964" w:type="dxa"/>
          </w:tcPr>
          <w:p w:rsidR="001B4257" w:rsidRDefault="001B4257">
            <w:pPr>
              <w:pStyle w:val="ConsPlusNormal"/>
              <w:jc w:val="center"/>
            </w:pPr>
            <w:r>
              <w:t>25</w:t>
            </w:r>
          </w:p>
        </w:tc>
        <w:tc>
          <w:tcPr>
            <w:tcW w:w="964" w:type="dxa"/>
          </w:tcPr>
          <w:p w:rsidR="001B4257" w:rsidRDefault="001B4257">
            <w:pPr>
              <w:pStyle w:val="ConsPlusNormal"/>
              <w:jc w:val="center"/>
            </w:pPr>
            <w:r>
              <w:t>50</w:t>
            </w:r>
          </w:p>
        </w:tc>
        <w:tc>
          <w:tcPr>
            <w:tcW w:w="964" w:type="dxa"/>
          </w:tcPr>
          <w:p w:rsidR="001B4257" w:rsidRDefault="001B4257">
            <w:pPr>
              <w:pStyle w:val="ConsPlusNormal"/>
              <w:jc w:val="center"/>
            </w:pPr>
            <w:hyperlink w:anchor="P13015" w:history="1">
              <w:r>
                <w:rPr>
                  <w:color w:val="0000FF"/>
                </w:rPr>
                <w:t>&lt;*&gt;</w:t>
              </w:r>
            </w:hyperlink>
          </w:p>
        </w:tc>
        <w:tc>
          <w:tcPr>
            <w:tcW w:w="964" w:type="dxa"/>
          </w:tcPr>
          <w:p w:rsidR="001B4257" w:rsidRDefault="001B4257">
            <w:pPr>
              <w:pStyle w:val="ConsPlusNormal"/>
              <w:jc w:val="center"/>
            </w:pPr>
            <w:hyperlink w:anchor="P13015" w:history="1">
              <w:r>
                <w:rPr>
                  <w:color w:val="0000FF"/>
                </w:rPr>
                <w:t>&lt;*&gt;</w:t>
              </w:r>
            </w:hyperlink>
          </w:p>
        </w:tc>
        <w:tc>
          <w:tcPr>
            <w:tcW w:w="964" w:type="dxa"/>
          </w:tcPr>
          <w:p w:rsidR="001B4257" w:rsidRDefault="001B4257">
            <w:pPr>
              <w:pStyle w:val="ConsPlusNormal"/>
              <w:jc w:val="center"/>
            </w:pPr>
            <w:r>
              <w:t>50</w:t>
            </w:r>
          </w:p>
        </w:tc>
        <w:tc>
          <w:tcPr>
            <w:tcW w:w="964" w:type="dxa"/>
          </w:tcPr>
          <w:p w:rsidR="001B4257" w:rsidRDefault="001B4257">
            <w:pPr>
              <w:pStyle w:val="ConsPlusNormal"/>
              <w:jc w:val="center"/>
            </w:pPr>
            <w:hyperlink w:anchor="P13015" w:history="1">
              <w:r>
                <w:rPr>
                  <w:color w:val="0000FF"/>
                </w:rPr>
                <w:t>&lt;*&gt;</w:t>
              </w:r>
            </w:hyperlink>
          </w:p>
        </w:tc>
      </w:tr>
    </w:tbl>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141" w:name="P13015"/>
      <w:bookmarkEnd w:id="141"/>
      <w:r>
        <w:t>&lt;*&gt; Определяется по согласованию с органами Государственного санитарно-эпидемиологического надзора.</w:t>
      </w:r>
    </w:p>
    <w:p w:rsidR="001B4257" w:rsidRDefault="001B4257">
      <w:pPr>
        <w:pStyle w:val="ConsPlusNormal"/>
        <w:spacing w:before="220"/>
        <w:ind w:firstLine="540"/>
        <w:jc w:val="both"/>
      </w:pPr>
      <w:bookmarkStart w:id="142" w:name="P13016"/>
      <w:bookmarkEnd w:id="142"/>
      <w:r>
        <w:t>&lt;**&gt; Для зданий гаражей III - V степеней огнестойкости расстояния следует принимать не менее 12 метров.</w:t>
      </w:r>
    </w:p>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1B4257" w:rsidRDefault="001B4257">
      <w:pPr>
        <w:pStyle w:val="ConsPlusNormal"/>
        <w:spacing w:before="220"/>
        <w:ind w:firstLine="540"/>
        <w:jc w:val="both"/>
      </w:pPr>
      <w:r>
        <w:t>2. Расстояние от секционных жилых домов до открытых площадок вместимостью 101 - 300 машин, размещаемых вдоль продольных фасадов, следует принимать не менее 50 м.</w:t>
      </w:r>
    </w:p>
    <w:p w:rsidR="001B4257" w:rsidRDefault="001B4257">
      <w:pPr>
        <w:pStyle w:val="ConsPlusNormal"/>
        <w:spacing w:before="220"/>
        <w:ind w:firstLine="540"/>
        <w:jc w:val="both"/>
      </w:pPr>
      <w:r>
        <w:t xml:space="preserve">3. Для гаражей I - II степеней огнестойкости указанные в </w:t>
      </w:r>
      <w:hyperlink w:anchor="P3347" w:history="1">
        <w:r>
          <w:rPr>
            <w:color w:val="0000FF"/>
          </w:rPr>
          <w:t>таблице 10</w:t>
        </w:r>
      </w:hyperlink>
      <w:r>
        <w:t xml:space="preserve"> расстояния допускается сокращать на 25 процентов при отсутствии в гаражах открывающихся окон, а также въездов, ориентированных в сторону жилых и общественных зданий.</w:t>
      </w:r>
    </w:p>
    <w:p w:rsidR="001B4257" w:rsidRDefault="001B4257">
      <w:pPr>
        <w:pStyle w:val="ConsPlusNormal"/>
        <w:spacing w:before="220"/>
        <w:ind w:firstLine="540"/>
        <w:jc w:val="both"/>
      </w:pPr>
      <w:r>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w:t>
      </w:r>
    </w:p>
    <w:p w:rsidR="001B4257" w:rsidRDefault="001B4257">
      <w:pPr>
        <w:pStyle w:val="ConsPlusNormal"/>
        <w:spacing w:before="220"/>
        <w:ind w:firstLine="540"/>
        <w:jc w:val="both"/>
      </w:pPr>
      <w:r>
        <w:t>Расстояния определяются по согласованию с органами Государственного санитарно-эпидемиологического надзора.</w:t>
      </w:r>
    </w:p>
    <w:p w:rsidR="001B4257" w:rsidRDefault="001B4257">
      <w:pPr>
        <w:pStyle w:val="ConsPlusNormal"/>
        <w:spacing w:before="220"/>
        <w:ind w:firstLine="540"/>
        <w:jc w:val="both"/>
      </w:pPr>
      <w:r>
        <w:t xml:space="preserve">5. Для гаражей вместимостью более 10 машин указанные в </w:t>
      </w:r>
      <w:hyperlink w:anchor="P12966" w:history="1">
        <w:r>
          <w:rPr>
            <w:color w:val="0000FF"/>
          </w:rPr>
          <w:t>таблице 107</w:t>
        </w:r>
      </w:hyperlink>
      <w:r>
        <w:t xml:space="preserve"> настоящих Нормативов расстояния допускается принимать по интерполяции.</w:t>
      </w:r>
    </w:p>
    <w:p w:rsidR="001B4257" w:rsidRDefault="001B4257">
      <w:pPr>
        <w:pStyle w:val="ConsPlusNormal"/>
        <w:spacing w:before="220"/>
        <w:ind w:firstLine="540"/>
        <w:jc w:val="both"/>
      </w:pPr>
      <w:r>
        <w:t>6. В одноэтажных гаражах боксового типа, принадлежащих гражданам, допускается устройство погребов.</w:t>
      </w:r>
    </w:p>
    <w:p w:rsidR="001B4257" w:rsidRDefault="001B4257">
      <w:pPr>
        <w:pStyle w:val="ConsPlusNormal"/>
        <w:jc w:val="both"/>
      </w:pPr>
    </w:p>
    <w:p w:rsidR="001B4257" w:rsidRDefault="001B4257">
      <w:pPr>
        <w:pStyle w:val="ConsPlusNormal"/>
        <w:jc w:val="right"/>
        <w:outlineLvl w:val="3"/>
      </w:pPr>
      <w:bookmarkStart w:id="143" w:name="P13027"/>
      <w:bookmarkEnd w:id="143"/>
      <w:r>
        <w:t>Таблица 108</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2381"/>
        <w:gridCol w:w="1474"/>
        <w:gridCol w:w="1304"/>
      </w:tblGrid>
      <w:tr w:rsidR="001B4257">
        <w:tc>
          <w:tcPr>
            <w:tcW w:w="3855" w:type="dxa"/>
            <w:vMerge w:val="restart"/>
          </w:tcPr>
          <w:p w:rsidR="001B4257" w:rsidRDefault="001B4257">
            <w:pPr>
              <w:pStyle w:val="ConsPlusNormal"/>
              <w:jc w:val="center"/>
            </w:pPr>
            <w:r>
              <w:t>Рекреационные территории, объекты отдыха, здания и сооружения</w:t>
            </w:r>
          </w:p>
        </w:tc>
        <w:tc>
          <w:tcPr>
            <w:tcW w:w="2381" w:type="dxa"/>
            <w:vMerge w:val="restart"/>
          </w:tcPr>
          <w:p w:rsidR="001B4257" w:rsidRDefault="001B4257">
            <w:pPr>
              <w:pStyle w:val="ConsPlusNormal"/>
              <w:jc w:val="center"/>
            </w:pPr>
            <w:r>
              <w:t>Расчетная единица</w:t>
            </w:r>
          </w:p>
        </w:tc>
        <w:tc>
          <w:tcPr>
            <w:tcW w:w="2778" w:type="dxa"/>
            <w:gridSpan w:val="2"/>
          </w:tcPr>
          <w:p w:rsidR="001B4257" w:rsidRDefault="001B4257">
            <w:pPr>
              <w:pStyle w:val="ConsPlusNormal"/>
              <w:jc w:val="center"/>
            </w:pPr>
            <w:r>
              <w:t>количество машино-мест на расчетную единицу</w:t>
            </w:r>
          </w:p>
        </w:tc>
      </w:tr>
      <w:tr w:rsidR="001B4257">
        <w:tc>
          <w:tcPr>
            <w:tcW w:w="3855" w:type="dxa"/>
            <w:vMerge/>
          </w:tcPr>
          <w:p w:rsidR="001B4257" w:rsidRDefault="001B4257"/>
        </w:tc>
        <w:tc>
          <w:tcPr>
            <w:tcW w:w="2381" w:type="dxa"/>
            <w:vMerge/>
          </w:tcPr>
          <w:p w:rsidR="001B4257" w:rsidRDefault="001B4257"/>
        </w:tc>
        <w:tc>
          <w:tcPr>
            <w:tcW w:w="1474" w:type="dxa"/>
          </w:tcPr>
          <w:p w:rsidR="001B4257" w:rsidRDefault="001B4257">
            <w:pPr>
              <w:pStyle w:val="ConsPlusNormal"/>
              <w:jc w:val="center"/>
            </w:pPr>
            <w:r>
              <w:t>2015</w:t>
            </w:r>
          </w:p>
        </w:tc>
        <w:tc>
          <w:tcPr>
            <w:tcW w:w="1304" w:type="dxa"/>
          </w:tcPr>
          <w:p w:rsidR="001B4257" w:rsidRDefault="001B4257">
            <w:pPr>
              <w:pStyle w:val="ConsPlusNormal"/>
              <w:jc w:val="center"/>
            </w:pPr>
            <w:r>
              <w:t>2025</w:t>
            </w:r>
          </w:p>
        </w:tc>
      </w:tr>
      <w:tr w:rsidR="001B4257">
        <w:tc>
          <w:tcPr>
            <w:tcW w:w="3855" w:type="dxa"/>
          </w:tcPr>
          <w:p w:rsidR="001B4257" w:rsidRDefault="001B4257">
            <w:pPr>
              <w:pStyle w:val="ConsPlusNormal"/>
              <w:jc w:val="center"/>
            </w:pPr>
            <w:r>
              <w:t>1</w:t>
            </w:r>
          </w:p>
        </w:tc>
        <w:tc>
          <w:tcPr>
            <w:tcW w:w="2381" w:type="dxa"/>
          </w:tcPr>
          <w:p w:rsidR="001B4257" w:rsidRDefault="001B4257">
            <w:pPr>
              <w:pStyle w:val="ConsPlusNormal"/>
              <w:jc w:val="center"/>
            </w:pPr>
            <w:r>
              <w:t>2</w:t>
            </w:r>
          </w:p>
        </w:tc>
        <w:tc>
          <w:tcPr>
            <w:tcW w:w="1474" w:type="dxa"/>
          </w:tcPr>
          <w:p w:rsidR="001B4257" w:rsidRDefault="001B4257">
            <w:pPr>
              <w:pStyle w:val="ConsPlusNormal"/>
              <w:jc w:val="center"/>
            </w:pPr>
            <w:r>
              <w:t>3</w:t>
            </w:r>
          </w:p>
        </w:tc>
        <w:tc>
          <w:tcPr>
            <w:tcW w:w="1304" w:type="dxa"/>
          </w:tcPr>
          <w:p w:rsidR="001B4257" w:rsidRDefault="001B4257">
            <w:pPr>
              <w:pStyle w:val="ConsPlusNormal"/>
              <w:jc w:val="center"/>
            </w:pPr>
            <w:r>
              <w:t>4</w:t>
            </w:r>
          </w:p>
        </w:tc>
      </w:tr>
      <w:tr w:rsidR="001B4257">
        <w:tc>
          <w:tcPr>
            <w:tcW w:w="9014" w:type="dxa"/>
            <w:gridSpan w:val="4"/>
          </w:tcPr>
          <w:p w:rsidR="001B4257" w:rsidRDefault="001B4257">
            <w:pPr>
              <w:pStyle w:val="ConsPlusNormal"/>
              <w:jc w:val="center"/>
              <w:outlineLvl w:val="4"/>
            </w:pPr>
            <w:r>
              <w:t>Здания и сооружения</w:t>
            </w:r>
          </w:p>
        </w:tc>
      </w:tr>
      <w:tr w:rsidR="001B4257">
        <w:tc>
          <w:tcPr>
            <w:tcW w:w="3855" w:type="dxa"/>
          </w:tcPr>
          <w:p w:rsidR="001B4257" w:rsidRDefault="001B4257">
            <w:pPr>
              <w:pStyle w:val="ConsPlusNormal"/>
            </w:pPr>
            <w:r>
              <w:t>Административно-общественные учреждения, кредитно-финансовые и юридические учреждения</w:t>
            </w:r>
          </w:p>
        </w:tc>
        <w:tc>
          <w:tcPr>
            <w:tcW w:w="2381" w:type="dxa"/>
          </w:tcPr>
          <w:p w:rsidR="001B4257" w:rsidRDefault="001B4257">
            <w:pPr>
              <w:pStyle w:val="ConsPlusNormal"/>
            </w:pPr>
            <w:r>
              <w:t>100 работающих</w:t>
            </w:r>
          </w:p>
        </w:tc>
        <w:tc>
          <w:tcPr>
            <w:tcW w:w="1474" w:type="dxa"/>
          </w:tcPr>
          <w:p w:rsidR="001B4257" w:rsidRDefault="001B4257">
            <w:pPr>
              <w:pStyle w:val="ConsPlusNormal"/>
              <w:jc w:val="center"/>
            </w:pPr>
            <w:r>
              <w:t>28</w:t>
            </w:r>
          </w:p>
        </w:tc>
        <w:tc>
          <w:tcPr>
            <w:tcW w:w="1304" w:type="dxa"/>
          </w:tcPr>
          <w:p w:rsidR="001B4257" w:rsidRDefault="001B4257">
            <w:pPr>
              <w:pStyle w:val="ConsPlusNormal"/>
              <w:jc w:val="center"/>
            </w:pPr>
            <w:r>
              <w:t>38</w:t>
            </w:r>
          </w:p>
        </w:tc>
      </w:tr>
      <w:tr w:rsidR="001B4257">
        <w:tc>
          <w:tcPr>
            <w:tcW w:w="3855" w:type="dxa"/>
          </w:tcPr>
          <w:p w:rsidR="001B4257" w:rsidRDefault="001B4257">
            <w:pPr>
              <w:pStyle w:val="ConsPlusNormal"/>
            </w:pPr>
            <w:r>
              <w:t xml:space="preserve">Научные и проектные организации, высшие и средние специальные </w:t>
            </w:r>
            <w:r>
              <w:lastRenderedPageBreak/>
              <w:t>учебные заведения</w:t>
            </w:r>
          </w:p>
        </w:tc>
        <w:tc>
          <w:tcPr>
            <w:tcW w:w="2381" w:type="dxa"/>
          </w:tcPr>
          <w:p w:rsidR="001B4257" w:rsidRDefault="001B4257">
            <w:pPr>
              <w:pStyle w:val="ConsPlusNormal"/>
            </w:pPr>
            <w:r>
              <w:lastRenderedPageBreak/>
              <w:t>100 работающих</w:t>
            </w:r>
          </w:p>
        </w:tc>
        <w:tc>
          <w:tcPr>
            <w:tcW w:w="1474" w:type="dxa"/>
          </w:tcPr>
          <w:p w:rsidR="001B4257" w:rsidRDefault="001B4257">
            <w:pPr>
              <w:pStyle w:val="ConsPlusNormal"/>
              <w:jc w:val="center"/>
            </w:pPr>
            <w:r>
              <w:t>21</w:t>
            </w:r>
          </w:p>
        </w:tc>
        <w:tc>
          <w:tcPr>
            <w:tcW w:w="1304" w:type="dxa"/>
          </w:tcPr>
          <w:p w:rsidR="001B4257" w:rsidRDefault="001B4257">
            <w:pPr>
              <w:pStyle w:val="ConsPlusNormal"/>
              <w:jc w:val="center"/>
            </w:pPr>
            <w:r>
              <w:t>29</w:t>
            </w:r>
          </w:p>
        </w:tc>
      </w:tr>
      <w:tr w:rsidR="001B4257">
        <w:tc>
          <w:tcPr>
            <w:tcW w:w="3855" w:type="dxa"/>
          </w:tcPr>
          <w:p w:rsidR="001B4257" w:rsidRDefault="001B4257">
            <w:pPr>
              <w:pStyle w:val="ConsPlusNormal"/>
            </w:pPr>
            <w:r>
              <w:lastRenderedPageBreak/>
              <w:t>Промышленные предприятия</w:t>
            </w:r>
          </w:p>
        </w:tc>
        <w:tc>
          <w:tcPr>
            <w:tcW w:w="2381" w:type="dxa"/>
          </w:tcPr>
          <w:p w:rsidR="001B4257" w:rsidRDefault="001B4257">
            <w:pPr>
              <w:pStyle w:val="ConsPlusNormal"/>
            </w:pPr>
            <w:r>
              <w:t>100 работающих в двух смежных сменах</w:t>
            </w:r>
          </w:p>
        </w:tc>
        <w:tc>
          <w:tcPr>
            <w:tcW w:w="1474" w:type="dxa"/>
          </w:tcPr>
          <w:p w:rsidR="001B4257" w:rsidRDefault="001B4257">
            <w:pPr>
              <w:pStyle w:val="ConsPlusNormal"/>
              <w:jc w:val="center"/>
            </w:pPr>
            <w:r>
              <w:t>14</w:t>
            </w:r>
          </w:p>
        </w:tc>
        <w:tc>
          <w:tcPr>
            <w:tcW w:w="1304" w:type="dxa"/>
          </w:tcPr>
          <w:p w:rsidR="001B4257" w:rsidRDefault="001B4257">
            <w:pPr>
              <w:pStyle w:val="ConsPlusNormal"/>
              <w:jc w:val="center"/>
            </w:pPr>
            <w:r>
              <w:t>19</w:t>
            </w:r>
          </w:p>
        </w:tc>
      </w:tr>
      <w:tr w:rsidR="001B4257">
        <w:tc>
          <w:tcPr>
            <w:tcW w:w="3855" w:type="dxa"/>
          </w:tcPr>
          <w:p w:rsidR="001B4257" w:rsidRDefault="001B4257">
            <w:pPr>
              <w:pStyle w:val="ConsPlusNormal"/>
            </w:pPr>
            <w:r>
              <w:t>Дошкольные учреждения</w:t>
            </w:r>
          </w:p>
        </w:tc>
        <w:tc>
          <w:tcPr>
            <w:tcW w:w="2381" w:type="dxa"/>
          </w:tcPr>
          <w:p w:rsidR="001B4257" w:rsidRDefault="001B4257">
            <w:pPr>
              <w:pStyle w:val="ConsPlusNormal"/>
            </w:pPr>
            <w:r>
              <w:t>1 объект</w:t>
            </w:r>
          </w:p>
        </w:tc>
        <w:tc>
          <w:tcPr>
            <w:tcW w:w="1474" w:type="dxa"/>
          </w:tcPr>
          <w:p w:rsidR="001B4257" w:rsidRDefault="001B4257">
            <w:pPr>
              <w:pStyle w:val="ConsPlusNormal"/>
              <w:jc w:val="center"/>
            </w:pPr>
            <w:r>
              <w:t>5</w:t>
            </w:r>
          </w:p>
        </w:tc>
        <w:tc>
          <w:tcPr>
            <w:tcW w:w="1304" w:type="dxa"/>
          </w:tcPr>
          <w:p w:rsidR="001B4257" w:rsidRDefault="001B4257">
            <w:pPr>
              <w:pStyle w:val="ConsPlusNormal"/>
              <w:jc w:val="center"/>
            </w:pPr>
            <w:r>
              <w:t>7</w:t>
            </w:r>
          </w:p>
        </w:tc>
      </w:tr>
      <w:tr w:rsidR="001B4257">
        <w:tc>
          <w:tcPr>
            <w:tcW w:w="3855" w:type="dxa"/>
          </w:tcPr>
          <w:p w:rsidR="001B4257" w:rsidRDefault="001B4257">
            <w:pPr>
              <w:pStyle w:val="ConsPlusNormal"/>
            </w:pPr>
            <w:r>
              <w:t>Школы</w:t>
            </w:r>
          </w:p>
        </w:tc>
        <w:tc>
          <w:tcPr>
            <w:tcW w:w="2381" w:type="dxa"/>
          </w:tcPr>
          <w:p w:rsidR="001B4257" w:rsidRDefault="001B4257">
            <w:pPr>
              <w:pStyle w:val="ConsPlusNormal"/>
            </w:pPr>
            <w:r>
              <w:t>1 объект</w:t>
            </w:r>
          </w:p>
        </w:tc>
        <w:tc>
          <w:tcPr>
            <w:tcW w:w="1474" w:type="dxa"/>
          </w:tcPr>
          <w:p w:rsidR="001B4257" w:rsidRDefault="001B4257">
            <w:pPr>
              <w:pStyle w:val="ConsPlusNormal"/>
              <w:jc w:val="center"/>
            </w:pPr>
            <w:r>
              <w:t>6</w:t>
            </w:r>
          </w:p>
        </w:tc>
        <w:tc>
          <w:tcPr>
            <w:tcW w:w="1304" w:type="dxa"/>
          </w:tcPr>
          <w:p w:rsidR="001B4257" w:rsidRDefault="001B4257">
            <w:pPr>
              <w:pStyle w:val="ConsPlusNormal"/>
              <w:jc w:val="center"/>
            </w:pPr>
            <w:r>
              <w:t>8</w:t>
            </w:r>
          </w:p>
        </w:tc>
      </w:tr>
      <w:tr w:rsidR="001B4257">
        <w:tc>
          <w:tcPr>
            <w:tcW w:w="3855" w:type="dxa"/>
          </w:tcPr>
          <w:p w:rsidR="001B4257" w:rsidRDefault="001B4257">
            <w:pPr>
              <w:pStyle w:val="ConsPlusNormal"/>
            </w:pPr>
            <w:r>
              <w:t>Больницы</w:t>
            </w:r>
          </w:p>
        </w:tc>
        <w:tc>
          <w:tcPr>
            <w:tcW w:w="2381" w:type="dxa"/>
          </w:tcPr>
          <w:p w:rsidR="001B4257" w:rsidRDefault="001B4257">
            <w:pPr>
              <w:pStyle w:val="ConsPlusNormal"/>
            </w:pPr>
            <w:r>
              <w:t>100 коек</w:t>
            </w:r>
          </w:p>
        </w:tc>
        <w:tc>
          <w:tcPr>
            <w:tcW w:w="1474" w:type="dxa"/>
          </w:tcPr>
          <w:p w:rsidR="001B4257" w:rsidRDefault="001B4257">
            <w:pPr>
              <w:pStyle w:val="ConsPlusNormal"/>
              <w:jc w:val="center"/>
            </w:pPr>
            <w:r>
              <w:t>7</w:t>
            </w:r>
          </w:p>
        </w:tc>
        <w:tc>
          <w:tcPr>
            <w:tcW w:w="1304" w:type="dxa"/>
          </w:tcPr>
          <w:p w:rsidR="001B4257" w:rsidRDefault="001B4257">
            <w:pPr>
              <w:pStyle w:val="ConsPlusNormal"/>
              <w:jc w:val="center"/>
            </w:pPr>
            <w:r>
              <w:t>10</w:t>
            </w:r>
          </w:p>
        </w:tc>
      </w:tr>
      <w:tr w:rsidR="001B4257">
        <w:tc>
          <w:tcPr>
            <w:tcW w:w="3855" w:type="dxa"/>
          </w:tcPr>
          <w:p w:rsidR="001B4257" w:rsidRDefault="001B4257">
            <w:pPr>
              <w:pStyle w:val="ConsPlusNormal"/>
            </w:pPr>
            <w:r>
              <w:t>Поликлиники</w:t>
            </w:r>
          </w:p>
        </w:tc>
        <w:tc>
          <w:tcPr>
            <w:tcW w:w="2381" w:type="dxa"/>
          </w:tcPr>
          <w:p w:rsidR="001B4257" w:rsidRDefault="001B4257">
            <w:pPr>
              <w:pStyle w:val="ConsPlusNormal"/>
            </w:pPr>
            <w:r>
              <w:t>100 посещений</w:t>
            </w:r>
          </w:p>
        </w:tc>
        <w:tc>
          <w:tcPr>
            <w:tcW w:w="1474" w:type="dxa"/>
          </w:tcPr>
          <w:p w:rsidR="001B4257" w:rsidRDefault="001B4257">
            <w:pPr>
              <w:pStyle w:val="ConsPlusNormal"/>
              <w:jc w:val="center"/>
            </w:pPr>
            <w:r>
              <w:t>10</w:t>
            </w:r>
          </w:p>
        </w:tc>
        <w:tc>
          <w:tcPr>
            <w:tcW w:w="1304" w:type="dxa"/>
          </w:tcPr>
          <w:p w:rsidR="001B4257" w:rsidRDefault="001B4257">
            <w:pPr>
              <w:pStyle w:val="ConsPlusNormal"/>
              <w:jc w:val="center"/>
            </w:pPr>
            <w:r>
              <w:t>14</w:t>
            </w:r>
          </w:p>
        </w:tc>
      </w:tr>
      <w:tr w:rsidR="001B4257">
        <w:tblPrEx>
          <w:tblBorders>
            <w:insideH w:val="nil"/>
          </w:tblBorders>
        </w:tblPrEx>
        <w:tc>
          <w:tcPr>
            <w:tcW w:w="3855" w:type="dxa"/>
            <w:tcBorders>
              <w:bottom w:val="nil"/>
            </w:tcBorders>
          </w:tcPr>
          <w:p w:rsidR="001B4257" w:rsidRDefault="001B4257">
            <w:pPr>
              <w:pStyle w:val="ConsPlusNormal"/>
            </w:pPr>
            <w:r>
              <w:t>Аптеки и аптечные магазины:</w:t>
            </w:r>
          </w:p>
        </w:tc>
        <w:tc>
          <w:tcPr>
            <w:tcW w:w="2381" w:type="dxa"/>
            <w:tcBorders>
              <w:bottom w:val="nil"/>
            </w:tcBorders>
          </w:tcPr>
          <w:p w:rsidR="001B4257" w:rsidRDefault="001B4257">
            <w:pPr>
              <w:pStyle w:val="ConsPlusNormal"/>
            </w:pPr>
          </w:p>
        </w:tc>
        <w:tc>
          <w:tcPr>
            <w:tcW w:w="1474" w:type="dxa"/>
            <w:tcBorders>
              <w:bottom w:val="nil"/>
            </w:tcBorders>
          </w:tcPr>
          <w:p w:rsidR="001B4257" w:rsidRDefault="001B4257">
            <w:pPr>
              <w:pStyle w:val="ConsPlusNormal"/>
            </w:pPr>
          </w:p>
        </w:tc>
        <w:tc>
          <w:tcPr>
            <w:tcW w:w="1304" w:type="dxa"/>
            <w:tcBorders>
              <w:bottom w:val="nil"/>
            </w:tcBorders>
          </w:tcPr>
          <w:p w:rsidR="001B4257" w:rsidRDefault="001B4257">
            <w:pPr>
              <w:pStyle w:val="ConsPlusNormal"/>
            </w:pPr>
          </w:p>
        </w:tc>
      </w:tr>
      <w:tr w:rsidR="001B4257">
        <w:tblPrEx>
          <w:tblBorders>
            <w:insideH w:val="nil"/>
          </w:tblBorders>
        </w:tblPrEx>
        <w:tc>
          <w:tcPr>
            <w:tcW w:w="3855" w:type="dxa"/>
            <w:tcBorders>
              <w:top w:val="nil"/>
              <w:bottom w:val="nil"/>
            </w:tcBorders>
          </w:tcPr>
          <w:p w:rsidR="001B4257" w:rsidRDefault="001B4257">
            <w:pPr>
              <w:pStyle w:val="ConsPlusNormal"/>
            </w:pPr>
            <w:r>
              <w:t>- торговой площадью до 25 кв. м</w:t>
            </w:r>
          </w:p>
        </w:tc>
        <w:tc>
          <w:tcPr>
            <w:tcW w:w="2381" w:type="dxa"/>
            <w:tcBorders>
              <w:top w:val="nil"/>
              <w:bottom w:val="nil"/>
            </w:tcBorders>
          </w:tcPr>
          <w:p w:rsidR="001B4257" w:rsidRDefault="001B4257">
            <w:pPr>
              <w:pStyle w:val="ConsPlusNormal"/>
            </w:pPr>
            <w:r>
              <w:t>1 объект</w:t>
            </w:r>
          </w:p>
        </w:tc>
        <w:tc>
          <w:tcPr>
            <w:tcW w:w="1474" w:type="dxa"/>
            <w:tcBorders>
              <w:top w:val="nil"/>
              <w:bottom w:val="nil"/>
            </w:tcBorders>
          </w:tcPr>
          <w:p w:rsidR="001B4257" w:rsidRDefault="001B4257">
            <w:pPr>
              <w:pStyle w:val="ConsPlusNormal"/>
              <w:jc w:val="center"/>
            </w:pPr>
            <w:r>
              <w:t>2</w:t>
            </w:r>
          </w:p>
        </w:tc>
        <w:tc>
          <w:tcPr>
            <w:tcW w:w="1304" w:type="dxa"/>
            <w:tcBorders>
              <w:top w:val="nil"/>
              <w:bottom w:val="nil"/>
            </w:tcBorders>
          </w:tcPr>
          <w:p w:rsidR="001B4257" w:rsidRDefault="001B4257">
            <w:pPr>
              <w:pStyle w:val="ConsPlusNormal"/>
              <w:jc w:val="center"/>
            </w:pPr>
            <w:r>
              <w:t>3</w:t>
            </w:r>
          </w:p>
        </w:tc>
      </w:tr>
      <w:tr w:rsidR="001B4257">
        <w:tblPrEx>
          <w:tblBorders>
            <w:insideH w:val="nil"/>
          </w:tblBorders>
        </w:tblPrEx>
        <w:tc>
          <w:tcPr>
            <w:tcW w:w="3855" w:type="dxa"/>
            <w:tcBorders>
              <w:top w:val="nil"/>
            </w:tcBorders>
          </w:tcPr>
          <w:p w:rsidR="001B4257" w:rsidRDefault="001B4257">
            <w:pPr>
              <w:pStyle w:val="ConsPlusNormal"/>
            </w:pPr>
            <w:r>
              <w:t>- торговой площадью свыше 25 кв. м</w:t>
            </w:r>
          </w:p>
        </w:tc>
        <w:tc>
          <w:tcPr>
            <w:tcW w:w="2381" w:type="dxa"/>
            <w:tcBorders>
              <w:top w:val="nil"/>
            </w:tcBorders>
          </w:tcPr>
          <w:p w:rsidR="001B4257" w:rsidRDefault="001B4257">
            <w:pPr>
              <w:pStyle w:val="ConsPlusNormal"/>
            </w:pPr>
            <w:r>
              <w:t>на 50 кв. м торговой пл.</w:t>
            </w:r>
          </w:p>
        </w:tc>
        <w:tc>
          <w:tcPr>
            <w:tcW w:w="1474" w:type="dxa"/>
            <w:tcBorders>
              <w:top w:val="nil"/>
            </w:tcBorders>
          </w:tcPr>
          <w:p w:rsidR="001B4257" w:rsidRDefault="001B4257">
            <w:pPr>
              <w:pStyle w:val="ConsPlusNormal"/>
              <w:jc w:val="center"/>
            </w:pPr>
            <w:r>
              <w:t>5</w:t>
            </w:r>
          </w:p>
        </w:tc>
        <w:tc>
          <w:tcPr>
            <w:tcW w:w="1304" w:type="dxa"/>
            <w:tcBorders>
              <w:top w:val="nil"/>
            </w:tcBorders>
          </w:tcPr>
          <w:p w:rsidR="001B4257" w:rsidRDefault="001B4257">
            <w:pPr>
              <w:pStyle w:val="ConsPlusNormal"/>
              <w:jc w:val="center"/>
            </w:pPr>
            <w:r>
              <w:t>7</w:t>
            </w:r>
          </w:p>
        </w:tc>
      </w:tr>
      <w:tr w:rsidR="001B4257">
        <w:tc>
          <w:tcPr>
            <w:tcW w:w="3855" w:type="dxa"/>
          </w:tcPr>
          <w:p w:rsidR="001B4257" w:rsidRDefault="001B4257">
            <w:pPr>
              <w:pStyle w:val="ConsPlusNormal"/>
            </w:pPr>
            <w:r>
              <w:t>Спортивные объекты с местами для зрителей</w:t>
            </w:r>
          </w:p>
        </w:tc>
        <w:tc>
          <w:tcPr>
            <w:tcW w:w="2381" w:type="dxa"/>
          </w:tcPr>
          <w:p w:rsidR="001B4257" w:rsidRDefault="001B4257">
            <w:pPr>
              <w:pStyle w:val="ConsPlusNormal"/>
            </w:pPr>
            <w:r>
              <w:t>100 мест</w:t>
            </w:r>
          </w:p>
        </w:tc>
        <w:tc>
          <w:tcPr>
            <w:tcW w:w="1474" w:type="dxa"/>
          </w:tcPr>
          <w:p w:rsidR="001B4257" w:rsidRDefault="001B4257">
            <w:pPr>
              <w:pStyle w:val="ConsPlusNormal"/>
              <w:jc w:val="center"/>
            </w:pPr>
            <w:r>
              <w:t>5</w:t>
            </w:r>
          </w:p>
        </w:tc>
        <w:tc>
          <w:tcPr>
            <w:tcW w:w="1304" w:type="dxa"/>
          </w:tcPr>
          <w:p w:rsidR="001B4257" w:rsidRDefault="001B4257">
            <w:pPr>
              <w:pStyle w:val="ConsPlusNormal"/>
              <w:jc w:val="center"/>
            </w:pPr>
            <w:r>
              <w:t>7</w:t>
            </w:r>
          </w:p>
        </w:tc>
      </w:tr>
      <w:tr w:rsidR="001B4257">
        <w:tc>
          <w:tcPr>
            <w:tcW w:w="3855" w:type="dxa"/>
          </w:tcPr>
          <w:p w:rsidR="001B4257" w:rsidRDefault="001B4257">
            <w:pPr>
              <w:pStyle w:val="ConsPlusNormal"/>
            </w:pPr>
            <w:r>
              <w:t>Спортивные тренировочные залы, спортклубы, спорткомплексы (Теннис, конный спорт, горнолыжные центры)</w:t>
            </w:r>
          </w:p>
        </w:tc>
        <w:tc>
          <w:tcPr>
            <w:tcW w:w="2381" w:type="dxa"/>
          </w:tcPr>
          <w:p w:rsidR="001B4257" w:rsidRDefault="001B4257">
            <w:pPr>
              <w:pStyle w:val="ConsPlusNormal"/>
            </w:pPr>
            <w:r>
              <w:t>100 единовременных посетителей</w:t>
            </w:r>
          </w:p>
        </w:tc>
        <w:tc>
          <w:tcPr>
            <w:tcW w:w="1474" w:type="dxa"/>
          </w:tcPr>
          <w:p w:rsidR="001B4257" w:rsidRDefault="001B4257">
            <w:pPr>
              <w:pStyle w:val="ConsPlusNormal"/>
              <w:jc w:val="center"/>
            </w:pPr>
            <w:r>
              <w:t>20</w:t>
            </w:r>
          </w:p>
        </w:tc>
        <w:tc>
          <w:tcPr>
            <w:tcW w:w="1304" w:type="dxa"/>
          </w:tcPr>
          <w:p w:rsidR="001B4257" w:rsidRDefault="001B4257">
            <w:pPr>
              <w:pStyle w:val="ConsPlusNormal"/>
              <w:jc w:val="center"/>
            </w:pPr>
            <w:r>
              <w:t>25</w:t>
            </w:r>
          </w:p>
        </w:tc>
      </w:tr>
      <w:tr w:rsidR="001B4257">
        <w:tc>
          <w:tcPr>
            <w:tcW w:w="3855" w:type="dxa"/>
          </w:tcPr>
          <w:p w:rsidR="001B4257" w:rsidRDefault="001B4257">
            <w:pPr>
              <w:pStyle w:val="ConsPlusNormal"/>
            </w:pPr>
            <w:r>
              <w:t>Спортивные тренажерные залы</w:t>
            </w:r>
          </w:p>
        </w:tc>
        <w:tc>
          <w:tcPr>
            <w:tcW w:w="2381" w:type="dxa"/>
          </w:tcPr>
          <w:p w:rsidR="001B4257" w:rsidRDefault="001B4257">
            <w:pPr>
              <w:pStyle w:val="ConsPlusNormal"/>
            </w:pPr>
            <w:r>
              <w:t>100 кв. м общей площади</w:t>
            </w:r>
          </w:p>
        </w:tc>
        <w:tc>
          <w:tcPr>
            <w:tcW w:w="1474" w:type="dxa"/>
          </w:tcPr>
          <w:p w:rsidR="001B4257" w:rsidRDefault="001B4257">
            <w:pPr>
              <w:pStyle w:val="ConsPlusNormal"/>
              <w:jc w:val="center"/>
            </w:pPr>
            <w:r>
              <w:t>2</w:t>
            </w:r>
          </w:p>
        </w:tc>
        <w:tc>
          <w:tcPr>
            <w:tcW w:w="1304" w:type="dxa"/>
          </w:tcPr>
          <w:p w:rsidR="001B4257" w:rsidRDefault="001B4257">
            <w:pPr>
              <w:pStyle w:val="ConsPlusNormal"/>
              <w:jc w:val="center"/>
            </w:pPr>
            <w:r>
              <w:t>3</w:t>
            </w:r>
          </w:p>
        </w:tc>
      </w:tr>
      <w:tr w:rsidR="001B4257">
        <w:tc>
          <w:tcPr>
            <w:tcW w:w="3855" w:type="dxa"/>
          </w:tcPr>
          <w:p w:rsidR="001B4257" w:rsidRDefault="001B4257">
            <w:pPr>
              <w:pStyle w:val="ConsPlusNormal"/>
            </w:pPr>
            <w:r>
              <w:t>Театры, цирки, кинотеатры, концертные залы, музеи, выставки</w:t>
            </w:r>
          </w:p>
        </w:tc>
        <w:tc>
          <w:tcPr>
            <w:tcW w:w="2381" w:type="dxa"/>
          </w:tcPr>
          <w:p w:rsidR="001B4257" w:rsidRDefault="001B4257">
            <w:pPr>
              <w:pStyle w:val="ConsPlusNormal"/>
            </w:pPr>
            <w:r>
              <w:t>100 мест или единовременных посетителей</w:t>
            </w:r>
          </w:p>
        </w:tc>
        <w:tc>
          <w:tcPr>
            <w:tcW w:w="1474" w:type="dxa"/>
          </w:tcPr>
          <w:p w:rsidR="001B4257" w:rsidRDefault="001B4257">
            <w:pPr>
              <w:pStyle w:val="ConsPlusNormal"/>
              <w:jc w:val="center"/>
            </w:pPr>
            <w:r>
              <w:t>21</w:t>
            </w:r>
          </w:p>
        </w:tc>
        <w:tc>
          <w:tcPr>
            <w:tcW w:w="1304" w:type="dxa"/>
          </w:tcPr>
          <w:p w:rsidR="001B4257" w:rsidRDefault="001B4257">
            <w:pPr>
              <w:pStyle w:val="ConsPlusNormal"/>
              <w:jc w:val="center"/>
            </w:pPr>
            <w:r>
              <w:t>30</w:t>
            </w:r>
          </w:p>
        </w:tc>
      </w:tr>
      <w:tr w:rsidR="001B4257">
        <w:tc>
          <w:tcPr>
            <w:tcW w:w="3855" w:type="dxa"/>
          </w:tcPr>
          <w:p w:rsidR="001B4257" w:rsidRDefault="001B4257">
            <w:pPr>
              <w:pStyle w:val="ConsPlusNormal"/>
            </w:pPr>
            <w:r>
              <w:t>Дома культуры, клубы, танцевальные залы</w:t>
            </w:r>
          </w:p>
        </w:tc>
        <w:tc>
          <w:tcPr>
            <w:tcW w:w="2381" w:type="dxa"/>
          </w:tcPr>
          <w:p w:rsidR="001B4257" w:rsidRDefault="001B4257">
            <w:pPr>
              <w:pStyle w:val="ConsPlusNormal"/>
            </w:pPr>
            <w:r>
              <w:t>100 мест или единовременных посетителей</w:t>
            </w:r>
          </w:p>
        </w:tc>
        <w:tc>
          <w:tcPr>
            <w:tcW w:w="1474" w:type="dxa"/>
          </w:tcPr>
          <w:p w:rsidR="001B4257" w:rsidRDefault="001B4257">
            <w:pPr>
              <w:pStyle w:val="ConsPlusNormal"/>
              <w:jc w:val="center"/>
            </w:pPr>
            <w:r>
              <w:t>12</w:t>
            </w:r>
          </w:p>
        </w:tc>
        <w:tc>
          <w:tcPr>
            <w:tcW w:w="1304" w:type="dxa"/>
          </w:tcPr>
          <w:p w:rsidR="001B4257" w:rsidRDefault="001B4257">
            <w:pPr>
              <w:pStyle w:val="ConsPlusNormal"/>
              <w:jc w:val="center"/>
            </w:pPr>
            <w:r>
              <w:t>15</w:t>
            </w:r>
          </w:p>
        </w:tc>
      </w:tr>
      <w:tr w:rsidR="001B4257">
        <w:tc>
          <w:tcPr>
            <w:tcW w:w="3855" w:type="dxa"/>
          </w:tcPr>
          <w:p w:rsidR="001B4257" w:rsidRDefault="001B4257">
            <w:pPr>
              <w:pStyle w:val="ConsPlusNormal"/>
            </w:pPr>
            <w:r>
              <w:t>Парки культуры и отдыха</w:t>
            </w:r>
          </w:p>
        </w:tc>
        <w:tc>
          <w:tcPr>
            <w:tcW w:w="2381" w:type="dxa"/>
          </w:tcPr>
          <w:p w:rsidR="001B4257" w:rsidRDefault="001B4257">
            <w:pPr>
              <w:pStyle w:val="ConsPlusNormal"/>
            </w:pPr>
            <w:r>
              <w:t>100 единовременных посетителей</w:t>
            </w:r>
          </w:p>
        </w:tc>
        <w:tc>
          <w:tcPr>
            <w:tcW w:w="1474" w:type="dxa"/>
          </w:tcPr>
          <w:p w:rsidR="001B4257" w:rsidRDefault="001B4257">
            <w:pPr>
              <w:pStyle w:val="ConsPlusNormal"/>
              <w:jc w:val="center"/>
            </w:pPr>
            <w:r>
              <w:t>10</w:t>
            </w:r>
          </w:p>
        </w:tc>
        <w:tc>
          <w:tcPr>
            <w:tcW w:w="1304" w:type="dxa"/>
          </w:tcPr>
          <w:p w:rsidR="001B4257" w:rsidRDefault="001B4257">
            <w:pPr>
              <w:pStyle w:val="ConsPlusNormal"/>
              <w:jc w:val="center"/>
            </w:pPr>
            <w:r>
              <w:t>13</w:t>
            </w:r>
          </w:p>
        </w:tc>
      </w:tr>
      <w:tr w:rsidR="001B4257">
        <w:tc>
          <w:tcPr>
            <w:tcW w:w="3855" w:type="dxa"/>
          </w:tcPr>
          <w:p w:rsidR="001B4257" w:rsidRDefault="001B4257">
            <w:pPr>
              <w:pStyle w:val="ConsPlusNormal"/>
            </w:pPr>
            <w:r>
              <w:t>Торговые центры, универмаги, магазины с площадью торговых залов более 200 кв. м</w:t>
            </w:r>
          </w:p>
        </w:tc>
        <w:tc>
          <w:tcPr>
            <w:tcW w:w="2381" w:type="dxa"/>
          </w:tcPr>
          <w:p w:rsidR="001B4257" w:rsidRDefault="001B4257">
            <w:pPr>
              <w:pStyle w:val="ConsPlusNormal"/>
            </w:pPr>
            <w:r>
              <w:t>100 м торговой площади</w:t>
            </w:r>
          </w:p>
        </w:tc>
        <w:tc>
          <w:tcPr>
            <w:tcW w:w="1474" w:type="dxa"/>
          </w:tcPr>
          <w:p w:rsidR="001B4257" w:rsidRDefault="001B4257">
            <w:pPr>
              <w:pStyle w:val="ConsPlusNormal"/>
              <w:jc w:val="center"/>
            </w:pPr>
            <w:r>
              <w:t>10</w:t>
            </w:r>
          </w:p>
        </w:tc>
        <w:tc>
          <w:tcPr>
            <w:tcW w:w="1304" w:type="dxa"/>
          </w:tcPr>
          <w:p w:rsidR="001B4257" w:rsidRDefault="001B4257">
            <w:pPr>
              <w:pStyle w:val="ConsPlusNormal"/>
              <w:jc w:val="center"/>
            </w:pPr>
            <w:r>
              <w:t>13</w:t>
            </w:r>
          </w:p>
        </w:tc>
      </w:tr>
      <w:tr w:rsidR="001B4257">
        <w:tc>
          <w:tcPr>
            <w:tcW w:w="3855" w:type="dxa"/>
          </w:tcPr>
          <w:p w:rsidR="001B4257" w:rsidRDefault="001B4257">
            <w:pPr>
              <w:pStyle w:val="ConsPlusNormal"/>
            </w:pPr>
            <w:r>
              <w:t>Предприятия торговли с площадью торговых залов от 50 до 200 кв. м</w:t>
            </w:r>
          </w:p>
        </w:tc>
        <w:tc>
          <w:tcPr>
            <w:tcW w:w="2381" w:type="dxa"/>
          </w:tcPr>
          <w:p w:rsidR="001B4257" w:rsidRDefault="001B4257">
            <w:pPr>
              <w:pStyle w:val="ConsPlusNormal"/>
            </w:pPr>
            <w:r>
              <w:t>100 м торговой площади</w:t>
            </w:r>
          </w:p>
        </w:tc>
        <w:tc>
          <w:tcPr>
            <w:tcW w:w="1474" w:type="dxa"/>
          </w:tcPr>
          <w:p w:rsidR="001B4257" w:rsidRDefault="001B4257">
            <w:pPr>
              <w:pStyle w:val="ConsPlusNormal"/>
              <w:jc w:val="center"/>
            </w:pPr>
            <w:r>
              <w:t>7</w:t>
            </w:r>
          </w:p>
        </w:tc>
        <w:tc>
          <w:tcPr>
            <w:tcW w:w="1304" w:type="dxa"/>
          </w:tcPr>
          <w:p w:rsidR="001B4257" w:rsidRDefault="001B4257">
            <w:pPr>
              <w:pStyle w:val="ConsPlusNormal"/>
              <w:jc w:val="center"/>
            </w:pPr>
            <w:r>
              <w:t>10</w:t>
            </w:r>
          </w:p>
        </w:tc>
      </w:tr>
      <w:tr w:rsidR="001B4257">
        <w:tc>
          <w:tcPr>
            <w:tcW w:w="3855" w:type="dxa"/>
          </w:tcPr>
          <w:p w:rsidR="001B4257" w:rsidRDefault="001B4257">
            <w:pPr>
              <w:pStyle w:val="ConsPlusNormal"/>
            </w:pPr>
            <w:r>
              <w:t>Предприятия торговли с площадью торговых залов до 50 кв. м</w:t>
            </w:r>
          </w:p>
        </w:tc>
        <w:tc>
          <w:tcPr>
            <w:tcW w:w="2381" w:type="dxa"/>
          </w:tcPr>
          <w:p w:rsidR="001B4257" w:rsidRDefault="001B4257">
            <w:pPr>
              <w:pStyle w:val="ConsPlusNormal"/>
            </w:pPr>
            <w:r>
              <w:t>100 м торговой площади</w:t>
            </w:r>
          </w:p>
        </w:tc>
        <w:tc>
          <w:tcPr>
            <w:tcW w:w="1474" w:type="dxa"/>
          </w:tcPr>
          <w:p w:rsidR="001B4257" w:rsidRDefault="001B4257">
            <w:pPr>
              <w:pStyle w:val="ConsPlusNormal"/>
              <w:jc w:val="center"/>
            </w:pPr>
            <w:r>
              <w:t>5</w:t>
            </w:r>
          </w:p>
        </w:tc>
        <w:tc>
          <w:tcPr>
            <w:tcW w:w="1304" w:type="dxa"/>
          </w:tcPr>
          <w:p w:rsidR="001B4257" w:rsidRDefault="001B4257">
            <w:pPr>
              <w:pStyle w:val="ConsPlusNormal"/>
              <w:jc w:val="center"/>
            </w:pPr>
            <w:r>
              <w:t>7</w:t>
            </w:r>
          </w:p>
        </w:tc>
      </w:tr>
      <w:tr w:rsidR="001B4257">
        <w:tc>
          <w:tcPr>
            <w:tcW w:w="3855" w:type="dxa"/>
          </w:tcPr>
          <w:p w:rsidR="001B4257" w:rsidRDefault="001B4257">
            <w:pPr>
              <w:pStyle w:val="ConsPlusNormal"/>
            </w:pPr>
            <w:r>
              <w:t>Рынки</w:t>
            </w:r>
          </w:p>
        </w:tc>
        <w:tc>
          <w:tcPr>
            <w:tcW w:w="2381" w:type="dxa"/>
          </w:tcPr>
          <w:p w:rsidR="001B4257" w:rsidRDefault="001B4257">
            <w:pPr>
              <w:pStyle w:val="ConsPlusNormal"/>
            </w:pPr>
            <w:r>
              <w:t>50 торговых мест</w:t>
            </w:r>
          </w:p>
        </w:tc>
        <w:tc>
          <w:tcPr>
            <w:tcW w:w="1474" w:type="dxa"/>
          </w:tcPr>
          <w:p w:rsidR="001B4257" w:rsidRDefault="001B4257">
            <w:pPr>
              <w:pStyle w:val="ConsPlusNormal"/>
              <w:jc w:val="center"/>
            </w:pPr>
            <w:r>
              <w:t>35</w:t>
            </w:r>
          </w:p>
        </w:tc>
        <w:tc>
          <w:tcPr>
            <w:tcW w:w="1304" w:type="dxa"/>
          </w:tcPr>
          <w:p w:rsidR="001B4257" w:rsidRDefault="001B4257">
            <w:pPr>
              <w:pStyle w:val="ConsPlusNormal"/>
              <w:jc w:val="center"/>
            </w:pPr>
            <w:r>
              <w:t>48</w:t>
            </w:r>
          </w:p>
        </w:tc>
      </w:tr>
      <w:tr w:rsidR="001B4257">
        <w:tc>
          <w:tcPr>
            <w:tcW w:w="3855" w:type="dxa"/>
          </w:tcPr>
          <w:p w:rsidR="001B4257" w:rsidRDefault="001B4257">
            <w:pPr>
              <w:pStyle w:val="ConsPlusNormal"/>
            </w:pPr>
            <w:r>
              <w:t>Рестораны и кафе общегородского значения, клубы</w:t>
            </w:r>
          </w:p>
        </w:tc>
        <w:tc>
          <w:tcPr>
            <w:tcW w:w="2381" w:type="dxa"/>
          </w:tcPr>
          <w:p w:rsidR="001B4257" w:rsidRDefault="001B4257">
            <w:pPr>
              <w:pStyle w:val="ConsPlusNormal"/>
            </w:pPr>
            <w:r>
              <w:t>100 мест</w:t>
            </w:r>
          </w:p>
        </w:tc>
        <w:tc>
          <w:tcPr>
            <w:tcW w:w="1474" w:type="dxa"/>
          </w:tcPr>
          <w:p w:rsidR="001B4257" w:rsidRDefault="001B4257">
            <w:pPr>
              <w:pStyle w:val="ConsPlusNormal"/>
              <w:jc w:val="center"/>
            </w:pPr>
            <w:r>
              <w:t>21</w:t>
            </w:r>
          </w:p>
        </w:tc>
        <w:tc>
          <w:tcPr>
            <w:tcW w:w="1304" w:type="dxa"/>
          </w:tcPr>
          <w:p w:rsidR="001B4257" w:rsidRDefault="001B4257">
            <w:pPr>
              <w:pStyle w:val="ConsPlusNormal"/>
              <w:jc w:val="center"/>
            </w:pPr>
            <w:r>
              <w:t>29</w:t>
            </w:r>
          </w:p>
        </w:tc>
      </w:tr>
      <w:tr w:rsidR="001B4257">
        <w:tc>
          <w:tcPr>
            <w:tcW w:w="3855" w:type="dxa"/>
          </w:tcPr>
          <w:p w:rsidR="001B4257" w:rsidRDefault="001B4257">
            <w:pPr>
              <w:pStyle w:val="ConsPlusNormal"/>
            </w:pPr>
            <w:r>
              <w:t>Гостиницы высшей категории</w:t>
            </w:r>
          </w:p>
        </w:tc>
        <w:tc>
          <w:tcPr>
            <w:tcW w:w="2381" w:type="dxa"/>
          </w:tcPr>
          <w:p w:rsidR="001B4257" w:rsidRDefault="001B4257">
            <w:pPr>
              <w:pStyle w:val="ConsPlusNormal"/>
            </w:pPr>
            <w:r>
              <w:t>100 мест</w:t>
            </w:r>
          </w:p>
        </w:tc>
        <w:tc>
          <w:tcPr>
            <w:tcW w:w="1474" w:type="dxa"/>
          </w:tcPr>
          <w:p w:rsidR="001B4257" w:rsidRDefault="001B4257">
            <w:pPr>
              <w:pStyle w:val="ConsPlusNormal"/>
              <w:jc w:val="center"/>
            </w:pPr>
            <w:r>
              <w:t>20</w:t>
            </w:r>
          </w:p>
        </w:tc>
        <w:tc>
          <w:tcPr>
            <w:tcW w:w="1304" w:type="dxa"/>
          </w:tcPr>
          <w:p w:rsidR="001B4257" w:rsidRDefault="001B4257">
            <w:pPr>
              <w:pStyle w:val="ConsPlusNormal"/>
              <w:jc w:val="center"/>
            </w:pPr>
            <w:r>
              <w:t>24</w:t>
            </w:r>
          </w:p>
        </w:tc>
      </w:tr>
      <w:tr w:rsidR="001B4257">
        <w:tc>
          <w:tcPr>
            <w:tcW w:w="3855" w:type="dxa"/>
          </w:tcPr>
          <w:p w:rsidR="001B4257" w:rsidRDefault="001B4257">
            <w:pPr>
              <w:pStyle w:val="ConsPlusNormal"/>
            </w:pPr>
            <w:r>
              <w:lastRenderedPageBreak/>
              <w:t>Гостиницы прочие в т.ч. коммунальные</w:t>
            </w:r>
          </w:p>
        </w:tc>
        <w:tc>
          <w:tcPr>
            <w:tcW w:w="2381" w:type="dxa"/>
          </w:tcPr>
          <w:p w:rsidR="001B4257" w:rsidRDefault="001B4257">
            <w:pPr>
              <w:pStyle w:val="ConsPlusNormal"/>
            </w:pPr>
            <w:r>
              <w:t>100 мест</w:t>
            </w:r>
          </w:p>
        </w:tc>
        <w:tc>
          <w:tcPr>
            <w:tcW w:w="1474" w:type="dxa"/>
          </w:tcPr>
          <w:p w:rsidR="001B4257" w:rsidRDefault="001B4257">
            <w:pPr>
              <w:pStyle w:val="ConsPlusNormal"/>
              <w:jc w:val="center"/>
            </w:pPr>
            <w:r>
              <w:t>6</w:t>
            </w:r>
          </w:p>
        </w:tc>
        <w:tc>
          <w:tcPr>
            <w:tcW w:w="1304" w:type="dxa"/>
          </w:tcPr>
          <w:p w:rsidR="001B4257" w:rsidRDefault="001B4257">
            <w:pPr>
              <w:pStyle w:val="ConsPlusNormal"/>
              <w:jc w:val="center"/>
            </w:pPr>
            <w:r>
              <w:t>9</w:t>
            </w:r>
          </w:p>
        </w:tc>
      </w:tr>
      <w:tr w:rsidR="001B4257">
        <w:tc>
          <w:tcPr>
            <w:tcW w:w="3855" w:type="dxa"/>
          </w:tcPr>
          <w:p w:rsidR="001B4257" w:rsidRDefault="001B4257">
            <w:pPr>
              <w:pStyle w:val="ConsPlusNormal"/>
            </w:pPr>
            <w:r>
              <w:t>Бани</w:t>
            </w:r>
          </w:p>
        </w:tc>
        <w:tc>
          <w:tcPr>
            <w:tcW w:w="2381" w:type="dxa"/>
          </w:tcPr>
          <w:p w:rsidR="001B4257" w:rsidRDefault="001B4257">
            <w:pPr>
              <w:pStyle w:val="ConsPlusNormal"/>
            </w:pPr>
            <w:r>
              <w:t>100 единовременных посетителей</w:t>
            </w:r>
          </w:p>
        </w:tc>
        <w:tc>
          <w:tcPr>
            <w:tcW w:w="1474" w:type="dxa"/>
          </w:tcPr>
          <w:p w:rsidR="001B4257" w:rsidRDefault="001B4257">
            <w:pPr>
              <w:pStyle w:val="ConsPlusNormal"/>
              <w:jc w:val="center"/>
            </w:pPr>
            <w:r>
              <w:t>15</w:t>
            </w:r>
          </w:p>
        </w:tc>
        <w:tc>
          <w:tcPr>
            <w:tcW w:w="1304" w:type="dxa"/>
          </w:tcPr>
          <w:p w:rsidR="001B4257" w:rsidRDefault="001B4257">
            <w:pPr>
              <w:pStyle w:val="ConsPlusNormal"/>
              <w:jc w:val="center"/>
            </w:pPr>
            <w:r>
              <w:t>18</w:t>
            </w:r>
          </w:p>
        </w:tc>
      </w:tr>
      <w:tr w:rsidR="001B4257">
        <w:tc>
          <w:tcPr>
            <w:tcW w:w="3855" w:type="dxa"/>
          </w:tcPr>
          <w:p w:rsidR="001B4257" w:rsidRDefault="001B4257">
            <w:pPr>
              <w:pStyle w:val="ConsPlusNormal"/>
            </w:pPr>
            <w:r>
              <w:t>Объекты бытового обслуживания (парикмахерские, ателье, химчистки, прачечные, мастерские)</w:t>
            </w:r>
          </w:p>
        </w:tc>
        <w:tc>
          <w:tcPr>
            <w:tcW w:w="2381" w:type="dxa"/>
          </w:tcPr>
          <w:p w:rsidR="001B4257" w:rsidRDefault="001B4257">
            <w:pPr>
              <w:pStyle w:val="ConsPlusNormal"/>
            </w:pPr>
            <w:r>
              <w:t>1 рабочее место</w:t>
            </w:r>
          </w:p>
        </w:tc>
        <w:tc>
          <w:tcPr>
            <w:tcW w:w="1474" w:type="dxa"/>
          </w:tcPr>
          <w:p w:rsidR="001B4257" w:rsidRDefault="001B4257">
            <w:pPr>
              <w:pStyle w:val="ConsPlusNormal"/>
              <w:jc w:val="center"/>
            </w:pPr>
            <w:r>
              <w:t>2</w:t>
            </w:r>
          </w:p>
        </w:tc>
        <w:tc>
          <w:tcPr>
            <w:tcW w:w="1304" w:type="dxa"/>
          </w:tcPr>
          <w:p w:rsidR="001B4257" w:rsidRDefault="001B4257">
            <w:pPr>
              <w:pStyle w:val="ConsPlusNormal"/>
              <w:jc w:val="center"/>
            </w:pPr>
            <w:r>
              <w:t>3</w:t>
            </w:r>
          </w:p>
        </w:tc>
      </w:tr>
      <w:tr w:rsidR="001B4257">
        <w:tc>
          <w:tcPr>
            <w:tcW w:w="3855" w:type="dxa"/>
          </w:tcPr>
          <w:p w:rsidR="001B4257" w:rsidRDefault="001B4257">
            <w:pPr>
              <w:pStyle w:val="ConsPlusNormal"/>
            </w:pPr>
            <w:r>
              <w:t>Вокзалы всех видов транспорта, в т.ч. аэропорты, речные вокзалы</w:t>
            </w:r>
          </w:p>
        </w:tc>
        <w:tc>
          <w:tcPr>
            <w:tcW w:w="2381" w:type="dxa"/>
          </w:tcPr>
          <w:p w:rsidR="001B4257" w:rsidRDefault="001B4257">
            <w:pPr>
              <w:pStyle w:val="ConsPlusNormal"/>
            </w:pPr>
            <w:r>
              <w:t>100 пассажиров, прибывающих в час "пик"</w:t>
            </w:r>
          </w:p>
        </w:tc>
        <w:tc>
          <w:tcPr>
            <w:tcW w:w="1474" w:type="dxa"/>
          </w:tcPr>
          <w:p w:rsidR="001B4257" w:rsidRDefault="001B4257">
            <w:pPr>
              <w:pStyle w:val="ConsPlusNormal"/>
              <w:jc w:val="center"/>
            </w:pPr>
            <w:r>
              <w:t>21</w:t>
            </w:r>
          </w:p>
        </w:tc>
        <w:tc>
          <w:tcPr>
            <w:tcW w:w="1304" w:type="dxa"/>
          </w:tcPr>
          <w:p w:rsidR="001B4257" w:rsidRDefault="001B4257">
            <w:pPr>
              <w:pStyle w:val="ConsPlusNormal"/>
              <w:jc w:val="center"/>
            </w:pPr>
            <w:r>
              <w:t>29</w:t>
            </w:r>
          </w:p>
        </w:tc>
      </w:tr>
      <w:tr w:rsidR="001B4257">
        <w:tc>
          <w:tcPr>
            <w:tcW w:w="9014" w:type="dxa"/>
            <w:gridSpan w:val="4"/>
          </w:tcPr>
          <w:p w:rsidR="001B4257" w:rsidRDefault="001B4257">
            <w:pPr>
              <w:pStyle w:val="ConsPlusNormal"/>
              <w:jc w:val="center"/>
              <w:outlineLvl w:val="4"/>
            </w:pPr>
            <w:r>
              <w:t>Рекреационные территории и объекты отдыха</w:t>
            </w:r>
          </w:p>
        </w:tc>
      </w:tr>
      <w:tr w:rsidR="001B4257">
        <w:tc>
          <w:tcPr>
            <w:tcW w:w="3855" w:type="dxa"/>
          </w:tcPr>
          <w:p w:rsidR="001B4257" w:rsidRDefault="001B4257">
            <w:pPr>
              <w:pStyle w:val="ConsPlusNormal"/>
            </w:pPr>
            <w:r>
              <w:t>Пляжи и парки в зонах отдыха (аквапарки)</w:t>
            </w:r>
          </w:p>
        </w:tc>
        <w:tc>
          <w:tcPr>
            <w:tcW w:w="2381" w:type="dxa"/>
          </w:tcPr>
          <w:p w:rsidR="001B4257" w:rsidRDefault="001B4257">
            <w:pPr>
              <w:pStyle w:val="ConsPlusNormal"/>
            </w:pPr>
            <w:r>
              <w:t>100 единовременных посетителей</w:t>
            </w:r>
          </w:p>
        </w:tc>
        <w:tc>
          <w:tcPr>
            <w:tcW w:w="1474" w:type="dxa"/>
          </w:tcPr>
          <w:p w:rsidR="001B4257" w:rsidRDefault="001B4257">
            <w:pPr>
              <w:pStyle w:val="ConsPlusNormal"/>
              <w:jc w:val="center"/>
            </w:pPr>
            <w:r>
              <w:t>28</w:t>
            </w:r>
          </w:p>
        </w:tc>
        <w:tc>
          <w:tcPr>
            <w:tcW w:w="1304" w:type="dxa"/>
          </w:tcPr>
          <w:p w:rsidR="001B4257" w:rsidRDefault="001B4257">
            <w:pPr>
              <w:pStyle w:val="ConsPlusNormal"/>
              <w:jc w:val="center"/>
            </w:pPr>
            <w:r>
              <w:t>38</w:t>
            </w:r>
          </w:p>
        </w:tc>
      </w:tr>
      <w:tr w:rsidR="001B4257">
        <w:tc>
          <w:tcPr>
            <w:tcW w:w="3855" w:type="dxa"/>
          </w:tcPr>
          <w:p w:rsidR="001B4257" w:rsidRDefault="001B4257">
            <w:pPr>
              <w:pStyle w:val="ConsPlusNormal"/>
            </w:pPr>
            <w:r>
              <w:t>Лесопарки и заповедники</w:t>
            </w:r>
          </w:p>
        </w:tc>
        <w:tc>
          <w:tcPr>
            <w:tcW w:w="2381" w:type="dxa"/>
          </w:tcPr>
          <w:p w:rsidR="001B4257" w:rsidRDefault="001B4257">
            <w:pPr>
              <w:pStyle w:val="ConsPlusNormal"/>
            </w:pPr>
            <w:r>
              <w:t>то же</w:t>
            </w:r>
          </w:p>
        </w:tc>
        <w:tc>
          <w:tcPr>
            <w:tcW w:w="1474" w:type="dxa"/>
          </w:tcPr>
          <w:p w:rsidR="001B4257" w:rsidRDefault="001B4257">
            <w:pPr>
              <w:pStyle w:val="ConsPlusNormal"/>
              <w:jc w:val="center"/>
            </w:pPr>
            <w:r>
              <w:t>14</w:t>
            </w:r>
          </w:p>
        </w:tc>
        <w:tc>
          <w:tcPr>
            <w:tcW w:w="1304" w:type="dxa"/>
          </w:tcPr>
          <w:p w:rsidR="001B4257" w:rsidRDefault="001B4257">
            <w:pPr>
              <w:pStyle w:val="ConsPlusNormal"/>
              <w:jc w:val="center"/>
            </w:pPr>
            <w:r>
              <w:t>19</w:t>
            </w:r>
          </w:p>
        </w:tc>
      </w:tr>
      <w:tr w:rsidR="001B4257">
        <w:tc>
          <w:tcPr>
            <w:tcW w:w="3855" w:type="dxa"/>
          </w:tcPr>
          <w:p w:rsidR="001B4257" w:rsidRDefault="001B4257">
            <w:pPr>
              <w:pStyle w:val="ConsPlusNormal"/>
            </w:pPr>
            <w:r>
              <w:t>Базы кратковременного отдыха</w:t>
            </w:r>
          </w:p>
        </w:tc>
        <w:tc>
          <w:tcPr>
            <w:tcW w:w="2381" w:type="dxa"/>
          </w:tcPr>
          <w:p w:rsidR="001B4257" w:rsidRDefault="001B4257">
            <w:pPr>
              <w:pStyle w:val="ConsPlusNormal"/>
            </w:pPr>
            <w:r>
              <w:t>то же</w:t>
            </w:r>
          </w:p>
        </w:tc>
        <w:tc>
          <w:tcPr>
            <w:tcW w:w="1474" w:type="dxa"/>
          </w:tcPr>
          <w:p w:rsidR="001B4257" w:rsidRDefault="001B4257">
            <w:pPr>
              <w:pStyle w:val="ConsPlusNormal"/>
              <w:jc w:val="center"/>
            </w:pPr>
            <w:r>
              <w:t>21</w:t>
            </w:r>
          </w:p>
        </w:tc>
        <w:tc>
          <w:tcPr>
            <w:tcW w:w="1304" w:type="dxa"/>
          </w:tcPr>
          <w:p w:rsidR="001B4257" w:rsidRDefault="001B4257">
            <w:pPr>
              <w:pStyle w:val="ConsPlusNormal"/>
              <w:jc w:val="center"/>
            </w:pPr>
            <w:r>
              <w:t>29</w:t>
            </w:r>
          </w:p>
        </w:tc>
      </w:tr>
      <w:tr w:rsidR="001B4257">
        <w:tc>
          <w:tcPr>
            <w:tcW w:w="3855" w:type="dxa"/>
          </w:tcPr>
          <w:p w:rsidR="001B4257" w:rsidRDefault="001B4257">
            <w:pPr>
              <w:pStyle w:val="ConsPlusNormal"/>
            </w:pPr>
            <w:r>
              <w:t>Береговые базы маломерного флота</w:t>
            </w:r>
          </w:p>
        </w:tc>
        <w:tc>
          <w:tcPr>
            <w:tcW w:w="2381" w:type="dxa"/>
          </w:tcPr>
          <w:p w:rsidR="001B4257" w:rsidRDefault="001B4257">
            <w:pPr>
              <w:pStyle w:val="ConsPlusNormal"/>
            </w:pPr>
            <w:r>
              <w:t>то же</w:t>
            </w:r>
          </w:p>
        </w:tc>
        <w:tc>
          <w:tcPr>
            <w:tcW w:w="1474" w:type="dxa"/>
          </w:tcPr>
          <w:p w:rsidR="001B4257" w:rsidRDefault="001B4257">
            <w:pPr>
              <w:pStyle w:val="ConsPlusNormal"/>
              <w:jc w:val="center"/>
            </w:pPr>
            <w:r>
              <w:t>21</w:t>
            </w:r>
          </w:p>
        </w:tc>
        <w:tc>
          <w:tcPr>
            <w:tcW w:w="1304" w:type="dxa"/>
          </w:tcPr>
          <w:p w:rsidR="001B4257" w:rsidRDefault="001B4257">
            <w:pPr>
              <w:pStyle w:val="ConsPlusNormal"/>
              <w:jc w:val="center"/>
            </w:pPr>
            <w:r>
              <w:t>29</w:t>
            </w:r>
          </w:p>
        </w:tc>
      </w:tr>
      <w:tr w:rsidR="001B4257">
        <w:tc>
          <w:tcPr>
            <w:tcW w:w="3855" w:type="dxa"/>
          </w:tcPr>
          <w:p w:rsidR="001B4257" w:rsidRDefault="001B4257">
            <w:pPr>
              <w:pStyle w:val="ConsPlusNormal"/>
            </w:pPr>
            <w:r>
              <w:t>Дома отдыха и санатории, санатории-профилактории, базы отдыха предприятий и туристские базы</w:t>
            </w:r>
          </w:p>
        </w:tc>
        <w:tc>
          <w:tcPr>
            <w:tcW w:w="2381" w:type="dxa"/>
          </w:tcPr>
          <w:p w:rsidR="001B4257" w:rsidRDefault="001B4257">
            <w:pPr>
              <w:pStyle w:val="ConsPlusNormal"/>
            </w:pPr>
            <w:r>
              <w:t>100 отдыхающих и обслуживающего персонала</w:t>
            </w:r>
          </w:p>
        </w:tc>
        <w:tc>
          <w:tcPr>
            <w:tcW w:w="1474" w:type="dxa"/>
          </w:tcPr>
          <w:p w:rsidR="001B4257" w:rsidRDefault="001B4257">
            <w:pPr>
              <w:pStyle w:val="ConsPlusNormal"/>
              <w:jc w:val="center"/>
            </w:pPr>
            <w:r>
              <w:t>7</w:t>
            </w:r>
          </w:p>
        </w:tc>
        <w:tc>
          <w:tcPr>
            <w:tcW w:w="1304" w:type="dxa"/>
          </w:tcPr>
          <w:p w:rsidR="001B4257" w:rsidRDefault="001B4257">
            <w:pPr>
              <w:pStyle w:val="ConsPlusNormal"/>
              <w:jc w:val="center"/>
            </w:pPr>
            <w:r>
              <w:t>10</w:t>
            </w:r>
          </w:p>
        </w:tc>
      </w:tr>
      <w:tr w:rsidR="001B4257">
        <w:tc>
          <w:tcPr>
            <w:tcW w:w="3855" w:type="dxa"/>
          </w:tcPr>
          <w:p w:rsidR="001B4257" w:rsidRDefault="001B4257">
            <w:pPr>
              <w:pStyle w:val="ConsPlusNormal"/>
            </w:pPr>
            <w:r>
              <w:t>Гостиницы (туристские и курортные)</w:t>
            </w:r>
          </w:p>
        </w:tc>
        <w:tc>
          <w:tcPr>
            <w:tcW w:w="2381" w:type="dxa"/>
          </w:tcPr>
          <w:p w:rsidR="001B4257" w:rsidRDefault="001B4257">
            <w:pPr>
              <w:pStyle w:val="ConsPlusNormal"/>
            </w:pPr>
            <w:r>
              <w:t>то же</w:t>
            </w:r>
          </w:p>
        </w:tc>
        <w:tc>
          <w:tcPr>
            <w:tcW w:w="1474" w:type="dxa"/>
          </w:tcPr>
          <w:p w:rsidR="001B4257" w:rsidRDefault="001B4257">
            <w:pPr>
              <w:pStyle w:val="ConsPlusNormal"/>
              <w:jc w:val="center"/>
            </w:pPr>
            <w:r>
              <w:t>21</w:t>
            </w:r>
          </w:p>
        </w:tc>
        <w:tc>
          <w:tcPr>
            <w:tcW w:w="1304" w:type="dxa"/>
          </w:tcPr>
          <w:p w:rsidR="001B4257" w:rsidRDefault="001B4257">
            <w:pPr>
              <w:pStyle w:val="ConsPlusNormal"/>
              <w:jc w:val="center"/>
            </w:pPr>
            <w:r>
              <w:t>29</w:t>
            </w:r>
          </w:p>
        </w:tc>
      </w:tr>
      <w:tr w:rsidR="001B4257">
        <w:tc>
          <w:tcPr>
            <w:tcW w:w="3855" w:type="dxa"/>
          </w:tcPr>
          <w:p w:rsidR="001B4257" w:rsidRDefault="001B4257">
            <w:pPr>
              <w:pStyle w:val="ConsPlusNormal"/>
            </w:pPr>
            <w:r>
              <w:t>Гостевые дома</w:t>
            </w:r>
          </w:p>
        </w:tc>
        <w:tc>
          <w:tcPr>
            <w:tcW w:w="2381" w:type="dxa"/>
          </w:tcPr>
          <w:p w:rsidR="001B4257" w:rsidRDefault="001B4257">
            <w:pPr>
              <w:pStyle w:val="ConsPlusNormal"/>
            </w:pPr>
            <w:r>
              <w:t>1 объект</w:t>
            </w:r>
          </w:p>
        </w:tc>
        <w:tc>
          <w:tcPr>
            <w:tcW w:w="2778" w:type="dxa"/>
            <w:gridSpan w:val="2"/>
          </w:tcPr>
          <w:p w:rsidR="001B4257" w:rsidRDefault="001B4257">
            <w:pPr>
              <w:pStyle w:val="ConsPlusNormal"/>
              <w:jc w:val="center"/>
            </w:pPr>
            <w:r>
              <w:t>Не менее 2</w:t>
            </w:r>
          </w:p>
        </w:tc>
      </w:tr>
      <w:tr w:rsidR="001B4257">
        <w:tc>
          <w:tcPr>
            <w:tcW w:w="3855" w:type="dxa"/>
          </w:tcPr>
          <w:p w:rsidR="001B4257" w:rsidRDefault="001B4257">
            <w:pPr>
              <w:pStyle w:val="ConsPlusNormal"/>
            </w:pPr>
            <w:r>
              <w:t>Мотели и кемпинги</w:t>
            </w:r>
          </w:p>
        </w:tc>
        <w:tc>
          <w:tcPr>
            <w:tcW w:w="2381" w:type="dxa"/>
          </w:tcPr>
          <w:p w:rsidR="001B4257" w:rsidRDefault="001B4257">
            <w:pPr>
              <w:pStyle w:val="ConsPlusNormal"/>
            </w:pPr>
            <w:r>
              <w:t>то же</w:t>
            </w:r>
          </w:p>
        </w:tc>
        <w:tc>
          <w:tcPr>
            <w:tcW w:w="2778" w:type="dxa"/>
            <w:gridSpan w:val="2"/>
          </w:tcPr>
          <w:p w:rsidR="001B4257" w:rsidRDefault="001B4257">
            <w:pPr>
              <w:pStyle w:val="ConsPlusNormal"/>
              <w:jc w:val="center"/>
            </w:pPr>
            <w:r>
              <w:t>По расчетной вместимости</w:t>
            </w:r>
          </w:p>
        </w:tc>
      </w:tr>
      <w:tr w:rsidR="001B4257">
        <w:tc>
          <w:tcPr>
            <w:tcW w:w="3855" w:type="dxa"/>
          </w:tcPr>
          <w:p w:rsidR="001B4257" w:rsidRDefault="001B4257">
            <w:pPr>
              <w:pStyle w:val="ConsPlusNormal"/>
            </w:pPr>
            <w:r>
              <w:t>Предприятия общественного питания, торговли и коммунально-бытового обслуживания в зонах отдыха</w:t>
            </w:r>
          </w:p>
        </w:tc>
        <w:tc>
          <w:tcPr>
            <w:tcW w:w="2381" w:type="dxa"/>
          </w:tcPr>
          <w:p w:rsidR="001B4257" w:rsidRDefault="001B4257">
            <w:pPr>
              <w:pStyle w:val="ConsPlusNormal"/>
            </w:pPr>
            <w:r>
              <w:t>100 мест в залах или единовременных посетителей и персонала</w:t>
            </w:r>
          </w:p>
        </w:tc>
        <w:tc>
          <w:tcPr>
            <w:tcW w:w="1474" w:type="dxa"/>
          </w:tcPr>
          <w:p w:rsidR="001B4257" w:rsidRDefault="001B4257">
            <w:pPr>
              <w:pStyle w:val="ConsPlusNormal"/>
              <w:jc w:val="center"/>
            </w:pPr>
            <w:r>
              <w:t>14</w:t>
            </w:r>
          </w:p>
        </w:tc>
        <w:tc>
          <w:tcPr>
            <w:tcW w:w="1304" w:type="dxa"/>
          </w:tcPr>
          <w:p w:rsidR="001B4257" w:rsidRDefault="001B4257">
            <w:pPr>
              <w:pStyle w:val="ConsPlusNormal"/>
              <w:jc w:val="center"/>
            </w:pPr>
            <w:r>
              <w:t>19</w:t>
            </w:r>
          </w:p>
        </w:tc>
      </w:tr>
      <w:tr w:rsidR="001B4257">
        <w:tc>
          <w:tcPr>
            <w:tcW w:w="3855" w:type="dxa"/>
          </w:tcPr>
          <w:p w:rsidR="001B4257" w:rsidRDefault="001B4257">
            <w:pPr>
              <w:pStyle w:val="ConsPlusNormal"/>
            </w:pPr>
            <w:r>
              <w:t>Садоводческие товарищества (гостевые автостоянки)</w:t>
            </w:r>
          </w:p>
        </w:tc>
        <w:tc>
          <w:tcPr>
            <w:tcW w:w="2381" w:type="dxa"/>
          </w:tcPr>
          <w:p w:rsidR="001B4257" w:rsidRDefault="001B4257">
            <w:pPr>
              <w:pStyle w:val="ConsPlusNormal"/>
            </w:pPr>
            <w:r>
              <w:t>10 участков</w:t>
            </w:r>
          </w:p>
        </w:tc>
        <w:tc>
          <w:tcPr>
            <w:tcW w:w="1474" w:type="dxa"/>
          </w:tcPr>
          <w:p w:rsidR="001B4257" w:rsidRDefault="001B4257">
            <w:pPr>
              <w:pStyle w:val="ConsPlusNormal"/>
              <w:jc w:val="center"/>
            </w:pPr>
            <w:r>
              <w:t>3</w:t>
            </w:r>
          </w:p>
        </w:tc>
        <w:tc>
          <w:tcPr>
            <w:tcW w:w="1304" w:type="dxa"/>
          </w:tcPr>
          <w:p w:rsidR="001B4257" w:rsidRDefault="001B4257">
            <w:pPr>
              <w:pStyle w:val="ConsPlusNormal"/>
              <w:jc w:val="center"/>
            </w:pPr>
            <w:r>
              <w:t>4</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 xml:space="preserve">1) Приобъектные автостоянки дошкольных организаций и школ проектируются вне территории указанных учреждений на расстоянии от границ участка в соответствии с требованиями </w:t>
      </w:r>
      <w:hyperlink w:anchor="P12966" w:history="1">
        <w:r>
          <w:rPr>
            <w:color w:val="0000FF"/>
          </w:rPr>
          <w:t>таблицы N 107</w:t>
        </w:r>
      </w:hyperlink>
      <w:r>
        <w:t xml:space="preserve"> настоящих нормативов, с учетом вместимости автостоянки.</w:t>
      </w:r>
    </w:p>
    <w:p w:rsidR="001B4257" w:rsidRDefault="001B4257">
      <w:pPr>
        <w:pStyle w:val="ConsPlusNormal"/>
        <w:spacing w:before="220"/>
        <w:ind w:firstLine="540"/>
        <w:jc w:val="both"/>
      </w:pPr>
      <w:r>
        <w:t>2)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1B4257" w:rsidRDefault="001B4257">
      <w:pPr>
        <w:pStyle w:val="ConsPlusNormal"/>
        <w:spacing w:before="220"/>
        <w:ind w:firstLine="540"/>
        <w:jc w:val="both"/>
      </w:pPr>
      <w:r>
        <w:t>3) В городах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размещаться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1B4257" w:rsidRDefault="001B4257">
      <w:pPr>
        <w:pStyle w:val="ConsPlusNormal"/>
        <w:spacing w:before="220"/>
        <w:ind w:firstLine="540"/>
        <w:jc w:val="both"/>
      </w:pPr>
      <w:r>
        <w:lastRenderedPageBreak/>
        <w:t>4) Число машино-мест следует принимать при уровнях автомобилизации, определенных на расчетный срок.</w:t>
      </w:r>
    </w:p>
    <w:p w:rsidR="001B4257" w:rsidRDefault="001B4257">
      <w:pPr>
        <w:pStyle w:val="ConsPlusNormal"/>
        <w:spacing w:before="220"/>
        <w:ind w:firstLine="540"/>
        <w:jc w:val="both"/>
      </w:pPr>
      <w:r>
        <w:t>На автостоянках, обслуживающих объекты посещения различного функционального назначения, следует выделять места для парковки специальных автотранспортных средств инвалидов, обустроенных в соответствии с требованиями настоящих Нормативов (приложение - 4 - не приводится).</w:t>
      </w:r>
    </w:p>
    <w:p w:rsidR="001B4257" w:rsidRDefault="001B4257">
      <w:pPr>
        <w:pStyle w:val="ConsPlusNormal"/>
        <w:jc w:val="both"/>
      </w:pPr>
    </w:p>
    <w:p w:rsidR="001B4257" w:rsidRDefault="001B4257">
      <w:pPr>
        <w:pStyle w:val="ConsPlusNormal"/>
        <w:jc w:val="right"/>
        <w:outlineLvl w:val="3"/>
      </w:pPr>
      <w:bookmarkStart w:id="144" w:name="P13190"/>
      <w:bookmarkEnd w:id="144"/>
      <w:r>
        <w:t>Таблица 109</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25"/>
        <w:gridCol w:w="1587"/>
        <w:gridCol w:w="1417"/>
        <w:gridCol w:w="1701"/>
      </w:tblGrid>
      <w:tr w:rsidR="001B4257">
        <w:tc>
          <w:tcPr>
            <w:tcW w:w="4125" w:type="dxa"/>
            <w:tcBorders>
              <w:top w:val="single" w:sz="4" w:space="0" w:color="auto"/>
              <w:bottom w:val="single" w:sz="4" w:space="0" w:color="auto"/>
            </w:tcBorders>
          </w:tcPr>
          <w:p w:rsidR="001B4257" w:rsidRDefault="001B4257">
            <w:pPr>
              <w:pStyle w:val="ConsPlusNormal"/>
              <w:jc w:val="center"/>
            </w:pPr>
            <w:r>
              <w:t>Объект</w:t>
            </w:r>
          </w:p>
        </w:tc>
        <w:tc>
          <w:tcPr>
            <w:tcW w:w="1587" w:type="dxa"/>
            <w:tcBorders>
              <w:top w:val="single" w:sz="4" w:space="0" w:color="auto"/>
              <w:bottom w:val="single" w:sz="4" w:space="0" w:color="auto"/>
            </w:tcBorders>
          </w:tcPr>
          <w:p w:rsidR="001B4257" w:rsidRDefault="001B4257">
            <w:pPr>
              <w:pStyle w:val="ConsPlusNormal"/>
              <w:jc w:val="center"/>
            </w:pPr>
            <w:r>
              <w:t>Расчетная единица</w:t>
            </w:r>
          </w:p>
        </w:tc>
        <w:tc>
          <w:tcPr>
            <w:tcW w:w="1417" w:type="dxa"/>
            <w:tcBorders>
              <w:top w:val="single" w:sz="4" w:space="0" w:color="auto"/>
              <w:bottom w:val="single" w:sz="4" w:space="0" w:color="auto"/>
            </w:tcBorders>
          </w:tcPr>
          <w:p w:rsidR="001B4257" w:rsidRDefault="001B4257">
            <w:pPr>
              <w:pStyle w:val="ConsPlusNormal"/>
              <w:jc w:val="center"/>
            </w:pPr>
            <w:r>
              <w:t>Вместимость объекта</w:t>
            </w:r>
          </w:p>
        </w:tc>
        <w:tc>
          <w:tcPr>
            <w:tcW w:w="1701" w:type="dxa"/>
            <w:tcBorders>
              <w:top w:val="single" w:sz="4" w:space="0" w:color="auto"/>
              <w:bottom w:val="single" w:sz="4" w:space="0" w:color="auto"/>
            </w:tcBorders>
          </w:tcPr>
          <w:p w:rsidR="001B4257" w:rsidRDefault="001B4257">
            <w:pPr>
              <w:pStyle w:val="ConsPlusNormal"/>
              <w:jc w:val="center"/>
            </w:pPr>
            <w:r>
              <w:t>Площадь участка под объект, га</w:t>
            </w:r>
          </w:p>
        </w:tc>
      </w:tr>
      <w:tr w:rsidR="001B4257">
        <w:tblPrEx>
          <w:tblBorders>
            <w:insideH w:val="none" w:sz="0" w:space="0" w:color="auto"/>
          </w:tblBorders>
        </w:tblPrEx>
        <w:tc>
          <w:tcPr>
            <w:tcW w:w="4125" w:type="dxa"/>
            <w:tcBorders>
              <w:top w:val="single" w:sz="4" w:space="0" w:color="auto"/>
              <w:bottom w:val="nil"/>
            </w:tcBorders>
          </w:tcPr>
          <w:p w:rsidR="001B4257" w:rsidRDefault="001B4257">
            <w:pPr>
              <w:pStyle w:val="ConsPlusNormal"/>
            </w:pPr>
            <w:r>
              <w:t>Многоэтажные гаражи для легковых таксомоторов и базы проката легковых автомобилей</w:t>
            </w:r>
          </w:p>
        </w:tc>
        <w:tc>
          <w:tcPr>
            <w:tcW w:w="1587" w:type="dxa"/>
            <w:tcBorders>
              <w:top w:val="single" w:sz="4" w:space="0" w:color="auto"/>
              <w:bottom w:val="nil"/>
            </w:tcBorders>
          </w:tcPr>
          <w:p w:rsidR="001B4257" w:rsidRDefault="001B4257">
            <w:pPr>
              <w:pStyle w:val="ConsPlusNormal"/>
            </w:pPr>
            <w:r>
              <w:t>таксомотор, автомобиль проката</w:t>
            </w:r>
          </w:p>
        </w:tc>
        <w:tc>
          <w:tcPr>
            <w:tcW w:w="1417" w:type="dxa"/>
            <w:tcBorders>
              <w:top w:val="single" w:sz="4" w:space="0" w:color="auto"/>
              <w:bottom w:val="nil"/>
            </w:tcBorders>
          </w:tcPr>
          <w:p w:rsidR="001B4257" w:rsidRDefault="001B4257">
            <w:pPr>
              <w:pStyle w:val="ConsPlusNormal"/>
              <w:jc w:val="center"/>
            </w:pPr>
            <w:r>
              <w:t>100</w:t>
            </w:r>
          </w:p>
        </w:tc>
        <w:tc>
          <w:tcPr>
            <w:tcW w:w="1701" w:type="dxa"/>
            <w:tcBorders>
              <w:top w:val="single" w:sz="4" w:space="0" w:color="auto"/>
              <w:bottom w:val="nil"/>
            </w:tcBorders>
          </w:tcPr>
          <w:p w:rsidR="001B4257" w:rsidRDefault="001B4257">
            <w:pPr>
              <w:pStyle w:val="ConsPlusNormal"/>
              <w:jc w:val="center"/>
            </w:pPr>
            <w:r>
              <w:t>0,5</w:t>
            </w:r>
          </w:p>
        </w:tc>
      </w:tr>
      <w:tr w:rsidR="001B4257">
        <w:tblPrEx>
          <w:tblBorders>
            <w:insideH w:val="none" w:sz="0" w:space="0" w:color="auto"/>
          </w:tblBorders>
        </w:tblPrEx>
        <w:tc>
          <w:tcPr>
            <w:tcW w:w="4125" w:type="dxa"/>
            <w:tcBorders>
              <w:top w:val="nil"/>
              <w:bottom w:val="nil"/>
            </w:tcBorders>
          </w:tcPr>
          <w:p w:rsidR="001B4257" w:rsidRDefault="001B4257">
            <w:pPr>
              <w:pStyle w:val="ConsPlusNormal"/>
            </w:pPr>
          </w:p>
        </w:tc>
        <w:tc>
          <w:tcPr>
            <w:tcW w:w="1587"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jc w:val="center"/>
            </w:pPr>
            <w:r>
              <w:t>300</w:t>
            </w:r>
          </w:p>
        </w:tc>
        <w:tc>
          <w:tcPr>
            <w:tcW w:w="1701" w:type="dxa"/>
            <w:tcBorders>
              <w:top w:val="nil"/>
              <w:bottom w:val="nil"/>
            </w:tcBorders>
          </w:tcPr>
          <w:p w:rsidR="001B4257" w:rsidRDefault="001B4257">
            <w:pPr>
              <w:pStyle w:val="ConsPlusNormal"/>
              <w:jc w:val="center"/>
            </w:pPr>
            <w:r>
              <w:t>1,2</w:t>
            </w:r>
          </w:p>
        </w:tc>
      </w:tr>
      <w:tr w:rsidR="001B4257">
        <w:tblPrEx>
          <w:tblBorders>
            <w:insideH w:val="none" w:sz="0" w:space="0" w:color="auto"/>
          </w:tblBorders>
        </w:tblPrEx>
        <w:tc>
          <w:tcPr>
            <w:tcW w:w="4125" w:type="dxa"/>
            <w:tcBorders>
              <w:top w:val="nil"/>
              <w:bottom w:val="nil"/>
            </w:tcBorders>
          </w:tcPr>
          <w:p w:rsidR="001B4257" w:rsidRDefault="001B4257">
            <w:pPr>
              <w:pStyle w:val="ConsPlusNormal"/>
            </w:pPr>
          </w:p>
        </w:tc>
        <w:tc>
          <w:tcPr>
            <w:tcW w:w="1587"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jc w:val="center"/>
            </w:pPr>
            <w:r>
              <w:t>500</w:t>
            </w:r>
          </w:p>
        </w:tc>
        <w:tc>
          <w:tcPr>
            <w:tcW w:w="1701" w:type="dxa"/>
            <w:tcBorders>
              <w:top w:val="nil"/>
              <w:bottom w:val="nil"/>
            </w:tcBorders>
          </w:tcPr>
          <w:p w:rsidR="001B4257" w:rsidRDefault="001B4257">
            <w:pPr>
              <w:pStyle w:val="ConsPlusNormal"/>
              <w:jc w:val="center"/>
            </w:pPr>
            <w:r>
              <w:t>1,6</w:t>
            </w:r>
          </w:p>
        </w:tc>
      </w:tr>
      <w:tr w:rsidR="001B4257">
        <w:tblPrEx>
          <w:tblBorders>
            <w:insideH w:val="none" w:sz="0" w:space="0" w:color="auto"/>
          </w:tblBorders>
        </w:tblPrEx>
        <w:tc>
          <w:tcPr>
            <w:tcW w:w="4125" w:type="dxa"/>
            <w:tcBorders>
              <w:top w:val="nil"/>
              <w:bottom w:val="nil"/>
            </w:tcBorders>
          </w:tcPr>
          <w:p w:rsidR="001B4257" w:rsidRDefault="001B4257">
            <w:pPr>
              <w:pStyle w:val="ConsPlusNormal"/>
            </w:pPr>
          </w:p>
        </w:tc>
        <w:tc>
          <w:tcPr>
            <w:tcW w:w="1587"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jc w:val="center"/>
            </w:pPr>
            <w:r>
              <w:t>800</w:t>
            </w:r>
          </w:p>
        </w:tc>
        <w:tc>
          <w:tcPr>
            <w:tcW w:w="1701" w:type="dxa"/>
            <w:tcBorders>
              <w:top w:val="nil"/>
              <w:bottom w:val="nil"/>
            </w:tcBorders>
          </w:tcPr>
          <w:p w:rsidR="001B4257" w:rsidRDefault="001B4257">
            <w:pPr>
              <w:pStyle w:val="ConsPlusNormal"/>
              <w:jc w:val="center"/>
            </w:pPr>
            <w:r>
              <w:t>2,1</w:t>
            </w:r>
          </w:p>
        </w:tc>
      </w:tr>
      <w:tr w:rsidR="001B4257">
        <w:tblPrEx>
          <w:tblBorders>
            <w:insideH w:val="none" w:sz="0" w:space="0" w:color="auto"/>
          </w:tblBorders>
        </w:tblPrEx>
        <w:tc>
          <w:tcPr>
            <w:tcW w:w="4125" w:type="dxa"/>
            <w:tcBorders>
              <w:top w:val="nil"/>
              <w:bottom w:val="nil"/>
            </w:tcBorders>
          </w:tcPr>
          <w:p w:rsidR="001B4257" w:rsidRDefault="001B4257">
            <w:pPr>
              <w:pStyle w:val="ConsPlusNormal"/>
            </w:pPr>
          </w:p>
        </w:tc>
        <w:tc>
          <w:tcPr>
            <w:tcW w:w="1587"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jc w:val="center"/>
            </w:pPr>
            <w:r>
              <w:t>1000</w:t>
            </w:r>
          </w:p>
        </w:tc>
        <w:tc>
          <w:tcPr>
            <w:tcW w:w="1701" w:type="dxa"/>
            <w:tcBorders>
              <w:top w:val="nil"/>
              <w:bottom w:val="nil"/>
            </w:tcBorders>
          </w:tcPr>
          <w:p w:rsidR="001B4257" w:rsidRDefault="001B4257">
            <w:pPr>
              <w:pStyle w:val="ConsPlusNormal"/>
              <w:jc w:val="center"/>
            </w:pPr>
            <w:r>
              <w:t>2,3</w:t>
            </w:r>
          </w:p>
        </w:tc>
      </w:tr>
      <w:tr w:rsidR="001B4257">
        <w:tblPrEx>
          <w:tblBorders>
            <w:insideH w:val="none" w:sz="0" w:space="0" w:color="auto"/>
          </w:tblBorders>
        </w:tblPrEx>
        <w:tc>
          <w:tcPr>
            <w:tcW w:w="4125" w:type="dxa"/>
            <w:tcBorders>
              <w:top w:val="nil"/>
              <w:bottom w:val="nil"/>
            </w:tcBorders>
          </w:tcPr>
          <w:p w:rsidR="001B4257" w:rsidRDefault="001B4257">
            <w:pPr>
              <w:pStyle w:val="ConsPlusNormal"/>
            </w:pPr>
            <w:r>
              <w:t>Гаражи грузовых автомобилей</w:t>
            </w:r>
          </w:p>
        </w:tc>
        <w:tc>
          <w:tcPr>
            <w:tcW w:w="1587" w:type="dxa"/>
            <w:tcBorders>
              <w:top w:val="nil"/>
              <w:bottom w:val="nil"/>
            </w:tcBorders>
          </w:tcPr>
          <w:p w:rsidR="001B4257" w:rsidRDefault="001B4257">
            <w:pPr>
              <w:pStyle w:val="ConsPlusNormal"/>
            </w:pPr>
            <w:r>
              <w:t>автомобиль</w:t>
            </w:r>
          </w:p>
        </w:tc>
        <w:tc>
          <w:tcPr>
            <w:tcW w:w="1417" w:type="dxa"/>
            <w:tcBorders>
              <w:top w:val="nil"/>
              <w:bottom w:val="nil"/>
            </w:tcBorders>
          </w:tcPr>
          <w:p w:rsidR="001B4257" w:rsidRDefault="001B4257">
            <w:pPr>
              <w:pStyle w:val="ConsPlusNormal"/>
              <w:jc w:val="center"/>
            </w:pPr>
            <w:r>
              <w:t>100</w:t>
            </w:r>
          </w:p>
        </w:tc>
        <w:tc>
          <w:tcPr>
            <w:tcW w:w="1701" w:type="dxa"/>
            <w:tcBorders>
              <w:top w:val="nil"/>
              <w:bottom w:val="nil"/>
            </w:tcBorders>
          </w:tcPr>
          <w:p w:rsidR="001B4257" w:rsidRDefault="001B4257">
            <w:pPr>
              <w:pStyle w:val="ConsPlusNormal"/>
              <w:jc w:val="center"/>
            </w:pPr>
            <w:r>
              <w:t>2</w:t>
            </w:r>
          </w:p>
        </w:tc>
      </w:tr>
      <w:tr w:rsidR="001B4257">
        <w:tblPrEx>
          <w:tblBorders>
            <w:insideH w:val="none" w:sz="0" w:space="0" w:color="auto"/>
          </w:tblBorders>
        </w:tblPrEx>
        <w:tc>
          <w:tcPr>
            <w:tcW w:w="4125" w:type="dxa"/>
            <w:tcBorders>
              <w:top w:val="nil"/>
              <w:bottom w:val="nil"/>
            </w:tcBorders>
          </w:tcPr>
          <w:p w:rsidR="001B4257" w:rsidRDefault="001B4257">
            <w:pPr>
              <w:pStyle w:val="ConsPlusNormal"/>
            </w:pPr>
          </w:p>
        </w:tc>
        <w:tc>
          <w:tcPr>
            <w:tcW w:w="1587"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jc w:val="center"/>
            </w:pPr>
            <w:r>
              <w:t>200</w:t>
            </w:r>
          </w:p>
        </w:tc>
        <w:tc>
          <w:tcPr>
            <w:tcW w:w="1701" w:type="dxa"/>
            <w:tcBorders>
              <w:top w:val="nil"/>
              <w:bottom w:val="nil"/>
            </w:tcBorders>
          </w:tcPr>
          <w:p w:rsidR="001B4257" w:rsidRDefault="001B4257">
            <w:pPr>
              <w:pStyle w:val="ConsPlusNormal"/>
              <w:jc w:val="center"/>
            </w:pPr>
            <w:r>
              <w:t>3,5</w:t>
            </w:r>
          </w:p>
        </w:tc>
      </w:tr>
      <w:tr w:rsidR="001B4257">
        <w:tblPrEx>
          <w:tblBorders>
            <w:insideH w:val="none" w:sz="0" w:space="0" w:color="auto"/>
          </w:tblBorders>
        </w:tblPrEx>
        <w:tc>
          <w:tcPr>
            <w:tcW w:w="4125" w:type="dxa"/>
            <w:tcBorders>
              <w:top w:val="nil"/>
              <w:bottom w:val="nil"/>
            </w:tcBorders>
          </w:tcPr>
          <w:p w:rsidR="001B4257" w:rsidRDefault="001B4257">
            <w:pPr>
              <w:pStyle w:val="ConsPlusNormal"/>
            </w:pPr>
          </w:p>
        </w:tc>
        <w:tc>
          <w:tcPr>
            <w:tcW w:w="1587"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jc w:val="center"/>
            </w:pPr>
            <w:r>
              <w:t>300</w:t>
            </w:r>
          </w:p>
        </w:tc>
        <w:tc>
          <w:tcPr>
            <w:tcW w:w="1701" w:type="dxa"/>
            <w:tcBorders>
              <w:top w:val="nil"/>
              <w:bottom w:val="nil"/>
            </w:tcBorders>
          </w:tcPr>
          <w:p w:rsidR="001B4257" w:rsidRDefault="001B4257">
            <w:pPr>
              <w:pStyle w:val="ConsPlusNormal"/>
              <w:jc w:val="center"/>
            </w:pPr>
            <w:r>
              <w:t>4,5</w:t>
            </w:r>
          </w:p>
        </w:tc>
      </w:tr>
      <w:tr w:rsidR="001B4257">
        <w:tblPrEx>
          <w:tblBorders>
            <w:insideH w:val="none" w:sz="0" w:space="0" w:color="auto"/>
          </w:tblBorders>
        </w:tblPrEx>
        <w:tc>
          <w:tcPr>
            <w:tcW w:w="4125" w:type="dxa"/>
            <w:tcBorders>
              <w:top w:val="nil"/>
              <w:bottom w:val="nil"/>
            </w:tcBorders>
          </w:tcPr>
          <w:p w:rsidR="001B4257" w:rsidRDefault="001B4257">
            <w:pPr>
              <w:pStyle w:val="ConsPlusNormal"/>
            </w:pPr>
          </w:p>
        </w:tc>
        <w:tc>
          <w:tcPr>
            <w:tcW w:w="1587"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jc w:val="center"/>
            </w:pPr>
            <w:r>
              <w:t>500</w:t>
            </w:r>
          </w:p>
        </w:tc>
        <w:tc>
          <w:tcPr>
            <w:tcW w:w="1701" w:type="dxa"/>
            <w:tcBorders>
              <w:top w:val="nil"/>
              <w:bottom w:val="nil"/>
            </w:tcBorders>
          </w:tcPr>
          <w:p w:rsidR="001B4257" w:rsidRDefault="001B4257">
            <w:pPr>
              <w:pStyle w:val="ConsPlusNormal"/>
              <w:jc w:val="center"/>
            </w:pPr>
            <w:r>
              <w:t>6</w:t>
            </w:r>
          </w:p>
        </w:tc>
      </w:tr>
      <w:tr w:rsidR="001B4257">
        <w:tblPrEx>
          <w:tblBorders>
            <w:insideH w:val="none" w:sz="0" w:space="0" w:color="auto"/>
          </w:tblBorders>
        </w:tblPrEx>
        <w:tc>
          <w:tcPr>
            <w:tcW w:w="4125" w:type="dxa"/>
            <w:tcBorders>
              <w:top w:val="nil"/>
              <w:bottom w:val="nil"/>
            </w:tcBorders>
          </w:tcPr>
          <w:p w:rsidR="001B4257" w:rsidRDefault="001B4257">
            <w:pPr>
              <w:pStyle w:val="ConsPlusNormal"/>
            </w:pPr>
            <w:r>
              <w:t>Троллейбусные парки</w:t>
            </w:r>
          </w:p>
        </w:tc>
        <w:tc>
          <w:tcPr>
            <w:tcW w:w="1587" w:type="dxa"/>
            <w:tcBorders>
              <w:top w:val="nil"/>
              <w:bottom w:val="nil"/>
            </w:tcBorders>
          </w:tcPr>
          <w:p w:rsidR="001B4257" w:rsidRDefault="001B4257">
            <w:pPr>
              <w:pStyle w:val="ConsPlusNormal"/>
            </w:pPr>
            <w:r>
              <w:t>машина</w:t>
            </w:r>
          </w:p>
        </w:tc>
        <w:tc>
          <w:tcPr>
            <w:tcW w:w="1417" w:type="dxa"/>
            <w:tcBorders>
              <w:top w:val="nil"/>
              <w:bottom w:val="nil"/>
            </w:tcBorders>
          </w:tcPr>
          <w:p w:rsidR="001B4257" w:rsidRDefault="001B4257">
            <w:pPr>
              <w:pStyle w:val="ConsPlusNormal"/>
              <w:jc w:val="center"/>
            </w:pPr>
            <w:r>
              <w:t>100</w:t>
            </w:r>
          </w:p>
        </w:tc>
        <w:tc>
          <w:tcPr>
            <w:tcW w:w="1701" w:type="dxa"/>
            <w:tcBorders>
              <w:top w:val="nil"/>
              <w:bottom w:val="nil"/>
            </w:tcBorders>
          </w:tcPr>
          <w:p w:rsidR="001B4257" w:rsidRDefault="001B4257">
            <w:pPr>
              <w:pStyle w:val="ConsPlusNormal"/>
              <w:jc w:val="center"/>
            </w:pPr>
            <w:r>
              <w:t>3,5</w:t>
            </w:r>
          </w:p>
        </w:tc>
      </w:tr>
      <w:tr w:rsidR="001B4257">
        <w:tblPrEx>
          <w:tblBorders>
            <w:insideH w:val="none" w:sz="0" w:space="0" w:color="auto"/>
          </w:tblBorders>
        </w:tblPrEx>
        <w:tc>
          <w:tcPr>
            <w:tcW w:w="4125" w:type="dxa"/>
            <w:tcBorders>
              <w:top w:val="nil"/>
              <w:bottom w:val="nil"/>
            </w:tcBorders>
          </w:tcPr>
          <w:p w:rsidR="001B4257" w:rsidRDefault="001B4257">
            <w:pPr>
              <w:pStyle w:val="ConsPlusNormal"/>
            </w:pPr>
            <w:r>
              <w:t>без ремонтных мастерских</w:t>
            </w:r>
          </w:p>
        </w:tc>
        <w:tc>
          <w:tcPr>
            <w:tcW w:w="1587"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jc w:val="center"/>
            </w:pPr>
            <w:r>
              <w:t>200</w:t>
            </w:r>
          </w:p>
        </w:tc>
        <w:tc>
          <w:tcPr>
            <w:tcW w:w="1701" w:type="dxa"/>
            <w:tcBorders>
              <w:top w:val="nil"/>
              <w:bottom w:val="nil"/>
            </w:tcBorders>
          </w:tcPr>
          <w:p w:rsidR="001B4257" w:rsidRDefault="001B4257">
            <w:pPr>
              <w:pStyle w:val="ConsPlusNormal"/>
              <w:jc w:val="center"/>
            </w:pPr>
            <w:r>
              <w:t>6</w:t>
            </w:r>
          </w:p>
        </w:tc>
      </w:tr>
      <w:tr w:rsidR="001B4257">
        <w:tblPrEx>
          <w:tblBorders>
            <w:insideH w:val="none" w:sz="0" w:space="0" w:color="auto"/>
          </w:tblBorders>
        </w:tblPrEx>
        <w:tc>
          <w:tcPr>
            <w:tcW w:w="4125" w:type="dxa"/>
            <w:tcBorders>
              <w:top w:val="nil"/>
              <w:bottom w:val="nil"/>
            </w:tcBorders>
          </w:tcPr>
          <w:p w:rsidR="001B4257" w:rsidRDefault="001B4257">
            <w:pPr>
              <w:pStyle w:val="ConsPlusNormal"/>
            </w:pPr>
            <w:r>
              <w:t>с ремонтными мастерскими</w:t>
            </w:r>
          </w:p>
        </w:tc>
        <w:tc>
          <w:tcPr>
            <w:tcW w:w="1587" w:type="dxa"/>
            <w:tcBorders>
              <w:top w:val="nil"/>
              <w:bottom w:val="nil"/>
            </w:tcBorders>
          </w:tcPr>
          <w:p w:rsidR="001B4257" w:rsidRDefault="001B4257">
            <w:pPr>
              <w:pStyle w:val="ConsPlusNormal"/>
            </w:pPr>
            <w:r>
              <w:t>машина</w:t>
            </w:r>
          </w:p>
        </w:tc>
        <w:tc>
          <w:tcPr>
            <w:tcW w:w="1417" w:type="dxa"/>
            <w:tcBorders>
              <w:top w:val="nil"/>
              <w:bottom w:val="nil"/>
            </w:tcBorders>
          </w:tcPr>
          <w:p w:rsidR="001B4257" w:rsidRDefault="001B4257">
            <w:pPr>
              <w:pStyle w:val="ConsPlusNormal"/>
              <w:jc w:val="center"/>
            </w:pPr>
            <w:r>
              <w:t>100</w:t>
            </w:r>
          </w:p>
        </w:tc>
        <w:tc>
          <w:tcPr>
            <w:tcW w:w="1701" w:type="dxa"/>
            <w:tcBorders>
              <w:top w:val="nil"/>
              <w:bottom w:val="nil"/>
            </w:tcBorders>
          </w:tcPr>
          <w:p w:rsidR="001B4257" w:rsidRDefault="001B4257">
            <w:pPr>
              <w:pStyle w:val="ConsPlusNormal"/>
              <w:jc w:val="center"/>
            </w:pPr>
            <w:r>
              <w:t>5</w:t>
            </w:r>
          </w:p>
        </w:tc>
      </w:tr>
      <w:tr w:rsidR="001B4257">
        <w:tblPrEx>
          <w:tblBorders>
            <w:insideH w:val="none" w:sz="0" w:space="0" w:color="auto"/>
          </w:tblBorders>
        </w:tblPrEx>
        <w:tc>
          <w:tcPr>
            <w:tcW w:w="4125" w:type="dxa"/>
            <w:tcBorders>
              <w:top w:val="nil"/>
              <w:bottom w:val="nil"/>
            </w:tcBorders>
          </w:tcPr>
          <w:p w:rsidR="001B4257" w:rsidRDefault="001B4257">
            <w:pPr>
              <w:pStyle w:val="ConsPlusNormal"/>
            </w:pPr>
            <w:r>
              <w:t>Автобусные парки (гаражи)</w:t>
            </w:r>
          </w:p>
        </w:tc>
        <w:tc>
          <w:tcPr>
            <w:tcW w:w="1587" w:type="dxa"/>
            <w:tcBorders>
              <w:top w:val="nil"/>
              <w:bottom w:val="nil"/>
            </w:tcBorders>
          </w:tcPr>
          <w:p w:rsidR="001B4257" w:rsidRDefault="001B4257">
            <w:pPr>
              <w:pStyle w:val="ConsPlusNormal"/>
            </w:pPr>
            <w:r>
              <w:t>машина</w:t>
            </w:r>
          </w:p>
        </w:tc>
        <w:tc>
          <w:tcPr>
            <w:tcW w:w="1417" w:type="dxa"/>
            <w:tcBorders>
              <w:top w:val="nil"/>
              <w:bottom w:val="nil"/>
            </w:tcBorders>
          </w:tcPr>
          <w:p w:rsidR="001B4257" w:rsidRDefault="001B4257">
            <w:pPr>
              <w:pStyle w:val="ConsPlusNormal"/>
              <w:jc w:val="center"/>
            </w:pPr>
            <w:r>
              <w:t>100</w:t>
            </w:r>
          </w:p>
        </w:tc>
        <w:tc>
          <w:tcPr>
            <w:tcW w:w="1701" w:type="dxa"/>
            <w:tcBorders>
              <w:top w:val="nil"/>
              <w:bottom w:val="nil"/>
            </w:tcBorders>
          </w:tcPr>
          <w:p w:rsidR="001B4257" w:rsidRDefault="001B4257">
            <w:pPr>
              <w:pStyle w:val="ConsPlusNormal"/>
              <w:jc w:val="center"/>
            </w:pPr>
            <w:r>
              <w:t>2,3</w:t>
            </w:r>
          </w:p>
        </w:tc>
      </w:tr>
      <w:tr w:rsidR="001B4257">
        <w:tblPrEx>
          <w:tblBorders>
            <w:insideH w:val="none" w:sz="0" w:space="0" w:color="auto"/>
          </w:tblBorders>
        </w:tblPrEx>
        <w:tc>
          <w:tcPr>
            <w:tcW w:w="4125" w:type="dxa"/>
            <w:tcBorders>
              <w:top w:val="nil"/>
              <w:bottom w:val="nil"/>
            </w:tcBorders>
          </w:tcPr>
          <w:p w:rsidR="001B4257" w:rsidRDefault="001B4257">
            <w:pPr>
              <w:pStyle w:val="ConsPlusNormal"/>
            </w:pPr>
          </w:p>
        </w:tc>
        <w:tc>
          <w:tcPr>
            <w:tcW w:w="1587"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jc w:val="center"/>
            </w:pPr>
            <w:r>
              <w:t>200</w:t>
            </w:r>
          </w:p>
        </w:tc>
        <w:tc>
          <w:tcPr>
            <w:tcW w:w="1701" w:type="dxa"/>
            <w:tcBorders>
              <w:top w:val="nil"/>
              <w:bottom w:val="nil"/>
            </w:tcBorders>
          </w:tcPr>
          <w:p w:rsidR="001B4257" w:rsidRDefault="001B4257">
            <w:pPr>
              <w:pStyle w:val="ConsPlusNormal"/>
              <w:jc w:val="center"/>
            </w:pPr>
            <w:r>
              <w:t>3,5</w:t>
            </w:r>
          </w:p>
        </w:tc>
      </w:tr>
      <w:tr w:rsidR="001B4257">
        <w:tblPrEx>
          <w:tblBorders>
            <w:insideH w:val="none" w:sz="0" w:space="0" w:color="auto"/>
          </w:tblBorders>
        </w:tblPrEx>
        <w:tc>
          <w:tcPr>
            <w:tcW w:w="4125" w:type="dxa"/>
            <w:tcBorders>
              <w:top w:val="nil"/>
              <w:bottom w:val="nil"/>
            </w:tcBorders>
          </w:tcPr>
          <w:p w:rsidR="001B4257" w:rsidRDefault="001B4257">
            <w:pPr>
              <w:pStyle w:val="ConsPlusNormal"/>
            </w:pPr>
          </w:p>
        </w:tc>
        <w:tc>
          <w:tcPr>
            <w:tcW w:w="1587"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jc w:val="center"/>
            </w:pPr>
            <w:r>
              <w:t>300</w:t>
            </w:r>
          </w:p>
        </w:tc>
        <w:tc>
          <w:tcPr>
            <w:tcW w:w="1701" w:type="dxa"/>
            <w:tcBorders>
              <w:top w:val="nil"/>
              <w:bottom w:val="nil"/>
            </w:tcBorders>
          </w:tcPr>
          <w:p w:rsidR="001B4257" w:rsidRDefault="001B4257">
            <w:pPr>
              <w:pStyle w:val="ConsPlusNormal"/>
              <w:jc w:val="center"/>
            </w:pPr>
            <w:r>
              <w:t>4,5</w:t>
            </w:r>
          </w:p>
        </w:tc>
      </w:tr>
      <w:tr w:rsidR="001B4257">
        <w:tblPrEx>
          <w:tblBorders>
            <w:insideH w:val="none" w:sz="0" w:space="0" w:color="auto"/>
          </w:tblBorders>
        </w:tblPrEx>
        <w:tc>
          <w:tcPr>
            <w:tcW w:w="4125" w:type="dxa"/>
            <w:tcBorders>
              <w:top w:val="nil"/>
              <w:bottom w:val="nil"/>
            </w:tcBorders>
          </w:tcPr>
          <w:p w:rsidR="001B4257" w:rsidRDefault="001B4257">
            <w:pPr>
              <w:pStyle w:val="ConsPlusNormal"/>
            </w:pPr>
          </w:p>
        </w:tc>
        <w:tc>
          <w:tcPr>
            <w:tcW w:w="1587"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jc w:val="center"/>
            </w:pPr>
            <w:r>
              <w:t>500</w:t>
            </w:r>
          </w:p>
        </w:tc>
        <w:tc>
          <w:tcPr>
            <w:tcW w:w="1701" w:type="dxa"/>
            <w:tcBorders>
              <w:top w:val="nil"/>
              <w:bottom w:val="nil"/>
            </w:tcBorders>
          </w:tcPr>
          <w:p w:rsidR="001B4257" w:rsidRDefault="001B4257">
            <w:pPr>
              <w:pStyle w:val="ConsPlusNormal"/>
              <w:jc w:val="center"/>
            </w:pPr>
            <w:r>
              <w:t>6,5</w:t>
            </w:r>
          </w:p>
        </w:tc>
      </w:tr>
      <w:tr w:rsidR="001B4257">
        <w:tblPrEx>
          <w:tblBorders>
            <w:insideH w:val="none" w:sz="0" w:space="0" w:color="auto"/>
          </w:tblBorders>
        </w:tblPrEx>
        <w:tc>
          <w:tcPr>
            <w:tcW w:w="4125" w:type="dxa"/>
            <w:tcBorders>
              <w:top w:val="nil"/>
              <w:bottom w:val="nil"/>
            </w:tcBorders>
          </w:tcPr>
          <w:p w:rsidR="001B4257" w:rsidRDefault="001B4257">
            <w:pPr>
              <w:pStyle w:val="ConsPlusNormal"/>
            </w:pPr>
            <w:r>
              <w:t>Трамвайные депо:</w:t>
            </w:r>
          </w:p>
        </w:tc>
        <w:tc>
          <w:tcPr>
            <w:tcW w:w="1587" w:type="dxa"/>
            <w:tcBorders>
              <w:top w:val="nil"/>
              <w:bottom w:val="nil"/>
            </w:tcBorders>
          </w:tcPr>
          <w:p w:rsidR="001B4257" w:rsidRDefault="001B4257">
            <w:pPr>
              <w:pStyle w:val="ConsPlusNormal"/>
            </w:pPr>
            <w:r>
              <w:t>вагон</w:t>
            </w:r>
          </w:p>
        </w:tc>
        <w:tc>
          <w:tcPr>
            <w:tcW w:w="1417" w:type="dxa"/>
            <w:tcBorders>
              <w:top w:val="nil"/>
              <w:bottom w:val="nil"/>
            </w:tcBorders>
          </w:tcPr>
          <w:p w:rsidR="001B4257" w:rsidRDefault="001B4257">
            <w:pPr>
              <w:pStyle w:val="ConsPlusNormal"/>
              <w:jc w:val="center"/>
            </w:pPr>
            <w:r>
              <w:t>100</w:t>
            </w:r>
          </w:p>
        </w:tc>
        <w:tc>
          <w:tcPr>
            <w:tcW w:w="1701" w:type="dxa"/>
            <w:tcBorders>
              <w:top w:val="nil"/>
              <w:bottom w:val="nil"/>
            </w:tcBorders>
          </w:tcPr>
          <w:p w:rsidR="001B4257" w:rsidRDefault="001B4257">
            <w:pPr>
              <w:pStyle w:val="ConsPlusNormal"/>
              <w:jc w:val="center"/>
            </w:pPr>
            <w:r>
              <w:t>6</w:t>
            </w:r>
          </w:p>
        </w:tc>
      </w:tr>
      <w:tr w:rsidR="001B4257">
        <w:tblPrEx>
          <w:tblBorders>
            <w:insideH w:val="none" w:sz="0" w:space="0" w:color="auto"/>
          </w:tblBorders>
        </w:tblPrEx>
        <w:tc>
          <w:tcPr>
            <w:tcW w:w="4125" w:type="dxa"/>
            <w:tcBorders>
              <w:top w:val="nil"/>
              <w:bottom w:val="nil"/>
            </w:tcBorders>
          </w:tcPr>
          <w:p w:rsidR="001B4257" w:rsidRDefault="001B4257">
            <w:pPr>
              <w:pStyle w:val="ConsPlusNormal"/>
            </w:pPr>
            <w:r>
              <w:t>без ремонтных мастерских</w:t>
            </w:r>
          </w:p>
        </w:tc>
        <w:tc>
          <w:tcPr>
            <w:tcW w:w="1587" w:type="dxa"/>
            <w:tcBorders>
              <w:top w:val="nil"/>
              <w:bottom w:val="nil"/>
            </w:tcBorders>
          </w:tcPr>
          <w:p w:rsidR="001B4257" w:rsidRDefault="001B4257">
            <w:pPr>
              <w:pStyle w:val="ConsPlusNormal"/>
            </w:pPr>
            <w:r>
              <w:t>вагон</w:t>
            </w:r>
          </w:p>
        </w:tc>
        <w:tc>
          <w:tcPr>
            <w:tcW w:w="1417" w:type="dxa"/>
            <w:tcBorders>
              <w:top w:val="nil"/>
              <w:bottom w:val="nil"/>
            </w:tcBorders>
          </w:tcPr>
          <w:p w:rsidR="001B4257" w:rsidRDefault="001B4257">
            <w:pPr>
              <w:pStyle w:val="ConsPlusNormal"/>
              <w:jc w:val="center"/>
            </w:pPr>
            <w:r>
              <w:t>150</w:t>
            </w:r>
          </w:p>
        </w:tc>
        <w:tc>
          <w:tcPr>
            <w:tcW w:w="1701" w:type="dxa"/>
            <w:tcBorders>
              <w:top w:val="nil"/>
              <w:bottom w:val="nil"/>
            </w:tcBorders>
          </w:tcPr>
          <w:p w:rsidR="001B4257" w:rsidRDefault="001B4257">
            <w:pPr>
              <w:pStyle w:val="ConsPlusNormal"/>
              <w:jc w:val="center"/>
            </w:pPr>
            <w:r>
              <w:t>7,5</w:t>
            </w:r>
          </w:p>
        </w:tc>
      </w:tr>
      <w:tr w:rsidR="001B4257">
        <w:tblPrEx>
          <w:tblBorders>
            <w:insideH w:val="none" w:sz="0" w:space="0" w:color="auto"/>
          </w:tblBorders>
        </w:tblPrEx>
        <w:tc>
          <w:tcPr>
            <w:tcW w:w="4125" w:type="dxa"/>
            <w:tcBorders>
              <w:top w:val="nil"/>
              <w:bottom w:val="nil"/>
            </w:tcBorders>
          </w:tcPr>
          <w:p w:rsidR="001B4257" w:rsidRDefault="001B4257">
            <w:pPr>
              <w:pStyle w:val="ConsPlusNormal"/>
            </w:pPr>
            <w:r>
              <w:t>с ремонтными мастерскими</w:t>
            </w:r>
          </w:p>
        </w:tc>
        <w:tc>
          <w:tcPr>
            <w:tcW w:w="1587" w:type="dxa"/>
            <w:tcBorders>
              <w:top w:val="nil"/>
              <w:bottom w:val="nil"/>
            </w:tcBorders>
          </w:tcPr>
          <w:p w:rsidR="001B4257" w:rsidRDefault="001B4257">
            <w:pPr>
              <w:pStyle w:val="ConsPlusNormal"/>
            </w:pPr>
          </w:p>
        </w:tc>
        <w:tc>
          <w:tcPr>
            <w:tcW w:w="1417" w:type="dxa"/>
            <w:tcBorders>
              <w:top w:val="nil"/>
              <w:bottom w:val="nil"/>
            </w:tcBorders>
          </w:tcPr>
          <w:p w:rsidR="001B4257" w:rsidRDefault="001B4257">
            <w:pPr>
              <w:pStyle w:val="ConsPlusNormal"/>
              <w:jc w:val="center"/>
            </w:pPr>
            <w:r>
              <w:t>200</w:t>
            </w:r>
          </w:p>
        </w:tc>
        <w:tc>
          <w:tcPr>
            <w:tcW w:w="1701" w:type="dxa"/>
            <w:tcBorders>
              <w:top w:val="nil"/>
              <w:bottom w:val="nil"/>
            </w:tcBorders>
          </w:tcPr>
          <w:p w:rsidR="001B4257" w:rsidRDefault="001B4257">
            <w:pPr>
              <w:pStyle w:val="ConsPlusNormal"/>
              <w:jc w:val="center"/>
            </w:pPr>
            <w:r>
              <w:t>8</w:t>
            </w:r>
          </w:p>
        </w:tc>
      </w:tr>
      <w:tr w:rsidR="001B4257">
        <w:tblPrEx>
          <w:tblBorders>
            <w:insideH w:val="none" w:sz="0" w:space="0" w:color="auto"/>
          </w:tblBorders>
        </w:tblPrEx>
        <w:tc>
          <w:tcPr>
            <w:tcW w:w="4125" w:type="dxa"/>
            <w:tcBorders>
              <w:top w:val="nil"/>
              <w:bottom w:val="single" w:sz="4" w:space="0" w:color="auto"/>
            </w:tcBorders>
          </w:tcPr>
          <w:p w:rsidR="001B4257" w:rsidRDefault="001B4257">
            <w:pPr>
              <w:pStyle w:val="ConsPlusNormal"/>
            </w:pPr>
          </w:p>
        </w:tc>
        <w:tc>
          <w:tcPr>
            <w:tcW w:w="1587" w:type="dxa"/>
            <w:tcBorders>
              <w:top w:val="nil"/>
              <w:bottom w:val="single" w:sz="4" w:space="0" w:color="auto"/>
            </w:tcBorders>
          </w:tcPr>
          <w:p w:rsidR="001B4257" w:rsidRDefault="001B4257">
            <w:pPr>
              <w:pStyle w:val="ConsPlusNormal"/>
            </w:pPr>
          </w:p>
        </w:tc>
        <w:tc>
          <w:tcPr>
            <w:tcW w:w="1417" w:type="dxa"/>
            <w:tcBorders>
              <w:top w:val="nil"/>
              <w:bottom w:val="single" w:sz="4" w:space="0" w:color="auto"/>
            </w:tcBorders>
          </w:tcPr>
          <w:p w:rsidR="001B4257" w:rsidRDefault="001B4257">
            <w:pPr>
              <w:pStyle w:val="ConsPlusNormal"/>
              <w:jc w:val="center"/>
            </w:pPr>
            <w:r>
              <w:t>100</w:t>
            </w:r>
          </w:p>
        </w:tc>
        <w:tc>
          <w:tcPr>
            <w:tcW w:w="1701" w:type="dxa"/>
            <w:tcBorders>
              <w:top w:val="nil"/>
              <w:bottom w:val="single" w:sz="4" w:space="0" w:color="auto"/>
            </w:tcBorders>
          </w:tcPr>
          <w:p w:rsidR="001B4257" w:rsidRDefault="001B4257">
            <w:pPr>
              <w:pStyle w:val="ConsPlusNormal"/>
              <w:jc w:val="center"/>
            </w:pPr>
            <w:r>
              <w:t>6,5</w:t>
            </w:r>
          </w:p>
        </w:tc>
      </w:tr>
    </w:tbl>
    <w:p w:rsidR="001B4257" w:rsidRDefault="001B4257">
      <w:pPr>
        <w:pStyle w:val="ConsPlusNormal"/>
        <w:jc w:val="both"/>
      </w:pPr>
    </w:p>
    <w:p w:rsidR="001B4257" w:rsidRDefault="001B4257">
      <w:pPr>
        <w:pStyle w:val="ConsPlusNormal"/>
        <w:ind w:firstLine="540"/>
        <w:jc w:val="both"/>
      </w:pPr>
      <w:r>
        <w:t>Примечание.</w:t>
      </w:r>
    </w:p>
    <w:p w:rsidR="001B4257" w:rsidRDefault="001B4257">
      <w:pPr>
        <w:pStyle w:val="ConsPlusNormal"/>
        <w:spacing w:before="220"/>
        <w:ind w:firstLine="540"/>
        <w:jc w:val="both"/>
      </w:pPr>
      <w:r>
        <w:lastRenderedPageBreak/>
        <w:t>Для условий реконструкции размеры земельных участков при соответствующем обосновании допускается уменьшать, но не более чем на 20 процентов.</w:t>
      </w:r>
    </w:p>
    <w:p w:rsidR="001B4257" w:rsidRDefault="001B4257">
      <w:pPr>
        <w:pStyle w:val="ConsPlusNormal"/>
        <w:jc w:val="both"/>
      </w:pPr>
    </w:p>
    <w:p w:rsidR="001B4257" w:rsidRDefault="001B4257">
      <w:pPr>
        <w:pStyle w:val="ConsPlusNormal"/>
        <w:jc w:val="right"/>
        <w:outlineLvl w:val="3"/>
      </w:pPr>
      <w:bookmarkStart w:id="145" w:name="P13280"/>
      <w:bookmarkEnd w:id="145"/>
      <w:r>
        <w:t>Таблица 110</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1B4257">
        <w:tc>
          <w:tcPr>
            <w:tcW w:w="5102" w:type="dxa"/>
            <w:vMerge w:val="restart"/>
            <w:tcBorders>
              <w:top w:val="single" w:sz="4" w:space="0" w:color="auto"/>
              <w:bottom w:val="single" w:sz="4" w:space="0" w:color="auto"/>
            </w:tcBorders>
          </w:tcPr>
          <w:p w:rsidR="001B4257" w:rsidRDefault="001B4257">
            <w:pPr>
              <w:pStyle w:val="ConsPlusNormal"/>
              <w:jc w:val="center"/>
            </w:pPr>
            <w:r>
              <w:t>Здания, до которых определяется расстояние</w:t>
            </w:r>
          </w:p>
        </w:tc>
        <w:tc>
          <w:tcPr>
            <w:tcW w:w="3968" w:type="dxa"/>
            <w:gridSpan w:val="2"/>
            <w:tcBorders>
              <w:top w:val="single" w:sz="4" w:space="0" w:color="auto"/>
              <w:bottom w:val="single" w:sz="4" w:space="0" w:color="auto"/>
            </w:tcBorders>
          </w:tcPr>
          <w:p w:rsidR="001B4257" w:rsidRDefault="001B4257">
            <w:pPr>
              <w:pStyle w:val="ConsPlusNormal"/>
              <w:jc w:val="center"/>
            </w:pPr>
            <w:r>
              <w:t>Расстояние, м</w:t>
            </w:r>
          </w:p>
        </w:tc>
      </w:tr>
      <w:tr w:rsidR="001B4257">
        <w:tc>
          <w:tcPr>
            <w:tcW w:w="5102" w:type="dxa"/>
            <w:vMerge/>
            <w:tcBorders>
              <w:top w:val="single" w:sz="4" w:space="0" w:color="auto"/>
              <w:bottom w:val="single" w:sz="4" w:space="0" w:color="auto"/>
            </w:tcBorders>
          </w:tcPr>
          <w:p w:rsidR="001B4257" w:rsidRDefault="001B4257"/>
        </w:tc>
        <w:tc>
          <w:tcPr>
            <w:tcW w:w="3968" w:type="dxa"/>
            <w:gridSpan w:val="2"/>
            <w:tcBorders>
              <w:top w:val="single" w:sz="4" w:space="0" w:color="auto"/>
              <w:bottom w:val="single" w:sz="4" w:space="0" w:color="auto"/>
            </w:tcBorders>
          </w:tcPr>
          <w:p w:rsidR="001B4257" w:rsidRDefault="001B4257">
            <w:pPr>
              <w:pStyle w:val="ConsPlusNormal"/>
              <w:jc w:val="center"/>
            </w:pPr>
            <w:r>
              <w:t>от станций технического обслуживания при числе постов</w:t>
            </w:r>
          </w:p>
        </w:tc>
      </w:tr>
      <w:tr w:rsidR="001B4257">
        <w:tc>
          <w:tcPr>
            <w:tcW w:w="5102" w:type="dxa"/>
            <w:vMerge/>
            <w:tcBorders>
              <w:top w:val="single" w:sz="4" w:space="0" w:color="auto"/>
              <w:bottom w:val="single" w:sz="4" w:space="0" w:color="auto"/>
            </w:tcBorders>
          </w:tcPr>
          <w:p w:rsidR="001B4257" w:rsidRDefault="001B4257"/>
        </w:tc>
        <w:tc>
          <w:tcPr>
            <w:tcW w:w="1984" w:type="dxa"/>
            <w:tcBorders>
              <w:top w:val="single" w:sz="4" w:space="0" w:color="auto"/>
              <w:bottom w:val="single" w:sz="4" w:space="0" w:color="auto"/>
            </w:tcBorders>
          </w:tcPr>
          <w:p w:rsidR="001B4257" w:rsidRDefault="001B4257">
            <w:pPr>
              <w:pStyle w:val="ConsPlusNormal"/>
              <w:jc w:val="center"/>
            </w:pPr>
            <w:r>
              <w:t>10 и менее</w:t>
            </w:r>
          </w:p>
        </w:tc>
        <w:tc>
          <w:tcPr>
            <w:tcW w:w="1984" w:type="dxa"/>
            <w:tcBorders>
              <w:top w:val="single" w:sz="4" w:space="0" w:color="auto"/>
              <w:bottom w:val="single" w:sz="4" w:space="0" w:color="auto"/>
            </w:tcBorders>
          </w:tcPr>
          <w:p w:rsidR="001B4257" w:rsidRDefault="001B4257">
            <w:pPr>
              <w:pStyle w:val="ConsPlusNormal"/>
              <w:jc w:val="center"/>
            </w:pPr>
            <w:r>
              <w:t>11 - 30</w:t>
            </w:r>
          </w:p>
        </w:tc>
      </w:tr>
      <w:tr w:rsidR="001B4257">
        <w:tblPrEx>
          <w:tblBorders>
            <w:insideH w:val="none" w:sz="0" w:space="0" w:color="auto"/>
          </w:tblBorders>
        </w:tblPrEx>
        <w:tc>
          <w:tcPr>
            <w:tcW w:w="5102" w:type="dxa"/>
            <w:tcBorders>
              <w:top w:val="single" w:sz="4" w:space="0" w:color="auto"/>
              <w:bottom w:val="nil"/>
            </w:tcBorders>
          </w:tcPr>
          <w:p w:rsidR="001B4257" w:rsidRDefault="001B4257">
            <w:pPr>
              <w:pStyle w:val="ConsPlusNormal"/>
              <w:jc w:val="both"/>
            </w:pPr>
            <w:r>
              <w:t>Жилые дома,</w:t>
            </w:r>
          </w:p>
        </w:tc>
        <w:tc>
          <w:tcPr>
            <w:tcW w:w="1984" w:type="dxa"/>
            <w:tcBorders>
              <w:top w:val="single" w:sz="4" w:space="0" w:color="auto"/>
              <w:bottom w:val="nil"/>
            </w:tcBorders>
          </w:tcPr>
          <w:p w:rsidR="001B4257" w:rsidRDefault="001B4257">
            <w:pPr>
              <w:pStyle w:val="ConsPlusNormal"/>
              <w:jc w:val="center"/>
            </w:pPr>
            <w:r>
              <w:t>15</w:t>
            </w:r>
          </w:p>
        </w:tc>
        <w:tc>
          <w:tcPr>
            <w:tcW w:w="1984" w:type="dxa"/>
            <w:tcBorders>
              <w:top w:val="single" w:sz="4" w:space="0" w:color="auto"/>
              <w:bottom w:val="nil"/>
            </w:tcBorders>
          </w:tcPr>
          <w:p w:rsidR="001B4257" w:rsidRDefault="001B4257">
            <w:pPr>
              <w:pStyle w:val="ConsPlusNormal"/>
              <w:jc w:val="center"/>
            </w:pPr>
            <w:r>
              <w:t>25</w:t>
            </w:r>
          </w:p>
        </w:tc>
      </w:tr>
      <w:tr w:rsidR="001B4257">
        <w:tblPrEx>
          <w:tblBorders>
            <w:insideH w:val="none" w:sz="0" w:space="0" w:color="auto"/>
          </w:tblBorders>
        </w:tblPrEx>
        <w:tc>
          <w:tcPr>
            <w:tcW w:w="5102" w:type="dxa"/>
            <w:tcBorders>
              <w:top w:val="nil"/>
              <w:bottom w:val="nil"/>
            </w:tcBorders>
          </w:tcPr>
          <w:p w:rsidR="001B4257" w:rsidRDefault="001B4257">
            <w:pPr>
              <w:pStyle w:val="ConsPlusNormal"/>
              <w:jc w:val="both"/>
            </w:pPr>
            <w:r>
              <w:t>в том числе торцы жилых домов без окон</w:t>
            </w:r>
          </w:p>
        </w:tc>
        <w:tc>
          <w:tcPr>
            <w:tcW w:w="1984" w:type="dxa"/>
            <w:tcBorders>
              <w:top w:val="nil"/>
              <w:bottom w:val="nil"/>
            </w:tcBorders>
          </w:tcPr>
          <w:p w:rsidR="001B4257" w:rsidRDefault="001B4257">
            <w:pPr>
              <w:pStyle w:val="ConsPlusNormal"/>
              <w:jc w:val="center"/>
            </w:pPr>
            <w:r>
              <w:t>15</w:t>
            </w:r>
          </w:p>
        </w:tc>
        <w:tc>
          <w:tcPr>
            <w:tcW w:w="1984" w:type="dxa"/>
            <w:tcBorders>
              <w:top w:val="nil"/>
              <w:bottom w:val="nil"/>
            </w:tcBorders>
          </w:tcPr>
          <w:p w:rsidR="001B4257" w:rsidRDefault="001B4257">
            <w:pPr>
              <w:pStyle w:val="ConsPlusNormal"/>
              <w:jc w:val="center"/>
            </w:pPr>
            <w:r>
              <w:t>25</w:t>
            </w:r>
          </w:p>
        </w:tc>
      </w:tr>
      <w:tr w:rsidR="001B4257">
        <w:tblPrEx>
          <w:tblBorders>
            <w:insideH w:val="none" w:sz="0" w:space="0" w:color="auto"/>
          </w:tblBorders>
        </w:tblPrEx>
        <w:tc>
          <w:tcPr>
            <w:tcW w:w="5102" w:type="dxa"/>
            <w:tcBorders>
              <w:top w:val="nil"/>
              <w:bottom w:val="nil"/>
            </w:tcBorders>
          </w:tcPr>
          <w:p w:rsidR="001B4257" w:rsidRDefault="001B4257">
            <w:pPr>
              <w:pStyle w:val="ConsPlusNormal"/>
              <w:jc w:val="both"/>
            </w:pPr>
            <w:r>
              <w:t>Общественные здания</w:t>
            </w:r>
          </w:p>
        </w:tc>
        <w:tc>
          <w:tcPr>
            <w:tcW w:w="1984" w:type="dxa"/>
            <w:tcBorders>
              <w:top w:val="nil"/>
              <w:bottom w:val="nil"/>
            </w:tcBorders>
          </w:tcPr>
          <w:p w:rsidR="001B4257" w:rsidRDefault="001B4257">
            <w:pPr>
              <w:pStyle w:val="ConsPlusNormal"/>
              <w:jc w:val="center"/>
            </w:pPr>
            <w:r>
              <w:t>15</w:t>
            </w:r>
          </w:p>
        </w:tc>
        <w:tc>
          <w:tcPr>
            <w:tcW w:w="1984" w:type="dxa"/>
            <w:tcBorders>
              <w:top w:val="nil"/>
              <w:bottom w:val="nil"/>
            </w:tcBorders>
          </w:tcPr>
          <w:p w:rsidR="001B4257" w:rsidRDefault="001B4257">
            <w:pPr>
              <w:pStyle w:val="ConsPlusNormal"/>
              <w:jc w:val="center"/>
            </w:pPr>
            <w:r>
              <w:t>20</w:t>
            </w:r>
          </w:p>
        </w:tc>
      </w:tr>
      <w:tr w:rsidR="001B4257">
        <w:tblPrEx>
          <w:tblBorders>
            <w:insideH w:val="none" w:sz="0" w:space="0" w:color="auto"/>
          </w:tblBorders>
        </w:tblPrEx>
        <w:tc>
          <w:tcPr>
            <w:tcW w:w="5102" w:type="dxa"/>
            <w:tcBorders>
              <w:top w:val="nil"/>
              <w:bottom w:val="nil"/>
            </w:tcBorders>
          </w:tcPr>
          <w:p w:rsidR="001B4257" w:rsidRDefault="001B4257">
            <w:pPr>
              <w:pStyle w:val="ConsPlusNormal"/>
              <w:jc w:val="both"/>
            </w:pPr>
            <w:r>
              <w:t>Общеобразовательные школы и дошкольные образовательные учреждения</w:t>
            </w:r>
          </w:p>
        </w:tc>
        <w:tc>
          <w:tcPr>
            <w:tcW w:w="1984" w:type="dxa"/>
            <w:tcBorders>
              <w:top w:val="nil"/>
              <w:bottom w:val="nil"/>
            </w:tcBorders>
          </w:tcPr>
          <w:p w:rsidR="001B4257" w:rsidRDefault="001B4257">
            <w:pPr>
              <w:pStyle w:val="ConsPlusNormal"/>
              <w:jc w:val="center"/>
            </w:pPr>
            <w:r>
              <w:t>50</w:t>
            </w:r>
          </w:p>
        </w:tc>
        <w:tc>
          <w:tcPr>
            <w:tcW w:w="1984" w:type="dxa"/>
            <w:tcBorders>
              <w:top w:val="nil"/>
              <w:bottom w:val="nil"/>
            </w:tcBorders>
          </w:tcPr>
          <w:p w:rsidR="001B4257" w:rsidRDefault="001B4257">
            <w:pPr>
              <w:pStyle w:val="ConsPlusNormal"/>
              <w:jc w:val="center"/>
            </w:pPr>
            <w:hyperlink w:anchor="P13304" w:history="1">
              <w:r>
                <w:rPr>
                  <w:color w:val="0000FF"/>
                </w:rPr>
                <w:t>&lt;*&gt;</w:t>
              </w:r>
            </w:hyperlink>
          </w:p>
        </w:tc>
      </w:tr>
      <w:tr w:rsidR="001B4257">
        <w:tblPrEx>
          <w:tblBorders>
            <w:insideH w:val="none" w:sz="0" w:space="0" w:color="auto"/>
          </w:tblBorders>
        </w:tblPrEx>
        <w:tc>
          <w:tcPr>
            <w:tcW w:w="5102" w:type="dxa"/>
            <w:tcBorders>
              <w:top w:val="nil"/>
              <w:bottom w:val="single" w:sz="4" w:space="0" w:color="auto"/>
            </w:tcBorders>
          </w:tcPr>
          <w:p w:rsidR="001B4257" w:rsidRDefault="001B4257">
            <w:pPr>
              <w:pStyle w:val="ConsPlusNormal"/>
              <w:jc w:val="both"/>
            </w:pPr>
            <w:r>
              <w:t>Лечебные учреждения со стационаром</w:t>
            </w:r>
          </w:p>
        </w:tc>
        <w:tc>
          <w:tcPr>
            <w:tcW w:w="1984" w:type="dxa"/>
            <w:tcBorders>
              <w:top w:val="nil"/>
              <w:bottom w:val="single" w:sz="4" w:space="0" w:color="auto"/>
            </w:tcBorders>
          </w:tcPr>
          <w:p w:rsidR="001B4257" w:rsidRDefault="001B4257">
            <w:pPr>
              <w:pStyle w:val="ConsPlusNormal"/>
              <w:jc w:val="center"/>
            </w:pPr>
            <w:r>
              <w:t>50</w:t>
            </w:r>
          </w:p>
        </w:tc>
        <w:tc>
          <w:tcPr>
            <w:tcW w:w="1984" w:type="dxa"/>
            <w:tcBorders>
              <w:top w:val="nil"/>
              <w:bottom w:val="single" w:sz="4" w:space="0" w:color="auto"/>
            </w:tcBorders>
          </w:tcPr>
          <w:p w:rsidR="001B4257" w:rsidRDefault="001B4257">
            <w:pPr>
              <w:pStyle w:val="ConsPlusNormal"/>
              <w:jc w:val="center"/>
            </w:pPr>
            <w:hyperlink w:anchor="P13304" w:history="1">
              <w:r>
                <w:rPr>
                  <w:color w:val="0000FF"/>
                </w:rPr>
                <w:t>&lt;*&gt;</w:t>
              </w:r>
            </w:hyperlink>
          </w:p>
        </w:tc>
      </w:tr>
    </w:tbl>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146" w:name="P13304"/>
      <w:bookmarkEnd w:id="146"/>
      <w:r>
        <w:t>&lt;*&gt; Определяется по согласованию с органами Государственного санитарно-эпидемиологического надзора.</w:t>
      </w:r>
    </w:p>
    <w:p w:rsidR="001B4257" w:rsidRDefault="001B4257">
      <w:pPr>
        <w:pStyle w:val="ConsPlusNormal"/>
        <w:jc w:val="both"/>
      </w:pPr>
    </w:p>
    <w:p w:rsidR="001B4257" w:rsidRDefault="001B4257">
      <w:pPr>
        <w:pStyle w:val="ConsPlusNormal"/>
        <w:jc w:val="right"/>
        <w:outlineLvl w:val="3"/>
      </w:pPr>
      <w:bookmarkStart w:id="147" w:name="P13306"/>
      <w:bookmarkEnd w:id="147"/>
      <w:r>
        <w:t>Таблица 111</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685"/>
        <w:gridCol w:w="2268"/>
      </w:tblGrid>
      <w:tr w:rsidR="001B4257">
        <w:tc>
          <w:tcPr>
            <w:tcW w:w="3005" w:type="dxa"/>
          </w:tcPr>
          <w:p w:rsidR="001B4257" w:rsidRDefault="001B4257">
            <w:pPr>
              <w:pStyle w:val="ConsPlusNormal"/>
              <w:jc w:val="center"/>
            </w:pPr>
            <w:r>
              <w:t>Класс (категория) автомобильной дороги</w:t>
            </w:r>
          </w:p>
        </w:tc>
        <w:tc>
          <w:tcPr>
            <w:tcW w:w="3685" w:type="dxa"/>
          </w:tcPr>
          <w:p w:rsidR="001B4257" w:rsidRDefault="001B4257">
            <w:pPr>
              <w:pStyle w:val="ConsPlusNormal"/>
              <w:jc w:val="center"/>
            </w:pPr>
            <w:r>
              <w:t>Вид объекта дорожного сервиса</w:t>
            </w:r>
          </w:p>
        </w:tc>
        <w:tc>
          <w:tcPr>
            <w:tcW w:w="2268" w:type="dxa"/>
          </w:tcPr>
          <w:p w:rsidR="001B4257" w:rsidRDefault="001B4257">
            <w:pPr>
              <w:pStyle w:val="ConsPlusNormal"/>
              <w:jc w:val="center"/>
            </w:pPr>
            <w:r>
              <w:t>Максимальное расстояние между объектами дорожного сервиса одного вида, км</w:t>
            </w:r>
          </w:p>
        </w:tc>
      </w:tr>
      <w:tr w:rsidR="001B4257">
        <w:tc>
          <w:tcPr>
            <w:tcW w:w="3005" w:type="dxa"/>
          </w:tcPr>
          <w:p w:rsidR="001B4257" w:rsidRDefault="001B4257">
            <w:pPr>
              <w:pStyle w:val="ConsPlusNormal"/>
              <w:jc w:val="center"/>
            </w:pPr>
            <w:r>
              <w:t>1</w:t>
            </w:r>
          </w:p>
        </w:tc>
        <w:tc>
          <w:tcPr>
            <w:tcW w:w="3685" w:type="dxa"/>
          </w:tcPr>
          <w:p w:rsidR="001B4257" w:rsidRDefault="001B4257">
            <w:pPr>
              <w:pStyle w:val="ConsPlusNormal"/>
              <w:jc w:val="center"/>
            </w:pPr>
            <w:r>
              <w:t>2</w:t>
            </w:r>
          </w:p>
        </w:tc>
        <w:tc>
          <w:tcPr>
            <w:tcW w:w="2268" w:type="dxa"/>
          </w:tcPr>
          <w:p w:rsidR="001B4257" w:rsidRDefault="001B4257">
            <w:pPr>
              <w:pStyle w:val="ConsPlusNormal"/>
              <w:jc w:val="center"/>
            </w:pPr>
            <w:r>
              <w:t>3</w:t>
            </w:r>
          </w:p>
        </w:tc>
      </w:tr>
      <w:tr w:rsidR="001B4257">
        <w:tc>
          <w:tcPr>
            <w:tcW w:w="3005" w:type="dxa"/>
          </w:tcPr>
          <w:p w:rsidR="001B4257" w:rsidRDefault="001B4257">
            <w:pPr>
              <w:pStyle w:val="ConsPlusNormal"/>
            </w:pPr>
            <w:r>
              <w:t>Автомагистраль (IА), скоростная автомобильная дорога (IБ)</w:t>
            </w:r>
          </w:p>
        </w:tc>
        <w:tc>
          <w:tcPr>
            <w:tcW w:w="3685" w:type="dxa"/>
          </w:tcPr>
          <w:p w:rsidR="001B4257" w:rsidRDefault="001B4257">
            <w:pPr>
              <w:pStyle w:val="ConsPlusNormal"/>
            </w:pPr>
            <w:r>
              <w:t>мотель (кемпинг)</w:t>
            </w:r>
          </w:p>
        </w:tc>
        <w:tc>
          <w:tcPr>
            <w:tcW w:w="2268" w:type="dxa"/>
          </w:tcPr>
          <w:p w:rsidR="001B4257" w:rsidRDefault="001B4257">
            <w:pPr>
              <w:pStyle w:val="ConsPlusNormal"/>
              <w:jc w:val="center"/>
            </w:pPr>
            <w:r>
              <w:t>250</w:t>
            </w:r>
          </w:p>
        </w:tc>
      </w:tr>
      <w:tr w:rsidR="001B4257">
        <w:tc>
          <w:tcPr>
            <w:tcW w:w="3005" w:type="dxa"/>
            <w:vMerge w:val="restart"/>
          </w:tcPr>
          <w:p w:rsidR="001B4257" w:rsidRDefault="001B4257">
            <w:pPr>
              <w:pStyle w:val="ConsPlusNormal"/>
            </w:pPr>
            <w:r>
              <w:t>Нескоростная автомобильная дорога (IВ)</w:t>
            </w:r>
          </w:p>
        </w:tc>
        <w:tc>
          <w:tcPr>
            <w:tcW w:w="3685" w:type="dxa"/>
          </w:tcPr>
          <w:p w:rsidR="001B4257" w:rsidRDefault="001B4257">
            <w:pPr>
              <w:pStyle w:val="ConsPlusNormal"/>
            </w:pPr>
            <w:r>
              <w:t>пункт общественного питания</w:t>
            </w:r>
          </w:p>
        </w:tc>
        <w:tc>
          <w:tcPr>
            <w:tcW w:w="2268" w:type="dxa"/>
          </w:tcPr>
          <w:p w:rsidR="001B4257" w:rsidRDefault="001B4257">
            <w:pPr>
              <w:pStyle w:val="ConsPlusNormal"/>
              <w:jc w:val="center"/>
            </w:pPr>
            <w:r>
              <w:t>100</w:t>
            </w:r>
          </w:p>
        </w:tc>
      </w:tr>
      <w:tr w:rsidR="001B4257">
        <w:tc>
          <w:tcPr>
            <w:tcW w:w="3005" w:type="dxa"/>
            <w:vMerge/>
          </w:tcPr>
          <w:p w:rsidR="001B4257" w:rsidRDefault="001B4257"/>
        </w:tc>
        <w:tc>
          <w:tcPr>
            <w:tcW w:w="3685" w:type="dxa"/>
          </w:tcPr>
          <w:p w:rsidR="001B4257" w:rsidRDefault="001B4257">
            <w:pPr>
              <w:pStyle w:val="ConsPlusNormal"/>
            </w:pPr>
            <w:r>
              <w:t>автозаправочная станция (включая моечный пункт, предприятие торговли)</w:t>
            </w:r>
          </w:p>
        </w:tc>
        <w:tc>
          <w:tcPr>
            <w:tcW w:w="2268" w:type="dxa"/>
          </w:tcPr>
          <w:p w:rsidR="001B4257" w:rsidRDefault="001B4257">
            <w:pPr>
              <w:pStyle w:val="ConsPlusNormal"/>
              <w:jc w:val="center"/>
            </w:pPr>
            <w:r>
              <w:t>100</w:t>
            </w:r>
          </w:p>
        </w:tc>
      </w:tr>
      <w:tr w:rsidR="001B4257">
        <w:tc>
          <w:tcPr>
            <w:tcW w:w="3005" w:type="dxa"/>
            <w:vMerge/>
          </w:tcPr>
          <w:p w:rsidR="001B4257" w:rsidRDefault="001B4257"/>
        </w:tc>
        <w:tc>
          <w:tcPr>
            <w:tcW w:w="3685" w:type="dxa"/>
          </w:tcPr>
          <w:p w:rsidR="001B4257" w:rsidRDefault="001B4257">
            <w:pPr>
              <w:pStyle w:val="ConsPlusNormal"/>
            </w:pPr>
            <w:r>
              <w:t>станция технического обслуживания</w:t>
            </w:r>
          </w:p>
        </w:tc>
        <w:tc>
          <w:tcPr>
            <w:tcW w:w="2268" w:type="dxa"/>
          </w:tcPr>
          <w:p w:rsidR="001B4257" w:rsidRDefault="001B4257">
            <w:pPr>
              <w:pStyle w:val="ConsPlusNormal"/>
              <w:jc w:val="center"/>
            </w:pPr>
            <w:r>
              <w:t>100</w:t>
            </w:r>
          </w:p>
        </w:tc>
      </w:tr>
      <w:tr w:rsidR="001B4257">
        <w:tc>
          <w:tcPr>
            <w:tcW w:w="3005" w:type="dxa"/>
            <w:vMerge/>
          </w:tcPr>
          <w:p w:rsidR="001B4257" w:rsidRDefault="001B4257"/>
        </w:tc>
        <w:tc>
          <w:tcPr>
            <w:tcW w:w="3685" w:type="dxa"/>
          </w:tcPr>
          <w:p w:rsidR="001B4257" w:rsidRDefault="001B4257">
            <w:pPr>
              <w:pStyle w:val="ConsPlusNormal"/>
            </w:pPr>
            <w:r>
              <w:t xml:space="preserve">площадка отдыха </w:t>
            </w:r>
            <w:hyperlink w:anchor="P13352" w:history="1">
              <w:r>
                <w:rPr>
                  <w:color w:val="0000FF"/>
                </w:rPr>
                <w:t>&lt;*&gt;</w:t>
              </w:r>
            </w:hyperlink>
          </w:p>
        </w:tc>
        <w:tc>
          <w:tcPr>
            <w:tcW w:w="2268" w:type="dxa"/>
          </w:tcPr>
          <w:p w:rsidR="001B4257" w:rsidRDefault="001B4257">
            <w:pPr>
              <w:pStyle w:val="ConsPlusNormal"/>
              <w:jc w:val="center"/>
            </w:pPr>
            <w:r>
              <w:t>50</w:t>
            </w:r>
          </w:p>
        </w:tc>
      </w:tr>
      <w:tr w:rsidR="001B4257">
        <w:tc>
          <w:tcPr>
            <w:tcW w:w="3005" w:type="dxa"/>
          </w:tcPr>
          <w:p w:rsidR="001B4257" w:rsidRDefault="001B4257">
            <w:pPr>
              <w:pStyle w:val="ConsPlusNormal"/>
            </w:pPr>
            <w:r>
              <w:t>Нескоростная автомобильная дорога (II)</w:t>
            </w:r>
          </w:p>
        </w:tc>
        <w:tc>
          <w:tcPr>
            <w:tcW w:w="3685" w:type="dxa"/>
          </w:tcPr>
          <w:p w:rsidR="001B4257" w:rsidRDefault="001B4257">
            <w:pPr>
              <w:pStyle w:val="ConsPlusNormal"/>
            </w:pPr>
            <w:r>
              <w:t>пункт общественного питания</w:t>
            </w:r>
          </w:p>
        </w:tc>
        <w:tc>
          <w:tcPr>
            <w:tcW w:w="2268" w:type="dxa"/>
          </w:tcPr>
          <w:p w:rsidR="001B4257" w:rsidRDefault="001B4257">
            <w:pPr>
              <w:pStyle w:val="ConsPlusNormal"/>
              <w:jc w:val="center"/>
            </w:pPr>
            <w:r>
              <w:t>100</w:t>
            </w:r>
          </w:p>
        </w:tc>
      </w:tr>
      <w:tr w:rsidR="001B4257">
        <w:tc>
          <w:tcPr>
            <w:tcW w:w="3005" w:type="dxa"/>
            <w:vMerge w:val="restart"/>
          </w:tcPr>
          <w:p w:rsidR="001B4257" w:rsidRDefault="001B4257">
            <w:pPr>
              <w:pStyle w:val="ConsPlusNormal"/>
            </w:pPr>
            <w:r>
              <w:lastRenderedPageBreak/>
              <w:t>Нескоростная автомобильная дорога (III)</w:t>
            </w:r>
          </w:p>
        </w:tc>
        <w:tc>
          <w:tcPr>
            <w:tcW w:w="3685" w:type="dxa"/>
          </w:tcPr>
          <w:p w:rsidR="001B4257" w:rsidRDefault="001B4257">
            <w:pPr>
              <w:pStyle w:val="ConsPlusNormal"/>
            </w:pPr>
            <w:r>
              <w:t>автозаправочная станция (включая моечный пункт, предприятие торговли)</w:t>
            </w:r>
          </w:p>
        </w:tc>
        <w:tc>
          <w:tcPr>
            <w:tcW w:w="2268" w:type="dxa"/>
          </w:tcPr>
          <w:p w:rsidR="001B4257" w:rsidRDefault="001B4257">
            <w:pPr>
              <w:pStyle w:val="ConsPlusNormal"/>
              <w:jc w:val="center"/>
            </w:pPr>
            <w:r>
              <w:t>100</w:t>
            </w:r>
          </w:p>
        </w:tc>
      </w:tr>
      <w:tr w:rsidR="001B4257">
        <w:tc>
          <w:tcPr>
            <w:tcW w:w="3005" w:type="dxa"/>
            <w:vMerge/>
          </w:tcPr>
          <w:p w:rsidR="001B4257" w:rsidRDefault="001B4257"/>
        </w:tc>
        <w:tc>
          <w:tcPr>
            <w:tcW w:w="3685" w:type="dxa"/>
          </w:tcPr>
          <w:p w:rsidR="001B4257" w:rsidRDefault="001B4257">
            <w:pPr>
              <w:pStyle w:val="ConsPlusNormal"/>
            </w:pPr>
            <w:r>
              <w:t>станция технического обслуживания</w:t>
            </w:r>
          </w:p>
        </w:tc>
        <w:tc>
          <w:tcPr>
            <w:tcW w:w="2268" w:type="dxa"/>
          </w:tcPr>
          <w:p w:rsidR="001B4257" w:rsidRDefault="001B4257">
            <w:pPr>
              <w:pStyle w:val="ConsPlusNormal"/>
              <w:jc w:val="center"/>
            </w:pPr>
            <w:r>
              <w:t>100</w:t>
            </w:r>
          </w:p>
        </w:tc>
      </w:tr>
      <w:tr w:rsidR="001B4257">
        <w:tc>
          <w:tcPr>
            <w:tcW w:w="3005" w:type="dxa"/>
            <w:vMerge/>
          </w:tcPr>
          <w:p w:rsidR="001B4257" w:rsidRDefault="001B4257"/>
        </w:tc>
        <w:tc>
          <w:tcPr>
            <w:tcW w:w="3685" w:type="dxa"/>
          </w:tcPr>
          <w:p w:rsidR="001B4257" w:rsidRDefault="001B4257">
            <w:pPr>
              <w:pStyle w:val="ConsPlusNormal"/>
            </w:pPr>
            <w:r>
              <w:t xml:space="preserve">площадка отдыха </w:t>
            </w:r>
            <w:hyperlink w:anchor="P13352" w:history="1">
              <w:r>
                <w:rPr>
                  <w:color w:val="0000FF"/>
                </w:rPr>
                <w:t>&lt;*&gt;</w:t>
              </w:r>
            </w:hyperlink>
          </w:p>
        </w:tc>
        <w:tc>
          <w:tcPr>
            <w:tcW w:w="2268" w:type="dxa"/>
          </w:tcPr>
          <w:p w:rsidR="001B4257" w:rsidRDefault="001B4257">
            <w:pPr>
              <w:pStyle w:val="ConsPlusNormal"/>
              <w:jc w:val="center"/>
            </w:pPr>
            <w:r>
              <w:t>50</w:t>
            </w:r>
          </w:p>
        </w:tc>
      </w:tr>
      <w:tr w:rsidR="001B4257">
        <w:tc>
          <w:tcPr>
            <w:tcW w:w="3005" w:type="dxa"/>
            <w:vMerge w:val="restart"/>
          </w:tcPr>
          <w:p w:rsidR="001B4257" w:rsidRDefault="001B4257">
            <w:pPr>
              <w:pStyle w:val="ConsPlusNormal"/>
            </w:pPr>
            <w:r>
              <w:t>Нескоростная автомобильная дорога (IV)</w:t>
            </w:r>
          </w:p>
        </w:tc>
        <w:tc>
          <w:tcPr>
            <w:tcW w:w="3685" w:type="dxa"/>
          </w:tcPr>
          <w:p w:rsidR="001B4257" w:rsidRDefault="001B4257">
            <w:pPr>
              <w:pStyle w:val="ConsPlusNormal"/>
            </w:pPr>
            <w:r>
              <w:t>пункт общественного питания</w:t>
            </w:r>
          </w:p>
        </w:tc>
        <w:tc>
          <w:tcPr>
            <w:tcW w:w="2268" w:type="dxa"/>
          </w:tcPr>
          <w:p w:rsidR="001B4257" w:rsidRDefault="001B4257">
            <w:pPr>
              <w:pStyle w:val="ConsPlusNormal"/>
              <w:jc w:val="center"/>
            </w:pPr>
            <w:r>
              <w:t>150</w:t>
            </w:r>
          </w:p>
        </w:tc>
      </w:tr>
      <w:tr w:rsidR="001B4257">
        <w:tc>
          <w:tcPr>
            <w:tcW w:w="3005" w:type="dxa"/>
            <w:vMerge/>
          </w:tcPr>
          <w:p w:rsidR="001B4257" w:rsidRDefault="001B4257"/>
        </w:tc>
        <w:tc>
          <w:tcPr>
            <w:tcW w:w="3685" w:type="dxa"/>
          </w:tcPr>
          <w:p w:rsidR="001B4257" w:rsidRDefault="001B4257">
            <w:pPr>
              <w:pStyle w:val="ConsPlusNormal"/>
            </w:pPr>
            <w:r>
              <w:t>автозаправочная станция (включая предприятие торговли)</w:t>
            </w:r>
          </w:p>
        </w:tc>
        <w:tc>
          <w:tcPr>
            <w:tcW w:w="2268" w:type="dxa"/>
          </w:tcPr>
          <w:p w:rsidR="001B4257" w:rsidRDefault="001B4257">
            <w:pPr>
              <w:pStyle w:val="ConsPlusNormal"/>
              <w:jc w:val="center"/>
            </w:pPr>
            <w:r>
              <w:t>150</w:t>
            </w:r>
          </w:p>
        </w:tc>
      </w:tr>
      <w:tr w:rsidR="001B4257">
        <w:tc>
          <w:tcPr>
            <w:tcW w:w="3005" w:type="dxa"/>
            <w:vMerge/>
          </w:tcPr>
          <w:p w:rsidR="001B4257" w:rsidRDefault="001B4257"/>
        </w:tc>
        <w:tc>
          <w:tcPr>
            <w:tcW w:w="3685" w:type="dxa"/>
          </w:tcPr>
          <w:p w:rsidR="001B4257" w:rsidRDefault="001B4257">
            <w:pPr>
              <w:pStyle w:val="ConsPlusNormal"/>
            </w:pPr>
            <w:r>
              <w:t>станция технического обслуживания</w:t>
            </w:r>
          </w:p>
        </w:tc>
        <w:tc>
          <w:tcPr>
            <w:tcW w:w="2268" w:type="dxa"/>
          </w:tcPr>
          <w:p w:rsidR="001B4257" w:rsidRDefault="001B4257">
            <w:pPr>
              <w:pStyle w:val="ConsPlusNormal"/>
              <w:jc w:val="center"/>
            </w:pPr>
            <w:r>
              <w:t>150</w:t>
            </w:r>
          </w:p>
        </w:tc>
      </w:tr>
      <w:tr w:rsidR="001B4257">
        <w:tc>
          <w:tcPr>
            <w:tcW w:w="3005" w:type="dxa"/>
            <w:vMerge/>
          </w:tcPr>
          <w:p w:rsidR="001B4257" w:rsidRDefault="001B4257"/>
        </w:tc>
        <w:tc>
          <w:tcPr>
            <w:tcW w:w="3685" w:type="dxa"/>
          </w:tcPr>
          <w:p w:rsidR="001B4257" w:rsidRDefault="001B4257">
            <w:pPr>
              <w:pStyle w:val="ConsPlusNormal"/>
            </w:pPr>
            <w:r>
              <w:t>площадка отдыха</w:t>
            </w:r>
          </w:p>
        </w:tc>
        <w:tc>
          <w:tcPr>
            <w:tcW w:w="2268" w:type="dxa"/>
          </w:tcPr>
          <w:p w:rsidR="001B4257" w:rsidRDefault="001B4257">
            <w:pPr>
              <w:pStyle w:val="ConsPlusNormal"/>
              <w:jc w:val="center"/>
            </w:pPr>
            <w:r>
              <w:t>75</w:t>
            </w:r>
          </w:p>
        </w:tc>
      </w:tr>
      <w:tr w:rsidR="001B4257">
        <w:tc>
          <w:tcPr>
            <w:tcW w:w="3005" w:type="dxa"/>
            <w:vMerge w:val="restart"/>
          </w:tcPr>
          <w:p w:rsidR="001B4257" w:rsidRDefault="001B4257">
            <w:pPr>
              <w:pStyle w:val="ConsPlusNormal"/>
            </w:pPr>
            <w:r>
              <w:t>Нескоростная автомобильная дорога (V)</w:t>
            </w:r>
          </w:p>
        </w:tc>
        <w:tc>
          <w:tcPr>
            <w:tcW w:w="3685" w:type="dxa"/>
          </w:tcPr>
          <w:p w:rsidR="001B4257" w:rsidRDefault="001B4257">
            <w:pPr>
              <w:pStyle w:val="ConsPlusNormal"/>
            </w:pPr>
            <w:r>
              <w:t>автозаправочная станция (включая предприятие торговли)</w:t>
            </w:r>
          </w:p>
        </w:tc>
        <w:tc>
          <w:tcPr>
            <w:tcW w:w="2268" w:type="dxa"/>
          </w:tcPr>
          <w:p w:rsidR="001B4257" w:rsidRDefault="001B4257">
            <w:pPr>
              <w:pStyle w:val="ConsPlusNormal"/>
              <w:jc w:val="center"/>
            </w:pPr>
            <w:r>
              <w:t>300</w:t>
            </w:r>
          </w:p>
        </w:tc>
      </w:tr>
      <w:tr w:rsidR="001B4257">
        <w:tc>
          <w:tcPr>
            <w:tcW w:w="3005" w:type="dxa"/>
            <w:vMerge/>
          </w:tcPr>
          <w:p w:rsidR="001B4257" w:rsidRDefault="001B4257"/>
        </w:tc>
        <w:tc>
          <w:tcPr>
            <w:tcW w:w="3685" w:type="dxa"/>
          </w:tcPr>
          <w:p w:rsidR="001B4257" w:rsidRDefault="001B4257">
            <w:pPr>
              <w:pStyle w:val="ConsPlusNormal"/>
            </w:pPr>
            <w:r>
              <w:t>пункт общественного питания</w:t>
            </w:r>
          </w:p>
        </w:tc>
        <w:tc>
          <w:tcPr>
            <w:tcW w:w="2268" w:type="dxa"/>
          </w:tcPr>
          <w:p w:rsidR="001B4257" w:rsidRDefault="001B4257">
            <w:pPr>
              <w:pStyle w:val="ConsPlusNormal"/>
              <w:jc w:val="center"/>
            </w:pPr>
            <w:r>
              <w:t>300</w:t>
            </w:r>
          </w:p>
        </w:tc>
      </w:tr>
    </w:tbl>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148" w:name="P13352"/>
      <w:bookmarkEnd w:id="148"/>
      <w:r>
        <w:t>&lt;*&gt; Для автомобильных дорог IА, IБ, IВ и II категорий с количеством полос движения 4 и более площадки отдыха должны располагаться по обе стороны автомобильной дороги.</w:t>
      </w:r>
    </w:p>
    <w:p w:rsidR="001B4257" w:rsidRDefault="001B4257">
      <w:pPr>
        <w:pStyle w:val="ConsPlusNormal"/>
        <w:jc w:val="both"/>
      </w:pPr>
    </w:p>
    <w:p w:rsidR="001B4257" w:rsidRDefault="001B4257">
      <w:pPr>
        <w:pStyle w:val="ConsPlusNormal"/>
        <w:jc w:val="right"/>
        <w:outlineLvl w:val="3"/>
      </w:pPr>
      <w:bookmarkStart w:id="149" w:name="P13354"/>
      <w:bookmarkEnd w:id="149"/>
      <w:r>
        <w:t>Таблица 112</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701"/>
        <w:gridCol w:w="3630"/>
        <w:gridCol w:w="1134"/>
        <w:gridCol w:w="1134"/>
      </w:tblGrid>
      <w:tr w:rsidR="001B4257">
        <w:tc>
          <w:tcPr>
            <w:tcW w:w="1417" w:type="dxa"/>
            <w:vMerge w:val="restart"/>
          </w:tcPr>
          <w:p w:rsidR="001B4257" w:rsidRDefault="001B4257">
            <w:pPr>
              <w:pStyle w:val="ConsPlusNormal"/>
              <w:jc w:val="center"/>
            </w:pPr>
            <w:r>
              <w:t>Степень огнестойкости зданий и сооружений</w:t>
            </w:r>
          </w:p>
        </w:tc>
        <w:tc>
          <w:tcPr>
            <w:tcW w:w="1701" w:type="dxa"/>
            <w:vMerge w:val="restart"/>
          </w:tcPr>
          <w:p w:rsidR="001B4257" w:rsidRDefault="001B4257">
            <w:pPr>
              <w:pStyle w:val="ConsPlusNormal"/>
              <w:jc w:val="center"/>
            </w:pPr>
            <w:r>
              <w:t>Класс конструктивной пожарной опасности</w:t>
            </w:r>
          </w:p>
        </w:tc>
        <w:tc>
          <w:tcPr>
            <w:tcW w:w="5898" w:type="dxa"/>
            <w:gridSpan w:val="3"/>
          </w:tcPr>
          <w:p w:rsidR="001B4257" w:rsidRDefault="001B4257">
            <w:pPr>
              <w:pStyle w:val="ConsPlusNormal"/>
              <w:jc w:val="center"/>
            </w:pPr>
            <w:r>
              <w:t>Расстояние при степени огнестойкости и классе конструктивной пожарной опасности зданий или сооружений, м</w:t>
            </w:r>
          </w:p>
        </w:tc>
      </w:tr>
      <w:tr w:rsidR="001B4257">
        <w:tc>
          <w:tcPr>
            <w:tcW w:w="1417" w:type="dxa"/>
            <w:vMerge/>
          </w:tcPr>
          <w:p w:rsidR="001B4257" w:rsidRDefault="001B4257"/>
        </w:tc>
        <w:tc>
          <w:tcPr>
            <w:tcW w:w="1701" w:type="dxa"/>
            <w:vMerge/>
          </w:tcPr>
          <w:p w:rsidR="001B4257" w:rsidRDefault="001B4257"/>
        </w:tc>
        <w:tc>
          <w:tcPr>
            <w:tcW w:w="3630" w:type="dxa"/>
          </w:tcPr>
          <w:p w:rsidR="001B4257" w:rsidRDefault="001B4257">
            <w:pPr>
              <w:pStyle w:val="ConsPlusNormal"/>
              <w:jc w:val="center"/>
            </w:pPr>
            <w:r>
              <w:t>I, II, III С0</w:t>
            </w:r>
          </w:p>
        </w:tc>
        <w:tc>
          <w:tcPr>
            <w:tcW w:w="1134" w:type="dxa"/>
          </w:tcPr>
          <w:p w:rsidR="001B4257" w:rsidRDefault="001B4257">
            <w:pPr>
              <w:pStyle w:val="ConsPlusNormal"/>
              <w:jc w:val="center"/>
            </w:pPr>
            <w:r>
              <w:t>II, III, IV С1</w:t>
            </w:r>
          </w:p>
        </w:tc>
        <w:tc>
          <w:tcPr>
            <w:tcW w:w="1134" w:type="dxa"/>
          </w:tcPr>
          <w:p w:rsidR="001B4257" w:rsidRDefault="001B4257">
            <w:pPr>
              <w:pStyle w:val="ConsPlusNormal"/>
              <w:jc w:val="center"/>
            </w:pPr>
            <w:r>
              <w:t>IV, V С2, С3</w:t>
            </w:r>
          </w:p>
        </w:tc>
      </w:tr>
      <w:tr w:rsidR="001B4257">
        <w:tc>
          <w:tcPr>
            <w:tcW w:w="1417" w:type="dxa"/>
          </w:tcPr>
          <w:p w:rsidR="001B4257" w:rsidRDefault="001B4257">
            <w:pPr>
              <w:pStyle w:val="ConsPlusNormal"/>
              <w:jc w:val="center"/>
            </w:pPr>
            <w:r>
              <w:t>I, II, III</w:t>
            </w:r>
          </w:p>
        </w:tc>
        <w:tc>
          <w:tcPr>
            <w:tcW w:w="1701" w:type="dxa"/>
          </w:tcPr>
          <w:p w:rsidR="001B4257" w:rsidRDefault="001B4257">
            <w:pPr>
              <w:pStyle w:val="ConsPlusNormal"/>
              <w:jc w:val="center"/>
            </w:pPr>
            <w:r>
              <w:t>С0</w:t>
            </w:r>
          </w:p>
        </w:tc>
        <w:tc>
          <w:tcPr>
            <w:tcW w:w="3630" w:type="dxa"/>
          </w:tcPr>
          <w:p w:rsidR="001B4257" w:rsidRDefault="001B4257">
            <w:pPr>
              <w:pStyle w:val="ConsPlusNormal"/>
              <w:jc w:val="both"/>
            </w:pPr>
            <w:r>
              <w:t>не нормируется для зданий и сооружений с производствами категории Г и Д; 9 - для зданий и сооружений с производствами категорий А, Б и В (см. примечание 3)</w:t>
            </w:r>
          </w:p>
        </w:tc>
        <w:tc>
          <w:tcPr>
            <w:tcW w:w="1134" w:type="dxa"/>
          </w:tcPr>
          <w:p w:rsidR="001B4257" w:rsidRDefault="001B4257">
            <w:pPr>
              <w:pStyle w:val="ConsPlusNormal"/>
              <w:jc w:val="center"/>
            </w:pPr>
            <w:r>
              <w:t>9</w:t>
            </w:r>
          </w:p>
        </w:tc>
        <w:tc>
          <w:tcPr>
            <w:tcW w:w="1134" w:type="dxa"/>
          </w:tcPr>
          <w:p w:rsidR="001B4257" w:rsidRDefault="001B4257">
            <w:pPr>
              <w:pStyle w:val="ConsPlusNormal"/>
              <w:jc w:val="center"/>
            </w:pPr>
            <w:r>
              <w:t>12</w:t>
            </w:r>
          </w:p>
        </w:tc>
      </w:tr>
      <w:tr w:rsidR="001B4257">
        <w:tc>
          <w:tcPr>
            <w:tcW w:w="1417" w:type="dxa"/>
          </w:tcPr>
          <w:p w:rsidR="001B4257" w:rsidRDefault="001B4257">
            <w:pPr>
              <w:pStyle w:val="ConsPlusNormal"/>
              <w:jc w:val="center"/>
            </w:pPr>
            <w:r>
              <w:t>II, III, IV</w:t>
            </w:r>
          </w:p>
        </w:tc>
        <w:tc>
          <w:tcPr>
            <w:tcW w:w="1701" w:type="dxa"/>
          </w:tcPr>
          <w:p w:rsidR="001B4257" w:rsidRDefault="001B4257">
            <w:pPr>
              <w:pStyle w:val="ConsPlusNormal"/>
              <w:jc w:val="center"/>
            </w:pPr>
            <w:r>
              <w:t>С1</w:t>
            </w:r>
          </w:p>
        </w:tc>
        <w:tc>
          <w:tcPr>
            <w:tcW w:w="3630" w:type="dxa"/>
          </w:tcPr>
          <w:p w:rsidR="001B4257" w:rsidRDefault="001B4257">
            <w:pPr>
              <w:pStyle w:val="ConsPlusNormal"/>
              <w:jc w:val="center"/>
            </w:pPr>
            <w:r>
              <w:t>9</w:t>
            </w:r>
          </w:p>
        </w:tc>
        <w:tc>
          <w:tcPr>
            <w:tcW w:w="1134" w:type="dxa"/>
          </w:tcPr>
          <w:p w:rsidR="001B4257" w:rsidRDefault="001B4257">
            <w:pPr>
              <w:pStyle w:val="ConsPlusNormal"/>
              <w:jc w:val="center"/>
            </w:pPr>
            <w:r>
              <w:t>12</w:t>
            </w:r>
          </w:p>
        </w:tc>
        <w:tc>
          <w:tcPr>
            <w:tcW w:w="1134" w:type="dxa"/>
          </w:tcPr>
          <w:p w:rsidR="001B4257" w:rsidRDefault="001B4257">
            <w:pPr>
              <w:pStyle w:val="ConsPlusNormal"/>
              <w:jc w:val="center"/>
            </w:pPr>
            <w:r>
              <w:t>15</w:t>
            </w:r>
          </w:p>
        </w:tc>
      </w:tr>
      <w:tr w:rsidR="001B4257">
        <w:tc>
          <w:tcPr>
            <w:tcW w:w="1417" w:type="dxa"/>
          </w:tcPr>
          <w:p w:rsidR="001B4257" w:rsidRDefault="001B4257">
            <w:pPr>
              <w:pStyle w:val="ConsPlusNormal"/>
              <w:jc w:val="center"/>
            </w:pPr>
            <w:r>
              <w:t>IV, V</w:t>
            </w:r>
          </w:p>
        </w:tc>
        <w:tc>
          <w:tcPr>
            <w:tcW w:w="1701" w:type="dxa"/>
          </w:tcPr>
          <w:p w:rsidR="001B4257" w:rsidRDefault="001B4257">
            <w:pPr>
              <w:pStyle w:val="ConsPlusNormal"/>
              <w:jc w:val="center"/>
            </w:pPr>
            <w:r>
              <w:t>С2, С3</w:t>
            </w:r>
          </w:p>
        </w:tc>
        <w:tc>
          <w:tcPr>
            <w:tcW w:w="3630" w:type="dxa"/>
          </w:tcPr>
          <w:p w:rsidR="001B4257" w:rsidRDefault="001B4257">
            <w:pPr>
              <w:pStyle w:val="ConsPlusNormal"/>
              <w:jc w:val="center"/>
            </w:pPr>
            <w:r>
              <w:t>12</w:t>
            </w:r>
          </w:p>
        </w:tc>
        <w:tc>
          <w:tcPr>
            <w:tcW w:w="1134" w:type="dxa"/>
          </w:tcPr>
          <w:p w:rsidR="001B4257" w:rsidRDefault="001B4257">
            <w:pPr>
              <w:pStyle w:val="ConsPlusNormal"/>
              <w:jc w:val="center"/>
            </w:pPr>
            <w:r>
              <w:t>15</w:t>
            </w:r>
          </w:p>
        </w:tc>
        <w:tc>
          <w:tcPr>
            <w:tcW w:w="1134" w:type="dxa"/>
          </w:tcPr>
          <w:p w:rsidR="001B4257" w:rsidRDefault="001B4257">
            <w:pPr>
              <w:pStyle w:val="ConsPlusNormal"/>
              <w:jc w:val="center"/>
            </w:pPr>
            <w:r>
              <w:t>18</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w:t>
      </w:r>
    </w:p>
    <w:p w:rsidR="001B4257" w:rsidRDefault="001B4257">
      <w:pPr>
        <w:pStyle w:val="ConsPlusNormal"/>
        <w:spacing w:before="220"/>
        <w:ind w:firstLine="540"/>
        <w:jc w:val="both"/>
      </w:pPr>
      <w:r>
        <w:t xml:space="preserve">2. Расстояния между зданиями и сооружениями не нормируются, если: суммарная площадь </w:t>
      </w:r>
      <w:r>
        <w:lastRenderedPageBreak/>
        <w:t>полов двух и более зданий или сооружений III, IV, V степеней огнестойкости не превышает нормируемой площади полов одного здания, допускаемой между 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rsidR="001B4257" w:rsidRDefault="001B4257">
      <w:pPr>
        <w:pStyle w:val="ConsPlusNormal"/>
        <w:spacing w:before="220"/>
        <w:ind w:firstLine="540"/>
        <w:jc w:val="both"/>
      </w:pPr>
      <w:r>
        <w:t>стена более высокого здания или сооружения, выходящая в сторону другого здания, является противопожарной;</w:t>
      </w:r>
    </w:p>
    <w:p w:rsidR="001B4257" w:rsidRDefault="001B4257">
      <w:pPr>
        <w:pStyle w:val="ConsPlusNormal"/>
        <w:spacing w:before="220"/>
        <w:ind w:firstLine="540"/>
        <w:jc w:val="both"/>
      </w:pPr>
      <w:r>
        <w:t>здания и сооружения III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rsidR="001B4257" w:rsidRDefault="001B4257">
      <w:pPr>
        <w:pStyle w:val="ConsPlusNormal"/>
        <w:spacing w:before="220"/>
        <w:ind w:firstLine="540"/>
        <w:jc w:val="both"/>
      </w:pPr>
      <w:r>
        <w:t>3. Указанное расстояние для зданий и сооружений I, II, III степеней огнестойкости класса конструктивной опасности С0 с производствами категорий А, Б и В уменьшается с 9 до 6 м при соблюдении одного из следующих условий:</w:t>
      </w:r>
    </w:p>
    <w:p w:rsidR="001B4257" w:rsidRDefault="001B4257">
      <w:pPr>
        <w:pStyle w:val="ConsPlusNormal"/>
        <w:spacing w:before="220"/>
        <w:ind w:firstLine="540"/>
        <w:jc w:val="both"/>
      </w:pPr>
      <w:r>
        <w:t>здания и сооружения оборудуются стационарными автоматическими системами пожаротушения;</w:t>
      </w:r>
    </w:p>
    <w:p w:rsidR="001B4257" w:rsidRDefault="001B4257">
      <w:pPr>
        <w:pStyle w:val="ConsPlusNormal"/>
        <w:spacing w:before="220"/>
        <w:ind w:firstLine="540"/>
        <w:jc w:val="both"/>
      </w:pPr>
      <w:r>
        <w:t>удельная загрузка горючими веществами в зданиях с производствами категории В менее или равна 10 кг на 1 кв. м площади этажа.</w:t>
      </w:r>
    </w:p>
    <w:p w:rsidR="001B4257" w:rsidRDefault="001B4257">
      <w:pPr>
        <w:pStyle w:val="ConsPlusNormal"/>
        <w:spacing w:before="220"/>
        <w:ind w:firstLine="540"/>
        <w:jc w:val="both"/>
      </w:pPr>
      <w: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rsidR="001B4257" w:rsidRDefault="001B4257">
      <w:pPr>
        <w:pStyle w:val="ConsPlusNormal"/>
        <w:jc w:val="both"/>
      </w:pPr>
    </w:p>
    <w:p w:rsidR="001B4257" w:rsidRDefault="001B4257">
      <w:pPr>
        <w:pStyle w:val="ConsPlusNormal"/>
        <w:jc w:val="right"/>
        <w:outlineLvl w:val="3"/>
      </w:pPr>
      <w:bookmarkStart w:id="150" w:name="P13388"/>
      <w:bookmarkEnd w:id="150"/>
      <w:r>
        <w:t>Таблица 113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644"/>
        <w:gridCol w:w="1134"/>
        <w:gridCol w:w="1134"/>
        <w:gridCol w:w="1134"/>
      </w:tblGrid>
      <w:tr w:rsidR="001B4257">
        <w:tc>
          <w:tcPr>
            <w:tcW w:w="3969" w:type="dxa"/>
            <w:vMerge w:val="restart"/>
            <w:tcBorders>
              <w:top w:val="single" w:sz="4" w:space="0" w:color="auto"/>
              <w:bottom w:val="single" w:sz="4" w:space="0" w:color="auto"/>
            </w:tcBorders>
          </w:tcPr>
          <w:p w:rsidR="001B4257" w:rsidRDefault="001B4257">
            <w:pPr>
              <w:pStyle w:val="ConsPlusNormal"/>
              <w:jc w:val="center"/>
            </w:pPr>
            <w:r>
              <w:t>Склад</w:t>
            </w:r>
          </w:p>
        </w:tc>
        <w:tc>
          <w:tcPr>
            <w:tcW w:w="1644" w:type="dxa"/>
            <w:vMerge w:val="restart"/>
            <w:tcBorders>
              <w:top w:val="single" w:sz="4" w:space="0" w:color="auto"/>
              <w:bottom w:val="single" w:sz="4" w:space="0" w:color="auto"/>
            </w:tcBorders>
          </w:tcPr>
          <w:p w:rsidR="001B4257" w:rsidRDefault="001B4257">
            <w:pPr>
              <w:pStyle w:val="ConsPlusNormal"/>
              <w:jc w:val="center"/>
            </w:pPr>
            <w:r>
              <w:t>Емкость склада</w:t>
            </w:r>
          </w:p>
        </w:tc>
        <w:tc>
          <w:tcPr>
            <w:tcW w:w="3402" w:type="dxa"/>
            <w:gridSpan w:val="3"/>
            <w:tcBorders>
              <w:top w:val="single" w:sz="4" w:space="0" w:color="auto"/>
              <w:bottom w:val="single" w:sz="4" w:space="0" w:color="auto"/>
            </w:tcBorders>
          </w:tcPr>
          <w:p w:rsidR="001B4257" w:rsidRDefault="001B4257">
            <w:pPr>
              <w:pStyle w:val="ConsPlusNormal"/>
              <w:jc w:val="center"/>
            </w:pPr>
            <w:r>
              <w:t>Расстояние, м, при степени огнестойкости зданий и сооружений</w:t>
            </w:r>
          </w:p>
        </w:tc>
      </w:tr>
      <w:tr w:rsidR="001B4257">
        <w:tc>
          <w:tcPr>
            <w:tcW w:w="3969" w:type="dxa"/>
            <w:vMerge/>
            <w:tcBorders>
              <w:top w:val="single" w:sz="4" w:space="0" w:color="auto"/>
              <w:bottom w:val="single" w:sz="4" w:space="0" w:color="auto"/>
            </w:tcBorders>
          </w:tcPr>
          <w:p w:rsidR="001B4257" w:rsidRDefault="001B4257"/>
        </w:tc>
        <w:tc>
          <w:tcPr>
            <w:tcW w:w="1644" w:type="dxa"/>
            <w:vMerge/>
            <w:tcBorders>
              <w:top w:val="single" w:sz="4" w:space="0" w:color="auto"/>
              <w:bottom w:val="single" w:sz="4" w:space="0" w:color="auto"/>
            </w:tcBorders>
          </w:tcPr>
          <w:p w:rsidR="001B4257" w:rsidRDefault="001B4257"/>
        </w:tc>
        <w:tc>
          <w:tcPr>
            <w:tcW w:w="1134" w:type="dxa"/>
            <w:tcBorders>
              <w:top w:val="single" w:sz="4" w:space="0" w:color="auto"/>
              <w:bottom w:val="single" w:sz="4" w:space="0" w:color="auto"/>
            </w:tcBorders>
          </w:tcPr>
          <w:p w:rsidR="001B4257" w:rsidRDefault="001B4257">
            <w:pPr>
              <w:pStyle w:val="ConsPlusNormal"/>
              <w:jc w:val="center"/>
            </w:pPr>
            <w:r>
              <w:t>II</w:t>
            </w:r>
          </w:p>
        </w:tc>
        <w:tc>
          <w:tcPr>
            <w:tcW w:w="1134" w:type="dxa"/>
            <w:tcBorders>
              <w:top w:val="single" w:sz="4" w:space="0" w:color="auto"/>
              <w:bottom w:val="single" w:sz="4" w:space="0" w:color="auto"/>
            </w:tcBorders>
          </w:tcPr>
          <w:p w:rsidR="001B4257" w:rsidRDefault="001B4257">
            <w:pPr>
              <w:pStyle w:val="ConsPlusNormal"/>
              <w:jc w:val="center"/>
            </w:pPr>
            <w:r>
              <w:t>III</w:t>
            </w:r>
          </w:p>
        </w:tc>
        <w:tc>
          <w:tcPr>
            <w:tcW w:w="1134" w:type="dxa"/>
            <w:tcBorders>
              <w:top w:val="single" w:sz="4" w:space="0" w:color="auto"/>
              <w:bottom w:val="single" w:sz="4" w:space="0" w:color="auto"/>
            </w:tcBorders>
          </w:tcPr>
          <w:p w:rsidR="001B4257" w:rsidRDefault="001B4257">
            <w:pPr>
              <w:pStyle w:val="ConsPlusNormal"/>
              <w:jc w:val="center"/>
            </w:pPr>
            <w:r>
              <w:t>IV, V</w:t>
            </w:r>
          </w:p>
        </w:tc>
      </w:tr>
      <w:tr w:rsidR="001B4257">
        <w:tblPrEx>
          <w:tblBorders>
            <w:insideH w:val="none" w:sz="0" w:space="0" w:color="auto"/>
          </w:tblBorders>
        </w:tblPrEx>
        <w:tc>
          <w:tcPr>
            <w:tcW w:w="3969" w:type="dxa"/>
            <w:tcBorders>
              <w:top w:val="single" w:sz="4" w:space="0" w:color="auto"/>
              <w:bottom w:val="nil"/>
            </w:tcBorders>
          </w:tcPr>
          <w:p w:rsidR="001B4257" w:rsidRDefault="001B4257">
            <w:pPr>
              <w:pStyle w:val="ConsPlusNormal"/>
            </w:pPr>
            <w:r>
              <w:t>Открытого хранения сена,</w:t>
            </w:r>
          </w:p>
        </w:tc>
        <w:tc>
          <w:tcPr>
            <w:tcW w:w="1644" w:type="dxa"/>
            <w:tcBorders>
              <w:top w:val="single" w:sz="4" w:space="0" w:color="auto"/>
              <w:bottom w:val="nil"/>
            </w:tcBorders>
          </w:tcPr>
          <w:p w:rsidR="001B4257" w:rsidRDefault="001B4257">
            <w:pPr>
              <w:pStyle w:val="ConsPlusNormal"/>
            </w:pPr>
            <w:r>
              <w:t>не</w:t>
            </w:r>
          </w:p>
        </w:tc>
        <w:tc>
          <w:tcPr>
            <w:tcW w:w="1134" w:type="dxa"/>
            <w:tcBorders>
              <w:top w:val="single" w:sz="4" w:space="0" w:color="auto"/>
              <w:bottom w:val="nil"/>
            </w:tcBorders>
          </w:tcPr>
          <w:p w:rsidR="001B4257" w:rsidRDefault="001B4257">
            <w:pPr>
              <w:pStyle w:val="ConsPlusNormal"/>
              <w:jc w:val="center"/>
            </w:pPr>
            <w:r>
              <w:t>30</w:t>
            </w:r>
          </w:p>
        </w:tc>
        <w:tc>
          <w:tcPr>
            <w:tcW w:w="1134" w:type="dxa"/>
            <w:tcBorders>
              <w:top w:val="single" w:sz="4" w:space="0" w:color="auto"/>
              <w:bottom w:val="nil"/>
            </w:tcBorders>
          </w:tcPr>
          <w:p w:rsidR="001B4257" w:rsidRDefault="001B4257">
            <w:pPr>
              <w:pStyle w:val="ConsPlusNormal"/>
              <w:jc w:val="center"/>
            </w:pPr>
            <w:r>
              <w:t>39</w:t>
            </w:r>
          </w:p>
        </w:tc>
        <w:tc>
          <w:tcPr>
            <w:tcW w:w="1134" w:type="dxa"/>
            <w:tcBorders>
              <w:top w:val="single" w:sz="4" w:space="0" w:color="auto"/>
              <w:bottom w:val="nil"/>
            </w:tcBorders>
          </w:tcPr>
          <w:p w:rsidR="001B4257" w:rsidRDefault="001B4257">
            <w:pPr>
              <w:pStyle w:val="ConsPlusNormal"/>
              <w:jc w:val="center"/>
            </w:pPr>
            <w:r>
              <w:t>48</w:t>
            </w:r>
          </w:p>
        </w:tc>
      </w:tr>
      <w:tr w:rsidR="001B4257">
        <w:tblPrEx>
          <w:tblBorders>
            <w:insideH w:val="none" w:sz="0" w:space="0" w:color="auto"/>
          </w:tblBorders>
        </w:tblPrEx>
        <w:tc>
          <w:tcPr>
            <w:tcW w:w="3969" w:type="dxa"/>
            <w:tcBorders>
              <w:top w:val="nil"/>
              <w:bottom w:val="nil"/>
            </w:tcBorders>
          </w:tcPr>
          <w:p w:rsidR="001B4257" w:rsidRDefault="001B4257">
            <w:pPr>
              <w:pStyle w:val="ConsPlusNormal"/>
            </w:pPr>
            <w:r>
              <w:t>соломы, льна, конопли, необмолоченного хлеба</w:t>
            </w:r>
          </w:p>
        </w:tc>
        <w:tc>
          <w:tcPr>
            <w:tcW w:w="1644" w:type="dxa"/>
            <w:tcBorders>
              <w:top w:val="nil"/>
              <w:bottom w:val="nil"/>
            </w:tcBorders>
          </w:tcPr>
          <w:p w:rsidR="001B4257" w:rsidRDefault="001B4257">
            <w:pPr>
              <w:pStyle w:val="ConsPlusNormal"/>
            </w:pPr>
            <w:r>
              <w:t>нормируется</w:t>
            </w:r>
          </w:p>
        </w:tc>
        <w:tc>
          <w:tcPr>
            <w:tcW w:w="1134"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c>
          <w:tcPr>
            <w:tcW w:w="1134" w:type="dxa"/>
            <w:tcBorders>
              <w:top w:val="nil"/>
              <w:bottom w:val="nil"/>
            </w:tcBorders>
          </w:tcPr>
          <w:p w:rsidR="001B4257" w:rsidRDefault="001B4257">
            <w:pPr>
              <w:pStyle w:val="ConsPlusNormal"/>
            </w:pPr>
          </w:p>
        </w:tc>
      </w:tr>
      <w:tr w:rsidR="001B4257">
        <w:tblPrEx>
          <w:tblBorders>
            <w:insideH w:val="none" w:sz="0" w:space="0" w:color="auto"/>
          </w:tblBorders>
        </w:tblPrEx>
        <w:tc>
          <w:tcPr>
            <w:tcW w:w="3969" w:type="dxa"/>
            <w:tcBorders>
              <w:top w:val="nil"/>
              <w:bottom w:val="single" w:sz="4" w:space="0" w:color="auto"/>
            </w:tcBorders>
          </w:tcPr>
          <w:p w:rsidR="001B4257" w:rsidRDefault="001B4257">
            <w:pPr>
              <w:pStyle w:val="ConsPlusNormal"/>
            </w:pPr>
            <w:r>
              <w:t>Открытого хранения табачного и чайного листа, коконов</w:t>
            </w:r>
          </w:p>
        </w:tc>
        <w:tc>
          <w:tcPr>
            <w:tcW w:w="1644" w:type="dxa"/>
            <w:tcBorders>
              <w:top w:val="nil"/>
              <w:bottom w:val="single" w:sz="4" w:space="0" w:color="auto"/>
            </w:tcBorders>
          </w:tcPr>
          <w:p w:rsidR="001B4257" w:rsidRDefault="001B4257">
            <w:pPr>
              <w:pStyle w:val="ConsPlusNormal"/>
            </w:pPr>
            <w:r>
              <w:t>до 25 т</w:t>
            </w:r>
          </w:p>
        </w:tc>
        <w:tc>
          <w:tcPr>
            <w:tcW w:w="1134" w:type="dxa"/>
            <w:tcBorders>
              <w:top w:val="nil"/>
              <w:bottom w:val="single" w:sz="4" w:space="0" w:color="auto"/>
            </w:tcBorders>
          </w:tcPr>
          <w:p w:rsidR="001B4257" w:rsidRDefault="001B4257">
            <w:pPr>
              <w:pStyle w:val="ConsPlusNormal"/>
              <w:jc w:val="center"/>
            </w:pPr>
            <w:r>
              <w:t>15</w:t>
            </w:r>
          </w:p>
        </w:tc>
        <w:tc>
          <w:tcPr>
            <w:tcW w:w="1134" w:type="dxa"/>
            <w:tcBorders>
              <w:top w:val="nil"/>
              <w:bottom w:val="single" w:sz="4" w:space="0" w:color="auto"/>
            </w:tcBorders>
          </w:tcPr>
          <w:p w:rsidR="001B4257" w:rsidRDefault="001B4257">
            <w:pPr>
              <w:pStyle w:val="ConsPlusNormal"/>
              <w:jc w:val="center"/>
            </w:pPr>
            <w:r>
              <w:t>18</w:t>
            </w:r>
          </w:p>
        </w:tc>
        <w:tc>
          <w:tcPr>
            <w:tcW w:w="1134" w:type="dxa"/>
            <w:tcBorders>
              <w:top w:val="nil"/>
              <w:bottom w:val="single" w:sz="4" w:space="0" w:color="auto"/>
            </w:tcBorders>
          </w:tcPr>
          <w:p w:rsidR="001B4257" w:rsidRDefault="001B4257">
            <w:pPr>
              <w:pStyle w:val="ConsPlusNormal"/>
              <w:jc w:val="center"/>
            </w:pPr>
            <w:r>
              <w:t>24</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При складировании материалов под навесами расстояния могут быть уменьшены в два раза.</w:t>
      </w:r>
    </w:p>
    <w:p w:rsidR="001B4257" w:rsidRDefault="001B4257">
      <w:pPr>
        <w:pStyle w:val="ConsPlusNormal"/>
        <w:spacing w:before="220"/>
        <w:ind w:firstLine="540"/>
        <w:jc w:val="both"/>
      </w:pPr>
      <w:r>
        <w:t>2. Расстояния следует определять от границы площадей, предназначенных для размещения (складирования) указанных материалов.</w:t>
      </w:r>
    </w:p>
    <w:p w:rsidR="001B4257" w:rsidRDefault="001B4257">
      <w:pPr>
        <w:pStyle w:val="ConsPlusNormal"/>
        <w:spacing w:before="220"/>
        <w:ind w:firstLine="540"/>
        <w:jc w:val="both"/>
      </w:pPr>
      <w:r>
        <w:t>3. Расстояния от складов указанного назначения до зданий и сооружений с производствами категорий А, Б и Г увеличиваются на 25 процентов.</w:t>
      </w:r>
    </w:p>
    <w:p w:rsidR="001B4257" w:rsidRDefault="001B4257">
      <w:pPr>
        <w:pStyle w:val="ConsPlusNormal"/>
        <w:spacing w:before="220"/>
        <w:ind w:firstLine="540"/>
        <w:jc w:val="both"/>
      </w:pPr>
      <w:r>
        <w:t xml:space="preserve">4. Расстояния от складов, указанных в </w:t>
      </w:r>
      <w:hyperlink w:anchor="P13388" w:history="1">
        <w:r>
          <w:rPr>
            <w:color w:val="0000FF"/>
          </w:rPr>
          <w:t>таблице</w:t>
        </w:r>
      </w:hyperlink>
      <w:r>
        <w:t>, до складов других сгораемых материалов следует принимать как до зданий или сооружений IV - V степени огнестойкости.</w:t>
      </w:r>
    </w:p>
    <w:p w:rsidR="001B4257" w:rsidRDefault="001B4257">
      <w:pPr>
        <w:pStyle w:val="ConsPlusNormal"/>
        <w:spacing w:before="220"/>
        <w:ind w:firstLine="540"/>
        <w:jc w:val="both"/>
      </w:pPr>
      <w:r>
        <w:lastRenderedPageBreak/>
        <w:t>5. Расстояния от указанных складов открытого хранения до границ леса следует принимать не менее 100 м.</w:t>
      </w:r>
    </w:p>
    <w:p w:rsidR="001B4257" w:rsidRDefault="001B4257">
      <w:pPr>
        <w:pStyle w:val="ConsPlusNormal"/>
        <w:spacing w:before="220"/>
        <w:ind w:firstLine="540"/>
        <w:jc w:val="both"/>
      </w:pPr>
      <w:r>
        <w:t xml:space="preserve">6. Расстояния от складов, не указанных в </w:t>
      </w:r>
      <w:hyperlink w:anchor="P13388" w:history="1">
        <w:r>
          <w:rPr>
            <w:color w:val="0000FF"/>
          </w:rPr>
          <w:t>таблице</w:t>
        </w:r>
      </w:hyperlink>
      <w:r>
        <w:t>, следует принимать в соответствии с действующими нормами и правилами.</w:t>
      </w:r>
    </w:p>
    <w:p w:rsidR="001B4257" w:rsidRDefault="001B4257">
      <w:pPr>
        <w:pStyle w:val="ConsPlusNormal"/>
        <w:jc w:val="both"/>
      </w:pPr>
    </w:p>
    <w:p w:rsidR="001B4257" w:rsidRDefault="001B4257">
      <w:pPr>
        <w:pStyle w:val="ConsPlusNormal"/>
        <w:jc w:val="right"/>
        <w:outlineLvl w:val="3"/>
      </w:pPr>
      <w:bookmarkStart w:id="151" w:name="P13420"/>
      <w:bookmarkEnd w:id="151"/>
      <w:r>
        <w:t>Таблица 114</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211"/>
      </w:tblGrid>
      <w:tr w:rsidR="001B4257">
        <w:tc>
          <w:tcPr>
            <w:tcW w:w="6746" w:type="dxa"/>
            <w:tcBorders>
              <w:top w:val="single" w:sz="4" w:space="0" w:color="auto"/>
              <w:bottom w:val="single" w:sz="4" w:space="0" w:color="auto"/>
            </w:tcBorders>
          </w:tcPr>
          <w:p w:rsidR="001B4257" w:rsidRDefault="001B4257">
            <w:pPr>
              <w:pStyle w:val="ConsPlusNormal"/>
              <w:jc w:val="both"/>
            </w:pPr>
            <w:r>
              <w:t>Полоса</w:t>
            </w:r>
          </w:p>
        </w:tc>
        <w:tc>
          <w:tcPr>
            <w:tcW w:w="2211" w:type="dxa"/>
            <w:tcBorders>
              <w:top w:val="single" w:sz="4" w:space="0" w:color="auto"/>
              <w:bottom w:val="single" w:sz="4" w:space="0" w:color="auto"/>
            </w:tcBorders>
          </w:tcPr>
          <w:p w:rsidR="001B4257" w:rsidRDefault="001B4257">
            <w:pPr>
              <w:pStyle w:val="ConsPlusNormal"/>
              <w:jc w:val="center"/>
            </w:pPr>
            <w:r>
              <w:t>Ширина полосы, м, не менее</w:t>
            </w:r>
          </w:p>
        </w:tc>
      </w:tr>
      <w:tr w:rsidR="001B4257">
        <w:tblPrEx>
          <w:tblBorders>
            <w:insideH w:val="none" w:sz="0" w:space="0" w:color="auto"/>
          </w:tblBorders>
        </w:tblPrEx>
        <w:tc>
          <w:tcPr>
            <w:tcW w:w="6746" w:type="dxa"/>
            <w:tcBorders>
              <w:top w:val="single" w:sz="4" w:space="0" w:color="auto"/>
              <w:bottom w:val="nil"/>
            </w:tcBorders>
          </w:tcPr>
          <w:p w:rsidR="001B4257" w:rsidRDefault="001B4257">
            <w:pPr>
              <w:pStyle w:val="ConsPlusNormal"/>
              <w:jc w:val="both"/>
            </w:pPr>
            <w:r>
              <w:t>Газон с рядовой посадкой деревьев или деревьев в одном ряду с кустарниками:</w:t>
            </w:r>
          </w:p>
        </w:tc>
        <w:tc>
          <w:tcPr>
            <w:tcW w:w="2211" w:type="dxa"/>
            <w:tcBorders>
              <w:top w:val="single" w:sz="4" w:space="0" w:color="auto"/>
              <w:bottom w:val="nil"/>
            </w:tcBorders>
          </w:tcPr>
          <w:p w:rsidR="001B4257" w:rsidRDefault="001B4257">
            <w:pPr>
              <w:pStyle w:val="ConsPlusNormal"/>
            </w:pPr>
          </w:p>
        </w:tc>
      </w:tr>
      <w:tr w:rsidR="001B4257">
        <w:tblPrEx>
          <w:tblBorders>
            <w:insideH w:val="none" w:sz="0" w:space="0" w:color="auto"/>
          </w:tblBorders>
        </w:tblPrEx>
        <w:tc>
          <w:tcPr>
            <w:tcW w:w="6746" w:type="dxa"/>
            <w:tcBorders>
              <w:top w:val="nil"/>
              <w:bottom w:val="nil"/>
            </w:tcBorders>
          </w:tcPr>
          <w:p w:rsidR="001B4257" w:rsidRDefault="001B4257">
            <w:pPr>
              <w:pStyle w:val="ConsPlusNormal"/>
              <w:jc w:val="both"/>
            </w:pPr>
            <w:r>
              <w:t>однорядная посадка</w:t>
            </w:r>
          </w:p>
        </w:tc>
        <w:tc>
          <w:tcPr>
            <w:tcW w:w="2211" w:type="dxa"/>
            <w:tcBorders>
              <w:top w:val="nil"/>
              <w:bottom w:val="nil"/>
            </w:tcBorders>
          </w:tcPr>
          <w:p w:rsidR="001B4257" w:rsidRDefault="001B4257">
            <w:pPr>
              <w:pStyle w:val="ConsPlusNormal"/>
              <w:jc w:val="center"/>
            </w:pPr>
            <w:r>
              <w:t>2</w:t>
            </w:r>
          </w:p>
        </w:tc>
      </w:tr>
      <w:tr w:rsidR="001B4257">
        <w:tblPrEx>
          <w:tblBorders>
            <w:insideH w:val="none" w:sz="0" w:space="0" w:color="auto"/>
          </w:tblBorders>
        </w:tblPrEx>
        <w:tc>
          <w:tcPr>
            <w:tcW w:w="6746" w:type="dxa"/>
            <w:tcBorders>
              <w:top w:val="nil"/>
              <w:bottom w:val="nil"/>
            </w:tcBorders>
          </w:tcPr>
          <w:p w:rsidR="001B4257" w:rsidRDefault="001B4257">
            <w:pPr>
              <w:pStyle w:val="ConsPlusNormal"/>
              <w:jc w:val="both"/>
            </w:pPr>
            <w:r>
              <w:t>двухрядная посадка</w:t>
            </w:r>
          </w:p>
        </w:tc>
        <w:tc>
          <w:tcPr>
            <w:tcW w:w="2211" w:type="dxa"/>
            <w:tcBorders>
              <w:top w:val="nil"/>
              <w:bottom w:val="nil"/>
            </w:tcBorders>
          </w:tcPr>
          <w:p w:rsidR="001B4257" w:rsidRDefault="001B4257">
            <w:pPr>
              <w:pStyle w:val="ConsPlusNormal"/>
              <w:jc w:val="center"/>
            </w:pPr>
            <w:r>
              <w:t>5</w:t>
            </w:r>
          </w:p>
        </w:tc>
      </w:tr>
      <w:tr w:rsidR="001B4257">
        <w:tblPrEx>
          <w:tblBorders>
            <w:insideH w:val="none" w:sz="0" w:space="0" w:color="auto"/>
          </w:tblBorders>
        </w:tblPrEx>
        <w:tc>
          <w:tcPr>
            <w:tcW w:w="6746" w:type="dxa"/>
            <w:tcBorders>
              <w:top w:val="nil"/>
              <w:bottom w:val="nil"/>
            </w:tcBorders>
          </w:tcPr>
          <w:p w:rsidR="001B4257" w:rsidRDefault="001B4257">
            <w:pPr>
              <w:pStyle w:val="ConsPlusNormal"/>
              <w:jc w:val="both"/>
            </w:pPr>
            <w:r>
              <w:t>Газон с однорядной посадкой кустарников высотой, м:</w:t>
            </w:r>
          </w:p>
        </w:tc>
        <w:tc>
          <w:tcPr>
            <w:tcW w:w="2211" w:type="dxa"/>
            <w:tcBorders>
              <w:top w:val="nil"/>
              <w:bottom w:val="nil"/>
            </w:tcBorders>
          </w:tcPr>
          <w:p w:rsidR="001B4257" w:rsidRDefault="001B4257">
            <w:pPr>
              <w:pStyle w:val="ConsPlusNormal"/>
            </w:pPr>
          </w:p>
        </w:tc>
      </w:tr>
      <w:tr w:rsidR="001B4257">
        <w:tblPrEx>
          <w:tblBorders>
            <w:insideH w:val="none" w:sz="0" w:space="0" w:color="auto"/>
          </w:tblBorders>
        </w:tblPrEx>
        <w:tc>
          <w:tcPr>
            <w:tcW w:w="6746" w:type="dxa"/>
            <w:tcBorders>
              <w:top w:val="nil"/>
              <w:bottom w:val="nil"/>
            </w:tcBorders>
          </w:tcPr>
          <w:p w:rsidR="001B4257" w:rsidRDefault="001B4257">
            <w:pPr>
              <w:pStyle w:val="ConsPlusNormal"/>
              <w:jc w:val="both"/>
            </w:pPr>
            <w:r>
              <w:t>свыше 1,8</w:t>
            </w:r>
          </w:p>
        </w:tc>
        <w:tc>
          <w:tcPr>
            <w:tcW w:w="2211" w:type="dxa"/>
            <w:tcBorders>
              <w:top w:val="nil"/>
              <w:bottom w:val="nil"/>
            </w:tcBorders>
          </w:tcPr>
          <w:p w:rsidR="001B4257" w:rsidRDefault="001B4257">
            <w:pPr>
              <w:pStyle w:val="ConsPlusNormal"/>
              <w:jc w:val="center"/>
            </w:pPr>
            <w:r>
              <w:t>1,2</w:t>
            </w:r>
          </w:p>
        </w:tc>
      </w:tr>
      <w:tr w:rsidR="001B4257">
        <w:tblPrEx>
          <w:tblBorders>
            <w:insideH w:val="none" w:sz="0" w:space="0" w:color="auto"/>
          </w:tblBorders>
        </w:tblPrEx>
        <w:tc>
          <w:tcPr>
            <w:tcW w:w="6746" w:type="dxa"/>
            <w:tcBorders>
              <w:top w:val="nil"/>
              <w:bottom w:val="nil"/>
            </w:tcBorders>
          </w:tcPr>
          <w:p w:rsidR="001B4257" w:rsidRDefault="001B4257">
            <w:pPr>
              <w:pStyle w:val="ConsPlusNormal"/>
              <w:jc w:val="both"/>
            </w:pPr>
            <w:r>
              <w:t>свыше 1,2 до 1,8</w:t>
            </w:r>
          </w:p>
        </w:tc>
        <w:tc>
          <w:tcPr>
            <w:tcW w:w="2211" w:type="dxa"/>
            <w:tcBorders>
              <w:top w:val="nil"/>
              <w:bottom w:val="nil"/>
            </w:tcBorders>
          </w:tcPr>
          <w:p w:rsidR="001B4257" w:rsidRDefault="001B4257">
            <w:pPr>
              <w:pStyle w:val="ConsPlusNormal"/>
              <w:jc w:val="center"/>
            </w:pPr>
            <w:r>
              <w:t>1</w:t>
            </w:r>
          </w:p>
        </w:tc>
      </w:tr>
      <w:tr w:rsidR="001B4257">
        <w:tblPrEx>
          <w:tblBorders>
            <w:insideH w:val="none" w:sz="0" w:space="0" w:color="auto"/>
          </w:tblBorders>
        </w:tblPrEx>
        <w:tc>
          <w:tcPr>
            <w:tcW w:w="6746" w:type="dxa"/>
            <w:tcBorders>
              <w:top w:val="nil"/>
              <w:bottom w:val="nil"/>
            </w:tcBorders>
          </w:tcPr>
          <w:p w:rsidR="001B4257" w:rsidRDefault="001B4257">
            <w:pPr>
              <w:pStyle w:val="ConsPlusNormal"/>
              <w:jc w:val="both"/>
            </w:pPr>
            <w:r>
              <w:t>до 1,2</w:t>
            </w:r>
          </w:p>
        </w:tc>
        <w:tc>
          <w:tcPr>
            <w:tcW w:w="2211" w:type="dxa"/>
            <w:tcBorders>
              <w:top w:val="nil"/>
              <w:bottom w:val="nil"/>
            </w:tcBorders>
          </w:tcPr>
          <w:p w:rsidR="001B4257" w:rsidRDefault="001B4257">
            <w:pPr>
              <w:pStyle w:val="ConsPlusNormal"/>
              <w:jc w:val="center"/>
            </w:pPr>
            <w:r>
              <w:t>0,8</w:t>
            </w:r>
          </w:p>
        </w:tc>
      </w:tr>
      <w:tr w:rsidR="001B4257">
        <w:tblPrEx>
          <w:tblBorders>
            <w:insideH w:val="none" w:sz="0" w:space="0" w:color="auto"/>
          </w:tblBorders>
        </w:tblPrEx>
        <w:tc>
          <w:tcPr>
            <w:tcW w:w="6746" w:type="dxa"/>
            <w:tcBorders>
              <w:top w:val="nil"/>
              <w:bottom w:val="nil"/>
            </w:tcBorders>
          </w:tcPr>
          <w:p w:rsidR="001B4257" w:rsidRDefault="001B4257">
            <w:pPr>
              <w:pStyle w:val="ConsPlusNormal"/>
              <w:jc w:val="both"/>
            </w:pPr>
            <w:r>
              <w:t>Газон с групповой или куртинной посадкой деревьев</w:t>
            </w:r>
          </w:p>
        </w:tc>
        <w:tc>
          <w:tcPr>
            <w:tcW w:w="2211" w:type="dxa"/>
            <w:tcBorders>
              <w:top w:val="nil"/>
              <w:bottom w:val="nil"/>
            </w:tcBorders>
          </w:tcPr>
          <w:p w:rsidR="001B4257" w:rsidRDefault="001B4257">
            <w:pPr>
              <w:pStyle w:val="ConsPlusNormal"/>
              <w:jc w:val="center"/>
            </w:pPr>
            <w:r>
              <w:t>4,5</w:t>
            </w:r>
          </w:p>
        </w:tc>
      </w:tr>
      <w:tr w:rsidR="001B4257">
        <w:tblPrEx>
          <w:tblBorders>
            <w:insideH w:val="none" w:sz="0" w:space="0" w:color="auto"/>
          </w:tblBorders>
        </w:tblPrEx>
        <w:tc>
          <w:tcPr>
            <w:tcW w:w="6746" w:type="dxa"/>
            <w:tcBorders>
              <w:top w:val="nil"/>
              <w:bottom w:val="nil"/>
            </w:tcBorders>
          </w:tcPr>
          <w:p w:rsidR="001B4257" w:rsidRDefault="001B4257">
            <w:pPr>
              <w:pStyle w:val="ConsPlusNormal"/>
              <w:jc w:val="both"/>
            </w:pPr>
            <w:r>
              <w:t>Газон с групповой или куртинной посадкой кустарников</w:t>
            </w:r>
          </w:p>
        </w:tc>
        <w:tc>
          <w:tcPr>
            <w:tcW w:w="2211" w:type="dxa"/>
            <w:tcBorders>
              <w:top w:val="nil"/>
              <w:bottom w:val="nil"/>
            </w:tcBorders>
          </w:tcPr>
          <w:p w:rsidR="001B4257" w:rsidRDefault="001B4257">
            <w:pPr>
              <w:pStyle w:val="ConsPlusNormal"/>
              <w:jc w:val="center"/>
            </w:pPr>
            <w:r>
              <w:t>3</w:t>
            </w:r>
          </w:p>
        </w:tc>
      </w:tr>
      <w:tr w:rsidR="001B4257">
        <w:tblPrEx>
          <w:tblBorders>
            <w:insideH w:val="none" w:sz="0" w:space="0" w:color="auto"/>
          </w:tblBorders>
        </w:tblPrEx>
        <w:tc>
          <w:tcPr>
            <w:tcW w:w="6746" w:type="dxa"/>
            <w:tcBorders>
              <w:top w:val="nil"/>
              <w:bottom w:val="single" w:sz="4" w:space="0" w:color="auto"/>
            </w:tcBorders>
          </w:tcPr>
          <w:p w:rsidR="001B4257" w:rsidRDefault="001B4257">
            <w:pPr>
              <w:pStyle w:val="ConsPlusNormal"/>
              <w:jc w:val="both"/>
            </w:pPr>
            <w:r>
              <w:t>Газон</w:t>
            </w:r>
          </w:p>
        </w:tc>
        <w:tc>
          <w:tcPr>
            <w:tcW w:w="2211" w:type="dxa"/>
            <w:tcBorders>
              <w:top w:val="nil"/>
              <w:bottom w:val="single" w:sz="4" w:space="0" w:color="auto"/>
            </w:tcBorders>
          </w:tcPr>
          <w:p w:rsidR="001B4257" w:rsidRDefault="001B4257">
            <w:pPr>
              <w:pStyle w:val="ConsPlusNormal"/>
              <w:jc w:val="center"/>
            </w:pPr>
            <w:r>
              <w:t>1</w:t>
            </w:r>
          </w:p>
        </w:tc>
      </w:tr>
    </w:tbl>
    <w:p w:rsidR="001B4257" w:rsidRDefault="001B4257">
      <w:pPr>
        <w:pStyle w:val="ConsPlusNormal"/>
        <w:jc w:val="both"/>
      </w:pPr>
    </w:p>
    <w:p w:rsidR="001B4257" w:rsidRDefault="001B4257">
      <w:pPr>
        <w:pStyle w:val="ConsPlusNormal"/>
        <w:jc w:val="right"/>
        <w:outlineLvl w:val="3"/>
      </w:pPr>
      <w:bookmarkStart w:id="152" w:name="P13445"/>
      <w:bookmarkEnd w:id="152"/>
      <w:r>
        <w:t>Таблица 115</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6"/>
        <w:gridCol w:w="1701"/>
        <w:gridCol w:w="1531"/>
      </w:tblGrid>
      <w:tr w:rsidR="001B4257">
        <w:tc>
          <w:tcPr>
            <w:tcW w:w="5726" w:type="dxa"/>
            <w:vMerge w:val="restart"/>
          </w:tcPr>
          <w:p w:rsidR="001B4257" w:rsidRDefault="001B4257">
            <w:pPr>
              <w:pStyle w:val="ConsPlusNormal"/>
              <w:jc w:val="center"/>
            </w:pPr>
            <w:r>
              <w:t>Здания и сооружения</w:t>
            </w:r>
          </w:p>
        </w:tc>
        <w:tc>
          <w:tcPr>
            <w:tcW w:w="3232" w:type="dxa"/>
            <w:gridSpan w:val="2"/>
          </w:tcPr>
          <w:p w:rsidR="001B4257" w:rsidRDefault="001B4257">
            <w:pPr>
              <w:pStyle w:val="ConsPlusNormal"/>
              <w:jc w:val="center"/>
            </w:pPr>
            <w:r>
              <w:t>Расстояние, м</w:t>
            </w:r>
          </w:p>
        </w:tc>
      </w:tr>
      <w:tr w:rsidR="001B4257">
        <w:tc>
          <w:tcPr>
            <w:tcW w:w="5726" w:type="dxa"/>
            <w:vMerge/>
          </w:tcPr>
          <w:p w:rsidR="001B4257" w:rsidRDefault="001B4257"/>
        </w:tc>
        <w:tc>
          <w:tcPr>
            <w:tcW w:w="1701" w:type="dxa"/>
          </w:tcPr>
          <w:p w:rsidR="001B4257" w:rsidRDefault="001B4257">
            <w:pPr>
              <w:pStyle w:val="ConsPlusNormal"/>
              <w:jc w:val="center"/>
            </w:pPr>
            <w:r>
              <w:t>колея 1520 мм</w:t>
            </w:r>
          </w:p>
        </w:tc>
        <w:tc>
          <w:tcPr>
            <w:tcW w:w="1531" w:type="dxa"/>
          </w:tcPr>
          <w:p w:rsidR="001B4257" w:rsidRDefault="001B4257">
            <w:pPr>
              <w:pStyle w:val="ConsPlusNormal"/>
              <w:jc w:val="center"/>
            </w:pPr>
            <w:r>
              <w:t>колея 750 мм</w:t>
            </w:r>
          </w:p>
        </w:tc>
      </w:tr>
      <w:tr w:rsidR="001B4257">
        <w:tblPrEx>
          <w:tblBorders>
            <w:insideH w:val="nil"/>
          </w:tblBorders>
        </w:tblPrEx>
        <w:tc>
          <w:tcPr>
            <w:tcW w:w="5726" w:type="dxa"/>
            <w:tcBorders>
              <w:bottom w:val="nil"/>
            </w:tcBorders>
          </w:tcPr>
          <w:p w:rsidR="001B4257" w:rsidRDefault="001B4257">
            <w:pPr>
              <w:pStyle w:val="ConsPlusNormal"/>
              <w:jc w:val="both"/>
            </w:pPr>
            <w:r>
              <w:t>Наружные грани стен или выступающих частей здания - пилястр, контрфорсов, тамбуров, лестниц и прочего: при отсутствии выходов из зданий</w:t>
            </w:r>
          </w:p>
        </w:tc>
        <w:tc>
          <w:tcPr>
            <w:tcW w:w="3232" w:type="dxa"/>
            <w:gridSpan w:val="2"/>
            <w:tcBorders>
              <w:bottom w:val="nil"/>
            </w:tcBorders>
          </w:tcPr>
          <w:p w:rsidR="001B4257" w:rsidRDefault="001B4257">
            <w:pPr>
              <w:pStyle w:val="ConsPlusNormal"/>
              <w:jc w:val="center"/>
            </w:pPr>
            <w:r>
              <w:t>по габариту приближения строений к железнодорожным путям (ГОСТ 9238-2013, ГОСТ 9720-76)</w:t>
            </w:r>
          </w:p>
        </w:tc>
      </w:tr>
      <w:tr w:rsidR="001B4257">
        <w:tblPrEx>
          <w:tblBorders>
            <w:insideH w:val="nil"/>
          </w:tblBorders>
        </w:tblPrEx>
        <w:tc>
          <w:tcPr>
            <w:tcW w:w="8958" w:type="dxa"/>
            <w:gridSpan w:val="3"/>
            <w:tcBorders>
              <w:top w:val="nil"/>
            </w:tcBorders>
          </w:tcPr>
          <w:p w:rsidR="001B4257" w:rsidRDefault="001B4257">
            <w:pPr>
              <w:pStyle w:val="ConsPlusNormal"/>
              <w:jc w:val="both"/>
            </w:pPr>
            <w:r>
              <w:t xml:space="preserve">(в ред. </w:t>
            </w:r>
            <w:hyperlink r:id="rId32" w:history="1">
              <w:r>
                <w:rPr>
                  <w:color w:val="0000FF"/>
                </w:rPr>
                <w:t>Приказа</w:t>
              </w:r>
            </w:hyperlink>
            <w:r>
              <w:t xml:space="preserve"> Департамента по архитектуре и градостроительству Краснодарского края от 13.03.2017 N 73)</w:t>
            </w:r>
          </w:p>
        </w:tc>
      </w:tr>
      <w:tr w:rsidR="001B4257">
        <w:tc>
          <w:tcPr>
            <w:tcW w:w="5726" w:type="dxa"/>
          </w:tcPr>
          <w:p w:rsidR="001B4257" w:rsidRDefault="001B4257">
            <w:pPr>
              <w:pStyle w:val="ConsPlusNormal"/>
              <w:jc w:val="both"/>
            </w:pPr>
            <w:r>
              <w:t>при наличии выходов из зданий</w:t>
            </w:r>
          </w:p>
        </w:tc>
        <w:tc>
          <w:tcPr>
            <w:tcW w:w="1701" w:type="dxa"/>
          </w:tcPr>
          <w:p w:rsidR="001B4257" w:rsidRDefault="001B4257">
            <w:pPr>
              <w:pStyle w:val="ConsPlusNormal"/>
              <w:jc w:val="center"/>
            </w:pPr>
            <w:r>
              <w:t>6</w:t>
            </w:r>
          </w:p>
        </w:tc>
        <w:tc>
          <w:tcPr>
            <w:tcW w:w="1531" w:type="dxa"/>
          </w:tcPr>
          <w:p w:rsidR="001B4257" w:rsidRDefault="001B4257">
            <w:pPr>
              <w:pStyle w:val="ConsPlusNormal"/>
              <w:jc w:val="center"/>
            </w:pPr>
            <w:r>
              <w:t>6</w:t>
            </w:r>
          </w:p>
        </w:tc>
      </w:tr>
      <w:tr w:rsidR="001B4257">
        <w:tc>
          <w:tcPr>
            <w:tcW w:w="5726" w:type="dxa"/>
          </w:tcPr>
          <w:p w:rsidR="001B4257" w:rsidRDefault="001B4257">
            <w:pPr>
              <w:pStyle w:val="ConsPlusNormal"/>
              <w:jc w:val="both"/>
            </w:pPr>
            <w:r>
              <w:t>при наличии выходов из зданий и устройстве оградительных барьеров (длиной не менее 10 м), расположенных между выходами из зданий и железнодорожными путями параллельно стенам зданий</w:t>
            </w:r>
          </w:p>
        </w:tc>
        <w:tc>
          <w:tcPr>
            <w:tcW w:w="1701" w:type="dxa"/>
          </w:tcPr>
          <w:p w:rsidR="001B4257" w:rsidRDefault="001B4257">
            <w:pPr>
              <w:pStyle w:val="ConsPlusNormal"/>
              <w:jc w:val="center"/>
            </w:pPr>
            <w:r>
              <w:t>4,1</w:t>
            </w:r>
          </w:p>
        </w:tc>
        <w:tc>
          <w:tcPr>
            <w:tcW w:w="1531" w:type="dxa"/>
          </w:tcPr>
          <w:p w:rsidR="001B4257" w:rsidRDefault="001B4257">
            <w:pPr>
              <w:pStyle w:val="ConsPlusNormal"/>
              <w:jc w:val="center"/>
            </w:pPr>
            <w:r>
              <w:t>3,5</w:t>
            </w:r>
          </w:p>
        </w:tc>
      </w:tr>
      <w:tr w:rsidR="001B4257">
        <w:tc>
          <w:tcPr>
            <w:tcW w:w="5726" w:type="dxa"/>
          </w:tcPr>
          <w:p w:rsidR="001B4257" w:rsidRDefault="001B4257">
            <w:pPr>
              <w:pStyle w:val="ConsPlusNormal"/>
              <w:jc w:val="both"/>
            </w:pPr>
            <w:r>
              <w:t>Отдельно стоящие колонны, бункеры, эстакады и т.п.; погрузочные сооружения, платформы, рампы, тарные хранилища, сливные устройства, ссыпные пункты и т.п.</w:t>
            </w:r>
          </w:p>
        </w:tc>
        <w:tc>
          <w:tcPr>
            <w:tcW w:w="3232" w:type="dxa"/>
            <w:gridSpan w:val="2"/>
          </w:tcPr>
          <w:p w:rsidR="001B4257" w:rsidRDefault="001B4257">
            <w:pPr>
              <w:pStyle w:val="ConsPlusNormal"/>
              <w:jc w:val="center"/>
            </w:pPr>
            <w:r>
              <w:t>по габариту приближения строений к путям (ГОСТ 9238-83, ГОСТ 9720-76)</w:t>
            </w:r>
          </w:p>
        </w:tc>
      </w:tr>
      <w:tr w:rsidR="001B4257">
        <w:tc>
          <w:tcPr>
            <w:tcW w:w="5726" w:type="dxa"/>
          </w:tcPr>
          <w:p w:rsidR="001B4257" w:rsidRDefault="001B4257">
            <w:pPr>
              <w:pStyle w:val="ConsPlusNormal"/>
              <w:jc w:val="both"/>
            </w:pPr>
            <w:r>
              <w:lastRenderedPageBreak/>
              <w:t>Ограждения, опоры путепроводов, контактной сети, воздушных линий связи и СЦБ, воздушные трубопроводы</w:t>
            </w:r>
          </w:p>
        </w:tc>
        <w:tc>
          <w:tcPr>
            <w:tcW w:w="3232" w:type="dxa"/>
            <w:gridSpan w:val="2"/>
          </w:tcPr>
          <w:p w:rsidR="001B4257" w:rsidRDefault="001B4257">
            <w:pPr>
              <w:pStyle w:val="ConsPlusNormal"/>
              <w:jc w:val="center"/>
            </w:pPr>
            <w:r>
              <w:t>то же</w:t>
            </w:r>
          </w:p>
        </w:tc>
      </w:tr>
      <w:tr w:rsidR="001B4257">
        <w:tc>
          <w:tcPr>
            <w:tcW w:w="5726" w:type="dxa"/>
          </w:tcPr>
          <w:p w:rsidR="001B4257" w:rsidRDefault="001B4257">
            <w:pPr>
              <w:pStyle w:val="ConsPlusNormal"/>
              <w:jc w:val="both"/>
            </w:pPr>
            <w:r>
              <w:t>То же в условиях реконструкции на перегонах</w:t>
            </w:r>
          </w:p>
        </w:tc>
        <w:tc>
          <w:tcPr>
            <w:tcW w:w="3232" w:type="dxa"/>
            <w:gridSpan w:val="2"/>
          </w:tcPr>
          <w:p w:rsidR="001B4257" w:rsidRDefault="001B4257">
            <w:pPr>
              <w:pStyle w:val="ConsPlusNormal"/>
              <w:jc w:val="center"/>
            </w:pPr>
            <w:r>
              <w:t>то же</w:t>
            </w:r>
          </w:p>
        </w:tc>
      </w:tr>
      <w:tr w:rsidR="001B4257">
        <w:tc>
          <w:tcPr>
            <w:tcW w:w="5726" w:type="dxa"/>
          </w:tcPr>
          <w:p w:rsidR="001B4257" w:rsidRDefault="001B4257">
            <w:pPr>
              <w:pStyle w:val="ConsPlusNormal"/>
              <w:jc w:val="both"/>
            </w:pPr>
            <w:r>
              <w:t>То же в условиях реконструкции на станциях</w:t>
            </w:r>
          </w:p>
        </w:tc>
        <w:tc>
          <w:tcPr>
            <w:tcW w:w="3232" w:type="dxa"/>
            <w:gridSpan w:val="2"/>
          </w:tcPr>
          <w:p w:rsidR="001B4257" w:rsidRDefault="001B4257">
            <w:pPr>
              <w:pStyle w:val="ConsPlusNormal"/>
              <w:jc w:val="center"/>
            </w:pPr>
            <w:r>
              <w:t>то же</w:t>
            </w:r>
          </w:p>
        </w:tc>
      </w:tr>
      <w:tr w:rsidR="001B4257">
        <w:tc>
          <w:tcPr>
            <w:tcW w:w="5726" w:type="dxa"/>
          </w:tcPr>
          <w:p w:rsidR="001B4257" w:rsidRDefault="001B4257">
            <w:pPr>
              <w:pStyle w:val="ConsPlusNormal"/>
              <w:jc w:val="both"/>
            </w:pPr>
            <w:r>
              <w:t>Склад круглого леса емкостью менее 10000 куб. м</w:t>
            </w:r>
          </w:p>
        </w:tc>
        <w:tc>
          <w:tcPr>
            <w:tcW w:w="1701" w:type="dxa"/>
          </w:tcPr>
          <w:p w:rsidR="001B4257" w:rsidRDefault="001B4257">
            <w:pPr>
              <w:pStyle w:val="ConsPlusNormal"/>
              <w:jc w:val="center"/>
            </w:pPr>
            <w:r>
              <w:t>6</w:t>
            </w:r>
          </w:p>
        </w:tc>
        <w:tc>
          <w:tcPr>
            <w:tcW w:w="1531" w:type="dxa"/>
          </w:tcPr>
          <w:p w:rsidR="001B4257" w:rsidRDefault="001B4257">
            <w:pPr>
              <w:pStyle w:val="ConsPlusNormal"/>
              <w:jc w:val="center"/>
            </w:pPr>
            <w:r>
              <w:t>4,5</w:t>
            </w:r>
          </w:p>
        </w:tc>
      </w:tr>
    </w:tbl>
    <w:p w:rsidR="001B4257" w:rsidRDefault="001B4257">
      <w:pPr>
        <w:pStyle w:val="ConsPlusNormal"/>
        <w:jc w:val="both"/>
      </w:pPr>
    </w:p>
    <w:p w:rsidR="001B4257" w:rsidRDefault="001B4257">
      <w:pPr>
        <w:pStyle w:val="ConsPlusNormal"/>
        <w:ind w:firstLine="540"/>
        <w:jc w:val="both"/>
      </w:pPr>
      <w:r>
        <w:t>Примечание.</w:t>
      </w:r>
    </w:p>
    <w:p w:rsidR="001B4257" w:rsidRDefault="001B4257">
      <w:pPr>
        <w:pStyle w:val="ConsPlusNormal"/>
        <w:spacing w:before="220"/>
        <w:ind w:firstLine="540"/>
        <w:jc w:val="both"/>
      </w:pPr>
      <w:r>
        <w:t>Внешние ограждения площадок предприятий, для которых требуется специальная охрана, следует размещать на расстоянии не менее 6 м от оси железнодорожных путей.</w:t>
      </w:r>
    </w:p>
    <w:p w:rsidR="001B4257" w:rsidRDefault="001B4257">
      <w:pPr>
        <w:pStyle w:val="ConsPlusNormal"/>
        <w:jc w:val="both"/>
      </w:pPr>
    </w:p>
    <w:p w:rsidR="001B4257" w:rsidRDefault="001B4257">
      <w:pPr>
        <w:pStyle w:val="ConsPlusNormal"/>
        <w:jc w:val="right"/>
        <w:outlineLvl w:val="3"/>
      </w:pPr>
      <w:bookmarkStart w:id="153" w:name="P13475"/>
      <w:bookmarkEnd w:id="153"/>
      <w:r>
        <w:t>Таблица 116</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87"/>
        <w:gridCol w:w="1814"/>
      </w:tblGrid>
      <w:tr w:rsidR="001B4257">
        <w:tc>
          <w:tcPr>
            <w:tcW w:w="7087" w:type="dxa"/>
          </w:tcPr>
          <w:p w:rsidR="001B4257" w:rsidRDefault="001B4257">
            <w:pPr>
              <w:pStyle w:val="ConsPlusNormal"/>
              <w:jc w:val="center"/>
            </w:pPr>
            <w:r>
              <w:t>Здания и сооружения</w:t>
            </w:r>
          </w:p>
        </w:tc>
        <w:tc>
          <w:tcPr>
            <w:tcW w:w="1814" w:type="dxa"/>
          </w:tcPr>
          <w:p w:rsidR="001B4257" w:rsidRDefault="001B4257">
            <w:pPr>
              <w:pStyle w:val="ConsPlusNormal"/>
              <w:jc w:val="center"/>
            </w:pPr>
            <w:r>
              <w:t>Расстояние, м</w:t>
            </w:r>
          </w:p>
        </w:tc>
      </w:tr>
      <w:tr w:rsidR="001B4257">
        <w:tblPrEx>
          <w:tblBorders>
            <w:insideH w:val="nil"/>
          </w:tblBorders>
        </w:tblPrEx>
        <w:tc>
          <w:tcPr>
            <w:tcW w:w="7087" w:type="dxa"/>
            <w:tcBorders>
              <w:bottom w:val="nil"/>
            </w:tcBorders>
          </w:tcPr>
          <w:p w:rsidR="001B4257" w:rsidRDefault="001B4257">
            <w:pPr>
              <w:pStyle w:val="ConsPlusNormal"/>
              <w:jc w:val="both"/>
            </w:pPr>
            <w:r>
              <w:t>Наружные грани стен зданий:</w:t>
            </w:r>
          </w:p>
        </w:tc>
        <w:tc>
          <w:tcPr>
            <w:tcW w:w="1814" w:type="dxa"/>
            <w:tcBorders>
              <w:bottom w:val="nil"/>
            </w:tcBorders>
          </w:tcPr>
          <w:p w:rsidR="001B4257" w:rsidRDefault="001B4257">
            <w:pPr>
              <w:pStyle w:val="ConsPlusNormal"/>
            </w:pPr>
          </w:p>
        </w:tc>
      </w:tr>
      <w:tr w:rsidR="001B4257">
        <w:tblPrEx>
          <w:tblBorders>
            <w:insideH w:val="nil"/>
          </w:tblBorders>
        </w:tblPrEx>
        <w:tc>
          <w:tcPr>
            <w:tcW w:w="7087" w:type="dxa"/>
            <w:tcBorders>
              <w:top w:val="nil"/>
              <w:bottom w:val="nil"/>
            </w:tcBorders>
          </w:tcPr>
          <w:p w:rsidR="001B4257" w:rsidRDefault="001B4257">
            <w:pPr>
              <w:pStyle w:val="ConsPlusNormal"/>
              <w:jc w:val="both"/>
            </w:pPr>
            <w:r>
              <w:t>при отсутствии въезда в здание и при длине здания до 20 м</w:t>
            </w:r>
          </w:p>
        </w:tc>
        <w:tc>
          <w:tcPr>
            <w:tcW w:w="1814" w:type="dxa"/>
            <w:tcBorders>
              <w:top w:val="nil"/>
              <w:bottom w:val="nil"/>
            </w:tcBorders>
          </w:tcPr>
          <w:p w:rsidR="001B4257" w:rsidRDefault="001B4257">
            <w:pPr>
              <w:pStyle w:val="ConsPlusNormal"/>
              <w:jc w:val="center"/>
            </w:pPr>
            <w:r>
              <w:t>1,5</w:t>
            </w:r>
          </w:p>
        </w:tc>
      </w:tr>
      <w:tr w:rsidR="001B4257">
        <w:tblPrEx>
          <w:tblBorders>
            <w:insideH w:val="nil"/>
          </w:tblBorders>
        </w:tblPrEx>
        <w:tc>
          <w:tcPr>
            <w:tcW w:w="7087" w:type="dxa"/>
            <w:tcBorders>
              <w:top w:val="nil"/>
              <w:bottom w:val="nil"/>
            </w:tcBorders>
          </w:tcPr>
          <w:p w:rsidR="001B4257" w:rsidRDefault="001B4257">
            <w:pPr>
              <w:pStyle w:val="ConsPlusNormal"/>
              <w:jc w:val="both"/>
            </w:pPr>
            <w:r>
              <w:t>то же, более 20 м</w:t>
            </w:r>
          </w:p>
        </w:tc>
        <w:tc>
          <w:tcPr>
            <w:tcW w:w="1814" w:type="dxa"/>
            <w:tcBorders>
              <w:top w:val="nil"/>
              <w:bottom w:val="nil"/>
            </w:tcBorders>
          </w:tcPr>
          <w:p w:rsidR="001B4257" w:rsidRDefault="001B4257">
            <w:pPr>
              <w:pStyle w:val="ConsPlusNormal"/>
              <w:jc w:val="center"/>
            </w:pPr>
            <w:r>
              <w:t>3</w:t>
            </w:r>
          </w:p>
        </w:tc>
      </w:tr>
      <w:tr w:rsidR="001B4257">
        <w:tblPrEx>
          <w:tblBorders>
            <w:insideH w:val="nil"/>
          </w:tblBorders>
        </w:tblPrEx>
        <w:tc>
          <w:tcPr>
            <w:tcW w:w="7087" w:type="dxa"/>
            <w:tcBorders>
              <w:top w:val="nil"/>
              <w:bottom w:val="nil"/>
            </w:tcBorders>
          </w:tcPr>
          <w:p w:rsidR="001B4257" w:rsidRDefault="001B4257">
            <w:pPr>
              <w:pStyle w:val="ConsPlusNormal"/>
              <w:jc w:val="both"/>
            </w:pPr>
            <w:r>
              <w:t>при наличии въезда в здание для электрокаров, автокаров, автопогрузчиков и двухосных автомобилей</w:t>
            </w:r>
          </w:p>
        </w:tc>
        <w:tc>
          <w:tcPr>
            <w:tcW w:w="1814" w:type="dxa"/>
            <w:tcBorders>
              <w:top w:val="nil"/>
              <w:bottom w:val="nil"/>
            </w:tcBorders>
          </w:tcPr>
          <w:p w:rsidR="001B4257" w:rsidRDefault="001B4257">
            <w:pPr>
              <w:pStyle w:val="ConsPlusNormal"/>
              <w:jc w:val="center"/>
            </w:pPr>
            <w:r>
              <w:t>8</w:t>
            </w:r>
          </w:p>
        </w:tc>
      </w:tr>
      <w:tr w:rsidR="001B4257">
        <w:tblPrEx>
          <w:tblBorders>
            <w:insideH w:val="nil"/>
          </w:tblBorders>
        </w:tblPrEx>
        <w:tc>
          <w:tcPr>
            <w:tcW w:w="7087" w:type="dxa"/>
            <w:tcBorders>
              <w:top w:val="nil"/>
            </w:tcBorders>
          </w:tcPr>
          <w:p w:rsidR="001B4257" w:rsidRDefault="001B4257">
            <w:pPr>
              <w:pStyle w:val="ConsPlusNormal"/>
              <w:jc w:val="both"/>
            </w:pPr>
            <w:r>
              <w:t>при наличии въезда в здание трехосных автомобилей</w:t>
            </w:r>
          </w:p>
        </w:tc>
        <w:tc>
          <w:tcPr>
            <w:tcW w:w="1814" w:type="dxa"/>
            <w:tcBorders>
              <w:top w:val="nil"/>
            </w:tcBorders>
          </w:tcPr>
          <w:p w:rsidR="001B4257" w:rsidRDefault="001B4257">
            <w:pPr>
              <w:pStyle w:val="ConsPlusNormal"/>
              <w:jc w:val="center"/>
            </w:pPr>
            <w:r>
              <w:t>12</w:t>
            </w:r>
          </w:p>
        </w:tc>
      </w:tr>
      <w:tr w:rsidR="001B4257">
        <w:tc>
          <w:tcPr>
            <w:tcW w:w="7087" w:type="dxa"/>
          </w:tcPr>
          <w:p w:rsidR="001B4257" w:rsidRDefault="001B4257">
            <w:pPr>
              <w:pStyle w:val="ConsPlusNormal"/>
              <w:jc w:val="both"/>
            </w:pPr>
            <w:r>
              <w:t>Ограждения площадок предприятия</w:t>
            </w:r>
          </w:p>
        </w:tc>
        <w:tc>
          <w:tcPr>
            <w:tcW w:w="1814" w:type="dxa"/>
          </w:tcPr>
          <w:p w:rsidR="001B4257" w:rsidRDefault="001B4257">
            <w:pPr>
              <w:pStyle w:val="ConsPlusNormal"/>
              <w:jc w:val="center"/>
            </w:pPr>
            <w:r>
              <w:t>1,5</w:t>
            </w:r>
          </w:p>
        </w:tc>
      </w:tr>
      <w:tr w:rsidR="001B4257">
        <w:tc>
          <w:tcPr>
            <w:tcW w:w="7087" w:type="dxa"/>
          </w:tcPr>
          <w:p w:rsidR="001B4257" w:rsidRDefault="001B4257">
            <w:pPr>
              <w:pStyle w:val="ConsPlusNormal"/>
              <w:jc w:val="both"/>
            </w:pPr>
            <w:r>
              <w:t>Ограждения опор эстакад, осветительных столбов, мачт и других сооружений</w:t>
            </w:r>
          </w:p>
        </w:tc>
        <w:tc>
          <w:tcPr>
            <w:tcW w:w="1814" w:type="dxa"/>
          </w:tcPr>
          <w:p w:rsidR="001B4257" w:rsidRDefault="001B4257">
            <w:pPr>
              <w:pStyle w:val="ConsPlusNormal"/>
              <w:jc w:val="center"/>
            </w:pPr>
            <w:r>
              <w:t>0,5</w:t>
            </w:r>
          </w:p>
        </w:tc>
      </w:tr>
      <w:tr w:rsidR="001B4257">
        <w:tc>
          <w:tcPr>
            <w:tcW w:w="7087" w:type="dxa"/>
          </w:tcPr>
          <w:p w:rsidR="001B4257" w:rsidRDefault="001B4257">
            <w:pPr>
              <w:pStyle w:val="ConsPlusNormal"/>
              <w:jc w:val="both"/>
            </w:pPr>
            <w:r>
              <w:t>Ограждения охраняемой части предприятия</w:t>
            </w:r>
          </w:p>
        </w:tc>
        <w:tc>
          <w:tcPr>
            <w:tcW w:w="1814" w:type="dxa"/>
          </w:tcPr>
          <w:p w:rsidR="001B4257" w:rsidRDefault="001B4257">
            <w:pPr>
              <w:pStyle w:val="ConsPlusNormal"/>
              <w:jc w:val="center"/>
            </w:pPr>
            <w:r>
              <w:t>5</w:t>
            </w:r>
          </w:p>
        </w:tc>
      </w:tr>
      <w:tr w:rsidR="001B4257">
        <w:tc>
          <w:tcPr>
            <w:tcW w:w="7087" w:type="dxa"/>
          </w:tcPr>
          <w:p w:rsidR="001B4257" w:rsidRDefault="001B4257">
            <w:pPr>
              <w:pStyle w:val="ConsPlusNormal"/>
              <w:jc w:val="both"/>
            </w:pPr>
            <w:r>
              <w:t>Оси параллельно расположенных путей колеи 1520 мм</w:t>
            </w:r>
          </w:p>
        </w:tc>
        <w:tc>
          <w:tcPr>
            <w:tcW w:w="1814" w:type="dxa"/>
          </w:tcPr>
          <w:p w:rsidR="001B4257" w:rsidRDefault="001B4257">
            <w:pPr>
              <w:pStyle w:val="ConsPlusNormal"/>
              <w:jc w:val="center"/>
            </w:pPr>
            <w:r>
              <w:t>3,75</w:t>
            </w:r>
          </w:p>
        </w:tc>
      </w:tr>
    </w:tbl>
    <w:p w:rsidR="001B4257" w:rsidRDefault="001B4257">
      <w:pPr>
        <w:pStyle w:val="ConsPlusNormal"/>
        <w:jc w:val="both"/>
      </w:pPr>
    </w:p>
    <w:p w:rsidR="001B4257" w:rsidRDefault="001B4257">
      <w:pPr>
        <w:pStyle w:val="ConsPlusNormal"/>
        <w:jc w:val="right"/>
        <w:outlineLvl w:val="3"/>
      </w:pPr>
      <w:r>
        <w:t>Таблица 117</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1474"/>
        <w:gridCol w:w="1701"/>
        <w:gridCol w:w="1701"/>
      </w:tblGrid>
      <w:tr w:rsidR="001B4257">
        <w:tc>
          <w:tcPr>
            <w:tcW w:w="4139" w:type="dxa"/>
            <w:vMerge w:val="restart"/>
            <w:tcBorders>
              <w:top w:val="single" w:sz="4" w:space="0" w:color="auto"/>
              <w:bottom w:val="single" w:sz="4" w:space="0" w:color="auto"/>
            </w:tcBorders>
          </w:tcPr>
          <w:p w:rsidR="001B4257" w:rsidRDefault="001B4257">
            <w:pPr>
              <w:pStyle w:val="ConsPlusNormal"/>
              <w:jc w:val="center"/>
            </w:pPr>
            <w:r>
              <w:t>Объект</w:t>
            </w:r>
          </w:p>
        </w:tc>
        <w:tc>
          <w:tcPr>
            <w:tcW w:w="4876" w:type="dxa"/>
            <w:gridSpan w:val="3"/>
            <w:tcBorders>
              <w:top w:val="single" w:sz="4" w:space="0" w:color="auto"/>
              <w:bottom w:val="single" w:sz="4" w:space="0" w:color="auto"/>
            </w:tcBorders>
          </w:tcPr>
          <w:p w:rsidR="001B4257" w:rsidRDefault="001B4257">
            <w:pPr>
              <w:pStyle w:val="ConsPlusNormal"/>
              <w:jc w:val="center"/>
            </w:pPr>
            <w:r>
              <w:t>Удельный размер земельных участков (кв. м на 1 садовый участок) на территории садоводческих (дачных) объединений с числом участков</w:t>
            </w:r>
          </w:p>
        </w:tc>
      </w:tr>
      <w:tr w:rsidR="001B4257">
        <w:tc>
          <w:tcPr>
            <w:tcW w:w="4139" w:type="dxa"/>
            <w:vMerge/>
            <w:tcBorders>
              <w:top w:val="single" w:sz="4" w:space="0" w:color="auto"/>
              <w:bottom w:val="single" w:sz="4" w:space="0" w:color="auto"/>
            </w:tcBorders>
          </w:tcPr>
          <w:p w:rsidR="001B4257" w:rsidRDefault="001B4257"/>
        </w:tc>
        <w:tc>
          <w:tcPr>
            <w:tcW w:w="1474" w:type="dxa"/>
            <w:tcBorders>
              <w:top w:val="single" w:sz="4" w:space="0" w:color="auto"/>
              <w:bottom w:val="single" w:sz="4" w:space="0" w:color="auto"/>
            </w:tcBorders>
          </w:tcPr>
          <w:p w:rsidR="001B4257" w:rsidRDefault="001B4257">
            <w:pPr>
              <w:pStyle w:val="ConsPlusNormal"/>
              <w:jc w:val="center"/>
            </w:pPr>
            <w:r>
              <w:t>15 - 100</w:t>
            </w:r>
          </w:p>
        </w:tc>
        <w:tc>
          <w:tcPr>
            <w:tcW w:w="1701" w:type="dxa"/>
            <w:tcBorders>
              <w:top w:val="single" w:sz="4" w:space="0" w:color="auto"/>
              <w:bottom w:val="single" w:sz="4" w:space="0" w:color="auto"/>
            </w:tcBorders>
          </w:tcPr>
          <w:p w:rsidR="001B4257" w:rsidRDefault="001B4257">
            <w:pPr>
              <w:pStyle w:val="ConsPlusNormal"/>
              <w:jc w:val="center"/>
            </w:pPr>
            <w:r>
              <w:t>101 - 300</w:t>
            </w:r>
          </w:p>
        </w:tc>
        <w:tc>
          <w:tcPr>
            <w:tcW w:w="1701" w:type="dxa"/>
            <w:tcBorders>
              <w:top w:val="single" w:sz="4" w:space="0" w:color="auto"/>
              <w:bottom w:val="single" w:sz="4" w:space="0" w:color="auto"/>
            </w:tcBorders>
          </w:tcPr>
          <w:p w:rsidR="001B4257" w:rsidRDefault="001B4257">
            <w:pPr>
              <w:pStyle w:val="ConsPlusNormal"/>
              <w:jc w:val="center"/>
            </w:pPr>
            <w:r>
              <w:t>301 и более</w:t>
            </w:r>
          </w:p>
        </w:tc>
      </w:tr>
      <w:tr w:rsidR="001B4257">
        <w:tblPrEx>
          <w:tblBorders>
            <w:insideH w:val="none" w:sz="0" w:space="0" w:color="auto"/>
          </w:tblBorders>
        </w:tblPrEx>
        <w:tc>
          <w:tcPr>
            <w:tcW w:w="4139" w:type="dxa"/>
            <w:tcBorders>
              <w:top w:val="single" w:sz="4" w:space="0" w:color="auto"/>
              <w:bottom w:val="nil"/>
            </w:tcBorders>
          </w:tcPr>
          <w:p w:rsidR="001B4257" w:rsidRDefault="001B4257">
            <w:pPr>
              <w:pStyle w:val="ConsPlusNormal"/>
              <w:jc w:val="both"/>
            </w:pPr>
            <w:r>
              <w:t>Сторожка с правлением объединения</w:t>
            </w:r>
          </w:p>
        </w:tc>
        <w:tc>
          <w:tcPr>
            <w:tcW w:w="1474" w:type="dxa"/>
            <w:tcBorders>
              <w:top w:val="single" w:sz="4" w:space="0" w:color="auto"/>
              <w:bottom w:val="nil"/>
            </w:tcBorders>
          </w:tcPr>
          <w:p w:rsidR="001B4257" w:rsidRDefault="001B4257">
            <w:pPr>
              <w:pStyle w:val="ConsPlusNormal"/>
              <w:jc w:val="center"/>
            </w:pPr>
            <w:r>
              <w:t>1 - 0,7</w:t>
            </w:r>
          </w:p>
        </w:tc>
        <w:tc>
          <w:tcPr>
            <w:tcW w:w="1701" w:type="dxa"/>
            <w:tcBorders>
              <w:top w:val="single" w:sz="4" w:space="0" w:color="auto"/>
              <w:bottom w:val="nil"/>
            </w:tcBorders>
          </w:tcPr>
          <w:p w:rsidR="001B4257" w:rsidRDefault="001B4257">
            <w:pPr>
              <w:pStyle w:val="ConsPlusNormal"/>
              <w:jc w:val="center"/>
            </w:pPr>
            <w:r>
              <w:t>0,7 - 0,5</w:t>
            </w:r>
          </w:p>
        </w:tc>
        <w:tc>
          <w:tcPr>
            <w:tcW w:w="1701" w:type="dxa"/>
            <w:tcBorders>
              <w:top w:val="single" w:sz="4" w:space="0" w:color="auto"/>
              <w:bottom w:val="nil"/>
            </w:tcBorders>
          </w:tcPr>
          <w:p w:rsidR="001B4257" w:rsidRDefault="001B4257">
            <w:pPr>
              <w:pStyle w:val="ConsPlusNormal"/>
              <w:jc w:val="center"/>
            </w:pPr>
            <w:r>
              <w:t>0,4 - 0,4</w:t>
            </w:r>
          </w:p>
        </w:tc>
      </w:tr>
      <w:tr w:rsidR="001B4257">
        <w:tblPrEx>
          <w:tblBorders>
            <w:insideH w:val="none" w:sz="0" w:space="0" w:color="auto"/>
          </w:tblBorders>
        </w:tblPrEx>
        <w:tc>
          <w:tcPr>
            <w:tcW w:w="4139" w:type="dxa"/>
            <w:tcBorders>
              <w:top w:val="nil"/>
              <w:bottom w:val="nil"/>
            </w:tcBorders>
          </w:tcPr>
          <w:p w:rsidR="001B4257" w:rsidRDefault="001B4257">
            <w:pPr>
              <w:pStyle w:val="ConsPlusNormal"/>
              <w:jc w:val="both"/>
            </w:pPr>
            <w:r>
              <w:t>Магазин смешанной торговли</w:t>
            </w:r>
          </w:p>
        </w:tc>
        <w:tc>
          <w:tcPr>
            <w:tcW w:w="1474" w:type="dxa"/>
            <w:tcBorders>
              <w:top w:val="nil"/>
              <w:bottom w:val="nil"/>
            </w:tcBorders>
          </w:tcPr>
          <w:p w:rsidR="001B4257" w:rsidRDefault="001B4257">
            <w:pPr>
              <w:pStyle w:val="ConsPlusNormal"/>
              <w:jc w:val="center"/>
            </w:pPr>
            <w:r>
              <w:t>2 - 0,5</w:t>
            </w:r>
          </w:p>
        </w:tc>
        <w:tc>
          <w:tcPr>
            <w:tcW w:w="1701" w:type="dxa"/>
            <w:tcBorders>
              <w:top w:val="nil"/>
              <w:bottom w:val="nil"/>
            </w:tcBorders>
          </w:tcPr>
          <w:p w:rsidR="001B4257" w:rsidRDefault="001B4257">
            <w:pPr>
              <w:pStyle w:val="ConsPlusNormal"/>
              <w:jc w:val="center"/>
            </w:pPr>
            <w:r>
              <w:t>0,5 - 0,2</w:t>
            </w:r>
          </w:p>
        </w:tc>
        <w:tc>
          <w:tcPr>
            <w:tcW w:w="1701" w:type="dxa"/>
            <w:tcBorders>
              <w:top w:val="nil"/>
              <w:bottom w:val="nil"/>
            </w:tcBorders>
          </w:tcPr>
          <w:p w:rsidR="001B4257" w:rsidRDefault="001B4257">
            <w:pPr>
              <w:pStyle w:val="ConsPlusNormal"/>
              <w:jc w:val="center"/>
            </w:pPr>
            <w:r>
              <w:t>0,2 и менее</w:t>
            </w:r>
          </w:p>
        </w:tc>
      </w:tr>
      <w:tr w:rsidR="001B4257">
        <w:tblPrEx>
          <w:tblBorders>
            <w:insideH w:val="none" w:sz="0" w:space="0" w:color="auto"/>
          </w:tblBorders>
        </w:tblPrEx>
        <w:tc>
          <w:tcPr>
            <w:tcW w:w="4139" w:type="dxa"/>
            <w:tcBorders>
              <w:top w:val="nil"/>
              <w:bottom w:val="nil"/>
            </w:tcBorders>
          </w:tcPr>
          <w:p w:rsidR="001B4257" w:rsidRDefault="001B4257">
            <w:pPr>
              <w:pStyle w:val="ConsPlusNormal"/>
              <w:jc w:val="both"/>
            </w:pPr>
            <w:r>
              <w:t>Здания и сооружения для хранения средств пожаротушения</w:t>
            </w:r>
          </w:p>
        </w:tc>
        <w:tc>
          <w:tcPr>
            <w:tcW w:w="1474" w:type="dxa"/>
            <w:tcBorders>
              <w:top w:val="nil"/>
              <w:bottom w:val="nil"/>
            </w:tcBorders>
          </w:tcPr>
          <w:p w:rsidR="001B4257" w:rsidRDefault="001B4257">
            <w:pPr>
              <w:pStyle w:val="ConsPlusNormal"/>
              <w:jc w:val="center"/>
            </w:pPr>
            <w:r>
              <w:t>0,5</w:t>
            </w:r>
          </w:p>
        </w:tc>
        <w:tc>
          <w:tcPr>
            <w:tcW w:w="1701" w:type="dxa"/>
            <w:tcBorders>
              <w:top w:val="nil"/>
              <w:bottom w:val="nil"/>
            </w:tcBorders>
          </w:tcPr>
          <w:p w:rsidR="001B4257" w:rsidRDefault="001B4257">
            <w:pPr>
              <w:pStyle w:val="ConsPlusNormal"/>
              <w:jc w:val="center"/>
            </w:pPr>
            <w:r>
              <w:t>0,4</w:t>
            </w:r>
          </w:p>
        </w:tc>
        <w:tc>
          <w:tcPr>
            <w:tcW w:w="1701" w:type="dxa"/>
            <w:tcBorders>
              <w:top w:val="nil"/>
              <w:bottom w:val="nil"/>
            </w:tcBorders>
          </w:tcPr>
          <w:p w:rsidR="001B4257" w:rsidRDefault="001B4257">
            <w:pPr>
              <w:pStyle w:val="ConsPlusNormal"/>
              <w:jc w:val="center"/>
            </w:pPr>
            <w:r>
              <w:t>0,35</w:t>
            </w:r>
          </w:p>
        </w:tc>
      </w:tr>
      <w:tr w:rsidR="001B4257">
        <w:tblPrEx>
          <w:tblBorders>
            <w:insideH w:val="none" w:sz="0" w:space="0" w:color="auto"/>
          </w:tblBorders>
        </w:tblPrEx>
        <w:tc>
          <w:tcPr>
            <w:tcW w:w="4139" w:type="dxa"/>
            <w:tcBorders>
              <w:top w:val="nil"/>
              <w:bottom w:val="nil"/>
            </w:tcBorders>
          </w:tcPr>
          <w:p w:rsidR="001B4257" w:rsidRDefault="001B4257">
            <w:pPr>
              <w:pStyle w:val="ConsPlusNormal"/>
              <w:jc w:val="both"/>
            </w:pPr>
            <w:r>
              <w:t>Площадки для мусоросборников</w:t>
            </w:r>
          </w:p>
        </w:tc>
        <w:tc>
          <w:tcPr>
            <w:tcW w:w="1474" w:type="dxa"/>
            <w:tcBorders>
              <w:top w:val="nil"/>
              <w:bottom w:val="nil"/>
            </w:tcBorders>
          </w:tcPr>
          <w:p w:rsidR="001B4257" w:rsidRDefault="001B4257">
            <w:pPr>
              <w:pStyle w:val="ConsPlusNormal"/>
              <w:jc w:val="center"/>
            </w:pPr>
            <w:r>
              <w:t>0,1</w:t>
            </w:r>
          </w:p>
        </w:tc>
        <w:tc>
          <w:tcPr>
            <w:tcW w:w="1701" w:type="dxa"/>
            <w:tcBorders>
              <w:top w:val="nil"/>
              <w:bottom w:val="nil"/>
            </w:tcBorders>
          </w:tcPr>
          <w:p w:rsidR="001B4257" w:rsidRDefault="001B4257">
            <w:pPr>
              <w:pStyle w:val="ConsPlusNormal"/>
              <w:jc w:val="center"/>
            </w:pPr>
            <w:r>
              <w:t>0,1</w:t>
            </w:r>
          </w:p>
        </w:tc>
        <w:tc>
          <w:tcPr>
            <w:tcW w:w="1701" w:type="dxa"/>
            <w:tcBorders>
              <w:top w:val="nil"/>
              <w:bottom w:val="nil"/>
            </w:tcBorders>
          </w:tcPr>
          <w:p w:rsidR="001B4257" w:rsidRDefault="001B4257">
            <w:pPr>
              <w:pStyle w:val="ConsPlusNormal"/>
              <w:jc w:val="center"/>
            </w:pPr>
            <w:r>
              <w:t>0,1</w:t>
            </w:r>
          </w:p>
        </w:tc>
      </w:tr>
      <w:tr w:rsidR="001B4257">
        <w:tblPrEx>
          <w:tblBorders>
            <w:insideH w:val="none" w:sz="0" w:space="0" w:color="auto"/>
          </w:tblBorders>
        </w:tblPrEx>
        <w:tc>
          <w:tcPr>
            <w:tcW w:w="4139" w:type="dxa"/>
            <w:tcBorders>
              <w:top w:val="nil"/>
              <w:bottom w:val="single" w:sz="4" w:space="0" w:color="auto"/>
            </w:tcBorders>
          </w:tcPr>
          <w:p w:rsidR="001B4257" w:rsidRDefault="001B4257">
            <w:pPr>
              <w:pStyle w:val="ConsPlusNormal"/>
              <w:jc w:val="both"/>
            </w:pPr>
            <w:r>
              <w:lastRenderedPageBreak/>
              <w:t>Площадка для стоянки автомобилей при въезде на территорию садоводческого объединения</w:t>
            </w:r>
          </w:p>
        </w:tc>
        <w:tc>
          <w:tcPr>
            <w:tcW w:w="1474" w:type="dxa"/>
            <w:tcBorders>
              <w:top w:val="nil"/>
              <w:bottom w:val="single" w:sz="4" w:space="0" w:color="auto"/>
            </w:tcBorders>
          </w:tcPr>
          <w:p w:rsidR="001B4257" w:rsidRDefault="001B4257">
            <w:pPr>
              <w:pStyle w:val="ConsPlusNormal"/>
              <w:jc w:val="center"/>
            </w:pPr>
            <w:r>
              <w:t>0,9</w:t>
            </w:r>
          </w:p>
        </w:tc>
        <w:tc>
          <w:tcPr>
            <w:tcW w:w="1701" w:type="dxa"/>
            <w:tcBorders>
              <w:top w:val="nil"/>
              <w:bottom w:val="single" w:sz="4" w:space="0" w:color="auto"/>
            </w:tcBorders>
          </w:tcPr>
          <w:p w:rsidR="001B4257" w:rsidRDefault="001B4257">
            <w:pPr>
              <w:pStyle w:val="ConsPlusNormal"/>
              <w:jc w:val="center"/>
            </w:pPr>
            <w:r>
              <w:t>0,9 - 0,4</w:t>
            </w:r>
          </w:p>
        </w:tc>
        <w:tc>
          <w:tcPr>
            <w:tcW w:w="1701" w:type="dxa"/>
            <w:tcBorders>
              <w:top w:val="nil"/>
              <w:bottom w:val="single" w:sz="4" w:space="0" w:color="auto"/>
            </w:tcBorders>
          </w:tcPr>
          <w:p w:rsidR="001B4257" w:rsidRDefault="001B4257">
            <w:pPr>
              <w:pStyle w:val="ConsPlusNormal"/>
              <w:jc w:val="center"/>
            </w:pPr>
            <w:r>
              <w:t>0,4 и менее</w:t>
            </w:r>
          </w:p>
        </w:tc>
      </w:tr>
    </w:tbl>
    <w:p w:rsidR="001B4257" w:rsidRDefault="001B4257">
      <w:pPr>
        <w:pStyle w:val="ConsPlusNormal"/>
        <w:jc w:val="both"/>
      </w:pPr>
    </w:p>
    <w:p w:rsidR="001B4257" w:rsidRDefault="001B4257">
      <w:pPr>
        <w:pStyle w:val="ConsPlusNormal"/>
        <w:jc w:val="right"/>
        <w:outlineLvl w:val="3"/>
      </w:pPr>
      <w:bookmarkStart w:id="154" w:name="P13526"/>
      <w:bookmarkEnd w:id="154"/>
      <w:r>
        <w:t>Таблица 118</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531"/>
        <w:gridCol w:w="3515"/>
        <w:gridCol w:w="1815"/>
      </w:tblGrid>
      <w:tr w:rsidR="001B4257">
        <w:tc>
          <w:tcPr>
            <w:tcW w:w="2154" w:type="dxa"/>
          </w:tcPr>
          <w:p w:rsidR="001B4257" w:rsidRDefault="001B4257">
            <w:pPr>
              <w:pStyle w:val="ConsPlusNormal"/>
              <w:jc w:val="center"/>
            </w:pPr>
            <w:r>
              <w:t>Зоны территорий лечебно-оздоровительных местностей и курортов Краснодарского края</w:t>
            </w:r>
          </w:p>
        </w:tc>
        <w:tc>
          <w:tcPr>
            <w:tcW w:w="1531" w:type="dxa"/>
          </w:tcPr>
          <w:p w:rsidR="001B4257" w:rsidRDefault="001B4257">
            <w:pPr>
              <w:pStyle w:val="ConsPlusNormal"/>
              <w:jc w:val="center"/>
            </w:pPr>
            <w:r>
              <w:t>Высота над уровнем моря, м</w:t>
            </w:r>
          </w:p>
        </w:tc>
        <w:tc>
          <w:tcPr>
            <w:tcW w:w="3515" w:type="dxa"/>
          </w:tcPr>
          <w:p w:rsidR="001B4257" w:rsidRDefault="001B4257">
            <w:pPr>
              <w:pStyle w:val="ConsPlusNormal"/>
              <w:jc w:val="center"/>
            </w:pPr>
            <w:r>
              <w:t>Рекреационные ресурсы и факторы, определяющие планировочную организацию района</w:t>
            </w:r>
          </w:p>
        </w:tc>
        <w:tc>
          <w:tcPr>
            <w:tcW w:w="1815" w:type="dxa"/>
          </w:tcPr>
          <w:p w:rsidR="001B4257" w:rsidRDefault="001B4257">
            <w:pPr>
              <w:pStyle w:val="ConsPlusNormal"/>
              <w:jc w:val="center"/>
            </w:pPr>
            <w:r>
              <w:t>Площадь зоны, в % к общей площади городского округа, городского или сельского поселения</w:t>
            </w:r>
          </w:p>
        </w:tc>
      </w:tr>
      <w:tr w:rsidR="001B4257">
        <w:tc>
          <w:tcPr>
            <w:tcW w:w="2154" w:type="dxa"/>
          </w:tcPr>
          <w:p w:rsidR="001B4257" w:rsidRDefault="001B4257">
            <w:pPr>
              <w:pStyle w:val="ConsPlusNormal"/>
            </w:pPr>
            <w:r>
              <w:t>Прибрежная</w:t>
            </w:r>
          </w:p>
        </w:tc>
        <w:tc>
          <w:tcPr>
            <w:tcW w:w="1531" w:type="dxa"/>
          </w:tcPr>
          <w:p w:rsidR="001B4257" w:rsidRDefault="001B4257">
            <w:pPr>
              <w:pStyle w:val="ConsPlusNormal"/>
              <w:jc w:val="center"/>
            </w:pPr>
            <w:hyperlink w:anchor="P13550" w:history="1">
              <w:r>
                <w:rPr>
                  <w:color w:val="0000FF"/>
                </w:rPr>
                <w:t>&lt;*&gt;</w:t>
              </w:r>
            </w:hyperlink>
          </w:p>
        </w:tc>
        <w:tc>
          <w:tcPr>
            <w:tcW w:w="3515" w:type="dxa"/>
          </w:tcPr>
          <w:p w:rsidR="001B4257" w:rsidRDefault="001B4257">
            <w:pPr>
              <w:pStyle w:val="ConsPlusNormal"/>
            </w:pPr>
            <w:r>
              <w:t>Морская акватория, благоприятный температурно-ветровой и радиационный режим, запасы лечебной грязи, источник минеральных вод, исторические достопримечательности</w:t>
            </w:r>
          </w:p>
        </w:tc>
        <w:tc>
          <w:tcPr>
            <w:tcW w:w="1815" w:type="dxa"/>
          </w:tcPr>
          <w:p w:rsidR="001B4257" w:rsidRDefault="001B4257">
            <w:pPr>
              <w:pStyle w:val="ConsPlusNormal"/>
              <w:jc w:val="center"/>
            </w:pPr>
            <w:r>
              <w:t>10 - 15</w:t>
            </w:r>
          </w:p>
        </w:tc>
      </w:tr>
      <w:tr w:rsidR="001B4257">
        <w:tc>
          <w:tcPr>
            <w:tcW w:w="2154" w:type="dxa"/>
          </w:tcPr>
          <w:p w:rsidR="001B4257" w:rsidRDefault="001B4257">
            <w:pPr>
              <w:pStyle w:val="ConsPlusNormal"/>
            </w:pPr>
            <w:r>
              <w:t>Предгорная</w:t>
            </w:r>
          </w:p>
        </w:tc>
        <w:tc>
          <w:tcPr>
            <w:tcW w:w="1531" w:type="dxa"/>
          </w:tcPr>
          <w:p w:rsidR="001B4257" w:rsidRDefault="001B4257">
            <w:pPr>
              <w:pStyle w:val="ConsPlusNormal"/>
              <w:jc w:val="center"/>
            </w:pPr>
            <w:r>
              <w:t>100 - 500</w:t>
            </w:r>
          </w:p>
        </w:tc>
        <w:tc>
          <w:tcPr>
            <w:tcW w:w="3515" w:type="dxa"/>
          </w:tcPr>
          <w:p w:rsidR="001B4257" w:rsidRDefault="001B4257">
            <w:pPr>
              <w:pStyle w:val="ConsPlusNormal"/>
            </w:pPr>
            <w:r>
              <w:t>Лес, озера и водоемы, водопады, отдельные скалы, реликтовые рощи, пещеры, исторические достопримечательности, термальные и углекислые источники минеральных вод, благоприятный температурно-ветровой и радиационный режим</w:t>
            </w:r>
          </w:p>
        </w:tc>
        <w:tc>
          <w:tcPr>
            <w:tcW w:w="1815" w:type="dxa"/>
          </w:tcPr>
          <w:p w:rsidR="001B4257" w:rsidRDefault="001B4257">
            <w:pPr>
              <w:pStyle w:val="ConsPlusNormal"/>
              <w:jc w:val="center"/>
            </w:pPr>
            <w:r>
              <w:t>30 - 35</w:t>
            </w:r>
          </w:p>
        </w:tc>
      </w:tr>
      <w:tr w:rsidR="001B4257">
        <w:tblPrEx>
          <w:tblBorders>
            <w:insideH w:val="nil"/>
          </w:tblBorders>
        </w:tblPrEx>
        <w:tc>
          <w:tcPr>
            <w:tcW w:w="2154" w:type="dxa"/>
            <w:tcBorders>
              <w:bottom w:val="nil"/>
            </w:tcBorders>
          </w:tcPr>
          <w:p w:rsidR="001B4257" w:rsidRDefault="001B4257">
            <w:pPr>
              <w:pStyle w:val="ConsPlusNormal"/>
            </w:pPr>
            <w:r>
              <w:t>Горная, в том числе: горно-лесная подзона;</w:t>
            </w:r>
          </w:p>
        </w:tc>
        <w:tc>
          <w:tcPr>
            <w:tcW w:w="1531" w:type="dxa"/>
            <w:tcBorders>
              <w:bottom w:val="nil"/>
            </w:tcBorders>
          </w:tcPr>
          <w:p w:rsidR="001B4257" w:rsidRDefault="001B4257">
            <w:pPr>
              <w:pStyle w:val="ConsPlusNormal"/>
              <w:jc w:val="center"/>
            </w:pPr>
            <w:r>
              <w:t>500 - 2000</w:t>
            </w:r>
          </w:p>
        </w:tc>
        <w:tc>
          <w:tcPr>
            <w:tcW w:w="3515" w:type="dxa"/>
            <w:tcBorders>
              <w:bottom w:val="nil"/>
            </w:tcBorders>
          </w:tcPr>
          <w:p w:rsidR="001B4257" w:rsidRDefault="001B4257">
            <w:pPr>
              <w:pStyle w:val="ConsPlusNormal"/>
            </w:pPr>
            <w:r>
              <w:t>Лес, горные вершины, скалы, ледники, водопады, пещеры,</w:t>
            </w:r>
          </w:p>
        </w:tc>
        <w:tc>
          <w:tcPr>
            <w:tcW w:w="1815" w:type="dxa"/>
            <w:tcBorders>
              <w:bottom w:val="nil"/>
            </w:tcBorders>
          </w:tcPr>
          <w:p w:rsidR="001B4257" w:rsidRDefault="001B4257">
            <w:pPr>
              <w:pStyle w:val="ConsPlusNormal"/>
              <w:jc w:val="center"/>
            </w:pPr>
            <w:r>
              <w:t>50 - 60</w:t>
            </w:r>
          </w:p>
        </w:tc>
      </w:tr>
      <w:tr w:rsidR="001B4257">
        <w:tblPrEx>
          <w:tblBorders>
            <w:insideH w:val="nil"/>
          </w:tblBorders>
        </w:tblPrEx>
        <w:tc>
          <w:tcPr>
            <w:tcW w:w="2154" w:type="dxa"/>
            <w:tcBorders>
              <w:top w:val="nil"/>
            </w:tcBorders>
          </w:tcPr>
          <w:p w:rsidR="001B4257" w:rsidRDefault="001B4257">
            <w:pPr>
              <w:pStyle w:val="ConsPlusNormal"/>
            </w:pPr>
            <w:r>
              <w:t>высокогорная подзона</w:t>
            </w:r>
          </w:p>
        </w:tc>
        <w:tc>
          <w:tcPr>
            <w:tcW w:w="1531" w:type="dxa"/>
            <w:tcBorders>
              <w:top w:val="nil"/>
            </w:tcBorders>
          </w:tcPr>
          <w:p w:rsidR="001B4257" w:rsidRDefault="001B4257">
            <w:pPr>
              <w:pStyle w:val="ConsPlusNormal"/>
              <w:jc w:val="center"/>
            </w:pPr>
            <w:r>
              <w:t>2000 и более</w:t>
            </w:r>
          </w:p>
        </w:tc>
        <w:tc>
          <w:tcPr>
            <w:tcW w:w="3515" w:type="dxa"/>
            <w:tcBorders>
              <w:top w:val="nil"/>
            </w:tcBorders>
          </w:tcPr>
          <w:p w:rsidR="001B4257" w:rsidRDefault="001B4257">
            <w:pPr>
              <w:pStyle w:val="ConsPlusNormal"/>
            </w:pPr>
            <w:r>
              <w:t>горные озера, горнолыжные склоны, минеральные источники, благоприятный температурно-ветровой и радиационный режим</w:t>
            </w:r>
          </w:p>
        </w:tc>
        <w:tc>
          <w:tcPr>
            <w:tcW w:w="1815" w:type="dxa"/>
            <w:tcBorders>
              <w:top w:val="nil"/>
            </w:tcBorders>
          </w:tcPr>
          <w:p w:rsidR="001B4257" w:rsidRDefault="001B4257">
            <w:pPr>
              <w:pStyle w:val="ConsPlusNormal"/>
              <w:jc w:val="center"/>
            </w:pPr>
            <w:r>
              <w:t>10 - 15</w:t>
            </w:r>
          </w:p>
        </w:tc>
      </w:tr>
    </w:tbl>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155" w:name="P13550"/>
      <w:bookmarkEnd w:id="155"/>
      <w:r>
        <w:t>&lt;*&gt; до 100 м для Черноморского побережья от Новороссийска до Сочи, для Черноморского побережья Анапы, Темрюкского района и Азовского побережья высота над уровнем моря не является определяющей, и ширина прибрежной зоны составляет от 3 до 15 км.</w:t>
      </w:r>
    </w:p>
    <w:p w:rsidR="001B4257" w:rsidRDefault="001B4257">
      <w:pPr>
        <w:pStyle w:val="ConsPlusNormal"/>
        <w:jc w:val="both"/>
      </w:pPr>
    </w:p>
    <w:p w:rsidR="001B4257" w:rsidRDefault="001B4257">
      <w:pPr>
        <w:pStyle w:val="ConsPlusNormal"/>
        <w:jc w:val="right"/>
        <w:outlineLvl w:val="3"/>
      </w:pPr>
      <w:bookmarkStart w:id="156" w:name="P13552"/>
      <w:bookmarkEnd w:id="156"/>
      <w:r>
        <w:t>Таблица 119</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2324"/>
      </w:tblGrid>
      <w:tr w:rsidR="001B4257">
        <w:tc>
          <w:tcPr>
            <w:tcW w:w="6690" w:type="dxa"/>
            <w:tcBorders>
              <w:top w:val="single" w:sz="4" w:space="0" w:color="auto"/>
              <w:bottom w:val="single" w:sz="4" w:space="0" w:color="auto"/>
            </w:tcBorders>
          </w:tcPr>
          <w:p w:rsidR="001B4257" w:rsidRDefault="001B4257">
            <w:pPr>
              <w:pStyle w:val="ConsPlusNormal"/>
              <w:jc w:val="center"/>
            </w:pPr>
            <w:r>
              <w:t>Нормируемый компонент ландшафта и вид его использования</w:t>
            </w:r>
          </w:p>
        </w:tc>
        <w:tc>
          <w:tcPr>
            <w:tcW w:w="2324" w:type="dxa"/>
            <w:tcBorders>
              <w:top w:val="single" w:sz="4" w:space="0" w:color="auto"/>
              <w:bottom w:val="single" w:sz="4" w:space="0" w:color="auto"/>
            </w:tcBorders>
          </w:tcPr>
          <w:p w:rsidR="001B4257" w:rsidRDefault="001B4257">
            <w:pPr>
              <w:pStyle w:val="ConsPlusNormal"/>
              <w:jc w:val="center"/>
            </w:pPr>
            <w:r>
              <w:t>Рекреационная нагрузка, чел./га</w:t>
            </w:r>
          </w:p>
        </w:tc>
      </w:tr>
      <w:tr w:rsidR="001B4257">
        <w:tblPrEx>
          <w:tblBorders>
            <w:insideH w:val="none" w:sz="0" w:space="0" w:color="auto"/>
          </w:tblBorders>
        </w:tblPrEx>
        <w:tc>
          <w:tcPr>
            <w:tcW w:w="6690" w:type="dxa"/>
            <w:tcBorders>
              <w:top w:val="single" w:sz="4" w:space="0" w:color="auto"/>
              <w:bottom w:val="nil"/>
            </w:tcBorders>
          </w:tcPr>
          <w:p w:rsidR="001B4257" w:rsidRDefault="001B4257">
            <w:pPr>
              <w:pStyle w:val="ConsPlusNormal"/>
            </w:pPr>
            <w:r>
              <w:t>Морские пляжи, в том числе:</w:t>
            </w:r>
          </w:p>
        </w:tc>
        <w:tc>
          <w:tcPr>
            <w:tcW w:w="2324" w:type="dxa"/>
            <w:tcBorders>
              <w:top w:val="single" w:sz="4" w:space="0" w:color="auto"/>
              <w:bottom w:val="nil"/>
            </w:tcBorders>
          </w:tcPr>
          <w:p w:rsidR="001B4257" w:rsidRDefault="001B4257">
            <w:pPr>
              <w:pStyle w:val="ConsPlusNormal"/>
              <w:jc w:val="center"/>
            </w:pPr>
            <w:r>
              <w:t>2000</w:t>
            </w:r>
          </w:p>
        </w:tc>
      </w:tr>
      <w:tr w:rsidR="001B4257">
        <w:tblPrEx>
          <w:tblBorders>
            <w:insideH w:val="none" w:sz="0" w:space="0" w:color="auto"/>
          </w:tblBorders>
        </w:tblPrEx>
        <w:tc>
          <w:tcPr>
            <w:tcW w:w="6690" w:type="dxa"/>
            <w:tcBorders>
              <w:top w:val="nil"/>
              <w:bottom w:val="nil"/>
            </w:tcBorders>
          </w:tcPr>
          <w:p w:rsidR="001B4257" w:rsidRDefault="001B4257">
            <w:pPr>
              <w:pStyle w:val="ConsPlusNormal"/>
            </w:pPr>
            <w:r>
              <w:lastRenderedPageBreak/>
              <w:t>естественные (при ширине пляжа до 25 м);</w:t>
            </w:r>
          </w:p>
        </w:tc>
        <w:tc>
          <w:tcPr>
            <w:tcW w:w="2324" w:type="dxa"/>
            <w:tcBorders>
              <w:top w:val="nil"/>
              <w:bottom w:val="nil"/>
            </w:tcBorders>
          </w:tcPr>
          <w:p w:rsidR="001B4257" w:rsidRDefault="001B4257">
            <w:pPr>
              <w:pStyle w:val="ConsPlusNormal"/>
              <w:jc w:val="center"/>
            </w:pPr>
            <w:r>
              <w:t>не выше 2000</w:t>
            </w:r>
          </w:p>
        </w:tc>
      </w:tr>
      <w:tr w:rsidR="001B4257">
        <w:tblPrEx>
          <w:tblBorders>
            <w:insideH w:val="none" w:sz="0" w:space="0" w:color="auto"/>
          </w:tblBorders>
        </w:tblPrEx>
        <w:tc>
          <w:tcPr>
            <w:tcW w:w="6690" w:type="dxa"/>
            <w:tcBorders>
              <w:top w:val="nil"/>
              <w:bottom w:val="nil"/>
            </w:tcBorders>
          </w:tcPr>
          <w:p w:rsidR="001B4257" w:rsidRDefault="001B4257">
            <w:pPr>
              <w:pStyle w:val="ConsPlusNormal"/>
            </w:pPr>
            <w:r>
              <w:t>надводные аэросолярии</w:t>
            </w:r>
          </w:p>
        </w:tc>
        <w:tc>
          <w:tcPr>
            <w:tcW w:w="2324" w:type="dxa"/>
            <w:tcBorders>
              <w:top w:val="nil"/>
              <w:bottom w:val="nil"/>
            </w:tcBorders>
          </w:tcPr>
          <w:p w:rsidR="001B4257" w:rsidRDefault="001B4257">
            <w:pPr>
              <w:pStyle w:val="ConsPlusNormal"/>
              <w:jc w:val="center"/>
            </w:pPr>
            <w:r>
              <w:t>2500 - 3000</w:t>
            </w:r>
          </w:p>
        </w:tc>
      </w:tr>
      <w:tr w:rsidR="001B4257">
        <w:tblPrEx>
          <w:tblBorders>
            <w:insideH w:val="none" w:sz="0" w:space="0" w:color="auto"/>
          </w:tblBorders>
        </w:tblPrEx>
        <w:tc>
          <w:tcPr>
            <w:tcW w:w="6690" w:type="dxa"/>
            <w:tcBorders>
              <w:top w:val="nil"/>
              <w:bottom w:val="nil"/>
            </w:tcBorders>
          </w:tcPr>
          <w:p w:rsidR="001B4257" w:rsidRDefault="001B4257">
            <w:pPr>
              <w:pStyle w:val="ConsPlusNormal"/>
            </w:pPr>
            <w:r>
              <w:t>Прибрежные морские акватории Акватории (для купания), море:</w:t>
            </w:r>
          </w:p>
        </w:tc>
        <w:tc>
          <w:tcPr>
            <w:tcW w:w="2324" w:type="dxa"/>
            <w:tcBorders>
              <w:top w:val="nil"/>
              <w:bottom w:val="nil"/>
            </w:tcBorders>
          </w:tcPr>
          <w:p w:rsidR="001B4257" w:rsidRDefault="001B4257">
            <w:pPr>
              <w:pStyle w:val="ConsPlusNormal"/>
              <w:jc w:val="center"/>
            </w:pPr>
            <w:r>
              <w:t>2000</w:t>
            </w:r>
          </w:p>
        </w:tc>
      </w:tr>
      <w:tr w:rsidR="001B4257">
        <w:tblPrEx>
          <w:tblBorders>
            <w:insideH w:val="none" w:sz="0" w:space="0" w:color="auto"/>
          </w:tblBorders>
        </w:tblPrEx>
        <w:tc>
          <w:tcPr>
            <w:tcW w:w="6690" w:type="dxa"/>
            <w:tcBorders>
              <w:top w:val="nil"/>
              <w:bottom w:val="nil"/>
            </w:tcBorders>
          </w:tcPr>
          <w:p w:rsidR="001B4257" w:rsidRDefault="001B4257">
            <w:pPr>
              <w:pStyle w:val="ConsPlusNormal"/>
            </w:pPr>
            <w:r>
              <w:t>до изобаты 1,5 м с учетом сменности купающихся</w:t>
            </w:r>
          </w:p>
        </w:tc>
        <w:tc>
          <w:tcPr>
            <w:tcW w:w="2324" w:type="dxa"/>
            <w:tcBorders>
              <w:top w:val="nil"/>
              <w:bottom w:val="nil"/>
            </w:tcBorders>
          </w:tcPr>
          <w:p w:rsidR="001B4257" w:rsidRDefault="001B4257">
            <w:pPr>
              <w:pStyle w:val="ConsPlusNormal"/>
              <w:jc w:val="center"/>
            </w:pPr>
            <w:r>
              <w:t>300 - 500</w:t>
            </w:r>
          </w:p>
        </w:tc>
      </w:tr>
      <w:tr w:rsidR="001B4257">
        <w:tblPrEx>
          <w:tblBorders>
            <w:insideH w:val="none" w:sz="0" w:space="0" w:color="auto"/>
          </w:tblBorders>
        </w:tblPrEx>
        <w:tc>
          <w:tcPr>
            <w:tcW w:w="6690" w:type="dxa"/>
            <w:tcBorders>
              <w:top w:val="nil"/>
              <w:bottom w:val="nil"/>
            </w:tcBorders>
          </w:tcPr>
          <w:p w:rsidR="001B4257" w:rsidRDefault="001B4257">
            <w:pPr>
              <w:pStyle w:val="ConsPlusNormal"/>
            </w:pPr>
            <w:r>
              <w:t>для катания на весельных лодках (2 чел. на лодку)</w:t>
            </w:r>
          </w:p>
        </w:tc>
        <w:tc>
          <w:tcPr>
            <w:tcW w:w="2324" w:type="dxa"/>
            <w:tcBorders>
              <w:top w:val="nil"/>
              <w:bottom w:val="nil"/>
            </w:tcBorders>
          </w:tcPr>
          <w:p w:rsidR="001B4257" w:rsidRDefault="001B4257">
            <w:pPr>
              <w:pStyle w:val="ConsPlusNormal"/>
              <w:jc w:val="center"/>
            </w:pPr>
            <w:r>
              <w:t>2 - 5</w:t>
            </w:r>
          </w:p>
        </w:tc>
      </w:tr>
      <w:tr w:rsidR="001B4257">
        <w:tblPrEx>
          <w:tblBorders>
            <w:insideH w:val="none" w:sz="0" w:space="0" w:color="auto"/>
          </w:tblBorders>
        </w:tblPrEx>
        <w:tc>
          <w:tcPr>
            <w:tcW w:w="6690" w:type="dxa"/>
            <w:tcBorders>
              <w:top w:val="nil"/>
              <w:bottom w:val="nil"/>
            </w:tcBorders>
          </w:tcPr>
          <w:p w:rsidR="001B4257" w:rsidRDefault="001B4257">
            <w:pPr>
              <w:pStyle w:val="ConsPlusNormal"/>
            </w:pPr>
            <w:r>
              <w:t>на моторных лодках и водных лыжах</w:t>
            </w:r>
          </w:p>
        </w:tc>
        <w:tc>
          <w:tcPr>
            <w:tcW w:w="2324" w:type="dxa"/>
            <w:tcBorders>
              <w:top w:val="nil"/>
              <w:bottom w:val="nil"/>
            </w:tcBorders>
          </w:tcPr>
          <w:p w:rsidR="001B4257" w:rsidRDefault="001B4257">
            <w:pPr>
              <w:pStyle w:val="ConsPlusNormal"/>
              <w:jc w:val="center"/>
            </w:pPr>
            <w:r>
              <w:t>0,5 - 1</w:t>
            </w:r>
          </w:p>
        </w:tc>
      </w:tr>
      <w:tr w:rsidR="001B4257">
        <w:tblPrEx>
          <w:tblBorders>
            <w:insideH w:val="none" w:sz="0" w:space="0" w:color="auto"/>
          </w:tblBorders>
        </w:tblPrEx>
        <w:tc>
          <w:tcPr>
            <w:tcW w:w="6690" w:type="dxa"/>
            <w:tcBorders>
              <w:top w:val="nil"/>
              <w:bottom w:val="nil"/>
            </w:tcBorders>
          </w:tcPr>
          <w:p w:rsidR="001B4257" w:rsidRDefault="001B4257">
            <w:pPr>
              <w:pStyle w:val="ConsPlusNormal"/>
            </w:pPr>
            <w:r>
              <w:t>для парусного спорта</w:t>
            </w:r>
          </w:p>
        </w:tc>
        <w:tc>
          <w:tcPr>
            <w:tcW w:w="2324" w:type="dxa"/>
            <w:tcBorders>
              <w:top w:val="nil"/>
              <w:bottom w:val="nil"/>
            </w:tcBorders>
          </w:tcPr>
          <w:p w:rsidR="001B4257" w:rsidRDefault="001B4257">
            <w:pPr>
              <w:pStyle w:val="ConsPlusNormal"/>
              <w:jc w:val="center"/>
            </w:pPr>
            <w:r>
              <w:t>1 - 2</w:t>
            </w:r>
          </w:p>
        </w:tc>
      </w:tr>
      <w:tr w:rsidR="001B4257">
        <w:tblPrEx>
          <w:tblBorders>
            <w:insideH w:val="none" w:sz="0" w:space="0" w:color="auto"/>
          </w:tblBorders>
        </w:tblPrEx>
        <w:tc>
          <w:tcPr>
            <w:tcW w:w="6690" w:type="dxa"/>
            <w:tcBorders>
              <w:top w:val="nil"/>
              <w:bottom w:val="nil"/>
            </w:tcBorders>
          </w:tcPr>
          <w:p w:rsidR="001B4257" w:rsidRDefault="001B4257">
            <w:pPr>
              <w:pStyle w:val="ConsPlusNormal"/>
            </w:pPr>
            <w:r>
              <w:t>для прочих плавсредств</w:t>
            </w:r>
          </w:p>
        </w:tc>
        <w:tc>
          <w:tcPr>
            <w:tcW w:w="2324" w:type="dxa"/>
            <w:tcBorders>
              <w:top w:val="nil"/>
              <w:bottom w:val="nil"/>
            </w:tcBorders>
          </w:tcPr>
          <w:p w:rsidR="001B4257" w:rsidRDefault="001B4257">
            <w:pPr>
              <w:pStyle w:val="ConsPlusNormal"/>
              <w:jc w:val="center"/>
            </w:pPr>
            <w:r>
              <w:t>5 - 10</w:t>
            </w:r>
          </w:p>
        </w:tc>
      </w:tr>
      <w:tr w:rsidR="001B4257">
        <w:tblPrEx>
          <w:tblBorders>
            <w:insideH w:val="none" w:sz="0" w:space="0" w:color="auto"/>
          </w:tblBorders>
        </w:tblPrEx>
        <w:tc>
          <w:tcPr>
            <w:tcW w:w="6690" w:type="dxa"/>
            <w:tcBorders>
              <w:top w:val="nil"/>
              <w:bottom w:val="nil"/>
            </w:tcBorders>
          </w:tcPr>
          <w:p w:rsidR="001B4257" w:rsidRDefault="001B4257">
            <w:pPr>
              <w:pStyle w:val="ConsPlusNormal"/>
            </w:pPr>
            <w:r>
              <w:t>Берег и прибрежная акватория водоема (для любительского рыболовства):</w:t>
            </w:r>
          </w:p>
        </w:tc>
        <w:tc>
          <w:tcPr>
            <w:tcW w:w="2324" w:type="dxa"/>
            <w:tcBorders>
              <w:top w:val="nil"/>
              <w:bottom w:val="nil"/>
            </w:tcBorders>
          </w:tcPr>
          <w:p w:rsidR="001B4257" w:rsidRDefault="001B4257">
            <w:pPr>
              <w:pStyle w:val="ConsPlusNormal"/>
              <w:jc w:val="center"/>
            </w:pPr>
            <w:r>
              <w:t>10 - 20</w:t>
            </w:r>
          </w:p>
        </w:tc>
      </w:tr>
      <w:tr w:rsidR="001B4257">
        <w:tblPrEx>
          <w:tblBorders>
            <w:insideH w:val="none" w:sz="0" w:space="0" w:color="auto"/>
          </w:tblBorders>
        </w:tblPrEx>
        <w:tc>
          <w:tcPr>
            <w:tcW w:w="6690" w:type="dxa"/>
            <w:tcBorders>
              <w:top w:val="nil"/>
              <w:bottom w:val="nil"/>
            </w:tcBorders>
          </w:tcPr>
          <w:p w:rsidR="001B4257" w:rsidRDefault="001B4257">
            <w:pPr>
              <w:pStyle w:val="ConsPlusNormal"/>
            </w:pPr>
            <w:r>
              <w:t>для ловли рыбы с лодки (2 чел. на лодку)</w:t>
            </w:r>
          </w:p>
        </w:tc>
        <w:tc>
          <w:tcPr>
            <w:tcW w:w="2324" w:type="dxa"/>
            <w:tcBorders>
              <w:top w:val="nil"/>
              <w:bottom w:val="nil"/>
            </w:tcBorders>
          </w:tcPr>
          <w:p w:rsidR="001B4257" w:rsidRDefault="001B4257">
            <w:pPr>
              <w:pStyle w:val="ConsPlusNormal"/>
              <w:jc w:val="center"/>
            </w:pPr>
            <w:r>
              <w:t>50 - 100</w:t>
            </w:r>
          </w:p>
        </w:tc>
      </w:tr>
      <w:tr w:rsidR="001B4257">
        <w:tblPrEx>
          <w:tblBorders>
            <w:insideH w:val="none" w:sz="0" w:space="0" w:color="auto"/>
          </w:tblBorders>
        </w:tblPrEx>
        <w:tc>
          <w:tcPr>
            <w:tcW w:w="6690" w:type="dxa"/>
            <w:tcBorders>
              <w:top w:val="nil"/>
              <w:bottom w:val="nil"/>
            </w:tcBorders>
          </w:tcPr>
          <w:p w:rsidR="001B4257" w:rsidRDefault="001B4257">
            <w:pPr>
              <w:pStyle w:val="ConsPlusNormal"/>
            </w:pPr>
            <w:r>
              <w:t>для ловли рыбы с берега</w:t>
            </w:r>
          </w:p>
        </w:tc>
        <w:tc>
          <w:tcPr>
            <w:tcW w:w="2324" w:type="dxa"/>
            <w:tcBorders>
              <w:top w:val="nil"/>
              <w:bottom w:val="nil"/>
            </w:tcBorders>
          </w:tcPr>
          <w:p w:rsidR="001B4257" w:rsidRDefault="001B4257">
            <w:pPr>
              <w:pStyle w:val="ConsPlusNormal"/>
            </w:pPr>
          </w:p>
        </w:tc>
      </w:tr>
      <w:tr w:rsidR="001B4257">
        <w:tblPrEx>
          <w:tblBorders>
            <w:insideH w:val="none" w:sz="0" w:space="0" w:color="auto"/>
          </w:tblBorders>
        </w:tblPrEx>
        <w:tc>
          <w:tcPr>
            <w:tcW w:w="6690" w:type="dxa"/>
            <w:tcBorders>
              <w:top w:val="nil"/>
              <w:bottom w:val="nil"/>
            </w:tcBorders>
          </w:tcPr>
          <w:p w:rsidR="001B4257" w:rsidRDefault="001B4257">
            <w:pPr>
              <w:pStyle w:val="ConsPlusNormal"/>
            </w:pPr>
            <w:r>
              <w:t>Территория для катания на лыжах</w:t>
            </w:r>
          </w:p>
        </w:tc>
        <w:tc>
          <w:tcPr>
            <w:tcW w:w="2324" w:type="dxa"/>
            <w:tcBorders>
              <w:top w:val="nil"/>
              <w:bottom w:val="nil"/>
            </w:tcBorders>
          </w:tcPr>
          <w:p w:rsidR="001B4257" w:rsidRDefault="001B4257">
            <w:pPr>
              <w:pStyle w:val="ConsPlusNormal"/>
              <w:jc w:val="center"/>
            </w:pPr>
            <w:r>
              <w:t>2 - 20 чел./км</w:t>
            </w:r>
          </w:p>
        </w:tc>
      </w:tr>
      <w:tr w:rsidR="001B4257">
        <w:tblPrEx>
          <w:tblBorders>
            <w:insideH w:val="none" w:sz="0" w:space="0" w:color="auto"/>
          </w:tblBorders>
        </w:tblPrEx>
        <w:tc>
          <w:tcPr>
            <w:tcW w:w="6690" w:type="dxa"/>
            <w:tcBorders>
              <w:top w:val="nil"/>
              <w:bottom w:val="nil"/>
            </w:tcBorders>
          </w:tcPr>
          <w:p w:rsidR="001B4257" w:rsidRDefault="001B4257">
            <w:pPr>
              <w:pStyle w:val="ConsPlusNormal"/>
            </w:pPr>
            <w:r>
              <w:t>Территория для размещения палаточных лагерей:</w:t>
            </w:r>
          </w:p>
        </w:tc>
        <w:tc>
          <w:tcPr>
            <w:tcW w:w="2324" w:type="dxa"/>
            <w:tcBorders>
              <w:top w:val="nil"/>
              <w:bottom w:val="nil"/>
            </w:tcBorders>
          </w:tcPr>
          <w:p w:rsidR="001B4257" w:rsidRDefault="001B4257">
            <w:pPr>
              <w:pStyle w:val="ConsPlusNormal"/>
            </w:pPr>
          </w:p>
        </w:tc>
      </w:tr>
      <w:tr w:rsidR="001B4257">
        <w:tblPrEx>
          <w:tblBorders>
            <w:insideH w:val="none" w:sz="0" w:space="0" w:color="auto"/>
          </w:tblBorders>
        </w:tblPrEx>
        <w:tc>
          <w:tcPr>
            <w:tcW w:w="6690" w:type="dxa"/>
            <w:tcBorders>
              <w:top w:val="nil"/>
              <w:bottom w:val="nil"/>
            </w:tcBorders>
          </w:tcPr>
          <w:p w:rsidR="001B4257" w:rsidRDefault="001B4257">
            <w:pPr>
              <w:pStyle w:val="ConsPlusNormal"/>
            </w:pPr>
            <w:r>
              <w:t>для глубинных участков (для равнинных, горных участков)</w:t>
            </w:r>
          </w:p>
        </w:tc>
        <w:tc>
          <w:tcPr>
            <w:tcW w:w="2324" w:type="dxa"/>
            <w:tcBorders>
              <w:top w:val="nil"/>
              <w:bottom w:val="nil"/>
            </w:tcBorders>
          </w:tcPr>
          <w:p w:rsidR="001B4257" w:rsidRDefault="001B4257">
            <w:pPr>
              <w:pStyle w:val="ConsPlusNormal"/>
              <w:jc w:val="center"/>
            </w:pPr>
            <w:r>
              <w:t>250 - 300</w:t>
            </w:r>
          </w:p>
        </w:tc>
      </w:tr>
      <w:tr w:rsidR="001B4257">
        <w:tblPrEx>
          <w:tblBorders>
            <w:insideH w:val="none" w:sz="0" w:space="0" w:color="auto"/>
          </w:tblBorders>
        </w:tblPrEx>
        <w:tc>
          <w:tcPr>
            <w:tcW w:w="6690" w:type="dxa"/>
            <w:tcBorders>
              <w:top w:val="nil"/>
              <w:bottom w:val="single" w:sz="4" w:space="0" w:color="auto"/>
            </w:tcBorders>
          </w:tcPr>
          <w:p w:rsidR="001B4257" w:rsidRDefault="001B4257">
            <w:pPr>
              <w:pStyle w:val="ConsPlusNormal"/>
            </w:pPr>
            <w:r>
              <w:t>для прибрежных участков</w:t>
            </w:r>
          </w:p>
        </w:tc>
        <w:tc>
          <w:tcPr>
            <w:tcW w:w="2324" w:type="dxa"/>
            <w:tcBorders>
              <w:top w:val="nil"/>
              <w:bottom w:val="single" w:sz="4" w:space="0" w:color="auto"/>
            </w:tcBorders>
          </w:tcPr>
          <w:p w:rsidR="001B4257" w:rsidRDefault="001B4257">
            <w:pPr>
              <w:pStyle w:val="ConsPlusNormal"/>
              <w:jc w:val="center"/>
            </w:pPr>
            <w:r>
              <w:t>300 - 400</w:t>
            </w:r>
          </w:p>
        </w:tc>
      </w:tr>
    </w:tbl>
    <w:p w:rsidR="001B4257" w:rsidRDefault="001B4257">
      <w:pPr>
        <w:pStyle w:val="ConsPlusNormal"/>
        <w:jc w:val="both"/>
      </w:pPr>
    </w:p>
    <w:p w:rsidR="001B4257" w:rsidRDefault="001B4257">
      <w:pPr>
        <w:pStyle w:val="ConsPlusNormal"/>
        <w:jc w:val="right"/>
        <w:outlineLvl w:val="3"/>
      </w:pPr>
      <w:bookmarkStart w:id="157" w:name="P13589"/>
      <w:bookmarkEnd w:id="157"/>
      <w:r>
        <w:t>Таблица 120</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2098"/>
        <w:gridCol w:w="2012"/>
      </w:tblGrid>
      <w:tr w:rsidR="001B4257">
        <w:tc>
          <w:tcPr>
            <w:tcW w:w="4876" w:type="dxa"/>
          </w:tcPr>
          <w:p w:rsidR="001B4257" w:rsidRDefault="001B4257">
            <w:pPr>
              <w:pStyle w:val="ConsPlusNormal"/>
              <w:jc w:val="center"/>
            </w:pPr>
            <w:r>
              <w:t>Наименование комплекса организаций</w:t>
            </w:r>
          </w:p>
        </w:tc>
        <w:tc>
          <w:tcPr>
            <w:tcW w:w="2098" w:type="dxa"/>
          </w:tcPr>
          <w:p w:rsidR="001B4257" w:rsidRDefault="001B4257">
            <w:pPr>
              <w:pStyle w:val="ConsPlusNormal"/>
              <w:jc w:val="center"/>
            </w:pPr>
            <w:r>
              <w:t>Вместимость комплекса, мест</w:t>
            </w:r>
          </w:p>
        </w:tc>
        <w:tc>
          <w:tcPr>
            <w:tcW w:w="2012" w:type="dxa"/>
          </w:tcPr>
          <w:p w:rsidR="001B4257" w:rsidRDefault="001B4257">
            <w:pPr>
              <w:pStyle w:val="ConsPlusNormal"/>
              <w:jc w:val="center"/>
            </w:pPr>
            <w:r>
              <w:t>Размер земельного участка,</w:t>
            </w:r>
          </w:p>
          <w:p w:rsidR="001B4257" w:rsidRDefault="001B4257">
            <w:pPr>
              <w:pStyle w:val="ConsPlusNormal"/>
              <w:jc w:val="center"/>
            </w:pPr>
            <w:r>
              <w:t>кв. м/место</w:t>
            </w:r>
          </w:p>
        </w:tc>
      </w:tr>
      <w:tr w:rsidR="001B4257">
        <w:tc>
          <w:tcPr>
            <w:tcW w:w="4876" w:type="dxa"/>
          </w:tcPr>
          <w:p w:rsidR="001B4257" w:rsidRDefault="001B4257">
            <w:pPr>
              <w:pStyle w:val="ConsPlusNormal"/>
              <w:jc w:val="center"/>
            </w:pPr>
            <w:r>
              <w:t>1</w:t>
            </w:r>
          </w:p>
        </w:tc>
        <w:tc>
          <w:tcPr>
            <w:tcW w:w="2098" w:type="dxa"/>
          </w:tcPr>
          <w:p w:rsidR="001B4257" w:rsidRDefault="001B4257">
            <w:pPr>
              <w:pStyle w:val="ConsPlusNormal"/>
              <w:jc w:val="center"/>
            </w:pPr>
            <w:r>
              <w:t>2</w:t>
            </w:r>
          </w:p>
        </w:tc>
        <w:tc>
          <w:tcPr>
            <w:tcW w:w="2012" w:type="dxa"/>
          </w:tcPr>
          <w:p w:rsidR="001B4257" w:rsidRDefault="001B4257">
            <w:pPr>
              <w:pStyle w:val="ConsPlusNormal"/>
              <w:jc w:val="center"/>
            </w:pPr>
            <w:r>
              <w:t>3</w:t>
            </w:r>
          </w:p>
        </w:tc>
      </w:tr>
      <w:tr w:rsidR="001B4257">
        <w:tc>
          <w:tcPr>
            <w:tcW w:w="8986" w:type="dxa"/>
            <w:gridSpan w:val="3"/>
          </w:tcPr>
          <w:p w:rsidR="001B4257" w:rsidRDefault="001B4257">
            <w:pPr>
              <w:pStyle w:val="ConsPlusNormal"/>
              <w:jc w:val="center"/>
              <w:outlineLvl w:val="4"/>
            </w:pPr>
            <w:r>
              <w:t>Санаторное лечение</w:t>
            </w:r>
          </w:p>
        </w:tc>
      </w:tr>
      <w:tr w:rsidR="001B4257">
        <w:tc>
          <w:tcPr>
            <w:tcW w:w="4876" w:type="dxa"/>
          </w:tcPr>
          <w:p w:rsidR="001B4257" w:rsidRDefault="001B4257">
            <w:pPr>
              <w:pStyle w:val="ConsPlusNormal"/>
              <w:jc w:val="both"/>
            </w:pPr>
            <w:r>
              <w:t>Комплекс санаторно-курортных организаций для взрослых</w:t>
            </w:r>
          </w:p>
        </w:tc>
        <w:tc>
          <w:tcPr>
            <w:tcW w:w="2098" w:type="dxa"/>
          </w:tcPr>
          <w:p w:rsidR="001B4257" w:rsidRDefault="001B4257">
            <w:pPr>
              <w:pStyle w:val="ConsPlusNormal"/>
            </w:pPr>
            <w:r>
              <w:t>2000 - 5000</w:t>
            </w:r>
          </w:p>
        </w:tc>
        <w:tc>
          <w:tcPr>
            <w:tcW w:w="2012" w:type="dxa"/>
          </w:tcPr>
          <w:p w:rsidR="001B4257" w:rsidRDefault="001B4257">
            <w:pPr>
              <w:pStyle w:val="ConsPlusNormal"/>
            </w:pPr>
            <w:r>
              <w:t>125 - 150</w:t>
            </w:r>
          </w:p>
        </w:tc>
      </w:tr>
      <w:tr w:rsidR="001B4257">
        <w:tc>
          <w:tcPr>
            <w:tcW w:w="4876" w:type="dxa"/>
          </w:tcPr>
          <w:p w:rsidR="001B4257" w:rsidRDefault="001B4257">
            <w:pPr>
              <w:pStyle w:val="ConsPlusNormal"/>
              <w:jc w:val="both"/>
            </w:pPr>
            <w:r>
              <w:t>Комплекс санаторно-курортных организаций для детей</w:t>
            </w:r>
          </w:p>
        </w:tc>
        <w:tc>
          <w:tcPr>
            <w:tcW w:w="2098" w:type="dxa"/>
          </w:tcPr>
          <w:p w:rsidR="001B4257" w:rsidRDefault="001B4257">
            <w:pPr>
              <w:pStyle w:val="ConsPlusNormal"/>
            </w:pPr>
            <w:r>
              <w:t>1000 - 2000</w:t>
            </w:r>
          </w:p>
        </w:tc>
        <w:tc>
          <w:tcPr>
            <w:tcW w:w="2012" w:type="dxa"/>
          </w:tcPr>
          <w:p w:rsidR="001B4257" w:rsidRDefault="001B4257">
            <w:pPr>
              <w:pStyle w:val="ConsPlusNormal"/>
            </w:pPr>
            <w:r>
              <w:t>145 - 170</w:t>
            </w:r>
          </w:p>
        </w:tc>
      </w:tr>
      <w:tr w:rsidR="001B4257">
        <w:tblPrEx>
          <w:tblBorders>
            <w:insideH w:val="nil"/>
          </w:tblBorders>
        </w:tblPrEx>
        <w:tc>
          <w:tcPr>
            <w:tcW w:w="4876" w:type="dxa"/>
            <w:tcBorders>
              <w:bottom w:val="nil"/>
            </w:tcBorders>
          </w:tcPr>
          <w:p w:rsidR="001B4257" w:rsidRDefault="001B4257">
            <w:pPr>
              <w:pStyle w:val="ConsPlusNormal"/>
              <w:jc w:val="both"/>
            </w:pPr>
            <w:r>
              <w:t>Санаторий для взрослых</w:t>
            </w:r>
          </w:p>
        </w:tc>
        <w:tc>
          <w:tcPr>
            <w:tcW w:w="2098" w:type="dxa"/>
            <w:tcBorders>
              <w:bottom w:val="nil"/>
            </w:tcBorders>
          </w:tcPr>
          <w:p w:rsidR="001B4257" w:rsidRDefault="001B4257">
            <w:pPr>
              <w:pStyle w:val="ConsPlusNormal"/>
            </w:pPr>
            <w:r>
              <w:t>до 500</w:t>
            </w:r>
          </w:p>
        </w:tc>
        <w:tc>
          <w:tcPr>
            <w:tcW w:w="2012" w:type="dxa"/>
            <w:tcBorders>
              <w:bottom w:val="nil"/>
            </w:tcBorders>
          </w:tcPr>
          <w:p w:rsidR="001B4257" w:rsidRDefault="001B4257">
            <w:pPr>
              <w:pStyle w:val="ConsPlusNormal"/>
            </w:pPr>
            <w:r>
              <w:t>150</w:t>
            </w:r>
          </w:p>
        </w:tc>
      </w:tr>
      <w:tr w:rsidR="001B4257">
        <w:tblPrEx>
          <w:tblBorders>
            <w:insideH w:val="nil"/>
          </w:tblBorders>
        </w:tblPrEx>
        <w:tc>
          <w:tcPr>
            <w:tcW w:w="4876" w:type="dxa"/>
            <w:tcBorders>
              <w:top w:val="nil"/>
            </w:tcBorders>
          </w:tcPr>
          <w:p w:rsidR="001B4257" w:rsidRDefault="001B4257">
            <w:pPr>
              <w:pStyle w:val="ConsPlusNormal"/>
            </w:pPr>
          </w:p>
        </w:tc>
        <w:tc>
          <w:tcPr>
            <w:tcW w:w="2098" w:type="dxa"/>
            <w:tcBorders>
              <w:top w:val="nil"/>
            </w:tcBorders>
          </w:tcPr>
          <w:p w:rsidR="001B4257" w:rsidRDefault="001B4257">
            <w:pPr>
              <w:pStyle w:val="ConsPlusNormal"/>
            </w:pPr>
            <w:r>
              <w:t>500 - 1000</w:t>
            </w:r>
          </w:p>
        </w:tc>
        <w:tc>
          <w:tcPr>
            <w:tcW w:w="2012" w:type="dxa"/>
            <w:tcBorders>
              <w:top w:val="nil"/>
            </w:tcBorders>
          </w:tcPr>
          <w:p w:rsidR="001B4257" w:rsidRDefault="001B4257">
            <w:pPr>
              <w:pStyle w:val="ConsPlusNormal"/>
            </w:pPr>
            <w:r>
              <w:t>125</w:t>
            </w:r>
          </w:p>
        </w:tc>
      </w:tr>
      <w:tr w:rsidR="001B4257">
        <w:tc>
          <w:tcPr>
            <w:tcW w:w="4876" w:type="dxa"/>
          </w:tcPr>
          <w:p w:rsidR="001B4257" w:rsidRDefault="001B4257">
            <w:pPr>
              <w:pStyle w:val="ConsPlusNormal"/>
              <w:jc w:val="both"/>
            </w:pPr>
            <w:r>
              <w:t>Санаторий для туберкулезных больных</w:t>
            </w:r>
          </w:p>
        </w:tc>
        <w:tc>
          <w:tcPr>
            <w:tcW w:w="2098" w:type="dxa"/>
          </w:tcPr>
          <w:p w:rsidR="001B4257" w:rsidRDefault="001B4257">
            <w:pPr>
              <w:pStyle w:val="ConsPlusNormal"/>
            </w:pPr>
            <w:r>
              <w:t>по заданию на проектирование</w:t>
            </w:r>
          </w:p>
        </w:tc>
        <w:tc>
          <w:tcPr>
            <w:tcW w:w="2012" w:type="dxa"/>
          </w:tcPr>
          <w:p w:rsidR="001B4257" w:rsidRDefault="001B4257">
            <w:pPr>
              <w:pStyle w:val="ConsPlusNormal"/>
            </w:pPr>
            <w:r>
              <w:t>200</w:t>
            </w:r>
          </w:p>
        </w:tc>
      </w:tr>
      <w:tr w:rsidR="001B4257">
        <w:tc>
          <w:tcPr>
            <w:tcW w:w="4876" w:type="dxa"/>
          </w:tcPr>
          <w:p w:rsidR="001B4257" w:rsidRDefault="001B4257">
            <w:pPr>
              <w:pStyle w:val="ConsPlusNormal"/>
              <w:jc w:val="both"/>
            </w:pPr>
            <w:r>
              <w:t>Комплексы детских санаториев и санаторных детских лагерей</w:t>
            </w:r>
          </w:p>
        </w:tc>
        <w:tc>
          <w:tcPr>
            <w:tcW w:w="2098" w:type="dxa"/>
          </w:tcPr>
          <w:p w:rsidR="001B4257" w:rsidRDefault="001B4257">
            <w:pPr>
              <w:pStyle w:val="ConsPlusNormal"/>
            </w:pPr>
            <w:r>
              <w:t>-"-</w:t>
            </w:r>
          </w:p>
        </w:tc>
        <w:tc>
          <w:tcPr>
            <w:tcW w:w="2012" w:type="dxa"/>
          </w:tcPr>
          <w:p w:rsidR="001B4257" w:rsidRDefault="001B4257">
            <w:pPr>
              <w:pStyle w:val="ConsPlusNormal"/>
            </w:pPr>
            <w:r>
              <w:t>200</w:t>
            </w:r>
          </w:p>
        </w:tc>
      </w:tr>
      <w:tr w:rsidR="001B4257">
        <w:tc>
          <w:tcPr>
            <w:tcW w:w="4876" w:type="dxa"/>
          </w:tcPr>
          <w:p w:rsidR="001B4257" w:rsidRDefault="001B4257">
            <w:pPr>
              <w:pStyle w:val="ConsPlusNormal"/>
              <w:jc w:val="both"/>
            </w:pPr>
            <w:r>
              <w:lastRenderedPageBreak/>
              <w:t>Санатории для родителей с детьми</w:t>
            </w:r>
          </w:p>
        </w:tc>
        <w:tc>
          <w:tcPr>
            <w:tcW w:w="2098" w:type="dxa"/>
          </w:tcPr>
          <w:p w:rsidR="001B4257" w:rsidRDefault="001B4257">
            <w:pPr>
              <w:pStyle w:val="ConsPlusNormal"/>
            </w:pPr>
            <w:r>
              <w:t>-"-</w:t>
            </w:r>
          </w:p>
        </w:tc>
        <w:tc>
          <w:tcPr>
            <w:tcW w:w="2012" w:type="dxa"/>
          </w:tcPr>
          <w:p w:rsidR="001B4257" w:rsidRDefault="001B4257">
            <w:pPr>
              <w:pStyle w:val="ConsPlusNormal"/>
            </w:pPr>
            <w:r>
              <w:t>145 - 170</w:t>
            </w:r>
          </w:p>
        </w:tc>
      </w:tr>
      <w:tr w:rsidR="001B4257">
        <w:tc>
          <w:tcPr>
            <w:tcW w:w="8986" w:type="dxa"/>
            <w:gridSpan w:val="3"/>
          </w:tcPr>
          <w:p w:rsidR="001B4257" w:rsidRDefault="001B4257">
            <w:pPr>
              <w:pStyle w:val="ConsPlusNormal"/>
              <w:jc w:val="center"/>
              <w:outlineLvl w:val="4"/>
            </w:pPr>
            <w:r>
              <w:t>Круглогодичный отдых</w:t>
            </w:r>
          </w:p>
        </w:tc>
      </w:tr>
      <w:tr w:rsidR="001B4257">
        <w:tc>
          <w:tcPr>
            <w:tcW w:w="4876" w:type="dxa"/>
          </w:tcPr>
          <w:p w:rsidR="001B4257" w:rsidRDefault="001B4257">
            <w:pPr>
              <w:pStyle w:val="ConsPlusNormal"/>
              <w:jc w:val="both"/>
            </w:pPr>
            <w:r>
              <w:t xml:space="preserve">Приморские комплексы организаций отдыха </w:t>
            </w:r>
            <w:hyperlink w:anchor="P13701" w:history="1">
              <w:r>
                <w:rPr>
                  <w:color w:val="0000FF"/>
                </w:rPr>
                <w:t>&lt;*&gt;</w:t>
              </w:r>
            </w:hyperlink>
          </w:p>
        </w:tc>
        <w:tc>
          <w:tcPr>
            <w:tcW w:w="2098" w:type="dxa"/>
          </w:tcPr>
          <w:p w:rsidR="001B4257" w:rsidRDefault="001B4257">
            <w:pPr>
              <w:pStyle w:val="ConsPlusNormal"/>
            </w:pPr>
            <w:r>
              <w:t>2000 - 7000</w:t>
            </w:r>
          </w:p>
        </w:tc>
        <w:tc>
          <w:tcPr>
            <w:tcW w:w="2012" w:type="dxa"/>
          </w:tcPr>
          <w:p w:rsidR="001B4257" w:rsidRDefault="001B4257">
            <w:pPr>
              <w:pStyle w:val="ConsPlusNormal"/>
            </w:pPr>
            <w:r>
              <w:t>90 - 130</w:t>
            </w:r>
          </w:p>
        </w:tc>
      </w:tr>
      <w:tr w:rsidR="001B4257">
        <w:tc>
          <w:tcPr>
            <w:tcW w:w="4876" w:type="dxa"/>
          </w:tcPr>
          <w:p w:rsidR="001B4257" w:rsidRDefault="001B4257">
            <w:pPr>
              <w:pStyle w:val="ConsPlusNormal"/>
              <w:jc w:val="both"/>
            </w:pPr>
            <w:r>
              <w:t xml:space="preserve">Лесоозерные и приречные комплексы организаций отдыха </w:t>
            </w:r>
            <w:hyperlink w:anchor="P13701" w:history="1">
              <w:r>
                <w:rPr>
                  <w:color w:val="0000FF"/>
                </w:rPr>
                <w:t>&lt;*&gt;</w:t>
              </w:r>
            </w:hyperlink>
          </w:p>
        </w:tc>
        <w:tc>
          <w:tcPr>
            <w:tcW w:w="2098" w:type="dxa"/>
          </w:tcPr>
          <w:p w:rsidR="001B4257" w:rsidRDefault="001B4257">
            <w:pPr>
              <w:pStyle w:val="ConsPlusNormal"/>
            </w:pPr>
            <w:r>
              <w:t>3000 - 5000</w:t>
            </w:r>
          </w:p>
        </w:tc>
        <w:tc>
          <w:tcPr>
            <w:tcW w:w="2012" w:type="dxa"/>
          </w:tcPr>
          <w:p w:rsidR="001B4257" w:rsidRDefault="001B4257">
            <w:pPr>
              <w:pStyle w:val="ConsPlusNormal"/>
            </w:pPr>
            <w:r>
              <w:t>100 - 130</w:t>
            </w:r>
          </w:p>
        </w:tc>
      </w:tr>
      <w:tr w:rsidR="001B4257">
        <w:tc>
          <w:tcPr>
            <w:tcW w:w="4876" w:type="dxa"/>
          </w:tcPr>
          <w:p w:rsidR="001B4257" w:rsidRDefault="001B4257">
            <w:pPr>
              <w:pStyle w:val="ConsPlusNormal"/>
              <w:jc w:val="both"/>
            </w:pPr>
            <w:r>
              <w:t xml:space="preserve">Горные комплексы организаций отдыха </w:t>
            </w:r>
            <w:hyperlink w:anchor="P13701" w:history="1">
              <w:r>
                <w:rPr>
                  <w:color w:val="0000FF"/>
                </w:rPr>
                <w:t>&lt;*&gt;</w:t>
              </w:r>
            </w:hyperlink>
          </w:p>
        </w:tc>
        <w:tc>
          <w:tcPr>
            <w:tcW w:w="2098" w:type="dxa"/>
          </w:tcPr>
          <w:p w:rsidR="001B4257" w:rsidRDefault="001B4257">
            <w:pPr>
              <w:pStyle w:val="ConsPlusNormal"/>
            </w:pPr>
            <w:r>
              <w:t>2000 - 5000</w:t>
            </w:r>
          </w:p>
        </w:tc>
        <w:tc>
          <w:tcPr>
            <w:tcW w:w="2012" w:type="dxa"/>
          </w:tcPr>
          <w:p w:rsidR="001B4257" w:rsidRDefault="001B4257">
            <w:pPr>
              <w:pStyle w:val="ConsPlusNormal"/>
            </w:pPr>
            <w:r>
              <w:t>110 - 130</w:t>
            </w:r>
          </w:p>
        </w:tc>
      </w:tr>
      <w:tr w:rsidR="001B4257">
        <w:tc>
          <w:tcPr>
            <w:tcW w:w="4876" w:type="dxa"/>
            <w:vMerge w:val="restart"/>
          </w:tcPr>
          <w:p w:rsidR="001B4257" w:rsidRDefault="001B4257">
            <w:pPr>
              <w:pStyle w:val="ConsPlusNormal"/>
              <w:jc w:val="both"/>
            </w:pPr>
            <w:r>
              <w:t xml:space="preserve">Комплексы домов отдыха и пансионатов </w:t>
            </w:r>
            <w:hyperlink w:anchor="P13701" w:history="1">
              <w:r>
                <w:rPr>
                  <w:color w:val="0000FF"/>
                </w:rPr>
                <w:t>&lt;*&gt;</w:t>
              </w:r>
            </w:hyperlink>
          </w:p>
        </w:tc>
        <w:tc>
          <w:tcPr>
            <w:tcW w:w="2098" w:type="dxa"/>
            <w:tcBorders>
              <w:bottom w:val="nil"/>
            </w:tcBorders>
          </w:tcPr>
          <w:p w:rsidR="001B4257" w:rsidRDefault="001B4257">
            <w:pPr>
              <w:pStyle w:val="ConsPlusNormal"/>
            </w:pPr>
            <w:r>
              <w:t>до 500</w:t>
            </w:r>
          </w:p>
        </w:tc>
        <w:tc>
          <w:tcPr>
            <w:tcW w:w="2012" w:type="dxa"/>
            <w:tcBorders>
              <w:bottom w:val="nil"/>
            </w:tcBorders>
          </w:tcPr>
          <w:p w:rsidR="001B4257" w:rsidRDefault="001B4257">
            <w:pPr>
              <w:pStyle w:val="ConsPlusNormal"/>
            </w:pPr>
            <w:r>
              <w:t>130</w:t>
            </w:r>
          </w:p>
        </w:tc>
      </w:tr>
      <w:tr w:rsidR="001B4257">
        <w:tblPrEx>
          <w:tblBorders>
            <w:insideH w:val="nil"/>
          </w:tblBorders>
        </w:tblPrEx>
        <w:tc>
          <w:tcPr>
            <w:tcW w:w="4876" w:type="dxa"/>
            <w:vMerge/>
          </w:tcPr>
          <w:p w:rsidR="001B4257" w:rsidRDefault="001B4257"/>
        </w:tc>
        <w:tc>
          <w:tcPr>
            <w:tcW w:w="2098" w:type="dxa"/>
            <w:tcBorders>
              <w:top w:val="nil"/>
              <w:bottom w:val="nil"/>
            </w:tcBorders>
          </w:tcPr>
          <w:p w:rsidR="001B4257" w:rsidRDefault="001B4257">
            <w:pPr>
              <w:pStyle w:val="ConsPlusNormal"/>
            </w:pPr>
            <w:r>
              <w:t>500 - 1000</w:t>
            </w:r>
          </w:p>
        </w:tc>
        <w:tc>
          <w:tcPr>
            <w:tcW w:w="2012" w:type="dxa"/>
            <w:tcBorders>
              <w:top w:val="nil"/>
              <w:bottom w:val="nil"/>
            </w:tcBorders>
          </w:tcPr>
          <w:p w:rsidR="001B4257" w:rsidRDefault="001B4257">
            <w:pPr>
              <w:pStyle w:val="ConsPlusNormal"/>
            </w:pPr>
            <w:r>
              <w:t>120</w:t>
            </w:r>
          </w:p>
        </w:tc>
      </w:tr>
      <w:tr w:rsidR="001B4257">
        <w:tc>
          <w:tcPr>
            <w:tcW w:w="4876" w:type="dxa"/>
            <w:vMerge/>
          </w:tcPr>
          <w:p w:rsidR="001B4257" w:rsidRDefault="001B4257"/>
        </w:tc>
        <w:tc>
          <w:tcPr>
            <w:tcW w:w="2098" w:type="dxa"/>
            <w:tcBorders>
              <w:top w:val="nil"/>
            </w:tcBorders>
          </w:tcPr>
          <w:p w:rsidR="001B4257" w:rsidRDefault="001B4257">
            <w:pPr>
              <w:pStyle w:val="ConsPlusNormal"/>
            </w:pPr>
            <w:r>
              <w:t>более 1000</w:t>
            </w:r>
          </w:p>
        </w:tc>
        <w:tc>
          <w:tcPr>
            <w:tcW w:w="2012" w:type="dxa"/>
            <w:tcBorders>
              <w:top w:val="nil"/>
            </w:tcBorders>
          </w:tcPr>
          <w:p w:rsidR="001B4257" w:rsidRDefault="001B4257">
            <w:pPr>
              <w:pStyle w:val="ConsPlusNormal"/>
            </w:pPr>
            <w:r>
              <w:t>90 - 100</w:t>
            </w:r>
          </w:p>
        </w:tc>
      </w:tr>
      <w:tr w:rsidR="001B4257">
        <w:tc>
          <w:tcPr>
            <w:tcW w:w="4876" w:type="dxa"/>
          </w:tcPr>
          <w:p w:rsidR="001B4257" w:rsidRDefault="001B4257">
            <w:pPr>
              <w:pStyle w:val="ConsPlusNormal"/>
              <w:jc w:val="both"/>
            </w:pPr>
            <w:r>
              <w:t xml:space="preserve">Комплексы домов отдыха (пансионатов) для семей с детьми </w:t>
            </w:r>
            <w:hyperlink w:anchor="P13701" w:history="1">
              <w:r>
                <w:rPr>
                  <w:color w:val="0000FF"/>
                </w:rPr>
                <w:t>&lt;*&gt;</w:t>
              </w:r>
            </w:hyperlink>
          </w:p>
        </w:tc>
        <w:tc>
          <w:tcPr>
            <w:tcW w:w="2098" w:type="dxa"/>
          </w:tcPr>
          <w:p w:rsidR="001B4257" w:rsidRDefault="001B4257">
            <w:pPr>
              <w:pStyle w:val="ConsPlusNormal"/>
            </w:pPr>
            <w:r>
              <w:t>по заданию на проектирование</w:t>
            </w:r>
          </w:p>
        </w:tc>
        <w:tc>
          <w:tcPr>
            <w:tcW w:w="2012" w:type="dxa"/>
          </w:tcPr>
          <w:p w:rsidR="001B4257" w:rsidRDefault="001B4257">
            <w:pPr>
              <w:pStyle w:val="ConsPlusNormal"/>
            </w:pPr>
            <w:r>
              <w:t>140 - 150</w:t>
            </w:r>
          </w:p>
        </w:tc>
      </w:tr>
      <w:tr w:rsidR="001B4257">
        <w:tc>
          <w:tcPr>
            <w:tcW w:w="4876" w:type="dxa"/>
          </w:tcPr>
          <w:p w:rsidR="001B4257" w:rsidRDefault="001B4257">
            <w:pPr>
              <w:pStyle w:val="ConsPlusNormal"/>
              <w:jc w:val="both"/>
            </w:pPr>
            <w:r>
              <w:t>Комплексы курортных гостиниц</w:t>
            </w:r>
          </w:p>
        </w:tc>
        <w:tc>
          <w:tcPr>
            <w:tcW w:w="2098" w:type="dxa"/>
          </w:tcPr>
          <w:p w:rsidR="001B4257" w:rsidRDefault="001B4257">
            <w:pPr>
              <w:pStyle w:val="ConsPlusNormal"/>
            </w:pPr>
            <w:r>
              <w:t>по заданию на проектирование</w:t>
            </w:r>
          </w:p>
        </w:tc>
        <w:tc>
          <w:tcPr>
            <w:tcW w:w="2012" w:type="dxa"/>
          </w:tcPr>
          <w:p w:rsidR="001B4257" w:rsidRDefault="001B4257">
            <w:pPr>
              <w:pStyle w:val="ConsPlusNormal"/>
            </w:pPr>
            <w:r>
              <w:t>50 - 65</w:t>
            </w:r>
          </w:p>
        </w:tc>
      </w:tr>
      <w:tr w:rsidR="001B4257">
        <w:tc>
          <w:tcPr>
            <w:tcW w:w="4876" w:type="dxa"/>
          </w:tcPr>
          <w:p w:rsidR="001B4257" w:rsidRDefault="001B4257">
            <w:pPr>
              <w:pStyle w:val="ConsPlusNormal"/>
              <w:jc w:val="both"/>
            </w:pPr>
            <w:r>
              <w:t>Малые гостиницы</w:t>
            </w:r>
          </w:p>
        </w:tc>
        <w:tc>
          <w:tcPr>
            <w:tcW w:w="2098" w:type="dxa"/>
          </w:tcPr>
          <w:p w:rsidR="001B4257" w:rsidRDefault="001B4257">
            <w:pPr>
              <w:pStyle w:val="ConsPlusNormal"/>
            </w:pPr>
            <w:r>
              <w:t>по заданию на проектирование</w:t>
            </w:r>
          </w:p>
        </w:tc>
        <w:tc>
          <w:tcPr>
            <w:tcW w:w="2012" w:type="dxa"/>
          </w:tcPr>
          <w:p w:rsidR="001B4257" w:rsidRDefault="001B4257">
            <w:pPr>
              <w:pStyle w:val="ConsPlusNormal"/>
            </w:pPr>
            <w:r>
              <w:t>40 - 60</w:t>
            </w:r>
          </w:p>
        </w:tc>
      </w:tr>
      <w:tr w:rsidR="001B4257">
        <w:tc>
          <w:tcPr>
            <w:tcW w:w="4876" w:type="dxa"/>
          </w:tcPr>
          <w:p w:rsidR="001B4257" w:rsidRDefault="001B4257">
            <w:pPr>
              <w:pStyle w:val="ConsPlusNormal"/>
              <w:jc w:val="both"/>
            </w:pPr>
            <w:r>
              <w:t>Мотели</w:t>
            </w:r>
          </w:p>
        </w:tc>
        <w:tc>
          <w:tcPr>
            <w:tcW w:w="2098" w:type="dxa"/>
          </w:tcPr>
          <w:p w:rsidR="001B4257" w:rsidRDefault="001B4257">
            <w:pPr>
              <w:pStyle w:val="ConsPlusNormal"/>
            </w:pPr>
            <w:r>
              <w:t>500 - 1000</w:t>
            </w:r>
          </w:p>
        </w:tc>
        <w:tc>
          <w:tcPr>
            <w:tcW w:w="2012" w:type="dxa"/>
          </w:tcPr>
          <w:p w:rsidR="001B4257" w:rsidRDefault="001B4257">
            <w:pPr>
              <w:pStyle w:val="ConsPlusNormal"/>
            </w:pPr>
            <w:r>
              <w:t>75 - 100</w:t>
            </w:r>
          </w:p>
        </w:tc>
      </w:tr>
      <w:tr w:rsidR="001B4257">
        <w:tc>
          <w:tcPr>
            <w:tcW w:w="4876" w:type="dxa"/>
          </w:tcPr>
          <w:p w:rsidR="001B4257" w:rsidRDefault="001B4257">
            <w:pPr>
              <w:pStyle w:val="ConsPlusNormal"/>
              <w:jc w:val="both"/>
            </w:pPr>
            <w:r>
              <w:t>Комплексы туристических гостиниц и туристических баз</w:t>
            </w:r>
          </w:p>
        </w:tc>
        <w:tc>
          <w:tcPr>
            <w:tcW w:w="2098" w:type="dxa"/>
          </w:tcPr>
          <w:p w:rsidR="001B4257" w:rsidRDefault="001B4257">
            <w:pPr>
              <w:pStyle w:val="ConsPlusNormal"/>
            </w:pPr>
            <w:r>
              <w:t>500 - 1000</w:t>
            </w:r>
          </w:p>
        </w:tc>
        <w:tc>
          <w:tcPr>
            <w:tcW w:w="2012" w:type="dxa"/>
          </w:tcPr>
          <w:p w:rsidR="001B4257" w:rsidRDefault="001B4257">
            <w:pPr>
              <w:pStyle w:val="ConsPlusNormal"/>
            </w:pPr>
            <w:r>
              <w:t>50 - 75</w:t>
            </w:r>
          </w:p>
        </w:tc>
      </w:tr>
      <w:tr w:rsidR="001B4257">
        <w:tc>
          <w:tcPr>
            <w:tcW w:w="4876" w:type="dxa"/>
            <w:vMerge w:val="restart"/>
          </w:tcPr>
          <w:p w:rsidR="001B4257" w:rsidRDefault="001B4257">
            <w:pPr>
              <w:pStyle w:val="ConsPlusNormal"/>
              <w:jc w:val="both"/>
            </w:pPr>
            <w:r>
              <w:t>Туристические гостиницы в крупных городах и общественных центрах</w:t>
            </w:r>
          </w:p>
        </w:tc>
        <w:tc>
          <w:tcPr>
            <w:tcW w:w="2098" w:type="dxa"/>
            <w:tcBorders>
              <w:bottom w:val="nil"/>
            </w:tcBorders>
          </w:tcPr>
          <w:p w:rsidR="001B4257" w:rsidRDefault="001B4257">
            <w:pPr>
              <w:pStyle w:val="ConsPlusNormal"/>
            </w:pPr>
            <w:r>
              <w:t>от 25 до 50</w:t>
            </w:r>
          </w:p>
        </w:tc>
        <w:tc>
          <w:tcPr>
            <w:tcW w:w="2012" w:type="dxa"/>
            <w:tcBorders>
              <w:bottom w:val="nil"/>
            </w:tcBorders>
          </w:tcPr>
          <w:p w:rsidR="001B4257" w:rsidRDefault="001B4257">
            <w:pPr>
              <w:pStyle w:val="ConsPlusNormal"/>
            </w:pPr>
            <w:r>
              <w:t>65</w:t>
            </w:r>
          </w:p>
        </w:tc>
      </w:tr>
      <w:tr w:rsidR="001B4257">
        <w:tblPrEx>
          <w:tblBorders>
            <w:insideH w:val="nil"/>
          </w:tblBorders>
        </w:tblPrEx>
        <w:tc>
          <w:tcPr>
            <w:tcW w:w="4876" w:type="dxa"/>
            <w:vMerge/>
          </w:tcPr>
          <w:p w:rsidR="001B4257" w:rsidRDefault="001B4257"/>
        </w:tc>
        <w:tc>
          <w:tcPr>
            <w:tcW w:w="2098" w:type="dxa"/>
            <w:tcBorders>
              <w:top w:val="nil"/>
              <w:bottom w:val="nil"/>
            </w:tcBorders>
          </w:tcPr>
          <w:p w:rsidR="001B4257" w:rsidRDefault="001B4257">
            <w:pPr>
              <w:pStyle w:val="ConsPlusNormal"/>
            </w:pPr>
            <w:r>
              <w:t>от 50 до 100</w:t>
            </w:r>
          </w:p>
        </w:tc>
        <w:tc>
          <w:tcPr>
            <w:tcW w:w="2012" w:type="dxa"/>
            <w:tcBorders>
              <w:top w:val="nil"/>
              <w:bottom w:val="nil"/>
            </w:tcBorders>
          </w:tcPr>
          <w:p w:rsidR="001B4257" w:rsidRDefault="001B4257">
            <w:pPr>
              <w:pStyle w:val="ConsPlusNormal"/>
            </w:pPr>
            <w:r>
              <w:t>55</w:t>
            </w:r>
          </w:p>
        </w:tc>
      </w:tr>
      <w:tr w:rsidR="001B4257">
        <w:tblPrEx>
          <w:tblBorders>
            <w:insideH w:val="nil"/>
          </w:tblBorders>
        </w:tblPrEx>
        <w:tc>
          <w:tcPr>
            <w:tcW w:w="4876" w:type="dxa"/>
            <w:vMerge/>
          </w:tcPr>
          <w:p w:rsidR="001B4257" w:rsidRDefault="001B4257"/>
        </w:tc>
        <w:tc>
          <w:tcPr>
            <w:tcW w:w="2098" w:type="dxa"/>
            <w:tcBorders>
              <w:top w:val="nil"/>
              <w:bottom w:val="nil"/>
            </w:tcBorders>
          </w:tcPr>
          <w:p w:rsidR="001B4257" w:rsidRDefault="001B4257">
            <w:pPr>
              <w:pStyle w:val="ConsPlusNormal"/>
            </w:pPr>
            <w:r>
              <w:t>от 100 до 250</w:t>
            </w:r>
          </w:p>
        </w:tc>
        <w:tc>
          <w:tcPr>
            <w:tcW w:w="2012" w:type="dxa"/>
            <w:tcBorders>
              <w:top w:val="nil"/>
              <w:bottom w:val="nil"/>
            </w:tcBorders>
          </w:tcPr>
          <w:p w:rsidR="001B4257" w:rsidRDefault="001B4257">
            <w:pPr>
              <w:pStyle w:val="ConsPlusNormal"/>
            </w:pPr>
            <w:r>
              <w:t>35</w:t>
            </w:r>
          </w:p>
        </w:tc>
      </w:tr>
      <w:tr w:rsidR="001B4257">
        <w:tblPrEx>
          <w:tblBorders>
            <w:insideH w:val="nil"/>
          </w:tblBorders>
        </w:tblPrEx>
        <w:tc>
          <w:tcPr>
            <w:tcW w:w="4876" w:type="dxa"/>
            <w:vMerge/>
          </w:tcPr>
          <w:p w:rsidR="001B4257" w:rsidRDefault="001B4257"/>
        </w:tc>
        <w:tc>
          <w:tcPr>
            <w:tcW w:w="2098" w:type="dxa"/>
            <w:tcBorders>
              <w:top w:val="nil"/>
              <w:bottom w:val="nil"/>
            </w:tcBorders>
          </w:tcPr>
          <w:p w:rsidR="001B4257" w:rsidRDefault="001B4257">
            <w:pPr>
              <w:pStyle w:val="ConsPlusNormal"/>
            </w:pPr>
            <w:r>
              <w:t>от 250 до 500</w:t>
            </w:r>
          </w:p>
        </w:tc>
        <w:tc>
          <w:tcPr>
            <w:tcW w:w="2012" w:type="dxa"/>
            <w:tcBorders>
              <w:top w:val="nil"/>
              <w:bottom w:val="nil"/>
            </w:tcBorders>
          </w:tcPr>
          <w:p w:rsidR="001B4257" w:rsidRDefault="001B4257">
            <w:pPr>
              <w:pStyle w:val="ConsPlusNormal"/>
            </w:pPr>
            <w:r>
              <w:t>30</w:t>
            </w:r>
          </w:p>
        </w:tc>
      </w:tr>
      <w:tr w:rsidR="001B4257">
        <w:tblPrEx>
          <w:tblBorders>
            <w:insideH w:val="nil"/>
          </w:tblBorders>
        </w:tblPrEx>
        <w:tc>
          <w:tcPr>
            <w:tcW w:w="4876" w:type="dxa"/>
            <w:vMerge/>
          </w:tcPr>
          <w:p w:rsidR="001B4257" w:rsidRDefault="001B4257"/>
        </w:tc>
        <w:tc>
          <w:tcPr>
            <w:tcW w:w="2098" w:type="dxa"/>
            <w:tcBorders>
              <w:top w:val="nil"/>
              <w:bottom w:val="nil"/>
            </w:tcBorders>
          </w:tcPr>
          <w:p w:rsidR="001B4257" w:rsidRDefault="001B4257">
            <w:pPr>
              <w:pStyle w:val="ConsPlusNormal"/>
            </w:pPr>
            <w:r>
              <w:t>от 500 до 700</w:t>
            </w:r>
          </w:p>
        </w:tc>
        <w:tc>
          <w:tcPr>
            <w:tcW w:w="2012" w:type="dxa"/>
            <w:tcBorders>
              <w:top w:val="nil"/>
              <w:bottom w:val="nil"/>
            </w:tcBorders>
          </w:tcPr>
          <w:p w:rsidR="001B4257" w:rsidRDefault="001B4257">
            <w:pPr>
              <w:pStyle w:val="ConsPlusNormal"/>
            </w:pPr>
            <w:r>
              <w:t>25</w:t>
            </w:r>
          </w:p>
        </w:tc>
      </w:tr>
      <w:tr w:rsidR="001B4257">
        <w:tblPrEx>
          <w:tblBorders>
            <w:insideH w:val="nil"/>
          </w:tblBorders>
        </w:tblPrEx>
        <w:tc>
          <w:tcPr>
            <w:tcW w:w="4876" w:type="dxa"/>
            <w:vMerge/>
          </w:tcPr>
          <w:p w:rsidR="001B4257" w:rsidRDefault="001B4257"/>
        </w:tc>
        <w:tc>
          <w:tcPr>
            <w:tcW w:w="2098" w:type="dxa"/>
            <w:tcBorders>
              <w:top w:val="nil"/>
              <w:bottom w:val="nil"/>
            </w:tcBorders>
          </w:tcPr>
          <w:p w:rsidR="001B4257" w:rsidRDefault="001B4257">
            <w:pPr>
              <w:pStyle w:val="ConsPlusNormal"/>
            </w:pPr>
            <w:r>
              <w:t>от 700 до 1000</w:t>
            </w:r>
          </w:p>
        </w:tc>
        <w:tc>
          <w:tcPr>
            <w:tcW w:w="2012" w:type="dxa"/>
            <w:tcBorders>
              <w:top w:val="nil"/>
              <w:bottom w:val="nil"/>
            </w:tcBorders>
          </w:tcPr>
          <w:p w:rsidR="001B4257" w:rsidRDefault="001B4257">
            <w:pPr>
              <w:pStyle w:val="ConsPlusNormal"/>
            </w:pPr>
            <w:r>
              <w:t>20</w:t>
            </w:r>
          </w:p>
        </w:tc>
      </w:tr>
      <w:tr w:rsidR="001B4257">
        <w:tc>
          <w:tcPr>
            <w:tcW w:w="4876" w:type="dxa"/>
            <w:vMerge/>
          </w:tcPr>
          <w:p w:rsidR="001B4257" w:rsidRDefault="001B4257"/>
        </w:tc>
        <w:tc>
          <w:tcPr>
            <w:tcW w:w="2098" w:type="dxa"/>
            <w:tcBorders>
              <w:top w:val="nil"/>
            </w:tcBorders>
          </w:tcPr>
          <w:p w:rsidR="001B4257" w:rsidRDefault="001B4257">
            <w:pPr>
              <w:pStyle w:val="ConsPlusNormal"/>
            </w:pPr>
            <w:r>
              <w:t>свыше 1000</w:t>
            </w:r>
          </w:p>
        </w:tc>
        <w:tc>
          <w:tcPr>
            <w:tcW w:w="2012" w:type="dxa"/>
            <w:tcBorders>
              <w:top w:val="nil"/>
            </w:tcBorders>
          </w:tcPr>
          <w:p w:rsidR="001B4257" w:rsidRDefault="001B4257">
            <w:pPr>
              <w:pStyle w:val="ConsPlusNormal"/>
            </w:pPr>
            <w:r>
              <w:t>15</w:t>
            </w:r>
          </w:p>
        </w:tc>
      </w:tr>
      <w:tr w:rsidR="001B4257">
        <w:tc>
          <w:tcPr>
            <w:tcW w:w="8986" w:type="dxa"/>
            <w:gridSpan w:val="3"/>
          </w:tcPr>
          <w:p w:rsidR="001B4257" w:rsidRDefault="001B4257">
            <w:pPr>
              <w:pStyle w:val="ConsPlusNormal"/>
              <w:jc w:val="center"/>
              <w:outlineLvl w:val="4"/>
            </w:pPr>
            <w:r>
              <w:t>Сезонный и круглогодичный отдых</w:t>
            </w:r>
          </w:p>
        </w:tc>
      </w:tr>
      <w:tr w:rsidR="001B4257">
        <w:tc>
          <w:tcPr>
            <w:tcW w:w="4876" w:type="dxa"/>
            <w:vMerge w:val="restart"/>
          </w:tcPr>
          <w:p w:rsidR="001B4257" w:rsidRDefault="001B4257">
            <w:pPr>
              <w:pStyle w:val="ConsPlusNormal"/>
              <w:jc w:val="both"/>
            </w:pPr>
            <w:r>
              <w:t>Кемпинги</w:t>
            </w:r>
          </w:p>
        </w:tc>
        <w:tc>
          <w:tcPr>
            <w:tcW w:w="2098" w:type="dxa"/>
            <w:tcBorders>
              <w:bottom w:val="nil"/>
            </w:tcBorders>
          </w:tcPr>
          <w:p w:rsidR="001B4257" w:rsidRDefault="001B4257">
            <w:pPr>
              <w:pStyle w:val="ConsPlusNormal"/>
            </w:pPr>
            <w:r>
              <w:t>до 500</w:t>
            </w:r>
          </w:p>
        </w:tc>
        <w:tc>
          <w:tcPr>
            <w:tcW w:w="2012" w:type="dxa"/>
            <w:tcBorders>
              <w:bottom w:val="nil"/>
            </w:tcBorders>
          </w:tcPr>
          <w:p w:rsidR="001B4257" w:rsidRDefault="001B4257">
            <w:pPr>
              <w:pStyle w:val="ConsPlusNormal"/>
            </w:pPr>
            <w:r>
              <w:t>150</w:t>
            </w:r>
          </w:p>
        </w:tc>
      </w:tr>
      <w:tr w:rsidR="001B4257">
        <w:tc>
          <w:tcPr>
            <w:tcW w:w="4876" w:type="dxa"/>
            <w:vMerge/>
          </w:tcPr>
          <w:p w:rsidR="001B4257" w:rsidRDefault="001B4257"/>
        </w:tc>
        <w:tc>
          <w:tcPr>
            <w:tcW w:w="2098" w:type="dxa"/>
            <w:tcBorders>
              <w:top w:val="nil"/>
            </w:tcBorders>
          </w:tcPr>
          <w:p w:rsidR="001B4257" w:rsidRDefault="001B4257">
            <w:pPr>
              <w:pStyle w:val="ConsPlusNormal"/>
            </w:pPr>
            <w:r>
              <w:t>500 - 1000</w:t>
            </w:r>
          </w:p>
        </w:tc>
        <w:tc>
          <w:tcPr>
            <w:tcW w:w="2012" w:type="dxa"/>
            <w:tcBorders>
              <w:top w:val="nil"/>
            </w:tcBorders>
          </w:tcPr>
          <w:p w:rsidR="001B4257" w:rsidRDefault="001B4257">
            <w:pPr>
              <w:pStyle w:val="ConsPlusNormal"/>
            </w:pPr>
            <w:r>
              <w:t>135</w:t>
            </w:r>
          </w:p>
        </w:tc>
      </w:tr>
      <w:tr w:rsidR="001B4257">
        <w:tc>
          <w:tcPr>
            <w:tcW w:w="4876" w:type="dxa"/>
            <w:vMerge w:val="restart"/>
          </w:tcPr>
          <w:p w:rsidR="001B4257" w:rsidRDefault="001B4257">
            <w:pPr>
              <w:pStyle w:val="ConsPlusNormal"/>
              <w:jc w:val="both"/>
            </w:pPr>
            <w:r>
              <w:t>Летние городки и базы отдыха</w:t>
            </w:r>
          </w:p>
        </w:tc>
        <w:tc>
          <w:tcPr>
            <w:tcW w:w="2098" w:type="dxa"/>
            <w:tcBorders>
              <w:bottom w:val="nil"/>
            </w:tcBorders>
          </w:tcPr>
          <w:p w:rsidR="001B4257" w:rsidRDefault="001B4257">
            <w:pPr>
              <w:pStyle w:val="ConsPlusNormal"/>
            </w:pPr>
            <w:r>
              <w:t>до 500</w:t>
            </w:r>
          </w:p>
        </w:tc>
        <w:tc>
          <w:tcPr>
            <w:tcW w:w="2012" w:type="dxa"/>
            <w:tcBorders>
              <w:bottom w:val="nil"/>
            </w:tcBorders>
          </w:tcPr>
          <w:p w:rsidR="001B4257" w:rsidRDefault="001B4257">
            <w:pPr>
              <w:pStyle w:val="ConsPlusNormal"/>
            </w:pPr>
            <w:r>
              <w:t>140 - 160</w:t>
            </w:r>
          </w:p>
        </w:tc>
      </w:tr>
      <w:tr w:rsidR="001B4257">
        <w:tblPrEx>
          <w:tblBorders>
            <w:insideH w:val="nil"/>
          </w:tblBorders>
        </w:tblPrEx>
        <w:tc>
          <w:tcPr>
            <w:tcW w:w="4876" w:type="dxa"/>
            <w:vMerge/>
          </w:tcPr>
          <w:p w:rsidR="001B4257" w:rsidRDefault="001B4257"/>
        </w:tc>
        <w:tc>
          <w:tcPr>
            <w:tcW w:w="2098" w:type="dxa"/>
            <w:tcBorders>
              <w:top w:val="nil"/>
              <w:bottom w:val="nil"/>
            </w:tcBorders>
          </w:tcPr>
          <w:p w:rsidR="001B4257" w:rsidRDefault="001B4257">
            <w:pPr>
              <w:pStyle w:val="ConsPlusNormal"/>
            </w:pPr>
            <w:r>
              <w:t>до 1000</w:t>
            </w:r>
          </w:p>
        </w:tc>
        <w:tc>
          <w:tcPr>
            <w:tcW w:w="2012" w:type="dxa"/>
            <w:tcBorders>
              <w:top w:val="nil"/>
              <w:bottom w:val="nil"/>
            </w:tcBorders>
          </w:tcPr>
          <w:p w:rsidR="001B4257" w:rsidRDefault="001B4257">
            <w:pPr>
              <w:pStyle w:val="ConsPlusNormal"/>
            </w:pPr>
            <w:r>
              <w:t>120</w:t>
            </w:r>
          </w:p>
        </w:tc>
      </w:tr>
      <w:tr w:rsidR="001B4257">
        <w:tc>
          <w:tcPr>
            <w:tcW w:w="4876" w:type="dxa"/>
            <w:vMerge/>
          </w:tcPr>
          <w:p w:rsidR="001B4257" w:rsidRDefault="001B4257"/>
        </w:tc>
        <w:tc>
          <w:tcPr>
            <w:tcW w:w="2098" w:type="dxa"/>
            <w:tcBorders>
              <w:top w:val="nil"/>
            </w:tcBorders>
          </w:tcPr>
          <w:p w:rsidR="001B4257" w:rsidRDefault="001B4257">
            <w:pPr>
              <w:pStyle w:val="ConsPlusNormal"/>
            </w:pPr>
            <w:r>
              <w:t>1000 - 2000</w:t>
            </w:r>
          </w:p>
        </w:tc>
        <w:tc>
          <w:tcPr>
            <w:tcW w:w="2012" w:type="dxa"/>
            <w:tcBorders>
              <w:top w:val="nil"/>
            </w:tcBorders>
          </w:tcPr>
          <w:p w:rsidR="001B4257" w:rsidRDefault="001B4257">
            <w:pPr>
              <w:pStyle w:val="ConsPlusNormal"/>
            </w:pPr>
            <w:r>
              <w:t>100</w:t>
            </w:r>
          </w:p>
        </w:tc>
      </w:tr>
      <w:tr w:rsidR="001B4257">
        <w:tc>
          <w:tcPr>
            <w:tcW w:w="8986" w:type="dxa"/>
            <w:gridSpan w:val="3"/>
          </w:tcPr>
          <w:p w:rsidR="001B4257" w:rsidRDefault="001B4257">
            <w:pPr>
              <w:pStyle w:val="ConsPlusNormal"/>
              <w:jc w:val="center"/>
              <w:outlineLvl w:val="4"/>
            </w:pPr>
            <w:r>
              <w:t>Детский (сезонный и круглогодичный) отдых</w:t>
            </w:r>
          </w:p>
        </w:tc>
      </w:tr>
      <w:tr w:rsidR="001B4257">
        <w:tc>
          <w:tcPr>
            <w:tcW w:w="4876" w:type="dxa"/>
            <w:vMerge w:val="restart"/>
          </w:tcPr>
          <w:p w:rsidR="001B4257" w:rsidRDefault="001B4257">
            <w:pPr>
              <w:pStyle w:val="ConsPlusNormal"/>
              <w:jc w:val="both"/>
            </w:pPr>
            <w:r>
              <w:lastRenderedPageBreak/>
              <w:t>Детские лагеря и оздоровительные учреждения</w:t>
            </w:r>
          </w:p>
        </w:tc>
        <w:tc>
          <w:tcPr>
            <w:tcW w:w="2098" w:type="dxa"/>
            <w:tcBorders>
              <w:bottom w:val="nil"/>
            </w:tcBorders>
          </w:tcPr>
          <w:p w:rsidR="001B4257" w:rsidRDefault="001B4257">
            <w:pPr>
              <w:pStyle w:val="ConsPlusNormal"/>
            </w:pPr>
            <w:r>
              <w:t>160</w:t>
            </w:r>
          </w:p>
        </w:tc>
        <w:tc>
          <w:tcPr>
            <w:tcW w:w="2012" w:type="dxa"/>
            <w:tcBorders>
              <w:bottom w:val="nil"/>
            </w:tcBorders>
          </w:tcPr>
          <w:p w:rsidR="001B4257" w:rsidRDefault="001B4257">
            <w:pPr>
              <w:pStyle w:val="ConsPlusNormal"/>
            </w:pPr>
            <w:r>
              <w:t>200</w:t>
            </w:r>
          </w:p>
        </w:tc>
      </w:tr>
      <w:tr w:rsidR="001B4257">
        <w:tblPrEx>
          <w:tblBorders>
            <w:insideH w:val="nil"/>
          </w:tblBorders>
        </w:tblPrEx>
        <w:tc>
          <w:tcPr>
            <w:tcW w:w="4876" w:type="dxa"/>
            <w:vMerge/>
          </w:tcPr>
          <w:p w:rsidR="001B4257" w:rsidRDefault="001B4257"/>
        </w:tc>
        <w:tc>
          <w:tcPr>
            <w:tcW w:w="2098" w:type="dxa"/>
            <w:tcBorders>
              <w:top w:val="nil"/>
              <w:bottom w:val="nil"/>
            </w:tcBorders>
          </w:tcPr>
          <w:p w:rsidR="001B4257" w:rsidRDefault="001B4257">
            <w:pPr>
              <w:pStyle w:val="ConsPlusNormal"/>
            </w:pPr>
            <w:r>
              <w:t>400</w:t>
            </w:r>
          </w:p>
        </w:tc>
        <w:tc>
          <w:tcPr>
            <w:tcW w:w="2012" w:type="dxa"/>
            <w:tcBorders>
              <w:top w:val="nil"/>
              <w:bottom w:val="nil"/>
            </w:tcBorders>
          </w:tcPr>
          <w:p w:rsidR="001B4257" w:rsidRDefault="001B4257">
            <w:pPr>
              <w:pStyle w:val="ConsPlusNormal"/>
            </w:pPr>
            <w:r>
              <w:t>175</w:t>
            </w:r>
          </w:p>
        </w:tc>
      </w:tr>
      <w:tr w:rsidR="001B4257">
        <w:tblPrEx>
          <w:tblBorders>
            <w:insideH w:val="nil"/>
          </w:tblBorders>
        </w:tblPrEx>
        <w:tc>
          <w:tcPr>
            <w:tcW w:w="4876" w:type="dxa"/>
            <w:vMerge/>
          </w:tcPr>
          <w:p w:rsidR="001B4257" w:rsidRDefault="001B4257"/>
        </w:tc>
        <w:tc>
          <w:tcPr>
            <w:tcW w:w="2098" w:type="dxa"/>
            <w:tcBorders>
              <w:top w:val="nil"/>
              <w:bottom w:val="nil"/>
            </w:tcBorders>
          </w:tcPr>
          <w:p w:rsidR="001B4257" w:rsidRDefault="001B4257">
            <w:pPr>
              <w:pStyle w:val="ConsPlusNormal"/>
            </w:pPr>
            <w:r>
              <w:t>800</w:t>
            </w:r>
          </w:p>
        </w:tc>
        <w:tc>
          <w:tcPr>
            <w:tcW w:w="2012" w:type="dxa"/>
            <w:tcBorders>
              <w:top w:val="nil"/>
              <w:bottom w:val="nil"/>
            </w:tcBorders>
          </w:tcPr>
          <w:p w:rsidR="001B4257" w:rsidRDefault="001B4257">
            <w:pPr>
              <w:pStyle w:val="ConsPlusNormal"/>
            </w:pPr>
            <w:r>
              <w:t>150</w:t>
            </w:r>
          </w:p>
        </w:tc>
      </w:tr>
      <w:tr w:rsidR="001B4257">
        <w:tc>
          <w:tcPr>
            <w:tcW w:w="4876" w:type="dxa"/>
            <w:vMerge/>
          </w:tcPr>
          <w:p w:rsidR="001B4257" w:rsidRDefault="001B4257"/>
        </w:tc>
        <w:tc>
          <w:tcPr>
            <w:tcW w:w="2098" w:type="dxa"/>
            <w:tcBorders>
              <w:top w:val="nil"/>
            </w:tcBorders>
          </w:tcPr>
          <w:p w:rsidR="001B4257" w:rsidRDefault="001B4257">
            <w:pPr>
              <w:pStyle w:val="ConsPlusNormal"/>
            </w:pPr>
            <w:r>
              <w:t>1600</w:t>
            </w:r>
          </w:p>
        </w:tc>
        <w:tc>
          <w:tcPr>
            <w:tcW w:w="2012" w:type="dxa"/>
            <w:tcBorders>
              <w:top w:val="nil"/>
            </w:tcBorders>
          </w:tcPr>
          <w:p w:rsidR="001B4257" w:rsidRDefault="001B4257">
            <w:pPr>
              <w:pStyle w:val="ConsPlusNormal"/>
            </w:pPr>
            <w:r>
              <w:t>135</w:t>
            </w:r>
          </w:p>
        </w:tc>
      </w:tr>
      <w:tr w:rsidR="001B4257">
        <w:tc>
          <w:tcPr>
            <w:tcW w:w="8986" w:type="dxa"/>
            <w:gridSpan w:val="3"/>
          </w:tcPr>
          <w:p w:rsidR="001B4257" w:rsidRDefault="001B4257">
            <w:pPr>
              <w:pStyle w:val="ConsPlusNormal"/>
              <w:jc w:val="center"/>
              <w:outlineLvl w:val="4"/>
            </w:pPr>
            <w:r>
              <w:t>Сезонный отдых</w:t>
            </w:r>
          </w:p>
        </w:tc>
      </w:tr>
      <w:tr w:rsidR="001B4257">
        <w:tc>
          <w:tcPr>
            <w:tcW w:w="4876" w:type="dxa"/>
            <w:vMerge w:val="restart"/>
          </w:tcPr>
          <w:p w:rsidR="001B4257" w:rsidRDefault="001B4257">
            <w:pPr>
              <w:pStyle w:val="ConsPlusNormal"/>
              <w:jc w:val="both"/>
            </w:pPr>
            <w:r>
              <w:t>Летние молодежные лагеря отдыха</w:t>
            </w:r>
          </w:p>
        </w:tc>
        <w:tc>
          <w:tcPr>
            <w:tcW w:w="2098" w:type="dxa"/>
            <w:tcBorders>
              <w:bottom w:val="nil"/>
            </w:tcBorders>
          </w:tcPr>
          <w:p w:rsidR="001B4257" w:rsidRDefault="001B4257">
            <w:pPr>
              <w:pStyle w:val="ConsPlusNormal"/>
            </w:pPr>
            <w:r>
              <w:t>400</w:t>
            </w:r>
          </w:p>
        </w:tc>
        <w:tc>
          <w:tcPr>
            <w:tcW w:w="2012" w:type="dxa"/>
            <w:tcBorders>
              <w:bottom w:val="nil"/>
            </w:tcBorders>
          </w:tcPr>
          <w:p w:rsidR="001B4257" w:rsidRDefault="001B4257">
            <w:pPr>
              <w:pStyle w:val="ConsPlusNormal"/>
            </w:pPr>
            <w:r>
              <w:t>160</w:t>
            </w:r>
          </w:p>
        </w:tc>
      </w:tr>
      <w:tr w:rsidR="001B4257">
        <w:tc>
          <w:tcPr>
            <w:tcW w:w="4876" w:type="dxa"/>
            <w:vMerge/>
          </w:tcPr>
          <w:p w:rsidR="001B4257" w:rsidRDefault="001B4257"/>
        </w:tc>
        <w:tc>
          <w:tcPr>
            <w:tcW w:w="2098" w:type="dxa"/>
            <w:tcBorders>
              <w:top w:val="nil"/>
            </w:tcBorders>
          </w:tcPr>
          <w:p w:rsidR="001B4257" w:rsidRDefault="001B4257">
            <w:pPr>
              <w:pStyle w:val="ConsPlusNormal"/>
            </w:pPr>
            <w:r>
              <w:t>500 - 1000</w:t>
            </w:r>
          </w:p>
        </w:tc>
        <w:tc>
          <w:tcPr>
            <w:tcW w:w="2012" w:type="dxa"/>
            <w:tcBorders>
              <w:top w:val="nil"/>
            </w:tcBorders>
          </w:tcPr>
          <w:p w:rsidR="001B4257" w:rsidRDefault="001B4257">
            <w:pPr>
              <w:pStyle w:val="ConsPlusNormal"/>
            </w:pPr>
            <w:r>
              <w:t>110 - 140</w:t>
            </w:r>
          </w:p>
        </w:tc>
      </w:tr>
      <w:tr w:rsidR="001B4257">
        <w:tc>
          <w:tcPr>
            <w:tcW w:w="4876" w:type="dxa"/>
          </w:tcPr>
          <w:p w:rsidR="001B4257" w:rsidRDefault="001B4257">
            <w:pPr>
              <w:pStyle w:val="ConsPlusNormal"/>
              <w:jc w:val="both"/>
            </w:pPr>
            <w:r>
              <w:t>Гостевые дома для сезонного проживания отдыхающих и туристов на территориях малоэтажной жилой застройки курортов Краснодарского края</w:t>
            </w:r>
          </w:p>
        </w:tc>
        <w:tc>
          <w:tcPr>
            <w:tcW w:w="2098" w:type="dxa"/>
          </w:tcPr>
          <w:p w:rsidR="001B4257" w:rsidRDefault="001B4257">
            <w:pPr>
              <w:pStyle w:val="ConsPlusNormal"/>
            </w:pPr>
            <w:r>
              <w:t>до 30 мест (но не более 15 номеров)</w:t>
            </w:r>
          </w:p>
        </w:tc>
        <w:tc>
          <w:tcPr>
            <w:tcW w:w="2012" w:type="dxa"/>
          </w:tcPr>
          <w:p w:rsidR="001B4257" w:rsidRDefault="001B4257">
            <w:pPr>
              <w:pStyle w:val="ConsPlusNormal"/>
            </w:pPr>
            <w:r>
              <w:t>30 - 40, но не менее 300 кв. м общей площади</w:t>
            </w:r>
          </w:p>
        </w:tc>
      </w:tr>
    </w:tbl>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158" w:name="P13701"/>
      <w:bookmarkEnd w:id="158"/>
      <w:r>
        <w:t>&lt;*&gt; В том числе с лечебной базой.</w:t>
      </w:r>
    </w:p>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Нормы площади земельных участков санаториев и организаций отдыха в приречных и лесоозерных районах допускается увеличивать, но не более чем на 30 процентов.</w:t>
      </w:r>
    </w:p>
    <w:p w:rsidR="001B4257" w:rsidRDefault="001B4257">
      <w:pPr>
        <w:pStyle w:val="ConsPlusNormal"/>
        <w:spacing w:before="220"/>
        <w:ind w:firstLine="540"/>
        <w:jc w:val="both"/>
      </w:pPr>
      <w:r>
        <w:t>2. В горных районах допускается уменьшать норму площади зеленых насаждений общего пользования, но не более чем на 50 процентов.</w:t>
      </w:r>
    </w:p>
    <w:p w:rsidR="001B4257" w:rsidRDefault="001B4257">
      <w:pPr>
        <w:pStyle w:val="ConsPlusNormal"/>
        <w:jc w:val="both"/>
      </w:pPr>
    </w:p>
    <w:p w:rsidR="001B4257" w:rsidRDefault="001B4257">
      <w:pPr>
        <w:sectPr w:rsidR="001B4257">
          <w:pgSz w:w="11905" w:h="16838"/>
          <w:pgMar w:top="1134" w:right="850" w:bottom="1134" w:left="1701" w:header="0" w:footer="0" w:gutter="0"/>
          <w:cols w:space="720"/>
        </w:sectPr>
      </w:pPr>
    </w:p>
    <w:p w:rsidR="001B4257" w:rsidRDefault="001B4257">
      <w:pPr>
        <w:pStyle w:val="ConsPlusNormal"/>
        <w:jc w:val="right"/>
        <w:outlineLvl w:val="3"/>
      </w:pPr>
      <w:bookmarkStart w:id="159" w:name="P13707"/>
      <w:bookmarkEnd w:id="159"/>
      <w:r>
        <w:lastRenderedPageBreak/>
        <w:t>Таблица 121</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0"/>
        <w:gridCol w:w="1134"/>
        <w:gridCol w:w="1134"/>
        <w:gridCol w:w="1134"/>
        <w:gridCol w:w="1134"/>
        <w:gridCol w:w="1134"/>
        <w:gridCol w:w="1134"/>
        <w:gridCol w:w="1134"/>
        <w:gridCol w:w="1134"/>
      </w:tblGrid>
      <w:tr w:rsidR="001B4257">
        <w:tc>
          <w:tcPr>
            <w:tcW w:w="2970" w:type="dxa"/>
            <w:vMerge w:val="restart"/>
          </w:tcPr>
          <w:p w:rsidR="001B4257" w:rsidRDefault="001B4257">
            <w:pPr>
              <w:pStyle w:val="ConsPlusNormal"/>
              <w:jc w:val="center"/>
            </w:pPr>
            <w:r>
              <w:t>Сооружение</w:t>
            </w:r>
          </w:p>
        </w:tc>
        <w:tc>
          <w:tcPr>
            <w:tcW w:w="9072" w:type="dxa"/>
            <w:gridSpan w:val="8"/>
          </w:tcPr>
          <w:p w:rsidR="001B4257" w:rsidRDefault="001B4257">
            <w:pPr>
              <w:pStyle w:val="ConsPlusNormal"/>
              <w:jc w:val="center"/>
            </w:pPr>
            <w:r>
              <w:t>Количество и площадь сооружений (шт./кв. м) при вместимости учреждения и общей площади участка, под физкультурно-оздоровительные сооружения</w:t>
            </w:r>
          </w:p>
        </w:tc>
      </w:tr>
      <w:tr w:rsidR="001B4257">
        <w:tblPrEx>
          <w:tblBorders>
            <w:insideH w:val="nil"/>
          </w:tblBorders>
        </w:tblPrEx>
        <w:tc>
          <w:tcPr>
            <w:tcW w:w="2970" w:type="dxa"/>
            <w:vMerge/>
          </w:tcPr>
          <w:p w:rsidR="001B4257" w:rsidRDefault="001B4257"/>
        </w:tc>
        <w:tc>
          <w:tcPr>
            <w:tcW w:w="1134" w:type="dxa"/>
            <w:tcBorders>
              <w:bottom w:val="nil"/>
            </w:tcBorders>
          </w:tcPr>
          <w:p w:rsidR="001B4257" w:rsidRDefault="001B4257">
            <w:pPr>
              <w:pStyle w:val="ConsPlusNormal"/>
              <w:jc w:val="center"/>
            </w:pPr>
            <w:r>
              <w:t xml:space="preserve">120 </w:t>
            </w:r>
            <w:hyperlink w:anchor="P13882" w:history="1">
              <w:r>
                <w:rPr>
                  <w:color w:val="0000FF"/>
                </w:rPr>
                <w:t>&lt;*&gt;</w:t>
              </w:r>
            </w:hyperlink>
          </w:p>
        </w:tc>
        <w:tc>
          <w:tcPr>
            <w:tcW w:w="1134" w:type="dxa"/>
            <w:tcBorders>
              <w:bottom w:val="nil"/>
            </w:tcBorders>
          </w:tcPr>
          <w:p w:rsidR="001B4257" w:rsidRDefault="001B4257">
            <w:pPr>
              <w:pStyle w:val="ConsPlusNormal"/>
              <w:jc w:val="center"/>
            </w:pPr>
            <w:r>
              <w:t xml:space="preserve">160 </w:t>
            </w:r>
            <w:hyperlink w:anchor="P13882" w:history="1">
              <w:r>
                <w:rPr>
                  <w:color w:val="0000FF"/>
                </w:rPr>
                <w:t>&lt;*&gt;</w:t>
              </w:r>
            </w:hyperlink>
          </w:p>
        </w:tc>
        <w:tc>
          <w:tcPr>
            <w:tcW w:w="1134" w:type="dxa"/>
            <w:tcBorders>
              <w:bottom w:val="nil"/>
            </w:tcBorders>
          </w:tcPr>
          <w:p w:rsidR="001B4257" w:rsidRDefault="001B4257">
            <w:pPr>
              <w:pStyle w:val="ConsPlusNormal"/>
              <w:jc w:val="center"/>
            </w:pPr>
            <w:r>
              <w:t xml:space="preserve">240 </w:t>
            </w:r>
            <w:hyperlink w:anchor="P13882" w:history="1">
              <w:r>
                <w:rPr>
                  <w:color w:val="0000FF"/>
                </w:rPr>
                <w:t>&lt;*&gt;</w:t>
              </w:r>
            </w:hyperlink>
          </w:p>
        </w:tc>
        <w:tc>
          <w:tcPr>
            <w:tcW w:w="1134" w:type="dxa"/>
            <w:tcBorders>
              <w:bottom w:val="nil"/>
            </w:tcBorders>
          </w:tcPr>
          <w:p w:rsidR="001B4257" w:rsidRDefault="001B4257">
            <w:pPr>
              <w:pStyle w:val="ConsPlusNormal"/>
              <w:jc w:val="center"/>
            </w:pPr>
            <w:r>
              <w:t xml:space="preserve">360 </w:t>
            </w:r>
            <w:hyperlink w:anchor="P13882" w:history="1">
              <w:r>
                <w:rPr>
                  <w:color w:val="0000FF"/>
                </w:rPr>
                <w:t>&lt;*&gt;</w:t>
              </w:r>
            </w:hyperlink>
          </w:p>
        </w:tc>
        <w:tc>
          <w:tcPr>
            <w:tcW w:w="1134" w:type="dxa"/>
            <w:tcBorders>
              <w:bottom w:val="nil"/>
            </w:tcBorders>
          </w:tcPr>
          <w:p w:rsidR="001B4257" w:rsidRDefault="001B4257">
            <w:pPr>
              <w:pStyle w:val="ConsPlusNormal"/>
              <w:jc w:val="center"/>
            </w:pPr>
            <w:r>
              <w:t xml:space="preserve">400 </w:t>
            </w:r>
            <w:hyperlink w:anchor="P13882" w:history="1">
              <w:r>
                <w:rPr>
                  <w:color w:val="0000FF"/>
                </w:rPr>
                <w:t>&lt;*&gt;</w:t>
              </w:r>
            </w:hyperlink>
          </w:p>
        </w:tc>
        <w:tc>
          <w:tcPr>
            <w:tcW w:w="1134" w:type="dxa"/>
            <w:tcBorders>
              <w:bottom w:val="nil"/>
            </w:tcBorders>
          </w:tcPr>
          <w:p w:rsidR="001B4257" w:rsidRDefault="001B4257">
            <w:pPr>
              <w:pStyle w:val="ConsPlusNormal"/>
              <w:jc w:val="center"/>
            </w:pPr>
            <w:r>
              <w:t xml:space="preserve">480 </w:t>
            </w:r>
            <w:hyperlink w:anchor="P13882" w:history="1">
              <w:r>
                <w:rPr>
                  <w:color w:val="0000FF"/>
                </w:rPr>
                <w:t>&lt;*&gt;</w:t>
              </w:r>
            </w:hyperlink>
          </w:p>
        </w:tc>
        <w:tc>
          <w:tcPr>
            <w:tcW w:w="1134" w:type="dxa"/>
            <w:tcBorders>
              <w:bottom w:val="nil"/>
            </w:tcBorders>
          </w:tcPr>
          <w:p w:rsidR="001B4257" w:rsidRDefault="001B4257">
            <w:pPr>
              <w:pStyle w:val="ConsPlusNormal"/>
              <w:jc w:val="center"/>
            </w:pPr>
            <w:r>
              <w:t xml:space="preserve">560 </w:t>
            </w:r>
            <w:hyperlink w:anchor="P13882" w:history="1">
              <w:r>
                <w:rPr>
                  <w:color w:val="0000FF"/>
                </w:rPr>
                <w:t>&lt;*&gt;</w:t>
              </w:r>
            </w:hyperlink>
          </w:p>
        </w:tc>
        <w:tc>
          <w:tcPr>
            <w:tcW w:w="1134" w:type="dxa"/>
            <w:tcBorders>
              <w:bottom w:val="nil"/>
            </w:tcBorders>
          </w:tcPr>
          <w:p w:rsidR="001B4257" w:rsidRDefault="001B4257">
            <w:pPr>
              <w:pStyle w:val="ConsPlusNormal"/>
              <w:jc w:val="center"/>
            </w:pPr>
            <w:r>
              <w:t xml:space="preserve">800 </w:t>
            </w:r>
            <w:hyperlink w:anchor="P13882" w:history="1">
              <w:r>
                <w:rPr>
                  <w:color w:val="0000FF"/>
                </w:rPr>
                <w:t>&lt;*&gt;</w:t>
              </w:r>
            </w:hyperlink>
          </w:p>
        </w:tc>
      </w:tr>
      <w:tr w:rsidR="001B4257">
        <w:tc>
          <w:tcPr>
            <w:tcW w:w="2970" w:type="dxa"/>
            <w:vMerge/>
          </w:tcPr>
          <w:p w:rsidR="001B4257" w:rsidRDefault="001B4257"/>
        </w:tc>
        <w:tc>
          <w:tcPr>
            <w:tcW w:w="1134" w:type="dxa"/>
            <w:tcBorders>
              <w:top w:val="nil"/>
            </w:tcBorders>
          </w:tcPr>
          <w:p w:rsidR="001B4257" w:rsidRDefault="001B4257">
            <w:pPr>
              <w:pStyle w:val="ConsPlusNormal"/>
              <w:jc w:val="center"/>
            </w:pPr>
            <w:r>
              <w:t>2400</w:t>
            </w:r>
          </w:p>
        </w:tc>
        <w:tc>
          <w:tcPr>
            <w:tcW w:w="1134" w:type="dxa"/>
            <w:tcBorders>
              <w:top w:val="nil"/>
            </w:tcBorders>
          </w:tcPr>
          <w:p w:rsidR="001B4257" w:rsidRDefault="001B4257">
            <w:pPr>
              <w:pStyle w:val="ConsPlusNormal"/>
              <w:jc w:val="center"/>
            </w:pPr>
            <w:r>
              <w:t>3200</w:t>
            </w:r>
          </w:p>
        </w:tc>
        <w:tc>
          <w:tcPr>
            <w:tcW w:w="1134" w:type="dxa"/>
            <w:tcBorders>
              <w:top w:val="nil"/>
            </w:tcBorders>
          </w:tcPr>
          <w:p w:rsidR="001B4257" w:rsidRDefault="001B4257">
            <w:pPr>
              <w:pStyle w:val="ConsPlusNormal"/>
              <w:jc w:val="center"/>
            </w:pPr>
            <w:r>
              <w:t>4800</w:t>
            </w:r>
          </w:p>
        </w:tc>
        <w:tc>
          <w:tcPr>
            <w:tcW w:w="1134" w:type="dxa"/>
            <w:tcBorders>
              <w:top w:val="nil"/>
            </w:tcBorders>
          </w:tcPr>
          <w:p w:rsidR="001B4257" w:rsidRDefault="001B4257">
            <w:pPr>
              <w:pStyle w:val="ConsPlusNormal"/>
              <w:jc w:val="center"/>
            </w:pPr>
            <w:r>
              <w:t>7200</w:t>
            </w:r>
          </w:p>
        </w:tc>
        <w:tc>
          <w:tcPr>
            <w:tcW w:w="1134" w:type="dxa"/>
            <w:tcBorders>
              <w:top w:val="nil"/>
            </w:tcBorders>
          </w:tcPr>
          <w:p w:rsidR="001B4257" w:rsidRDefault="001B4257">
            <w:pPr>
              <w:pStyle w:val="ConsPlusNormal"/>
              <w:jc w:val="center"/>
            </w:pPr>
            <w:r>
              <w:t>8000</w:t>
            </w:r>
          </w:p>
        </w:tc>
        <w:tc>
          <w:tcPr>
            <w:tcW w:w="1134" w:type="dxa"/>
            <w:tcBorders>
              <w:top w:val="nil"/>
            </w:tcBorders>
          </w:tcPr>
          <w:p w:rsidR="001B4257" w:rsidRDefault="001B4257">
            <w:pPr>
              <w:pStyle w:val="ConsPlusNormal"/>
              <w:jc w:val="center"/>
            </w:pPr>
            <w:r>
              <w:t>9600</w:t>
            </w:r>
          </w:p>
        </w:tc>
        <w:tc>
          <w:tcPr>
            <w:tcW w:w="1134" w:type="dxa"/>
            <w:tcBorders>
              <w:top w:val="nil"/>
            </w:tcBorders>
          </w:tcPr>
          <w:p w:rsidR="001B4257" w:rsidRDefault="001B4257">
            <w:pPr>
              <w:pStyle w:val="ConsPlusNormal"/>
              <w:jc w:val="center"/>
            </w:pPr>
            <w:r>
              <w:t>11200</w:t>
            </w:r>
          </w:p>
        </w:tc>
        <w:tc>
          <w:tcPr>
            <w:tcW w:w="1134" w:type="dxa"/>
            <w:tcBorders>
              <w:top w:val="nil"/>
            </w:tcBorders>
          </w:tcPr>
          <w:p w:rsidR="001B4257" w:rsidRDefault="001B4257">
            <w:pPr>
              <w:pStyle w:val="ConsPlusNormal"/>
              <w:jc w:val="center"/>
            </w:pPr>
            <w:r>
              <w:t>16000</w:t>
            </w:r>
          </w:p>
        </w:tc>
      </w:tr>
      <w:tr w:rsidR="001B4257">
        <w:tc>
          <w:tcPr>
            <w:tcW w:w="2970" w:type="dxa"/>
          </w:tcPr>
          <w:p w:rsidR="001B4257" w:rsidRDefault="001B4257">
            <w:pPr>
              <w:pStyle w:val="ConsPlusNormal"/>
              <w:jc w:val="center"/>
            </w:pPr>
            <w:r>
              <w:t>1</w:t>
            </w:r>
          </w:p>
        </w:tc>
        <w:tc>
          <w:tcPr>
            <w:tcW w:w="1134" w:type="dxa"/>
          </w:tcPr>
          <w:p w:rsidR="001B4257" w:rsidRDefault="001B4257">
            <w:pPr>
              <w:pStyle w:val="ConsPlusNormal"/>
              <w:jc w:val="center"/>
            </w:pPr>
            <w:r>
              <w:t>2</w:t>
            </w:r>
          </w:p>
        </w:tc>
        <w:tc>
          <w:tcPr>
            <w:tcW w:w="1134" w:type="dxa"/>
          </w:tcPr>
          <w:p w:rsidR="001B4257" w:rsidRDefault="001B4257">
            <w:pPr>
              <w:pStyle w:val="ConsPlusNormal"/>
              <w:jc w:val="center"/>
            </w:pPr>
            <w:r>
              <w:t>3</w:t>
            </w:r>
          </w:p>
        </w:tc>
        <w:tc>
          <w:tcPr>
            <w:tcW w:w="1134" w:type="dxa"/>
          </w:tcPr>
          <w:p w:rsidR="001B4257" w:rsidRDefault="001B4257">
            <w:pPr>
              <w:pStyle w:val="ConsPlusNormal"/>
              <w:jc w:val="center"/>
            </w:pPr>
            <w:r>
              <w:t>4</w:t>
            </w:r>
          </w:p>
        </w:tc>
        <w:tc>
          <w:tcPr>
            <w:tcW w:w="1134" w:type="dxa"/>
          </w:tcPr>
          <w:p w:rsidR="001B4257" w:rsidRDefault="001B4257">
            <w:pPr>
              <w:pStyle w:val="ConsPlusNormal"/>
              <w:jc w:val="center"/>
            </w:pPr>
            <w:r>
              <w:t>5</w:t>
            </w:r>
          </w:p>
        </w:tc>
        <w:tc>
          <w:tcPr>
            <w:tcW w:w="1134" w:type="dxa"/>
          </w:tcPr>
          <w:p w:rsidR="001B4257" w:rsidRDefault="001B4257">
            <w:pPr>
              <w:pStyle w:val="ConsPlusNormal"/>
              <w:jc w:val="center"/>
            </w:pPr>
            <w:r>
              <w:t>6</w:t>
            </w:r>
          </w:p>
        </w:tc>
        <w:tc>
          <w:tcPr>
            <w:tcW w:w="1134" w:type="dxa"/>
          </w:tcPr>
          <w:p w:rsidR="001B4257" w:rsidRDefault="001B4257">
            <w:pPr>
              <w:pStyle w:val="ConsPlusNormal"/>
              <w:jc w:val="center"/>
            </w:pPr>
            <w:r>
              <w:t>7</w:t>
            </w:r>
          </w:p>
        </w:tc>
        <w:tc>
          <w:tcPr>
            <w:tcW w:w="1134" w:type="dxa"/>
          </w:tcPr>
          <w:p w:rsidR="001B4257" w:rsidRDefault="001B4257">
            <w:pPr>
              <w:pStyle w:val="ConsPlusNormal"/>
              <w:jc w:val="center"/>
            </w:pPr>
            <w:r>
              <w:t>8</w:t>
            </w:r>
          </w:p>
        </w:tc>
        <w:tc>
          <w:tcPr>
            <w:tcW w:w="1134" w:type="dxa"/>
          </w:tcPr>
          <w:p w:rsidR="001B4257" w:rsidRDefault="001B4257">
            <w:pPr>
              <w:pStyle w:val="ConsPlusNormal"/>
              <w:jc w:val="center"/>
            </w:pPr>
            <w:r>
              <w:t>9</w:t>
            </w:r>
          </w:p>
        </w:tc>
      </w:tr>
      <w:tr w:rsidR="001B4257">
        <w:tc>
          <w:tcPr>
            <w:tcW w:w="2970" w:type="dxa"/>
          </w:tcPr>
          <w:p w:rsidR="001B4257" w:rsidRDefault="001B4257">
            <w:pPr>
              <w:pStyle w:val="ConsPlusNormal"/>
            </w:pPr>
            <w:r>
              <w:t>Площадка для волейбола</w:t>
            </w:r>
          </w:p>
        </w:tc>
        <w:tc>
          <w:tcPr>
            <w:tcW w:w="1134" w:type="dxa"/>
          </w:tcPr>
          <w:p w:rsidR="001B4257" w:rsidRDefault="001B4257">
            <w:pPr>
              <w:pStyle w:val="ConsPlusNormal"/>
              <w:jc w:val="center"/>
            </w:pPr>
            <w:r>
              <w:t>1/360</w:t>
            </w:r>
          </w:p>
        </w:tc>
        <w:tc>
          <w:tcPr>
            <w:tcW w:w="1134" w:type="dxa"/>
          </w:tcPr>
          <w:p w:rsidR="001B4257" w:rsidRDefault="001B4257">
            <w:pPr>
              <w:pStyle w:val="ConsPlusNormal"/>
              <w:jc w:val="center"/>
            </w:pPr>
            <w:r>
              <w:t>1/360</w:t>
            </w:r>
          </w:p>
        </w:tc>
        <w:tc>
          <w:tcPr>
            <w:tcW w:w="1134" w:type="dxa"/>
          </w:tcPr>
          <w:p w:rsidR="001B4257" w:rsidRDefault="001B4257">
            <w:pPr>
              <w:pStyle w:val="ConsPlusNormal"/>
              <w:jc w:val="center"/>
            </w:pPr>
            <w:r>
              <w:t>1/360</w:t>
            </w:r>
          </w:p>
        </w:tc>
        <w:tc>
          <w:tcPr>
            <w:tcW w:w="1134" w:type="dxa"/>
          </w:tcPr>
          <w:p w:rsidR="001B4257" w:rsidRDefault="001B4257">
            <w:pPr>
              <w:pStyle w:val="ConsPlusNormal"/>
              <w:jc w:val="center"/>
            </w:pPr>
            <w:r>
              <w:t>2/720</w:t>
            </w:r>
          </w:p>
        </w:tc>
        <w:tc>
          <w:tcPr>
            <w:tcW w:w="1134" w:type="dxa"/>
          </w:tcPr>
          <w:p w:rsidR="001B4257" w:rsidRDefault="001B4257">
            <w:pPr>
              <w:pStyle w:val="ConsPlusNormal"/>
              <w:jc w:val="center"/>
            </w:pPr>
            <w:r>
              <w:t>2/720</w:t>
            </w:r>
          </w:p>
        </w:tc>
        <w:tc>
          <w:tcPr>
            <w:tcW w:w="1134" w:type="dxa"/>
          </w:tcPr>
          <w:p w:rsidR="001B4257" w:rsidRDefault="001B4257">
            <w:pPr>
              <w:pStyle w:val="ConsPlusNormal"/>
              <w:jc w:val="center"/>
            </w:pPr>
            <w:r>
              <w:t>2/720</w:t>
            </w:r>
          </w:p>
        </w:tc>
        <w:tc>
          <w:tcPr>
            <w:tcW w:w="1134" w:type="dxa"/>
          </w:tcPr>
          <w:p w:rsidR="001B4257" w:rsidRDefault="001B4257">
            <w:pPr>
              <w:pStyle w:val="ConsPlusNormal"/>
              <w:jc w:val="center"/>
            </w:pPr>
            <w:r>
              <w:t>3/1080</w:t>
            </w:r>
          </w:p>
        </w:tc>
        <w:tc>
          <w:tcPr>
            <w:tcW w:w="1134" w:type="dxa"/>
          </w:tcPr>
          <w:p w:rsidR="001B4257" w:rsidRDefault="001B4257">
            <w:pPr>
              <w:pStyle w:val="ConsPlusNormal"/>
              <w:jc w:val="center"/>
            </w:pPr>
            <w:r>
              <w:t>4/1440</w:t>
            </w:r>
          </w:p>
        </w:tc>
      </w:tr>
      <w:tr w:rsidR="001B4257">
        <w:tc>
          <w:tcPr>
            <w:tcW w:w="2970" w:type="dxa"/>
          </w:tcPr>
          <w:p w:rsidR="001B4257" w:rsidRDefault="001B4257">
            <w:pPr>
              <w:pStyle w:val="ConsPlusNormal"/>
            </w:pPr>
            <w:r>
              <w:t>Площадка для бадминтона</w:t>
            </w:r>
          </w:p>
        </w:tc>
        <w:tc>
          <w:tcPr>
            <w:tcW w:w="1134" w:type="dxa"/>
          </w:tcPr>
          <w:p w:rsidR="001B4257" w:rsidRDefault="001B4257">
            <w:pPr>
              <w:pStyle w:val="ConsPlusNormal"/>
              <w:jc w:val="center"/>
            </w:pPr>
            <w:r>
              <w:t>1/120</w:t>
            </w:r>
          </w:p>
        </w:tc>
        <w:tc>
          <w:tcPr>
            <w:tcW w:w="1134" w:type="dxa"/>
          </w:tcPr>
          <w:p w:rsidR="001B4257" w:rsidRDefault="001B4257">
            <w:pPr>
              <w:pStyle w:val="ConsPlusNormal"/>
              <w:jc w:val="center"/>
            </w:pPr>
            <w:r>
              <w:t>1/120</w:t>
            </w:r>
          </w:p>
        </w:tc>
        <w:tc>
          <w:tcPr>
            <w:tcW w:w="1134" w:type="dxa"/>
          </w:tcPr>
          <w:p w:rsidR="001B4257" w:rsidRDefault="001B4257">
            <w:pPr>
              <w:pStyle w:val="ConsPlusNormal"/>
              <w:jc w:val="center"/>
            </w:pPr>
            <w:r>
              <w:t>2/240</w:t>
            </w:r>
          </w:p>
        </w:tc>
        <w:tc>
          <w:tcPr>
            <w:tcW w:w="1134" w:type="dxa"/>
          </w:tcPr>
          <w:p w:rsidR="001B4257" w:rsidRDefault="001B4257">
            <w:pPr>
              <w:pStyle w:val="ConsPlusNormal"/>
              <w:jc w:val="center"/>
            </w:pPr>
            <w:r>
              <w:t>3/360</w:t>
            </w:r>
          </w:p>
        </w:tc>
        <w:tc>
          <w:tcPr>
            <w:tcW w:w="1134" w:type="dxa"/>
          </w:tcPr>
          <w:p w:rsidR="001B4257" w:rsidRDefault="001B4257">
            <w:pPr>
              <w:pStyle w:val="ConsPlusNormal"/>
              <w:jc w:val="center"/>
            </w:pPr>
            <w:r>
              <w:t>4/480</w:t>
            </w:r>
          </w:p>
        </w:tc>
        <w:tc>
          <w:tcPr>
            <w:tcW w:w="1134" w:type="dxa"/>
          </w:tcPr>
          <w:p w:rsidR="001B4257" w:rsidRDefault="001B4257">
            <w:pPr>
              <w:pStyle w:val="ConsPlusNormal"/>
              <w:jc w:val="center"/>
            </w:pPr>
            <w:r>
              <w:t>4/480</w:t>
            </w:r>
          </w:p>
        </w:tc>
        <w:tc>
          <w:tcPr>
            <w:tcW w:w="1134" w:type="dxa"/>
          </w:tcPr>
          <w:p w:rsidR="001B4257" w:rsidRDefault="001B4257">
            <w:pPr>
              <w:pStyle w:val="ConsPlusNormal"/>
              <w:jc w:val="center"/>
            </w:pPr>
            <w:r>
              <w:t>5/560</w:t>
            </w:r>
          </w:p>
        </w:tc>
        <w:tc>
          <w:tcPr>
            <w:tcW w:w="1134" w:type="dxa"/>
          </w:tcPr>
          <w:p w:rsidR="001B4257" w:rsidRDefault="001B4257">
            <w:pPr>
              <w:pStyle w:val="ConsPlusNormal"/>
              <w:jc w:val="center"/>
            </w:pPr>
            <w:r>
              <w:t>6/720</w:t>
            </w:r>
          </w:p>
        </w:tc>
      </w:tr>
      <w:tr w:rsidR="001B4257">
        <w:tc>
          <w:tcPr>
            <w:tcW w:w="2970" w:type="dxa"/>
          </w:tcPr>
          <w:p w:rsidR="001B4257" w:rsidRDefault="001B4257">
            <w:pPr>
              <w:pStyle w:val="ConsPlusNormal"/>
            </w:pPr>
            <w:r>
              <w:t>Площадка для настольного тенниса</w:t>
            </w:r>
          </w:p>
        </w:tc>
        <w:tc>
          <w:tcPr>
            <w:tcW w:w="1134" w:type="dxa"/>
          </w:tcPr>
          <w:p w:rsidR="001B4257" w:rsidRDefault="001B4257">
            <w:pPr>
              <w:pStyle w:val="ConsPlusNormal"/>
              <w:jc w:val="center"/>
            </w:pPr>
            <w:r>
              <w:t>1/72</w:t>
            </w:r>
          </w:p>
        </w:tc>
        <w:tc>
          <w:tcPr>
            <w:tcW w:w="1134" w:type="dxa"/>
          </w:tcPr>
          <w:p w:rsidR="001B4257" w:rsidRDefault="001B4257">
            <w:pPr>
              <w:pStyle w:val="ConsPlusNormal"/>
              <w:jc w:val="center"/>
            </w:pPr>
            <w:r>
              <w:t>1/72</w:t>
            </w:r>
          </w:p>
        </w:tc>
        <w:tc>
          <w:tcPr>
            <w:tcW w:w="1134" w:type="dxa"/>
          </w:tcPr>
          <w:p w:rsidR="001B4257" w:rsidRDefault="001B4257">
            <w:pPr>
              <w:pStyle w:val="ConsPlusNormal"/>
              <w:jc w:val="center"/>
            </w:pPr>
            <w:r>
              <w:t>2/144</w:t>
            </w:r>
          </w:p>
        </w:tc>
        <w:tc>
          <w:tcPr>
            <w:tcW w:w="1134" w:type="dxa"/>
          </w:tcPr>
          <w:p w:rsidR="001B4257" w:rsidRDefault="001B4257">
            <w:pPr>
              <w:pStyle w:val="ConsPlusNormal"/>
              <w:jc w:val="center"/>
            </w:pPr>
            <w:r>
              <w:t>3/216</w:t>
            </w:r>
          </w:p>
        </w:tc>
        <w:tc>
          <w:tcPr>
            <w:tcW w:w="1134" w:type="dxa"/>
          </w:tcPr>
          <w:p w:rsidR="001B4257" w:rsidRDefault="001B4257">
            <w:pPr>
              <w:pStyle w:val="ConsPlusNormal"/>
              <w:jc w:val="center"/>
            </w:pPr>
            <w:r>
              <w:t>4/288</w:t>
            </w:r>
          </w:p>
        </w:tc>
        <w:tc>
          <w:tcPr>
            <w:tcW w:w="1134" w:type="dxa"/>
          </w:tcPr>
          <w:p w:rsidR="001B4257" w:rsidRDefault="001B4257">
            <w:pPr>
              <w:pStyle w:val="ConsPlusNormal"/>
              <w:jc w:val="center"/>
            </w:pPr>
            <w:r>
              <w:t>4/288</w:t>
            </w:r>
          </w:p>
        </w:tc>
        <w:tc>
          <w:tcPr>
            <w:tcW w:w="1134" w:type="dxa"/>
          </w:tcPr>
          <w:p w:rsidR="001B4257" w:rsidRDefault="001B4257">
            <w:pPr>
              <w:pStyle w:val="ConsPlusNormal"/>
              <w:jc w:val="center"/>
            </w:pPr>
            <w:r>
              <w:t>5/360</w:t>
            </w:r>
          </w:p>
        </w:tc>
        <w:tc>
          <w:tcPr>
            <w:tcW w:w="1134" w:type="dxa"/>
          </w:tcPr>
          <w:p w:rsidR="001B4257" w:rsidRDefault="001B4257">
            <w:pPr>
              <w:pStyle w:val="ConsPlusNormal"/>
              <w:jc w:val="center"/>
            </w:pPr>
            <w:r>
              <w:t>6/432</w:t>
            </w:r>
          </w:p>
        </w:tc>
      </w:tr>
      <w:tr w:rsidR="001B4257">
        <w:tc>
          <w:tcPr>
            <w:tcW w:w="2970" w:type="dxa"/>
          </w:tcPr>
          <w:p w:rsidR="001B4257" w:rsidRDefault="001B4257">
            <w:pPr>
              <w:pStyle w:val="ConsPlusNormal"/>
            </w:pPr>
            <w:r>
              <w:t>Место для прыжков в высоту</w:t>
            </w:r>
          </w:p>
        </w:tc>
        <w:tc>
          <w:tcPr>
            <w:tcW w:w="1134" w:type="dxa"/>
          </w:tcPr>
          <w:p w:rsidR="001B4257" w:rsidRDefault="001B4257">
            <w:pPr>
              <w:pStyle w:val="ConsPlusNormal"/>
              <w:jc w:val="center"/>
            </w:pPr>
            <w:r>
              <w:t>1/493</w:t>
            </w:r>
          </w:p>
        </w:tc>
        <w:tc>
          <w:tcPr>
            <w:tcW w:w="1134" w:type="dxa"/>
          </w:tcPr>
          <w:p w:rsidR="001B4257" w:rsidRDefault="001B4257">
            <w:pPr>
              <w:pStyle w:val="ConsPlusNormal"/>
              <w:jc w:val="center"/>
            </w:pPr>
            <w:r>
              <w:t>1/493</w:t>
            </w:r>
          </w:p>
        </w:tc>
        <w:tc>
          <w:tcPr>
            <w:tcW w:w="1134" w:type="dxa"/>
          </w:tcPr>
          <w:p w:rsidR="001B4257" w:rsidRDefault="001B4257">
            <w:pPr>
              <w:pStyle w:val="ConsPlusNormal"/>
              <w:jc w:val="center"/>
            </w:pPr>
            <w:r>
              <w:t>1/493</w:t>
            </w:r>
          </w:p>
        </w:tc>
        <w:tc>
          <w:tcPr>
            <w:tcW w:w="1134" w:type="dxa"/>
          </w:tcPr>
          <w:p w:rsidR="001B4257" w:rsidRDefault="001B4257">
            <w:pPr>
              <w:pStyle w:val="ConsPlusNormal"/>
              <w:jc w:val="center"/>
            </w:pPr>
            <w:r>
              <w:t>1/493</w:t>
            </w:r>
          </w:p>
        </w:tc>
        <w:tc>
          <w:tcPr>
            <w:tcW w:w="1134" w:type="dxa"/>
          </w:tcPr>
          <w:p w:rsidR="001B4257" w:rsidRDefault="001B4257">
            <w:pPr>
              <w:pStyle w:val="ConsPlusNormal"/>
              <w:jc w:val="center"/>
            </w:pPr>
            <w:r>
              <w:t>1/493</w:t>
            </w:r>
          </w:p>
        </w:tc>
        <w:tc>
          <w:tcPr>
            <w:tcW w:w="1134" w:type="dxa"/>
          </w:tcPr>
          <w:p w:rsidR="001B4257" w:rsidRDefault="001B4257">
            <w:pPr>
              <w:pStyle w:val="ConsPlusNormal"/>
              <w:jc w:val="center"/>
            </w:pPr>
            <w:r>
              <w:t>1/493</w:t>
            </w:r>
          </w:p>
        </w:tc>
        <w:tc>
          <w:tcPr>
            <w:tcW w:w="1134" w:type="dxa"/>
          </w:tcPr>
          <w:p w:rsidR="001B4257" w:rsidRDefault="001B4257">
            <w:pPr>
              <w:pStyle w:val="ConsPlusNormal"/>
              <w:jc w:val="center"/>
            </w:pPr>
            <w:r>
              <w:t>1/493</w:t>
            </w:r>
          </w:p>
        </w:tc>
        <w:tc>
          <w:tcPr>
            <w:tcW w:w="1134" w:type="dxa"/>
          </w:tcPr>
          <w:p w:rsidR="001B4257" w:rsidRDefault="001B4257">
            <w:pPr>
              <w:pStyle w:val="ConsPlusNormal"/>
              <w:jc w:val="center"/>
            </w:pPr>
            <w:r>
              <w:t>1/493</w:t>
            </w:r>
          </w:p>
        </w:tc>
      </w:tr>
      <w:tr w:rsidR="001B4257">
        <w:tc>
          <w:tcPr>
            <w:tcW w:w="2970" w:type="dxa"/>
          </w:tcPr>
          <w:p w:rsidR="001B4257" w:rsidRDefault="001B4257">
            <w:pPr>
              <w:pStyle w:val="ConsPlusNormal"/>
            </w:pPr>
            <w:r>
              <w:t>Место для прыжков в длину</w:t>
            </w:r>
          </w:p>
        </w:tc>
        <w:tc>
          <w:tcPr>
            <w:tcW w:w="1134" w:type="dxa"/>
          </w:tcPr>
          <w:p w:rsidR="001B4257" w:rsidRDefault="001B4257">
            <w:pPr>
              <w:pStyle w:val="ConsPlusNormal"/>
              <w:jc w:val="center"/>
            </w:pPr>
            <w:r>
              <w:t>1/121</w:t>
            </w:r>
          </w:p>
        </w:tc>
        <w:tc>
          <w:tcPr>
            <w:tcW w:w="1134" w:type="dxa"/>
          </w:tcPr>
          <w:p w:rsidR="001B4257" w:rsidRDefault="001B4257">
            <w:pPr>
              <w:pStyle w:val="ConsPlusNormal"/>
              <w:jc w:val="center"/>
            </w:pPr>
            <w:r>
              <w:t>1/121</w:t>
            </w:r>
          </w:p>
        </w:tc>
        <w:tc>
          <w:tcPr>
            <w:tcW w:w="1134" w:type="dxa"/>
          </w:tcPr>
          <w:p w:rsidR="001B4257" w:rsidRDefault="001B4257">
            <w:pPr>
              <w:pStyle w:val="ConsPlusNormal"/>
              <w:jc w:val="center"/>
            </w:pPr>
            <w:r>
              <w:t>1/121</w:t>
            </w:r>
          </w:p>
        </w:tc>
        <w:tc>
          <w:tcPr>
            <w:tcW w:w="1134" w:type="dxa"/>
          </w:tcPr>
          <w:p w:rsidR="001B4257" w:rsidRDefault="001B4257">
            <w:pPr>
              <w:pStyle w:val="ConsPlusNormal"/>
              <w:jc w:val="center"/>
            </w:pPr>
            <w:r>
              <w:t>1/121</w:t>
            </w:r>
          </w:p>
        </w:tc>
        <w:tc>
          <w:tcPr>
            <w:tcW w:w="1134" w:type="dxa"/>
          </w:tcPr>
          <w:p w:rsidR="001B4257" w:rsidRDefault="001B4257">
            <w:pPr>
              <w:pStyle w:val="ConsPlusNormal"/>
              <w:jc w:val="center"/>
            </w:pPr>
            <w:r>
              <w:t>1/121</w:t>
            </w:r>
          </w:p>
        </w:tc>
        <w:tc>
          <w:tcPr>
            <w:tcW w:w="1134" w:type="dxa"/>
          </w:tcPr>
          <w:p w:rsidR="001B4257" w:rsidRDefault="001B4257">
            <w:pPr>
              <w:pStyle w:val="ConsPlusNormal"/>
              <w:jc w:val="center"/>
            </w:pPr>
            <w:r>
              <w:t>1/121</w:t>
            </w:r>
          </w:p>
        </w:tc>
        <w:tc>
          <w:tcPr>
            <w:tcW w:w="1134" w:type="dxa"/>
          </w:tcPr>
          <w:p w:rsidR="001B4257" w:rsidRDefault="001B4257">
            <w:pPr>
              <w:pStyle w:val="ConsPlusNormal"/>
              <w:jc w:val="center"/>
            </w:pPr>
            <w:r>
              <w:t>1/121</w:t>
            </w:r>
          </w:p>
        </w:tc>
        <w:tc>
          <w:tcPr>
            <w:tcW w:w="1134" w:type="dxa"/>
          </w:tcPr>
          <w:p w:rsidR="001B4257" w:rsidRDefault="001B4257">
            <w:pPr>
              <w:pStyle w:val="ConsPlusNormal"/>
              <w:jc w:val="center"/>
            </w:pPr>
            <w:r>
              <w:t>1/121</w:t>
            </w:r>
          </w:p>
        </w:tc>
      </w:tr>
      <w:tr w:rsidR="001B4257">
        <w:tc>
          <w:tcPr>
            <w:tcW w:w="2970" w:type="dxa"/>
          </w:tcPr>
          <w:p w:rsidR="001B4257" w:rsidRDefault="001B4257">
            <w:pPr>
              <w:pStyle w:val="ConsPlusNormal"/>
            </w:pPr>
            <w:r>
              <w:t>Прямая беговая дорожка</w:t>
            </w:r>
          </w:p>
        </w:tc>
        <w:tc>
          <w:tcPr>
            <w:tcW w:w="1134" w:type="dxa"/>
          </w:tcPr>
          <w:p w:rsidR="001B4257" w:rsidRDefault="001B4257">
            <w:pPr>
              <w:pStyle w:val="ConsPlusNormal"/>
              <w:jc w:val="center"/>
            </w:pPr>
            <w:r>
              <w:t>1/650</w:t>
            </w:r>
          </w:p>
        </w:tc>
        <w:tc>
          <w:tcPr>
            <w:tcW w:w="1134" w:type="dxa"/>
          </w:tcPr>
          <w:p w:rsidR="001B4257" w:rsidRDefault="001B4257">
            <w:pPr>
              <w:pStyle w:val="ConsPlusNormal"/>
              <w:jc w:val="center"/>
            </w:pPr>
            <w:r>
              <w:t>1/650</w:t>
            </w:r>
          </w:p>
        </w:tc>
        <w:tc>
          <w:tcPr>
            <w:tcW w:w="1134" w:type="dxa"/>
          </w:tcPr>
          <w:p w:rsidR="001B4257" w:rsidRDefault="001B4257">
            <w:pPr>
              <w:pStyle w:val="ConsPlusNormal"/>
              <w:jc w:val="center"/>
            </w:pPr>
            <w:r>
              <w:t>1/650</w:t>
            </w:r>
          </w:p>
        </w:tc>
        <w:tc>
          <w:tcPr>
            <w:tcW w:w="1134" w:type="dxa"/>
          </w:tcPr>
          <w:p w:rsidR="001B4257" w:rsidRDefault="001B4257">
            <w:pPr>
              <w:pStyle w:val="ConsPlusNormal"/>
              <w:jc w:val="center"/>
            </w:pPr>
            <w:r>
              <w:t>1/650</w:t>
            </w:r>
          </w:p>
        </w:tc>
        <w:tc>
          <w:tcPr>
            <w:tcW w:w="1134" w:type="dxa"/>
          </w:tcPr>
          <w:p w:rsidR="001B4257" w:rsidRDefault="001B4257">
            <w:pPr>
              <w:pStyle w:val="ConsPlusNormal"/>
              <w:jc w:val="center"/>
            </w:pPr>
            <w:r>
              <w:t>1/650</w:t>
            </w:r>
          </w:p>
        </w:tc>
        <w:tc>
          <w:tcPr>
            <w:tcW w:w="1134" w:type="dxa"/>
          </w:tcPr>
          <w:p w:rsidR="001B4257" w:rsidRDefault="001B4257">
            <w:pPr>
              <w:pStyle w:val="ConsPlusNormal"/>
              <w:jc w:val="center"/>
            </w:pPr>
            <w:r>
              <w:t>1/650</w:t>
            </w:r>
          </w:p>
        </w:tc>
        <w:tc>
          <w:tcPr>
            <w:tcW w:w="1134" w:type="dxa"/>
          </w:tcPr>
          <w:p w:rsidR="001B4257" w:rsidRDefault="001B4257">
            <w:pPr>
              <w:pStyle w:val="ConsPlusNormal"/>
              <w:jc w:val="center"/>
            </w:pPr>
            <w:r>
              <w:t>1/650</w:t>
            </w:r>
          </w:p>
        </w:tc>
        <w:tc>
          <w:tcPr>
            <w:tcW w:w="1134" w:type="dxa"/>
          </w:tcPr>
          <w:p w:rsidR="001B4257" w:rsidRDefault="001B4257">
            <w:pPr>
              <w:pStyle w:val="ConsPlusNormal"/>
              <w:jc w:val="center"/>
            </w:pPr>
            <w:r>
              <w:t>1/650</w:t>
            </w:r>
          </w:p>
        </w:tc>
      </w:tr>
      <w:tr w:rsidR="001B4257">
        <w:tc>
          <w:tcPr>
            <w:tcW w:w="2970" w:type="dxa"/>
          </w:tcPr>
          <w:p w:rsidR="001B4257" w:rsidRDefault="001B4257">
            <w:pPr>
              <w:pStyle w:val="ConsPlusNormal"/>
            </w:pPr>
            <w:r>
              <w:t>Площадка для легкой атлетики</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1/3000</w:t>
            </w:r>
          </w:p>
        </w:tc>
        <w:tc>
          <w:tcPr>
            <w:tcW w:w="1134" w:type="dxa"/>
          </w:tcPr>
          <w:p w:rsidR="001B4257" w:rsidRDefault="001B4257">
            <w:pPr>
              <w:pStyle w:val="ConsPlusNormal"/>
              <w:jc w:val="center"/>
            </w:pPr>
            <w:r>
              <w:t>1/3000</w:t>
            </w:r>
          </w:p>
        </w:tc>
        <w:tc>
          <w:tcPr>
            <w:tcW w:w="1134" w:type="dxa"/>
          </w:tcPr>
          <w:p w:rsidR="001B4257" w:rsidRDefault="001B4257">
            <w:pPr>
              <w:pStyle w:val="ConsPlusNormal"/>
              <w:jc w:val="center"/>
            </w:pPr>
            <w:r>
              <w:t>1/3000</w:t>
            </w:r>
          </w:p>
        </w:tc>
      </w:tr>
      <w:tr w:rsidR="001B4257">
        <w:tc>
          <w:tcPr>
            <w:tcW w:w="2970" w:type="dxa"/>
          </w:tcPr>
          <w:p w:rsidR="001B4257" w:rsidRDefault="001B4257">
            <w:pPr>
              <w:pStyle w:val="ConsPlusNormal"/>
            </w:pPr>
            <w:r>
              <w:t>Дорожка для здоровья</w:t>
            </w:r>
          </w:p>
        </w:tc>
        <w:tc>
          <w:tcPr>
            <w:tcW w:w="1134" w:type="dxa"/>
          </w:tcPr>
          <w:p w:rsidR="001B4257" w:rsidRDefault="001B4257">
            <w:pPr>
              <w:pStyle w:val="ConsPlusNormal"/>
              <w:jc w:val="center"/>
            </w:pPr>
            <w:r>
              <w:t>1/600</w:t>
            </w:r>
          </w:p>
        </w:tc>
        <w:tc>
          <w:tcPr>
            <w:tcW w:w="1134" w:type="dxa"/>
          </w:tcPr>
          <w:p w:rsidR="001B4257" w:rsidRDefault="001B4257">
            <w:pPr>
              <w:pStyle w:val="ConsPlusNormal"/>
              <w:jc w:val="center"/>
            </w:pPr>
            <w:r>
              <w:t>1/600</w:t>
            </w:r>
          </w:p>
        </w:tc>
        <w:tc>
          <w:tcPr>
            <w:tcW w:w="1134" w:type="dxa"/>
          </w:tcPr>
          <w:p w:rsidR="001B4257" w:rsidRDefault="001B4257">
            <w:pPr>
              <w:pStyle w:val="ConsPlusNormal"/>
              <w:jc w:val="center"/>
            </w:pPr>
            <w:r>
              <w:t>1/800</w:t>
            </w:r>
          </w:p>
        </w:tc>
        <w:tc>
          <w:tcPr>
            <w:tcW w:w="1134" w:type="dxa"/>
          </w:tcPr>
          <w:p w:rsidR="001B4257" w:rsidRDefault="001B4257">
            <w:pPr>
              <w:pStyle w:val="ConsPlusNormal"/>
              <w:jc w:val="center"/>
            </w:pPr>
            <w:r>
              <w:t>1/1000</w:t>
            </w:r>
          </w:p>
        </w:tc>
        <w:tc>
          <w:tcPr>
            <w:tcW w:w="1134" w:type="dxa"/>
          </w:tcPr>
          <w:p w:rsidR="001B4257" w:rsidRDefault="001B4257">
            <w:pPr>
              <w:pStyle w:val="ConsPlusNormal"/>
              <w:jc w:val="center"/>
            </w:pPr>
            <w:r>
              <w:t>1/1000</w:t>
            </w:r>
          </w:p>
        </w:tc>
        <w:tc>
          <w:tcPr>
            <w:tcW w:w="1134" w:type="dxa"/>
          </w:tcPr>
          <w:p w:rsidR="001B4257" w:rsidRDefault="001B4257">
            <w:pPr>
              <w:pStyle w:val="ConsPlusNormal"/>
              <w:jc w:val="center"/>
            </w:pPr>
            <w:r>
              <w:t>1/1000</w:t>
            </w:r>
          </w:p>
        </w:tc>
        <w:tc>
          <w:tcPr>
            <w:tcW w:w="1134" w:type="dxa"/>
          </w:tcPr>
          <w:p w:rsidR="001B4257" w:rsidRDefault="001B4257">
            <w:pPr>
              <w:pStyle w:val="ConsPlusNormal"/>
              <w:jc w:val="center"/>
            </w:pPr>
            <w:r>
              <w:t>2/1200</w:t>
            </w:r>
          </w:p>
        </w:tc>
        <w:tc>
          <w:tcPr>
            <w:tcW w:w="1134" w:type="dxa"/>
          </w:tcPr>
          <w:p w:rsidR="001B4257" w:rsidRDefault="001B4257">
            <w:pPr>
              <w:pStyle w:val="ConsPlusNormal"/>
              <w:jc w:val="center"/>
            </w:pPr>
            <w:r>
              <w:t>2/1200</w:t>
            </w:r>
          </w:p>
        </w:tc>
      </w:tr>
      <w:tr w:rsidR="001B4257">
        <w:tc>
          <w:tcPr>
            <w:tcW w:w="2970" w:type="dxa"/>
          </w:tcPr>
          <w:p w:rsidR="001B4257" w:rsidRDefault="001B4257">
            <w:pPr>
              <w:pStyle w:val="ConsPlusNormal"/>
            </w:pPr>
            <w:r>
              <w:t>Площадка для игровых видов спорта (комбинированная)</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1/1032</w:t>
            </w:r>
          </w:p>
        </w:tc>
        <w:tc>
          <w:tcPr>
            <w:tcW w:w="1134" w:type="dxa"/>
          </w:tcPr>
          <w:p w:rsidR="001B4257" w:rsidRDefault="001B4257">
            <w:pPr>
              <w:pStyle w:val="ConsPlusNormal"/>
              <w:jc w:val="center"/>
            </w:pPr>
            <w:r>
              <w:t>1/1032</w:t>
            </w:r>
          </w:p>
        </w:tc>
        <w:tc>
          <w:tcPr>
            <w:tcW w:w="1134" w:type="dxa"/>
          </w:tcPr>
          <w:p w:rsidR="001B4257" w:rsidRDefault="001B4257">
            <w:pPr>
              <w:pStyle w:val="ConsPlusNormal"/>
              <w:jc w:val="center"/>
            </w:pPr>
            <w:r>
              <w:t>1/1032</w:t>
            </w:r>
          </w:p>
        </w:tc>
        <w:tc>
          <w:tcPr>
            <w:tcW w:w="1134" w:type="dxa"/>
          </w:tcPr>
          <w:p w:rsidR="001B4257" w:rsidRDefault="001B4257">
            <w:pPr>
              <w:pStyle w:val="ConsPlusNormal"/>
              <w:jc w:val="center"/>
            </w:pPr>
            <w:r>
              <w:t>-</w:t>
            </w:r>
          </w:p>
        </w:tc>
      </w:tr>
      <w:tr w:rsidR="001B4257">
        <w:tc>
          <w:tcPr>
            <w:tcW w:w="2970" w:type="dxa"/>
          </w:tcPr>
          <w:p w:rsidR="001B4257" w:rsidRDefault="001B4257">
            <w:pPr>
              <w:pStyle w:val="ConsPlusNormal"/>
            </w:pPr>
            <w:r>
              <w:t>Площадка для волейбола и баскетбола (комбинированная)</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1/558</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2/1116</w:t>
            </w:r>
          </w:p>
        </w:tc>
      </w:tr>
      <w:tr w:rsidR="001B4257">
        <w:tc>
          <w:tcPr>
            <w:tcW w:w="2970" w:type="dxa"/>
          </w:tcPr>
          <w:p w:rsidR="001B4257" w:rsidRDefault="001B4257">
            <w:pPr>
              <w:pStyle w:val="ConsPlusNormal"/>
            </w:pPr>
            <w:r>
              <w:lastRenderedPageBreak/>
              <w:t>Площадка для спортивных игр и метаний</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1/3225</w:t>
            </w:r>
          </w:p>
        </w:tc>
        <w:tc>
          <w:tcPr>
            <w:tcW w:w="1134" w:type="dxa"/>
          </w:tcPr>
          <w:p w:rsidR="001B4257" w:rsidRDefault="001B4257">
            <w:pPr>
              <w:pStyle w:val="ConsPlusNormal"/>
              <w:jc w:val="center"/>
            </w:pPr>
            <w:r>
              <w:t>1/3225</w:t>
            </w:r>
          </w:p>
        </w:tc>
        <w:tc>
          <w:tcPr>
            <w:tcW w:w="1134" w:type="dxa"/>
          </w:tcPr>
          <w:p w:rsidR="001B4257" w:rsidRDefault="001B4257">
            <w:pPr>
              <w:pStyle w:val="ConsPlusNormal"/>
              <w:jc w:val="center"/>
            </w:pPr>
            <w:r>
              <w:t>1/3225</w:t>
            </w:r>
          </w:p>
        </w:tc>
        <w:tc>
          <w:tcPr>
            <w:tcW w:w="1134" w:type="dxa"/>
          </w:tcPr>
          <w:p w:rsidR="001B4257" w:rsidRDefault="001B4257">
            <w:pPr>
              <w:pStyle w:val="ConsPlusNormal"/>
              <w:jc w:val="center"/>
            </w:pPr>
            <w:r>
              <w:t>1/3225</w:t>
            </w:r>
          </w:p>
        </w:tc>
        <w:tc>
          <w:tcPr>
            <w:tcW w:w="1134" w:type="dxa"/>
          </w:tcPr>
          <w:p w:rsidR="001B4257" w:rsidRDefault="001B4257">
            <w:pPr>
              <w:pStyle w:val="ConsPlusNormal"/>
              <w:jc w:val="center"/>
            </w:pPr>
            <w:r>
              <w:t>-</w:t>
            </w:r>
          </w:p>
        </w:tc>
      </w:tr>
      <w:tr w:rsidR="001B4257">
        <w:tc>
          <w:tcPr>
            <w:tcW w:w="2970" w:type="dxa"/>
          </w:tcPr>
          <w:p w:rsidR="001B4257" w:rsidRDefault="001B4257">
            <w:pPr>
              <w:pStyle w:val="ConsPlusNormal"/>
            </w:pPr>
            <w:r>
              <w:t>Спорт-ядро с легкоатлетической площадкой и беговой дорожкой 333,3 м</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1/8500</w:t>
            </w:r>
          </w:p>
        </w:tc>
      </w:tr>
      <w:tr w:rsidR="001B4257">
        <w:tc>
          <w:tcPr>
            <w:tcW w:w="2970" w:type="dxa"/>
          </w:tcPr>
          <w:p w:rsidR="001B4257" w:rsidRDefault="001B4257">
            <w:pPr>
              <w:pStyle w:val="ConsPlusNormal"/>
            </w:pPr>
            <w:r>
              <w:t>Футбольное поле</w:t>
            </w:r>
          </w:p>
        </w:tc>
        <w:tc>
          <w:tcPr>
            <w:tcW w:w="1134" w:type="dxa"/>
          </w:tcPr>
          <w:p w:rsidR="001B4257" w:rsidRDefault="001B4257">
            <w:pPr>
              <w:pStyle w:val="ConsPlusNormal"/>
              <w:jc w:val="center"/>
            </w:pPr>
            <w:r>
              <w:t>1/2400</w:t>
            </w:r>
          </w:p>
        </w:tc>
        <w:tc>
          <w:tcPr>
            <w:tcW w:w="1134" w:type="dxa"/>
          </w:tcPr>
          <w:p w:rsidR="001B4257" w:rsidRDefault="001B4257">
            <w:pPr>
              <w:pStyle w:val="ConsPlusNormal"/>
              <w:jc w:val="center"/>
            </w:pPr>
            <w:r>
              <w:t>1/2400</w:t>
            </w:r>
          </w:p>
        </w:tc>
        <w:tc>
          <w:tcPr>
            <w:tcW w:w="1134" w:type="dxa"/>
          </w:tcPr>
          <w:p w:rsidR="001B4257" w:rsidRDefault="001B4257">
            <w:pPr>
              <w:pStyle w:val="ConsPlusNormal"/>
              <w:jc w:val="center"/>
            </w:pPr>
            <w:r>
              <w:t>1/2400</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r>
      <w:tr w:rsidR="001B4257">
        <w:tc>
          <w:tcPr>
            <w:tcW w:w="2970" w:type="dxa"/>
          </w:tcPr>
          <w:p w:rsidR="001B4257" w:rsidRDefault="001B4257">
            <w:pPr>
              <w:pStyle w:val="ConsPlusNormal"/>
            </w:pPr>
            <w:r>
              <w:t>Теннисный корт с учебной стенкой</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1/840</w:t>
            </w:r>
          </w:p>
        </w:tc>
        <w:tc>
          <w:tcPr>
            <w:tcW w:w="1134" w:type="dxa"/>
          </w:tcPr>
          <w:p w:rsidR="001B4257" w:rsidRDefault="001B4257">
            <w:pPr>
              <w:pStyle w:val="ConsPlusNormal"/>
              <w:jc w:val="center"/>
            </w:pPr>
            <w:r>
              <w:t>1/840</w:t>
            </w:r>
          </w:p>
        </w:tc>
      </w:tr>
      <w:tr w:rsidR="001B4257">
        <w:tc>
          <w:tcPr>
            <w:tcW w:w="2970" w:type="dxa"/>
          </w:tcPr>
          <w:p w:rsidR="001B4257" w:rsidRDefault="001B4257">
            <w:pPr>
              <w:pStyle w:val="ConsPlusNormal"/>
            </w:pPr>
            <w:r>
              <w:t>Теннисный корт</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1/648</w:t>
            </w:r>
          </w:p>
        </w:tc>
        <w:tc>
          <w:tcPr>
            <w:tcW w:w="1134" w:type="dxa"/>
          </w:tcPr>
          <w:p w:rsidR="001B4257" w:rsidRDefault="001B4257">
            <w:pPr>
              <w:pStyle w:val="ConsPlusNormal"/>
              <w:jc w:val="center"/>
            </w:pPr>
            <w:r>
              <w:t>1/648</w:t>
            </w:r>
          </w:p>
        </w:tc>
        <w:tc>
          <w:tcPr>
            <w:tcW w:w="1134" w:type="dxa"/>
          </w:tcPr>
          <w:p w:rsidR="001B4257" w:rsidRDefault="001B4257">
            <w:pPr>
              <w:pStyle w:val="ConsPlusNormal"/>
              <w:jc w:val="center"/>
            </w:pPr>
            <w:r>
              <w:t>1/648</w:t>
            </w:r>
          </w:p>
        </w:tc>
        <w:tc>
          <w:tcPr>
            <w:tcW w:w="1134" w:type="dxa"/>
          </w:tcPr>
          <w:p w:rsidR="001B4257" w:rsidRDefault="001B4257">
            <w:pPr>
              <w:pStyle w:val="ConsPlusNormal"/>
              <w:jc w:val="center"/>
            </w:pPr>
            <w:r>
              <w:t>-</w:t>
            </w:r>
          </w:p>
        </w:tc>
        <w:tc>
          <w:tcPr>
            <w:tcW w:w="1134" w:type="dxa"/>
          </w:tcPr>
          <w:p w:rsidR="001B4257" w:rsidRDefault="001B4257">
            <w:pPr>
              <w:pStyle w:val="ConsPlusNormal"/>
              <w:jc w:val="center"/>
            </w:pPr>
            <w:r>
              <w:t>1/648</w:t>
            </w:r>
          </w:p>
        </w:tc>
      </w:tr>
      <w:tr w:rsidR="001B4257">
        <w:tc>
          <w:tcPr>
            <w:tcW w:w="2970" w:type="dxa"/>
          </w:tcPr>
          <w:p w:rsidR="001B4257" w:rsidRDefault="001B4257">
            <w:pPr>
              <w:pStyle w:val="ConsPlusNormal"/>
            </w:pPr>
            <w:r>
              <w:t>Площадка для катания на роликовых коньках и досках</w:t>
            </w:r>
          </w:p>
        </w:tc>
        <w:tc>
          <w:tcPr>
            <w:tcW w:w="1134" w:type="dxa"/>
          </w:tcPr>
          <w:p w:rsidR="001B4257" w:rsidRDefault="001B4257">
            <w:pPr>
              <w:pStyle w:val="ConsPlusNormal"/>
              <w:jc w:val="center"/>
            </w:pPr>
            <w:r>
              <w:t>1/400</w:t>
            </w:r>
          </w:p>
        </w:tc>
        <w:tc>
          <w:tcPr>
            <w:tcW w:w="1134" w:type="dxa"/>
          </w:tcPr>
          <w:p w:rsidR="001B4257" w:rsidRDefault="001B4257">
            <w:pPr>
              <w:pStyle w:val="ConsPlusNormal"/>
              <w:jc w:val="center"/>
            </w:pPr>
            <w:r>
              <w:t>1/400</w:t>
            </w:r>
          </w:p>
        </w:tc>
        <w:tc>
          <w:tcPr>
            <w:tcW w:w="1134" w:type="dxa"/>
          </w:tcPr>
          <w:p w:rsidR="001B4257" w:rsidRDefault="001B4257">
            <w:pPr>
              <w:pStyle w:val="ConsPlusNormal"/>
              <w:jc w:val="center"/>
            </w:pPr>
            <w:r>
              <w:t>1/400</w:t>
            </w:r>
          </w:p>
        </w:tc>
        <w:tc>
          <w:tcPr>
            <w:tcW w:w="1134" w:type="dxa"/>
          </w:tcPr>
          <w:p w:rsidR="001B4257" w:rsidRDefault="001B4257">
            <w:pPr>
              <w:pStyle w:val="ConsPlusNormal"/>
              <w:jc w:val="center"/>
            </w:pPr>
            <w:r>
              <w:t>1/400</w:t>
            </w:r>
          </w:p>
        </w:tc>
        <w:tc>
          <w:tcPr>
            <w:tcW w:w="1134" w:type="dxa"/>
          </w:tcPr>
          <w:p w:rsidR="001B4257" w:rsidRDefault="001B4257">
            <w:pPr>
              <w:pStyle w:val="ConsPlusNormal"/>
              <w:jc w:val="center"/>
            </w:pPr>
            <w:r>
              <w:t>1/400</w:t>
            </w:r>
          </w:p>
        </w:tc>
        <w:tc>
          <w:tcPr>
            <w:tcW w:w="1134" w:type="dxa"/>
          </w:tcPr>
          <w:p w:rsidR="001B4257" w:rsidRDefault="001B4257">
            <w:pPr>
              <w:pStyle w:val="ConsPlusNormal"/>
              <w:jc w:val="center"/>
            </w:pPr>
            <w:r>
              <w:t>1/400</w:t>
            </w:r>
          </w:p>
        </w:tc>
        <w:tc>
          <w:tcPr>
            <w:tcW w:w="1134" w:type="dxa"/>
          </w:tcPr>
          <w:p w:rsidR="001B4257" w:rsidRDefault="001B4257">
            <w:pPr>
              <w:pStyle w:val="ConsPlusNormal"/>
              <w:jc w:val="center"/>
            </w:pPr>
            <w:r>
              <w:t>2/800</w:t>
            </w:r>
          </w:p>
        </w:tc>
        <w:tc>
          <w:tcPr>
            <w:tcW w:w="1134" w:type="dxa"/>
          </w:tcPr>
          <w:p w:rsidR="001B4257" w:rsidRDefault="001B4257">
            <w:pPr>
              <w:pStyle w:val="ConsPlusNormal"/>
              <w:jc w:val="center"/>
            </w:pPr>
            <w:r>
              <w:t>1/800</w:t>
            </w:r>
          </w:p>
        </w:tc>
      </w:tr>
    </w:tbl>
    <w:p w:rsidR="001B4257" w:rsidRDefault="001B4257">
      <w:pPr>
        <w:sectPr w:rsidR="001B4257">
          <w:pgSz w:w="16838" w:h="11905" w:orient="landscape"/>
          <w:pgMar w:top="1701" w:right="1134" w:bottom="850" w:left="1134" w:header="0" w:footer="0" w:gutter="0"/>
          <w:cols w:space="720"/>
        </w:sectPr>
      </w:pPr>
    </w:p>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160" w:name="P13882"/>
      <w:bookmarkEnd w:id="160"/>
      <w:r>
        <w:t>&lt;*&gt; В числителе - вместимость оздоровительной организации, в знаменателе - общая площадь участка оздоровительной организации.</w:t>
      </w:r>
    </w:p>
    <w:p w:rsidR="001B4257" w:rsidRDefault="001B4257">
      <w:pPr>
        <w:pStyle w:val="ConsPlusNormal"/>
        <w:jc w:val="both"/>
      </w:pPr>
    </w:p>
    <w:p w:rsidR="001B4257" w:rsidRDefault="001B4257">
      <w:pPr>
        <w:pStyle w:val="ConsPlusNormal"/>
        <w:jc w:val="right"/>
        <w:outlineLvl w:val="3"/>
      </w:pPr>
      <w:bookmarkStart w:id="161" w:name="P13884"/>
      <w:bookmarkEnd w:id="161"/>
      <w:r>
        <w:t>Таблица 122</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479"/>
      </w:tblGrid>
      <w:tr w:rsidR="001B4257">
        <w:tc>
          <w:tcPr>
            <w:tcW w:w="4479" w:type="dxa"/>
          </w:tcPr>
          <w:p w:rsidR="001B4257" w:rsidRDefault="001B4257">
            <w:pPr>
              <w:pStyle w:val="ConsPlusNormal"/>
              <w:jc w:val="center"/>
            </w:pPr>
            <w:r>
              <w:t>Вид сооружения и мероприятия</w:t>
            </w:r>
          </w:p>
        </w:tc>
        <w:tc>
          <w:tcPr>
            <w:tcW w:w="4479" w:type="dxa"/>
          </w:tcPr>
          <w:p w:rsidR="001B4257" w:rsidRDefault="001B4257">
            <w:pPr>
              <w:pStyle w:val="ConsPlusNormal"/>
              <w:jc w:val="center"/>
            </w:pPr>
            <w:r>
              <w:t>Назначение сооружения и мероприятия и условия их применения</w:t>
            </w:r>
          </w:p>
        </w:tc>
      </w:tr>
      <w:tr w:rsidR="001B4257">
        <w:tc>
          <w:tcPr>
            <w:tcW w:w="4479" w:type="dxa"/>
          </w:tcPr>
          <w:p w:rsidR="001B4257" w:rsidRDefault="001B4257">
            <w:pPr>
              <w:pStyle w:val="ConsPlusNormal"/>
              <w:jc w:val="center"/>
            </w:pPr>
            <w:r>
              <w:t>1</w:t>
            </w:r>
          </w:p>
        </w:tc>
        <w:tc>
          <w:tcPr>
            <w:tcW w:w="4479" w:type="dxa"/>
          </w:tcPr>
          <w:p w:rsidR="001B4257" w:rsidRDefault="001B4257">
            <w:pPr>
              <w:pStyle w:val="ConsPlusNormal"/>
              <w:jc w:val="center"/>
            </w:pPr>
            <w:r>
              <w:t>2</w:t>
            </w:r>
          </w:p>
        </w:tc>
      </w:tr>
      <w:tr w:rsidR="001B4257">
        <w:tc>
          <w:tcPr>
            <w:tcW w:w="8958" w:type="dxa"/>
            <w:gridSpan w:val="2"/>
          </w:tcPr>
          <w:p w:rsidR="001B4257" w:rsidRDefault="001B4257">
            <w:pPr>
              <w:pStyle w:val="ConsPlusNormal"/>
              <w:outlineLvl w:val="4"/>
            </w:pPr>
            <w:r>
              <w:t>I Волнозащитные</w:t>
            </w:r>
          </w:p>
        </w:tc>
      </w:tr>
      <w:tr w:rsidR="001B4257">
        <w:tc>
          <w:tcPr>
            <w:tcW w:w="8958" w:type="dxa"/>
            <w:gridSpan w:val="2"/>
          </w:tcPr>
          <w:p w:rsidR="001B4257" w:rsidRDefault="001B4257">
            <w:pPr>
              <w:pStyle w:val="ConsPlusNormal"/>
              <w:outlineLvl w:val="5"/>
            </w:pPr>
            <w:r>
              <w:t>1. Вдольбереговые</w:t>
            </w:r>
          </w:p>
        </w:tc>
      </w:tr>
      <w:tr w:rsidR="001B4257">
        <w:tc>
          <w:tcPr>
            <w:tcW w:w="4479" w:type="dxa"/>
          </w:tcPr>
          <w:p w:rsidR="001B4257" w:rsidRDefault="001B4257">
            <w:pPr>
              <w:pStyle w:val="ConsPlusNormal"/>
            </w:pPr>
            <w:r>
              <w:t>Подпорные береговые стены (набережные) волноотбойного профиля из монолитного и сборного бетона и железобетона, камня, ряжей, свай</w:t>
            </w:r>
          </w:p>
        </w:tc>
        <w:tc>
          <w:tcPr>
            <w:tcW w:w="4479" w:type="dxa"/>
          </w:tcPr>
          <w:p w:rsidR="001B4257" w:rsidRDefault="001B4257">
            <w:pPr>
              <w:pStyle w:val="ConsPlusNormal"/>
            </w:pPr>
            <w:r>
              <w:t>На морях, водохранилищах, озерах и реках для защиты зданий и сооружений I и II классов, автомобильных и железных дорог, ценных земельных угодий</w:t>
            </w:r>
          </w:p>
        </w:tc>
      </w:tr>
      <w:tr w:rsidR="001B4257">
        <w:tc>
          <w:tcPr>
            <w:tcW w:w="4479" w:type="dxa"/>
          </w:tcPr>
          <w:p w:rsidR="001B4257" w:rsidRDefault="001B4257">
            <w:pPr>
              <w:pStyle w:val="ConsPlusNormal"/>
            </w:pPr>
            <w:r>
              <w:t>Шпунтовые стенки железобетонные и металлические</w:t>
            </w:r>
          </w:p>
        </w:tc>
        <w:tc>
          <w:tcPr>
            <w:tcW w:w="4479" w:type="dxa"/>
          </w:tcPr>
          <w:p w:rsidR="001B4257" w:rsidRDefault="001B4257">
            <w:pPr>
              <w:pStyle w:val="ConsPlusNormal"/>
            </w:pPr>
            <w:r>
              <w:t>В основном на реках и водохранилищах</w:t>
            </w:r>
          </w:p>
        </w:tc>
      </w:tr>
      <w:tr w:rsidR="001B4257">
        <w:tc>
          <w:tcPr>
            <w:tcW w:w="4479" w:type="dxa"/>
          </w:tcPr>
          <w:p w:rsidR="001B4257" w:rsidRDefault="001B4257">
            <w:pPr>
              <w:pStyle w:val="ConsPlusNormal"/>
            </w:pPr>
            <w:r>
              <w:t>Ступенчатые крепления с укреплением основания террас</w:t>
            </w:r>
          </w:p>
        </w:tc>
        <w:tc>
          <w:tcPr>
            <w:tcW w:w="4479" w:type="dxa"/>
          </w:tcPr>
          <w:p w:rsidR="001B4257" w:rsidRDefault="001B4257">
            <w:pPr>
              <w:pStyle w:val="ConsPlusNormal"/>
            </w:pPr>
            <w:r>
              <w:t>На морях и водохранилищах при крутизне откосов более 15°</w:t>
            </w:r>
          </w:p>
        </w:tc>
      </w:tr>
      <w:tr w:rsidR="001B4257">
        <w:tc>
          <w:tcPr>
            <w:tcW w:w="4479" w:type="dxa"/>
          </w:tcPr>
          <w:p w:rsidR="001B4257" w:rsidRDefault="001B4257">
            <w:pPr>
              <w:pStyle w:val="ConsPlusNormal"/>
            </w:pPr>
            <w:r>
              <w:t>Массивные волноломы</w:t>
            </w:r>
          </w:p>
        </w:tc>
        <w:tc>
          <w:tcPr>
            <w:tcW w:w="4479" w:type="dxa"/>
          </w:tcPr>
          <w:p w:rsidR="001B4257" w:rsidRDefault="001B4257">
            <w:pPr>
              <w:pStyle w:val="ConsPlusNormal"/>
            </w:pPr>
            <w:r>
              <w:t>на морях и водохранилищах при стабильном уровне воды</w:t>
            </w:r>
          </w:p>
        </w:tc>
      </w:tr>
      <w:tr w:rsidR="001B4257">
        <w:tc>
          <w:tcPr>
            <w:tcW w:w="8958" w:type="dxa"/>
            <w:gridSpan w:val="2"/>
          </w:tcPr>
          <w:p w:rsidR="001B4257" w:rsidRDefault="001B4257">
            <w:pPr>
              <w:pStyle w:val="ConsPlusNormal"/>
              <w:outlineLvl w:val="5"/>
            </w:pPr>
            <w:r>
              <w:t>2. Откосные</w:t>
            </w:r>
          </w:p>
        </w:tc>
      </w:tr>
      <w:tr w:rsidR="001B4257">
        <w:tc>
          <w:tcPr>
            <w:tcW w:w="4479" w:type="dxa"/>
          </w:tcPr>
          <w:p w:rsidR="001B4257" w:rsidRDefault="001B4257">
            <w:pPr>
              <w:pStyle w:val="ConsPlusNormal"/>
            </w:pPr>
            <w:r>
              <w:t>Монолитные покрытия из бетона, асфальтобетона, асфальта</w:t>
            </w:r>
          </w:p>
        </w:tc>
        <w:tc>
          <w:tcPr>
            <w:tcW w:w="4479" w:type="dxa"/>
          </w:tcPr>
          <w:p w:rsidR="001B4257" w:rsidRDefault="001B4257">
            <w:pPr>
              <w:pStyle w:val="ConsPlusNormal"/>
            </w:pPr>
            <w:r>
              <w:t>На морях, водохранилищах, реках, откосах подпорных земляных сооружений при достаточной их статической устойчивости</w:t>
            </w:r>
          </w:p>
        </w:tc>
      </w:tr>
      <w:tr w:rsidR="001B4257">
        <w:tc>
          <w:tcPr>
            <w:tcW w:w="4479" w:type="dxa"/>
          </w:tcPr>
          <w:p w:rsidR="001B4257" w:rsidRDefault="001B4257">
            <w:pPr>
              <w:pStyle w:val="ConsPlusNormal"/>
            </w:pPr>
            <w:r>
              <w:t>Гибкие бетонные покрытия</w:t>
            </w:r>
          </w:p>
        </w:tc>
        <w:tc>
          <w:tcPr>
            <w:tcW w:w="4479" w:type="dxa"/>
          </w:tcPr>
          <w:p w:rsidR="001B4257" w:rsidRDefault="001B4257">
            <w:pPr>
              <w:pStyle w:val="ConsPlusNormal"/>
            </w:pPr>
            <w:r>
              <w:t>При волнах до 4 м</w:t>
            </w:r>
          </w:p>
        </w:tc>
      </w:tr>
      <w:tr w:rsidR="001B4257">
        <w:tc>
          <w:tcPr>
            <w:tcW w:w="4479" w:type="dxa"/>
          </w:tcPr>
          <w:p w:rsidR="001B4257" w:rsidRDefault="001B4257">
            <w:pPr>
              <w:pStyle w:val="ConsPlusNormal"/>
            </w:pPr>
            <w:r>
              <w:t>Покрытия из сборных плит</w:t>
            </w:r>
          </w:p>
        </w:tc>
        <w:tc>
          <w:tcPr>
            <w:tcW w:w="4479" w:type="dxa"/>
          </w:tcPr>
          <w:p w:rsidR="001B4257" w:rsidRDefault="001B4257">
            <w:pPr>
              <w:pStyle w:val="ConsPlusNormal"/>
            </w:pPr>
            <w:r>
              <w:t>при волнах до 2,5 м</w:t>
            </w:r>
          </w:p>
        </w:tc>
      </w:tr>
      <w:tr w:rsidR="001B4257">
        <w:tc>
          <w:tcPr>
            <w:tcW w:w="4479" w:type="dxa"/>
          </w:tcPr>
          <w:p w:rsidR="001B4257" w:rsidRDefault="001B4257">
            <w:pPr>
              <w:pStyle w:val="ConsPlusNormal"/>
            </w:pPr>
            <w:r>
              <w:t>Покрытия из гибких тюфяков и сетчатых блоков, заполненных камнем</w:t>
            </w:r>
          </w:p>
        </w:tc>
        <w:tc>
          <w:tcPr>
            <w:tcW w:w="4479" w:type="dxa"/>
          </w:tcPr>
          <w:p w:rsidR="001B4257" w:rsidRDefault="001B4257">
            <w:pPr>
              <w:pStyle w:val="ConsPlusNormal"/>
            </w:pPr>
            <w:r>
              <w:t>на водохранилищах, реках, откосах земляных сооружений (при пологих откосах и невысоких волнах - менее 0,5 - 0,6 м)</w:t>
            </w:r>
          </w:p>
        </w:tc>
      </w:tr>
      <w:tr w:rsidR="001B4257">
        <w:tc>
          <w:tcPr>
            <w:tcW w:w="4479" w:type="dxa"/>
          </w:tcPr>
          <w:p w:rsidR="001B4257" w:rsidRDefault="001B4257">
            <w:pPr>
              <w:pStyle w:val="ConsPlusNormal"/>
            </w:pPr>
            <w:r>
              <w:t>Покрытия из синтетических материалов и вторичного сырья</w:t>
            </w:r>
          </w:p>
        </w:tc>
        <w:tc>
          <w:tcPr>
            <w:tcW w:w="4479" w:type="dxa"/>
          </w:tcPr>
          <w:p w:rsidR="001B4257" w:rsidRDefault="001B4257">
            <w:pPr>
              <w:pStyle w:val="ConsPlusNormal"/>
            </w:pPr>
            <w:r>
              <w:t>то же</w:t>
            </w:r>
          </w:p>
        </w:tc>
      </w:tr>
      <w:tr w:rsidR="001B4257">
        <w:tc>
          <w:tcPr>
            <w:tcW w:w="8958" w:type="dxa"/>
            <w:gridSpan w:val="2"/>
          </w:tcPr>
          <w:p w:rsidR="001B4257" w:rsidRDefault="001B4257">
            <w:pPr>
              <w:pStyle w:val="ConsPlusNormal"/>
              <w:outlineLvl w:val="4"/>
            </w:pPr>
            <w:r>
              <w:t>II Волногасящие</w:t>
            </w:r>
          </w:p>
        </w:tc>
      </w:tr>
      <w:tr w:rsidR="001B4257">
        <w:tc>
          <w:tcPr>
            <w:tcW w:w="8958" w:type="dxa"/>
            <w:gridSpan w:val="2"/>
          </w:tcPr>
          <w:p w:rsidR="001B4257" w:rsidRDefault="001B4257">
            <w:pPr>
              <w:pStyle w:val="ConsPlusNormal"/>
              <w:outlineLvl w:val="5"/>
            </w:pPr>
            <w:r>
              <w:t>1. Вдольбереговые</w:t>
            </w:r>
          </w:p>
        </w:tc>
      </w:tr>
      <w:tr w:rsidR="001B4257">
        <w:tc>
          <w:tcPr>
            <w:tcW w:w="4479" w:type="dxa"/>
          </w:tcPr>
          <w:p w:rsidR="001B4257" w:rsidRDefault="001B4257">
            <w:pPr>
              <w:pStyle w:val="ConsPlusNormal"/>
            </w:pPr>
            <w:r>
              <w:t>Проницаемые сооружения с пористой напорной гранью и волногасящими камерами</w:t>
            </w:r>
          </w:p>
        </w:tc>
        <w:tc>
          <w:tcPr>
            <w:tcW w:w="4479" w:type="dxa"/>
          </w:tcPr>
          <w:p w:rsidR="001B4257" w:rsidRDefault="001B4257">
            <w:pPr>
              <w:pStyle w:val="ConsPlusNormal"/>
            </w:pPr>
            <w:r>
              <w:t>на морях и водохранилищах</w:t>
            </w:r>
          </w:p>
        </w:tc>
      </w:tr>
      <w:tr w:rsidR="001B4257">
        <w:tc>
          <w:tcPr>
            <w:tcW w:w="8958" w:type="dxa"/>
            <w:gridSpan w:val="2"/>
          </w:tcPr>
          <w:p w:rsidR="001B4257" w:rsidRDefault="001B4257">
            <w:pPr>
              <w:pStyle w:val="ConsPlusNormal"/>
              <w:outlineLvl w:val="5"/>
            </w:pPr>
            <w:r>
              <w:t>2. Откосные</w:t>
            </w:r>
          </w:p>
        </w:tc>
      </w:tr>
      <w:tr w:rsidR="001B4257">
        <w:tc>
          <w:tcPr>
            <w:tcW w:w="4479" w:type="dxa"/>
          </w:tcPr>
          <w:p w:rsidR="001B4257" w:rsidRDefault="001B4257">
            <w:pPr>
              <w:pStyle w:val="ConsPlusNormal"/>
            </w:pPr>
            <w:r>
              <w:lastRenderedPageBreak/>
              <w:t>Наброска из камня, гибкие бетонные покрытия</w:t>
            </w:r>
          </w:p>
        </w:tc>
        <w:tc>
          <w:tcPr>
            <w:tcW w:w="4479" w:type="dxa"/>
          </w:tcPr>
          <w:p w:rsidR="001B4257" w:rsidRDefault="001B4257">
            <w:pPr>
              <w:pStyle w:val="ConsPlusNormal"/>
            </w:pPr>
            <w:r>
              <w:t>На водохранилищах, реках, откосах земляных сооружений при отсутствии рекреационного использования</w:t>
            </w:r>
          </w:p>
        </w:tc>
      </w:tr>
      <w:tr w:rsidR="001B4257">
        <w:tc>
          <w:tcPr>
            <w:tcW w:w="4479" w:type="dxa"/>
          </w:tcPr>
          <w:p w:rsidR="001B4257" w:rsidRDefault="001B4257">
            <w:pPr>
              <w:pStyle w:val="ConsPlusNormal"/>
            </w:pPr>
            <w:r>
              <w:t>Наброска или укладка из фасонных блоков</w:t>
            </w:r>
          </w:p>
        </w:tc>
        <w:tc>
          <w:tcPr>
            <w:tcW w:w="4479" w:type="dxa"/>
          </w:tcPr>
          <w:p w:rsidR="001B4257" w:rsidRDefault="001B4257">
            <w:pPr>
              <w:pStyle w:val="ConsPlusNormal"/>
            </w:pPr>
            <w:r>
              <w:t>На морях и водохранилищах при отсутствии рекреационного использования</w:t>
            </w:r>
          </w:p>
        </w:tc>
      </w:tr>
      <w:tr w:rsidR="001B4257">
        <w:tc>
          <w:tcPr>
            <w:tcW w:w="4479" w:type="dxa"/>
          </w:tcPr>
          <w:p w:rsidR="001B4257" w:rsidRDefault="001B4257">
            <w:pPr>
              <w:pStyle w:val="ConsPlusNormal"/>
            </w:pPr>
            <w:r>
              <w:t>Искусственные свободные пляжи</w:t>
            </w:r>
          </w:p>
        </w:tc>
        <w:tc>
          <w:tcPr>
            <w:tcW w:w="4479" w:type="dxa"/>
          </w:tcPr>
          <w:p w:rsidR="001B4257" w:rsidRDefault="001B4257">
            <w:pPr>
              <w:pStyle w:val="ConsPlusNormal"/>
            </w:pPr>
            <w:r>
              <w:t>На морях и водохранилищах при пологих откосах (менее 10°) в условиях слабовыраженных вдольбереговых перемещений наносов и стабильном уровне воды</w:t>
            </w:r>
          </w:p>
        </w:tc>
      </w:tr>
      <w:tr w:rsidR="001B4257">
        <w:tc>
          <w:tcPr>
            <w:tcW w:w="8958" w:type="dxa"/>
            <w:gridSpan w:val="2"/>
          </w:tcPr>
          <w:p w:rsidR="001B4257" w:rsidRDefault="001B4257">
            <w:pPr>
              <w:pStyle w:val="ConsPlusNormal"/>
              <w:outlineLvl w:val="4"/>
            </w:pPr>
            <w:r>
              <w:t>III Пляжеудерживающие</w:t>
            </w:r>
          </w:p>
        </w:tc>
      </w:tr>
      <w:tr w:rsidR="001B4257">
        <w:tc>
          <w:tcPr>
            <w:tcW w:w="8958" w:type="dxa"/>
            <w:gridSpan w:val="2"/>
          </w:tcPr>
          <w:p w:rsidR="001B4257" w:rsidRDefault="001B4257">
            <w:pPr>
              <w:pStyle w:val="ConsPlusNormal"/>
              <w:outlineLvl w:val="5"/>
            </w:pPr>
            <w:r>
              <w:t>1. Вдольбереговые</w:t>
            </w:r>
          </w:p>
        </w:tc>
      </w:tr>
      <w:tr w:rsidR="001B4257">
        <w:tc>
          <w:tcPr>
            <w:tcW w:w="4479" w:type="dxa"/>
          </w:tcPr>
          <w:p w:rsidR="001B4257" w:rsidRDefault="001B4257">
            <w:pPr>
              <w:pStyle w:val="ConsPlusNormal"/>
            </w:pPr>
            <w:r>
              <w:t>Подводные банкеты из бетона, бетонных блоков, камня</w:t>
            </w:r>
          </w:p>
        </w:tc>
        <w:tc>
          <w:tcPr>
            <w:tcW w:w="4479" w:type="dxa"/>
          </w:tcPr>
          <w:p w:rsidR="001B4257" w:rsidRDefault="001B4257">
            <w:pPr>
              <w:pStyle w:val="ConsPlusNormal"/>
            </w:pPr>
            <w:r>
              <w:t>На морях и водохранилищах при небольшом волнении для закрепления пляжа</w:t>
            </w:r>
          </w:p>
        </w:tc>
      </w:tr>
      <w:tr w:rsidR="001B4257">
        <w:tc>
          <w:tcPr>
            <w:tcW w:w="4479" w:type="dxa"/>
          </w:tcPr>
          <w:p w:rsidR="001B4257" w:rsidRDefault="001B4257">
            <w:pPr>
              <w:pStyle w:val="ConsPlusNormal"/>
            </w:pPr>
            <w:r>
              <w:t>Загрузка инертными на локальных участках (каменные банкеты, песчаные примывы и т.п.)</w:t>
            </w:r>
          </w:p>
        </w:tc>
        <w:tc>
          <w:tcPr>
            <w:tcW w:w="4479" w:type="dxa"/>
          </w:tcPr>
          <w:p w:rsidR="001B4257" w:rsidRDefault="001B4257">
            <w:pPr>
              <w:pStyle w:val="ConsPlusNormal"/>
            </w:pPr>
            <w:r>
              <w:t>На водохранилищах при относительно пологих откосах</w:t>
            </w:r>
          </w:p>
        </w:tc>
      </w:tr>
      <w:tr w:rsidR="001B4257">
        <w:tc>
          <w:tcPr>
            <w:tcW w:w="8958" w:type="dxa"/>
            <w:gridSpan w:val="2"/>
          </w:tcPr>
          <w:p w:rsidR="001B4257" w:rsidRDefault="001B4257">
            <w:pPr>
              <w:pStyle w:val="ConsPlusNormal"/>
              <w:outlineLvl w:val="5"/>
            </w:pPr>
            <w:r>
              <w:t>2. Поперечные</w:t>
            </w:r>
          </w:p>
        </w:tc>
      </w:tr>
      <w:tr w:rsidR="001B4257">
        <w:tc>
          <w:tcPr>
            <w:tcW w:w="4479" w:type="dxa"/>
          </w:tcPr>
          <w:p w:rsidR="001B4257" w:rsidRDefault="001B4257">
            <w:pPr>
              <w:pStyle w:val="ConsPlusNormal"/>
            </w:pPr>
            <w:r>
              <w:t>Буны, молы, шпоры (гравитационные, свайные из фасонных блоков и др.)</w:t>
            </w:r>
          </w:p>
        </w:tc>
        <w:tc>
          <w:tcPr>
            <w:tcW w:w="4479" w:type="dxa"/>
          </w:tcPr>
          <w:p w:rsidR="001B4257" w:rsidRDefault="001B4257">
            <w:pPr>
              <w:pStyle w:val="ConsPlusNormal"/>
            </w:pPr>
            <w:r>
              <w:t>На морях, водохранилищах, реках при создании и закреплении естественных и искусственных пляжей</w:t>
            </w:r>
          </w:p>
        </w:tc>
      </w:tr>
      <w:tr w:rsidR="001B4257">
        <w:tc>
          <w:tcPr>
            <w:tcW w:w="8958" w:type="dxa"/>
            <w:gridSpan w:val="2"/>
          </w:tcPr>
          <w:p w:rsidR="001B4257" w:rsidRDefault="001B4257">
            <w:pPr>
              <w:pStyle w:val="ConsPlusNormal"/>
              <w:outlineLvl w:val="4"/>
            </w:pPr>
            <w:r>
              <w:t>IV Специальные</w:t>
            </w:r>
          </w:p>
        </w:tc>
      </w:tr>
      <w:tr w:rsidR="001B4257">
        <w:tc>
          <w:tcPr>
            <w:tcW w:w="8958" w:type="dxa"/>
            <w:gridSpan w:val="2"/>
          </w:tcPr>
          <w:p w:rsidR="001B4257" w:rsidRDefault="001B4257">
            <w:pPr>
              <w:pStyle w:val="ConsPlusNormal"/>
              <w:outlineLvl w:val="5"/>
            </w:pPr>
            <w:r>
              <w:t>1. Регулирующие</w:t>
            </w:r>
          </w:p>
        </w:tc>
      </w:tr>
      <w:tr w:rsidR="001B4257">
        <w:tc>
          <w:tcPr>
            <w:tcW w:w="4479" w:type="dxa"/>
          </w:tcPr>
          <w:p w:rsidR="001B4257" w:rsidRDefault="001B4257">
            <w:pPr>
              <w:pStyle w:val="ConsPlusNormal"/>
            </w:pPr>
            <w:r>
              <w:t>Управление стоком рек (регулирование сброса, объединение водостоков в одно устье и другое)</w:t>
            </w:r>
          </w:p>
        </w:tc>
        <w:tc>
          <w:tcPr>
            <w:tcW w:w="4479" w:type="dxa"/>
          </w:tcPr>
          <w:p w:rsidR="001B4257" w:rsidRDefault="001B4257">
            <w:pPr>
              <w:pStyle w:val="ConsPlusNormal"/>
            </w:pPr>
            <w:r>
              <w:t>На морях для увеличения объема наносов, обход участков малой пропускной способности вдольберегового потока</w:t>
            </w:r>
          </w:p>
        </w:tc>
      </w:tr>
      <w:tr w:rsidR="001B4257">
        <w:tc>
          <w:tcPr>
            <w:tcW w:w="4479" w:type="dxa"/>
          </w:tcPr>
          <w:p w:rsidR="001B4257" w:rsidRDefault="001B4257">
            <w:pPr>
              <w:pStyle w:val="ConsPlusNormal"/>
            </w:pPr>
            <w:r>
              <w:t>Сооружения, имитирующие природные формы рельефа</w:t>
            </w:r>
          </w:p>
        </w:tc>
        <w:tc>
          <w:tcPr>
            <w:tcW w:w="4479" w:type="dxa"/>
          </w:tcPr>
          <w:p w:rsidR="001B4257" w:rsidRDefault="001B4257">
            <w:pPr>
              <w:pStyle w:val="ConsPlusNormal"/>
            </w:pPr>
            <w:r>
              <w:t>На водохранилищах для регулирования береговых процессов</w:t>
            </w:r>
          </w:p>
        </w:tc>
      </w:tr>
      <w:tr w:rsidR="001B4257">
        <w:tc>
          <w:tcPr>
            <w:tcW w:w="4479" w:type="dxa"/>
          </w:tcPr>
          <w:p w:rsidR="001B4257" w:rsidRDefault="001B4257">
            <w:pPr>
              <w:pStyle w:val="ConsPlusNormal"/>
            </w:pPr>
            <w:r>
              <w:t>Перебазирование запаса наносов (переброска вдоль побережья, использование подводных карьеров и т.п.)</w:t>
            </w:r>
          </w:p>
        </w:tc>
        <w:tc>
          <w:tcPr>
            <w:tcW w:w="4479" w:type="dxa"/>
          </w:tcPr>
          <w:p w:rsidR="001B4257" w:rsidRDefault="001B4257">
            <w:pPr>
              <w:pStyle w:val="ConsPlusNormal"/>
            </w:pPr>
            <w:r>
              <w:t>На морях и водохранилищах для регулирования баланса наносов</w:t>
            </w:r>
          </w:p>
        </w:tc>
      </w:tr>
      <w:tr w:rsidR="001B4257">
        <w:tc>
          <w:tcPr>
            <w:tcW w:w="8958" w:type="dxa"/>
            <w:gridSpan w:val="2"/>
          </w:tcPr>
          <w:p w:rsidR="001B4257" w:rsidRDefault="001B4257">
            <w:pPr>
              <w:pStyle w:val="ConsPlusNormal"/>
              <w:outlineLvl w:val="5"/>
            </w:pPr>
            <w:r>
              <w:t>2. Струенаправляющие</w:t>
            </w:r>
          </w:p>
        </w:tc>
      </w:tr>
      <w:tr w:rsidR="001B4257">
        <w:tc>
          <w:tcPr>
            <w:tcW w:w="4479" w:type="dxa"/>
          </w:tcPr>
          <w:p w:rsidR="001B4257" w:rsidRDefault="001B4257">
            <w:pPr>
              <w:pStyle w:val="ConsPlusNormal"/>
            </w:pPr>
            <w:r>
              <w:t>Струенаправляющие дамбы из каменной наброски</w:t>
            </w:r>
          </w:p>
        </w:tc>
        <w:tc>
          <w:tcPr>
            <w:tcW w:w="4479" w:type="dxa"/>
          </w:tcPr>
          <w:p w:rsidR="001B4257" w:rsidRDefault="001B4257">
            <w:pPr>
              <w:pStyle w:val="ConsPlusNormal"/>
            </w:pPr>
            <w:r>
              <w:t>На реках для защиты берегов рек и отклонения оси потока от размывания берега</w:t>
            </w:r>
          </w:p>
        </w:tc>
      </w:tr>
      <w:tr w:rsidR="001B4257">
        <w:tc>
          <w:tcPr>
            <w:tcW w:w="4479" w:type="dxa"/>
          </w:tcPr>
          <w:p w:rsidR="001B4257" w:rsidRDefault="001B4257">
            <w:pPr>
              <w:pStyle w:val="ConsPlusNormal"/>
            </w:pPr>
            <w:r>
              <w:t>Струенаправляющие дамбы из грунта</w:t>
            </w:r>
          </w:p>
        </w:tc>
        <w:tc>
          <w:tcPr>
            <w:tcW w:w="4479" w:type="dxa"/>
          </w:tcPr>
          <w:p w:rsidR="001B4257" w:rsidRDefault="001B4257">
            <w:pPr>
              <w:pStyle w:val="ConsPlusNormal"/>
            </w:pPr>
            <w:r>
              <w:t>На реках с невысокими скоростями течения для отклонения оси потока</w:t>
            </w:r>
          </w:p>
        </w:tc>
      </w:tr>
      <w:tr w:rsidR="001B4257">
        <w:tc>
          <w:tcPr>
            <w:tcW w:w="4479" w:type="dxa"/>
          </w:tcPr>
          <w:p w:rsidR="001B4257" w:rsidRDefault="001B4257">
            <w:pPr>
              <w:pStyle w:val="ConsPlusNormal"/>
            </w:pPr>
            <w:r>
              <w:t>Струенаправляющие массивные шпоры или полузапруды</w:t>
            </w:r>
          </w:p>
        </w:tc>
        <w:tc>
          <w:tcPr>
            <w:tcW w:w="4479" w:type="dxa"/>
          </w:tcPr>
          <w:p w:rsidR="001B4257" w:rsidRDefault="001B4257">
            <w:pPr>
              <w:pStyle w:val="ConsPlusNormal"/>
            </w:pPr>
            <w:r>
              <w:t>То же</w:t>
            </w:r>
          </w:p>
        </w:tc>
      </w:tr>
      <w:tr w:rsidR="001B4257">
        <w:tc>
          <w:tcPr>
            <w:tcW w:w="8958" w:type="dxa"/>
            <w:gridSpan w:val="2"/>
          </w:tcPr>
          <w:p w:rsidR="001B4257" w:rsidRDefault="001B4257">
            <w:pPr>
              <w:pStyle w:val="ConsPlusNormal"/>
              <w:outlineLvl w:val="5"/>
            </w:pPr>
            <w:r>
              <w:t>3. Склоноукрепляющие</w:t>
            </w:r>
          </w:p>
        </w:tc>
      </w:tr>
      <w:tr w:rsidR="001B4257">
        <w:tc>
          <w:tcPr>
            <w:tcW w:w="4479" w:type="dxa"/>
          </w:tcPr>
          <w:p w:rsidR="001B4257" w:rsidRDefault="001B4257">
            <w:pPr>
              <w:pStyle w:val="ConsPlusNormal"/>
            </w:pPr>
            <w:r>
              <w:lastRenderedPageBreak/>
              <w:t>Искусственное закрепление грунта откосов</w:t>
            </w:r>
          </w:p>
        </w:tc>
        <w:tc>
          <w:tcPr>
            <w:tcW w:w="4479" w:type="dxa"/>
          </w:tcPr>
          <w:p w:rsidR="001B4257" w:rsidRDefault="001B4257">
            <w:pPr>
              <w:pStyle w:val="ConsPlusNormal"/>
            </w:pPr>
            <w:r>
              <w:t>На водохранилищах, реках, откосах земляных сооружений при высоте волн до 0,5 м</w:t>
            </w:r>
          </w:p>
        </w:tc>
      </w:tr>
    </w:tbl>
    <w:p w:rsidR="001B4257" w:rsidRDefault="001B4257">
      <w:pPr>
        <w:pStyle w:val="ConsPlusNormal"/>
        <w:jc w:val="both"/>
      </w:pPr>
    </w:p>
    <w:p w:rsidR="001B4257" w:rsidRDefault="001B4257">
      <w:pPr>
        <w:pStyle w:val="ConsPlusNormal"/>
        <w:jc w:val="right"/>
        <w:outlineLvl w:val="3"/>
      </w:pPr>
      <w:bookmarkStart w:id="162" w:name="P13950"/>
      <w:bookmarkEnd w:id="162"/>
      <w:r>
        <w:t>Таблица 123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4025"/>
        <w:gridCol w:w="3458"/>
      </w:tblGrid>
      <w:tr w:rsidR="001B4257">
        <w:tc>
          <w:tcPr>
            <w:tcW w:w="1417" w:type="dxa"/>
          </w:tcPr>
          <w:p w:rsidR="001B4257" w:rsidRDefault="001B4257">
            <w:pPr>
              <w:pStyle w:val="ConsPlusNormal"/>
              <w:jc w:val="center"/>
            </w:pPr>
            <w:r>
              <w:t>Категория</w:t>
            </w:r>
          </w:p>
        </w:tc>
        <w:tc>
          <w:tcPr>
            <w:tcW w:w="4025" w:type="dxa"/>
          </w:tcPr>
          <w:p w:rsidR="001B4257" w:rsidRDefault="001B4257">
            <w:pPr>
              <w:pStyle w:val="ConsPlusNormal"/>
              <w:jc w:val="center"/>
            </w:pPr>
            <w:r>
              <w:t>Состав</w:t>
            </w:r>
          </w:p>
        </w:tc>
        <w:tc>
          <w:tcPr>
            <w:tcW w:w="3458" w:type="dxa"/>
          </w:tcPr>
          <w:p w:rsidR="001B4257" w:rsidRDefault="001B4257">
            <w:pPr>
              <w:pStyle w:val="ConsPlusNormal"/>
              <w:jc w:val="center"/>
            </w:pPr>
            <w:r>
              <w:t>Характеристика</w:t>
            </w:r>
          </w:p>
        </w:tc>
      </w:tr>
      <w:tr w:rsidR="001B4257">
        <w:tc>
          <w:tcPr>
            <w:tcW w:w="1417" w:type="dxa"/>
          </w:tcPr>
          <w:p w:rsidR="001B4257" w:rsidRDefault="001B4257">
            <w:pPr>
              <w:pStyle w:val="ConsPlusNormal"/>
              <w:jc w:val="center"/>
            </w:pPr>
            <w:r>
              <w:t>1</w:t>
            </w:r>
          </w:p>
        </w:tc>
        <w:tc>
          <w:tcPr>
            <w:tcW w:w="4025" w:type="dxa"/>
          </w:tcPr>
          <w:p w:rsidR="001B4257" w:rsidRDefault="001B4257">
            <w:pPr>
              <w:pStyle w:val="ConsPlusNormal"/>
              <w:jc w:val="center"/>
            </w:pPr>
            <w:r>
              <w:t>2</w:t>
            </w:r>
          </w:p>
        </w:tc>
        <w:tc>
          <w:tcPr>
            <w:tcW w:w="3458" w:type="dxa"/>
          </w:tcPr>
          <w:p w:rsidR="001B4257" w:rsidRDefault="001B4257">
            <w:pPr>
              <w:pStyle w:val="ConsPlusNormal"/>
              <w:jc w:val="center"/>
            </w:pPr>
            <w:r>
              <w:t>3</w:t>
            </w:r>
          </w:p>
        </w:tc>
      </w:tr>
      <w:tr w:rsidR="001B4257">
        <w:tc>
          <w:tcPr>
            <w:tcW w:w="1417" w:type="dxa"/>
          </w:tcPr>
          <w:p w:rsidR="001B4257" w:rsidRDefault="001B4257">
            <w:pPr>
              <w:pStyle w:val="ConsPlusNormal"/>
              <w:jc w:val="center"/>
            </w:pPr>
            <w:r>
              <w:t>I</w:t>
            </w:r>
          </w:p>
        </w:tc>
        <w:tc>
          <w:tcPr>
            <w:tcW w:w="4025" w:type="dxa"/>
          </w:tcPr>
          <w:p w:rsidR="001B4257" w:rsidRDefault="001B4257">
            <w:pPr>
              <w:pStyle w:val="ConsPlusNormal"/>
            </w:pPr>
            <w:r>
              <w:t>Объекты I (повышенного уровня ответственности, если их разрушение связано с крупными социальными, экономическими или экологическими бедствиями: склады токсичных веществ, резервуары для нефти и нефтепродуктов емкостью более 20000 куб. м, плотины I и II классов, магистральные продуктопроводы и другое</w:t>
            </w:r>
          </w:p>
        </w:tc>
        <w:tc>
          <w:tcPr>
            <w:tcW w:w="3458" w:type="dxa"/>
          </w:tcPr>
          <w:p w:rsidR="001B4257" w:rsidRDefault="001B4257">
            <w:pPr>
              <w:pStyle w:val="ConsPlusNormal"/>
            </w:pPr>
            <w:r>
              <w:t>здания, сооружения, конструкции, оборудование и их элементы должны обеспечивать безопасность людей и сохранять нормальную работоспособность во время и после прохождения землетрясения с расчетной интенсивностью</w:t>
            </w:r>
          </w:p>
        </w:tc>
      </w:tr>
      <w:tr w:rsidR="001B4257">
        <w:tc>
          <w:tcPr>
            <w:tcW w:w="1417" w:type="dxa"/>
            <w:vMerge w:val="restart"/>
          </w:tcPr>
          <w:p w:rsidR="001B4257" w:rsidRDefault="001B4257">
            <w:pPr>
              <w:pStyle w:val="ConsPlusNormal"/>
              <w:jc w:val="center"/>
            </w:pPr>
            <w:r>
              <w:t>II</w:t>
            </w:r>
          </w:p>
        </w:tc>
        <w:tc>
          <w:tcPr>
            <w:tcW w:w="4025" w:type="dxa"/>
            <w:tcBorders>
              <w:bottom w:val="nil"/>
            </w:tcBorders>
          </w:tcPr>
          <w:p w:rsidR="001B4257" w:rsidRDefault="001B4257">
            <w:pPr>
              <w:pStyle w:val="ConsPlusNormal"/>
            </w:pPr>
            <w:r>
              <w:t>1. Объекты I (повышенного) уровня ответственности, кроме отнесенных к I категории сейсмобезопасности</w:t>
            </w:r>
          </w:p>
        </w:tc>
        <w:tc>
          <w:tcPr>
            <w:tcW w:w="3458" w:type="dxa"/>
            <w:tcBorders>
              <w:bottom w:val="nil"/>
            </w:tcBorders>
          </w:tcPr>
          <w:p w:rsidR="001B4257" w:rsidRDefault="001B4257">
            <w:pPr>
              <w:pStyle w:val="ConsPlusNormal"/>
            </w:pPr>
            <w:r>
              <w:t>здания, сооружения, конструкции, оборудование и их элементы должны обеспечивать безопасность людей и сохранять свою</w:t>
            </w:r>
          </w:p>
        </w:tc>
      </w:tr>
      <w:tr w:rsidR="001B4257">
        <w:tblPrEx>
          <w:tblBorders>
            <w:insideH w:val="nil"/>
          </w:tblBorders>
        </w:tblPrEx>
        <w:tc>
          <w:tcPr>
            <w:tcW w:w="1417" w:type="dxa"/>
            <w:vMerge/>
          </w:tcPr>
          <w:p w:rsidR="001B4257" w:rsidRDefault="001B4257"/>
        </w:tc>
        <w:tc>
          <w:tcPr>
            <w:tcW w:w="4025" w:type="dxa"/>
            <w:tcBorders>
              <w:top w:val="nil"/>
              <w:bottom w:val="nil"/>
            </w:tcBorders>
          </w:tcPr>
          <w:p w:rsidR="001B4257" w:rsidRDefault="001B4257">
            <w:pPr>
              <w:pStyle w:val="ConsPlusNormal"/>
            </w:pPr>
            <w:r>
              <w:t>2. Здания и сооружения, функционирование которых необходимо для ликвидации последствий землетрясения: объекты систем энерго-, водоснабжения, связи, пожаротушения; отделения милиции; больницы скорой помощи; аварийные службы и прочие объекты, обеспечивающие работу вышеперечисленных предприятий.</w:t>
            </w:r>
          </w:p>
        </w:tc>
        <w:tc>
          <w:tcPr>
            <w:tcW w:w="3458" w:type="dxa"/>
            <w:tcBorders>
              <w:top w:val="nil"/>
              <w:bottom w:val="nil"/>
            </w:tcBorders>
          </w:tcPr>
          <w:p w:rsidR="001B4257" w:rsidRDefault="001B4257">
            <w:pPr>
              <w:pStyle w:val="ConsPlusNormal"/>
            </w:pPr>
            <w:r>
              <w:t>работоспособность в нормальном или аварийном режиме во время и после прохождения землетрясения с расчетной интенсивностью</w:t>
            </w:r>
          </w:p>
        </w:tc>
      </w:tr>
      <w:tr w:rsidR="001B4257">
        <w:tc>
          <w:tcPr>
            <w:tcW w:w="1417" w:type="dxa"/>
            <w:vMerge/>
          </w:tcPr>
          <w:p w:rsidR="001B4257" w:rsidRDefault="001B4257"/>
        </w:tc>
        <w:tc>
          <w:tcPr>
            <w:tcW w:w="4025" w:type="dxa"/>
            <w:tcBorders>
              <w:top w:val="nil"/>
            </w:tcBorders>
          </w:tcPr>
          <w:p w:rsidR="001B4257" w:rsidRDefault="001B4257">
            <w:pPr>
              <w:pStyle w:val="ConsPlusNormal"/>
            </w:pPr>
            <w:r>
              <w:t>3. Здания с постоянным (длительным) пребыванием значительного количества людей: большие и средние вокзалы, большие зрелищные сооружения, крупные торговые центры, детские и ученые учреждения и другие</w:t>
            </w:r>
          </w:p>
        </w:tc>
        <w:tc>
          <w:tcPr>
            <w:tcW w:w="3458" w:type="dxa"/>
            <w:tcBorders>
              <w:top w:val="nil"/>
            </w:tcBorders>
          </w:tcPr>
          <w:p w:rsidR="001B4257" w:rsidRDefault="001B4257">
            <w:pPr>
              <w:pStyle w:val="ConsPlusNormal"/>
            </w:pPr>
          </w:p>
        </w:tc>
      </w:tr>
      <w:tr w:rsidR="001B4257">
        <w:tc>
          <w:tcPr>
            <w:tcW w:w="1417" w:type="dxa"/>
          </w:tcPr>
          <w:p w:rsidR="001B4257" w:rsidRDefault="001B4257">
            <w:pPr>
              <w:pStyle w:val="ConsPlusNormal"/>
              <w:jc w:val="center"/>
            </w:pPr>
            <w:r>
              <w:t>III</w:t>
            </w:r>
          </w:p>
        </w:tc>
        <w:tc>
          <w:tcPr>
            <w:tcW w:w="4025" w:type="dxa"/>
          </w:tcPr>
          <w:p w:rsidR="001B4257" w:rsidRDefault="001B4257">
            <w:pPr>
              <w:pStyle w:val="ConsPlusNormal"/>
            </w:pPr>
            <w:r>
              <w:t>Объекты II (нормального) уровня ответственности, кроме отнесенных ко II категории сейсмобезопасности</w:t>
            </w:r>
          </w:p>
        </w:tc>
        <w:tc>
          <w:tcPr>
            <w:tcW w:w="3458" w:type="dxa"/>
          </w:tcPr>
          <w:p w:rsidR="001B4257" w:rsidRDefault="001B4257">
            <w:pPr>
              <w:pStyle w:val="ConsPlusNormal"/>
            </w:pPr>
            <w:r>
              <w:t>здания, сооружения, конструкции и их элементы должны обеспечивать безопасность людей во время и после прохождения землетрясения с расчетной интенсивностью, при этом допускается полное прекращение функционирования объектов</w:t>
            </w:r>
          </w:p>
        </w:tc>
      </w:tr>
      <w:tr w:rsidR="001B4257">
        <w:tc>
          <w:tcPr>
            <w:tcW w:w="1417" w:type="dxa"/>
          </w:tcPr>
          <w:p w:rsidR="001B4257" w:rsidRDefault="001B4257">
            <w:pPr>
              <w:pStyle w:val="ConsPlusNormal"/>
              <w:jc w:val="center"/>
            </w:pPr>
            <w:r>
              <w:t>IV</w:t>
            </w:r>
          </w:p>
        </w:tc>
        <w:tc>
          <w:tcPr>
            <w:tcW w:w="4025" w:type="dxa"/>
          </w:tcPr>
          <w:p w:rsidR="001B4257" w:rsidRDefault="001B4257">
            <w:pPr>
              <w:pStyle w:val="ConsPlusNormal"/>
            </w:pPr>
            <w:r>
              <w:t>Объекты III (пониженного) уровня ответственности</w:t>
            </w:r>
          </w:p>
        </w:tc>
        <w:tc>
          <w:tcPr>
            <w:tcW w:w="3458" w:type="dxa"/>
          </w:tcPr>
          <w:p w:rsidR="001B4257" w:rsidRDefault="001B4257">
            <w:pPr>
              <w:pStyle w:val="ConsPlusNormal"/>
            </w:pPr>
            <w:r>
              <w:t>допускается проектировать без учета сейсмических воздействий</w:t>
            </w:r>
          </w:p>
        </w:tc>
      </w:tr>
    </w:tbl>
    <w:p w:rsidR="001B4257" w:rsidRDefault="001B4257">
      <w:pPr>
        <w:pStyle w:val="ConsPlusNormal"/>
        <w:jc w:val="both"/>
      </w:pPr>
    </w:p>
    <w:p w:rsidR="001B4257" w:rsidRDefault="001B4257">
      <w:pPr>
        <w:pStyle w:val="ConsPlusNormal"/>
        <w:ind w:firstLine="540"/>
        <w:jc w:val="both"/>
      </w:pPr>
      <w:r>
        <w:lastRenderedPageBreak/>
        <w:t>Примечание. Уровни ответственности зданий и сооружений принимаются по ГОСТ 27751.</w:t>
      </w:r>
    </w:p>
    <w:p w:rsidR="001B4257" w:rsidRDefault="001B4257">
      <w:pPr>
        <w:pStyle w:val="ConsPlusNormal"/>
        <w:jc w:val="both"/>
      </w:pPr>
    </w:p>
    <w:p w:rsidR="001B4257" w:rsidRDefault="001B4257">
      <w:pPr>
        <w:pStyle w:val="ConsPlusNormal"/>
        <w:jc w:val="right"/>
        <w:outlineLvl w:val="3"/>
      </w:pPr>
      <w:bookmarkStart w:id="163" w:name="P13977"/>
      <w:bookmarkEnd w:id="163"/>
      <w:r>
        <w:t>Таблица 124</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4422"/>
        <w:gridCol w:w="990"/>
        <w:gridCol w:w="990"/>
        <w:gridCol w:w="825"/>
      </w:tblGrid>
      <w:tr w:rsidR="001B4257">
        <w:tc>
          <w:tcPr>
            <w:tcW w:w="1814" w:type="dxa"/>
            <w:vMerge w:val="restart"/>
          </w:tcPr>
          <w:p w:rsidR="001B4257" w:rsidRDefault="001B4257">
            <w:pPr>
              <w:pStyle w:val="ConsPlusNormal"/>
              <w:jc w:val="center"/>
            </w:pPr>
            <w:r>
              <w:t>Категория грунта по сейсмическим свойствам</w:t>
            </w:r>
          </w:p>
        </w:tc>
        <w:tc>
          <w:tcPr>
            <w:tcW w:w="4422" w:type="dxa"/>
            <w:vMerge w:val="restart"/>
          </w:tcPr>
          <w:p w:rsidR="001B4257" w:rsidRDefault="001B4257">
            <w:pPr>
              <w:pStyle w:val="ConsPlusNormal"/>
              <w:jc w:val="center"/>
            </w:pPr>
            <w:r>
              <w:t>Грунты</w:t>
            </w:r>
          </w:p>
        </w:tc>
        <w:tc>
          <w:tcPr>
            <w:tcW w:w="2805" w:type="dxa"/>
            <w:gridSpan w:val="3"/>
          </w:tcPr>
          <w:p w:rsidR="001B4257" w:rsidRDefault="001B4257">
            <w:pPr>
              <w:pStyle w:val="ConsPlusNormal"/>
              <w:jc w:val="center"/>
            </w:pPr>
            <w:r>
              <w:t>Сейсмичность площадки строительства при сейсмичности района, баллов</w:t>
            </w:r>
          </w:p>
        </w:tc>
      </w:tr>
      <w:tr w:rsidR="001B4257">
        <w:tc>
          <w:tcPr>
            <w:tcW w:w="1814" w:type="dxa"/>
            <w:vMerge/>
          </w:tcPr>
          <w:p w:rsidR="001B4257" w:rsidRDefault="001B4257"/>
        </w:tc>
        <w:tc>
          <w:tcPr>
            <w:tcW w:w="4422" w:type="dxa"/>
            <w:vMerge/>
          </w:tcPr>
          <w:p w:rsidR="001B4257" w:rsidRDefault="001B4257"/>
        </w:tc>
        <w:tc>
          <w:tcPr>
            <w:tcW w:w="990" w:type="dxa"/>
          </w:tcPr>
          <w:p w:rsidR="001B4257" w:rsidRDefault="001B4257">
            <w:pPr>
              <w:pStyle w:val="ConsPlusNormal"/>
              <w:jc w:val="center"/>
            </w:pPr>
            <w:r>
              <w:t>7</w:t>
            </w:r>
          </w:p>
        </w:tc>
        <w:tc>
          <w:tcPr>
            <w:tcW w:w="990" w:type="dxa"/>
          </w:tcPr>
          <w:p w:rsidR="001B4257" w:rsidRDefault="001B4257">
            <w:pPr>
              <w:pStyle w:val="ConsPlusNormal"/>
              <w:jc w:val="center"/>
            </w:pPr>
            <w:r>
              <w:t>8</w:t>
            </w:r>
          </w:p>
        </w:tc>
        <w:tc>
          <w:tcPr>
            <w:tcW w:w="825" w:type="dxa"/>
          </w:tcPr>
          <w:p w:rsidR="001B4257" w:rsidRDefault="001B4257">
            <w:pPr>
              <w:pStyle w:val="ConsPlusNormal"/>
              <w:jc w:val="center"/>
            </w:pPr>
            <w:r>
              <w:t>9</w:t>
            </w:r>
          </w:p>
        </w:tc>
      </w:tr>
      <w:tr w:rsidR="001B4257">
        <w:tc>
          <w:tcPr>
            <w:tcW w:w="1814" w:type="dxa"/>
          </w:tcPr>
          <w:p w:rsidR="001B4257" w:rsidRDefault="001B4257">
            <w:pPr>
              <w:pStyle w:val="ConsPlusNormal"/>
              <w:jc w:val="center"/>
            </w:pPr>
            <w:r>
              <w:t>1</w:t>
            </w:r>
          </w:p>
        </w:tc>
        <w:tc>
          <w:tcPr>
            <w:tcW w:w="4422" w:type="dxa"/>
          </w:tcPr>
          <w:p w:rsidR="001B4257" w:rsidRDefault="001B4257">
            <w:pPr>
              <w:pStyle w:val="ConsPlusNormal"/>
              <w:jc w:val="center"/>
            </w:pPr>
            <w:r>
              <w:t>2</w:t>
            </w:r>
          </w:p>
        </w:tc>
        <w:tc>
          <w:tcPr>
            <w:tcW w:w="990" w:type="dxa"/>
          </w:tcPr>
          <w:p w:rsidR="001B4257" w:rsidRDefault="001B4257">
            <w:pPr>
              <w:pStyle w:val="ConsPlusNormal"/>
              <w:jc w:val="center"/>
            </w:pPr>
            <w:r>
              <w:t>3</w:t>
            </w:r>
          </w:p>
        </w:tc>
        <w:tc>
          <w:tcPr>
            <w:tcW w:w="990" w:type="dxa"/>
          </w:tcPr>
          <w:p w:rsidR="001B4257" w:rsidRDefault="001B4257">
            <w:pPr>
              <w:pStyle w:val="ConsPlusNormal"/>
              <w:jc w:val="center"/>
            </w:pPr>
            <w:r>
              <w:t>4</w:t>
            </w:r>
          </w:p>
        </w:tc>
        <w:tc>
          <w:tcPr>
            <w:tcW w:w="825" w:type="dxa"/>
          </w:tcPr>
          <w:p w:rsidR="001B4257" w:rsidRDefault="001B4257">
            <w:pPr>
              <w:pStyle w:val="ConsPlusNormal"/>
              <w:jc w:val="center"/>
            </w:pPr>
            <w:r>
              <w:t>5</w:t>
            </w:r>
          </w:p>
        </w:tc>
      </w:tr>
      <w:tr w:rsidR="001B4257">
        <w:tc>
          <w:tcPr>
            <w:tcW w:w="1814" w:type="dxa"/>
          </w:tcPr>
          <w:p w:rsidR="001B4257" w:rsidRDefault="001B4257">
            <w:pPr>
              <w:pStyle w:val="ConsPlusNormal"/>
              <w:jc w:val="center"/>
            </w:pPr>
            <w:r>
              <w:t>I</w:t>
            </w:r>
          </w:p>
        </w:tc>
        <w:tc>
          <w:tcPr>
            <w:tcW w:w="4422" w:type="dxa"/>
          </w:tcPr>
          <w:p w:rsidR="001B4257" w:rsidRDefault="001B4257">
            <w:pPr>
              <w:pStyle w:val="ConsPlusNormal"/>
            </w:pPr>
            <w:r>
              <w:t>Скальные грунты всех видов - невыветрелые и слабовыветрелые, крупнообломочные грунты, плотные маловлажные, из магматических пород, содержащие до 30 процентов песчано-глинистого заполнителя</w:t>
            </w:r>
          </w:p>
        </w:tc>
        <w:tc>
          <w:tcPr>
            <w:tcW w:w="990" w:type="dxa"/>
          </w:tcPr>
          <w:p w:rsidR="001B4257" w:rsidRDefault="001B4257">
            <w:pPr>
              <w:pStyle w:val="ConsPlusNormal"/>
              <w:jc w:val="center"/>
            </w:pPr>
            <w:r>
              <w:t>6</w:t>
            </w:r>
          </w:p>
        </w:tc>
        <w:tc>
          <w:tcPr>
            <w:tcW w:w="990" w:type="dxa"/>
          </w:tcPr>
          <w:p w:rsidR="001B4257" w:rsidRDefault="001B4257">
            <w:pPr>
              <w:pStyle w:val="ConsPlusNormal"/>
              <w:jc w:val="center"/>
            </w:pPr>
            <w:r>
              <w:t>7</w:t>
            </w:r>
          </w:p>
        </w:tc>
        <w:tc>
          <w:tcPr>
            <w:tcW w:w="825" w:type="dxa"/>
          </w:tcPr>
          <w:p w:rsidR="001B4257" w:rsidRDefault="001B4257">
            <w:pPr>
              <w:pStyle w:val="ConsPlusNormal"/>
              <w:jc w:val="center"/>
            </w:pPr>
            <w:r>
              <w:t>8</w:t>
            </w:r>
          </w:p>
        </w:tc>
      </w:tr>
      <w:tr w:rsidR="001B4257">
        <w:tc>
          <w:tcPr>
            <w:tcW w:w="1814" w:type="dxa"/>
          </w:tcPr>
          <w:p w:rsidR="001B4257" w:rsidRDefault="001B4257">
            <w:pPr>
              <w:pStyle w:val="ConsPlusNormal"/>
              <w:jc w:val="center"/>
            </w:pPr>
            <w:r>
              <w:t>II</w:t>
            </w:r>
          </w:p>
        </w:tc>
        <w:tc>
          <w:tcPr>
            <w:tcW w:w="4422" w:type="dxa"/>
          </w:tcPr>
          <w:p w:rsidR="001B4257" w:rsidRDefault="001B4257">
            <w:pPr>
              <w:pStyle w:val="ConsPlusNormal"/>
            </w:pPr>
            <w:r>
              <w:t>Скальные грунты выветрелые и сильновыветрелые; крупнообломочные грунты, за исключением отнесенных к I категории; пески гравелистые, крупные и средней крупности плотные и средней плотности маловлажные и влажные, пески мелкие и пылеватые плотные и средней плотности маловлажные, глинистые грунты с показателем консистенции I 0,5 при коэффициенте пористости e &gt;= 0,9 - для глин и суглинков, и e &gt;= 0,7 - для супесей</w:t>
            </w:r>
          </w:p>
        </w:tc>
        <w:tc>
          <w:tcPr>
            <w:tcW w:w="990" w:type="dxa"/>
          </w:tcPr>
          <w:p w:rsidR="001B4257" w:rsidRDefault="001B4257">
            <w:pPr>
              <w:pStyle w:val="ConsPlusNormal"/>
              <w:jc w:val="center"/>
            </w:pPr>
            <w:r>
              <w:t>7</w:t>
            </w:r>
          </w:p>
        </w:tc>
        <w:tc>
          <w:tcPr>
            <w:tcW w:w="990" w:type="dxa"/>
          </w:tcPr>
          <w:p w:rsidR="001B4257" w:rsidRDefault="001B4257">
            <w:pPr>
              <w:pStyle w:val="ConsPlusNormal"/>
              <w:jc w:val="center"/>
            </w:pPr>
            <w:r>
              <w:t>8</w:t>
            </w:r>
          </w:p>
        </w:tc>
        <w:tc>
          <w:tcPr>
            <w:tcW w:w="825" w:type="dxa"/>
          </w:tcPr>
          <w:p w:rsidR="001B4257" w:rsidRDefault="001B4257">
            <w:pPr>
              <w:pStyle w:val="ConsPlusNormal"/>
              <w:jc w:val="center"/>
            </w:pPr>
            <w:r>
              <w:t>9</w:t>
            </w:r>
          </w:p>
        </w:tc>
      </w:tr>
      <w:tr w:rsidR="001B4257">
        <w:tc>
          <w:tcPr>
            <w:tcW w:w="1814" w:type="dxa"/>
          </w:tcPr>
          <w:p w:rsidR="001B4257" w:rsidRDefault="001B4257">
            <w:pPr>
              <w:pStyle w:val="ConsPlusNormal"/>
              <w:jc w:val="center"/>
            </w:pPr>
            <w:r>
              <w:t>III</w:t>
            </w:r>
          </w:p>
        </w:tc>
        <w:tc>
          <w:tcPr>
            <w:tcW w:w="4422" w:type="dxa"/>
          </w:tcPr>
          <w:p w:rsidR="001B4257" w:rsidRDefault="001B4257">
            <w:pPr>
              <w:pStyle w:val="ConsPlusNormal"/>
            </w:pPr>
            <w:r>
              <w:t>Пески рыхлые независимо от степени влажности и крупности; пески гравелистые, крупные и средней крупности плотные и средней плотности водонасыщенные; пески мелкие и пылеватые, плотные и средней плотности, влажные и водонасыщенные; глинистые грунты с показателем консистенции I 0,5; глинистые с показателем консистенции I 0,5 при коэффициенте пористости e &gt;= 0,9 - для глин и суглинков и e &gt;= 0,7 - для супесей</w:t>
            </w:r>
          </w:p>
        </w:tc>
        <w:tc>
          <w:tcPr>
            <w:tcW w:w="990" w:type="dxa"/>
          </w:tcPr>
          <w:p w:rsidR="001B4257" w:rsidRDefault="001B4257">
            <w:pPr>
              <w:pStyle w:val="ConsPlusNormal"/>
              <w:jc w:val="center"/>
            </w:pPr>
            <w:r>
              <w:t>8</w:t>
            </w:r>
          </w:p>
        </w:tc>
        <w:tc>
          <w:tcPr>
            <w:tcW w:w="990" w:type="dxa"/>
          </w:tcPr>
          <w:p w:rsidR="001B4257" w:rsidRDefault="001B4257">
            <w:pPr>
              <w:pStyle w:val="ConsPlusNormal"/>
              <w:jc w:val="center"/>
            </w:pPr>
            <w:r>
              <w:t>9</w:t>
            </w:r>
          </w:p>
        </w:tc>
        <w:tc>
          <w:tcPr>
            <w:tcW w:w="825" w:type="dxa"/>
          </w:tcPr>
          <w:p w:rsidR="001B4257" w:rsidRDefault="001B4257">
            <w:pPr>
              <w:pStyle w:val="ConsPlusNormal"/>
              <w:jc w:val="center"/>
            </w:pPr>
            <w:r>
              <w:t>9</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Отнесение площадки к I категории по сейсмическим свойствам допускается при мощности слоя, соответствующего I категории более 30 м от черной отметки в случае насыпи или 30 м от планировочной отметки в случае выемки. В случае неоднородного состава грунты площадки строительства относятся к более неблагоприятной категории по сейсмическим свойствам, если в пределах 10-метрового слоя грунта (считая от планировочной отметки) суммарная мощность слоев, относящаяся к этой категории, превышает 5 м.</w:t>
      </w:r>
    </w:p>
    <w:p w:rsidR="001B4257" w:rsidRDefault="001B4257">
      <w:pPr>
        <w:pStyle w:val="ConsPlusNormal"/>
        <w:spacing w:before="220"/>
        <w:ind w:firstLine="540"/>
        <w:jc w:val="both"/>
      </w:pPr>
      <w:r>
        <w:t xml:space="preserve">2. При прогнозировании подъема уровня грунтовых вод и обводнения грунтов (в том числе просадочных) в процессе эксплуатации здания или сооружения, категорию грунта следует </w:t>
      </w:r>
      <w:r>
        <w:lastRenderedPageBreak/>
        <w:t>определять в зависимости от свойств грунта (степени влажности, показателя текучести) в замоченном состоянии (за исключением локального аварийного замачивания, влияние которого при уточнении сейсмичности площадки не учитывается).</w:t>
      </w:r>
    </w:p>
    <w:p w:rsidR="001B4257" w:rsidRDefault="001B4257">
      <w:pPr>
        <w:pStyle w:val="ConsPlusNormal"/>
        <w:spacing w:before="220"/>
        <w:ind w:firstLine="540"/>
        <w:jc w:val="both"/>
      </w:pPr>
      <w:r>
        <w:t>3. Глинистые грунты (в том числе просадочные) при коэффициенте пористости е &gt;= 0,9 - для глин и суглинков и е &gt;= 0,7 - для супесей могут быть отнесены ко II категории по сейсмическим свойствам, если нормативное значение их модуля деформации Е &gt;= 15,0 МПа, а при эксплуатации сооружений будут обеспечены условия неподтопления грунтов оснований.</w:t>
      </w:r>
    </w:p>
    <w:p w:rsidR="001B4257" w:rsidRDefault="001B4257">
      <w:pPr>
        <w:pStyle w:val="ConsPlusNormal"/>
        <w:spacing w:before="220"/>
        <w:ind w:firstLine="540"/>
        <w:jc w:val="both"/>
      </w:pPr>
      <w:r>
        <w:t>4. При отсутствии данных о консистенции или влажности глинистые и песчаные грунты при положении уровня грунтовых вод выше 5 м относятся к III категории по сейсмическим свойствам.</w:t>
      </w:r>
    </w:p>
    <w:p w:rsidR="001B4257" w:rsidRDefault="001B4257">
      <w:pPr>
        <w:pStyle w:val="ConsPlusNormal"/>
        <w:spacing w:before="220"/>
        <w:ind w:firstLine="540"/>
        <w:jc w:val="both"/>
      </w:pPr>
      <w:r>
        <w:t xml:space="preserve">5. При определении сейсмичности площадок строительства транспортных сооружений следует учитывать дополнительные требования, изложенные в </w:t>
      </w:r>
      <w:hyperlink r:id="rId33" w:history="1">
        <w:r>
          <w:rPr>
            <w:color w:val="0000FF"/>
          </w:rPr>
          <w:t>разделе 3.1</w:t>
        </w:r>
      </w:hyperlink>
      <w:r>
        <w:t xml:space="preserve"> СНКК 22-301-2000*.</w:t>
      </w:r>
    </w:p>
    <w:p w:rsidR="001B4257" w:rsidRDefault="001B4257">
      <w:pPr>
        <w:pStyle w:val="ConsPlusNormal"/>
        <w:jc w:val="both"/>
      </w:pPr>
    </w:p>
    <w:p w:rsidR="001B4257" w:rsidRDefault="001B4257">
      <w:pPr>
        <w:sectPr w:rsidR="001B4257">
          <w:pgSz w:w="11905" w:h="16838"/>
          <w:pgMar w:top="1134" w:right="850" w:bottom="1134" w:left="1701" w:header="0" w:footer="0" w:gutter="0"/>
          <w:cols w:space="720"/>
        </w:sectPr>
      </w:pPr>
    </w:p>
    <w:p w:rsidR="001B4257" w:rsidRDefault="001B4257">
      <w:pPr>
        <w:pStyle w:val="ConsPlusNormal"/>
        <w:jc w:val="right"/>
        <w:outlineLvl w:val="3"/>
      </w:pPr>
      <w:bookmarkStart w:id="164" w:name="P14013"/>
      <w:bookmarkEnd w:id="164"/>
      <w:r>
        <w:lastRenderedPageBreak/>
        <w:t>Таблица 125</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020"/>
        <w:gridCol w:w="1077"/>
        <w:gridCol w:w="1020"/>
        <w:gridCol w:w="1020"/>
        <w:gridCol w:w="1191"/>
        <w:gridCol w:w="1191"/>
        <w:gridCol w:w="1247"/>
      </w:tblGrid>
      <w:tr w:rsidR="001B4257">
        <w:tc>
          <w:tcPr>
            <w:tcW w:w="1871" w:type="dxa"/>
            <w:vMerge w:val="restart"/>
            <w:tcBorders>
              <w:top w:val="single" w:sz="4" w:space="0" w:color="auto"/>
              <w:bottom w:val="single" w:sz="4" w:space="0" w:color="auto"/>
            </w:tcBorders>
          </w:tcPr>
          <w:p w:rsidR="001B4257" w:rsidRDefault="001B4257">
            <w:pPr>
              <w:pStyle w:val="ConsPlusNormal"/>
              <w:jc w:val="center"/>
            </w:pPr>
            <w:r>
              <w:t>Потенциал загрязнения атмосферы (ПЗА)</w:t>
            </w:r>
          </w:p>
        </w:tc>
        <w:tc>
          <w:tcPr>
            <w:tcW w:w="3117" w:type="dxa"/>
            <w:gridSpan w:val="3"/>
            <w:tcBorders>
              <w:top w:val="single" w:sz="4" w:space="0" w:color="auto"/>
              <w:bottom w:val="single" w:sz="4" w:space="0" w:color="auto"/>
            </w:tcBorders>
          </w:tcPr>
          <w:p w:rsidR="001B4257" w:rsidRDefault="001B4257">
            <w:pPr>
              <w:pStyle w:val="ConsPlusNormal"/>
              <w:jc w:val="center"/>
            </w:pPr>
            <w:r>
              <w:t>Приземные инверсии</w:t>
            </w:r>
          </w:p>
        </w:tc>
        <w:tc>
          <w:tcPr>
            <w:tcW w:w="2211" w:type="dxa"/>
            <w:gridSpan w:val="2"/>
            <w:tcBorders>
              <w:top w:val="single" w:sz="4" w:space="0" w:color="auto"/>
              <w:bottom w:val="single" w:sz="4" w:space="0" w:color="auto"/>
            </w:tcBorders>
          </w:tcPr>
          <w:p w:rsidR="001B4257" w:rsidRDefault="001B4257">
            <w:pPr>
              <w:pStyle w:val="ConsPlusNormal"/>
              <w:jc w:val="center"/>
            </w:pPr>
            <w:r>
              <w:t>Повторяемость, %</w:t>
            </w:r>
          </w:p>
        </w:tc>
        <w:tc>
          <w:tcPr>
            <w:tcW w:w="1191" w:type="dxa"/>
            <w:vMerge w:val="restart"/>
            <w:tcBorders>
              <w:top w:val="single" w:sz="4" w:space="0" w:color="auto"/>
              <w:bottom w:val="single" w:sz="4" w:space="0" w:color="auto"/>
            </w:tcBorders>
          </w:tcPr>
          <w:p w:rsidR="001B4257" w:rsidRDefault="001B4257">
            <w:pPr>
              <w:pStyle w:val="ConsPlusNormal"/>
              <w:jc w:val="center"/>
            </w:pPr>
            <w:r>
              <w:t>Высота слоя перемещения, км</w:t>
            </w:r>
          </w:p>
        </w:tc>
        <w:tc>
          <w:tcPr>
            <w:tcW w:w="1247" w:type="dxa"/>
            <w:vMerge w:val="restart"/>
            <w:tcBorders>
              <w:top w:val="single" w:sz="4" w:space="0" w:color="auto"/>
              <w:bottom w:val="single" w:sz="4" w:space="0" w:color="auto"/>
            </w:tcBorders>
          </w:tcPr>
          <w:p w:rsidR="001B4257" w:rsidRDefault="001B4257">
            <w:pPr>
              <w:pStyle w:val="ConsPlusNormal"/>
              <w:jc w:val="center"/>
            </w:pPr>
            <w:r>
              <w:t>Продолжительность тумана, часов в год</w:t>
            </w:r>
          </w:p>
        </w:tc>
      </w:tr>
      <w:tr w:rsidR="001B4257">
        <w:tc>
          <w:tcPr>
            <w:tcW w:w="1871" w:type="dxa"/>
            <w:vMerge/>
            <w:tcBorders>
              <w:top w:val="single" w:sz="4" w:space="0" w:color="auto"/>
              <w:bottom w:val="single" w:sz="4" w:space="0" w:color="auto"/>
            </w:tcBorders>
          </w:tcPr>
          <w:p w:rsidR="001B4257" w:rsidRDefault="001B4257"/>
        </w:tc>
        <w:tc>
          <w:tcPr>
            <w:tcW w:w="1020" w:type="dxa"/>
            <w:tcBorders>
              <w:top w:val="single" w:sz="4" w:space="0" w:color="auto"/>
              <w:bottom w:val="single" w:sz="4" w:space="0" w:color="auto"/>
            </w:tcBorders>
          </w:tcPr>
          <w:p w:rsidR="001B4257" w:rsidRDefault="001B4257">
            <w:pPr>
              <w:pStyle w:val="ConsPlusNormal"/>
              <w:jc w:val="center"/>
            </w:pPr>
            <w:r>
              <w:t>Повторяемость, %</w:t>
            </w:r>
          </w:p>
        </w:tc>
        <w:tc>
          <w:tcPr>
            <w:tcW w:w="1077" w:type="dxa"/>
            <w:tcBorders>
              <w:top w:val="single" w:sz="4" w:space="0" w:color="auto"/>
              <w:bottom w:val="single" w:sz="4" w:space="0" w:color="auto"/>
            </w:tcBorders>
          </w:tcPr>
          <w:p w:rsidR="001B4257" w:rsidRDefault="001B4257">
            <w:pPr>
              <w:pStyle w:val="ConsPlusNormal"/>
              <w:jc w:val="center"/>
            </w:pPr>
            <w:r>
              <w:t>мощность, км</w:t>
            </w:r>
          </w:p>
        </w:tc>
        <w:tc>
          <w:tcPr>
            <w:tcW w:w="1020" w:type="dxa"/>
            <w:tcBorders>
              <w:top w:val="single" w:sz="4" w:space="0" w:color="auto"/>
              <w:bottom w:val="single" w:sz="4" w:space="0" w:color="auto"/>
            </w:tcBorders>
          </w:tcPr>
          <w:p w:rsidR="001B4257" w:rsidRDefault="001B4257">
            <w:pPr>
              <w:pStyle w:val="ConsPlusNormal"/>
              <w:jc w:val="center"/>
            </w:pPr>
            <w:r>
              <w:t>интенсивность, С</w:t>
            </w:r>
          </w:p>
        </w:tc>
        <w:tc>
          <w:tcPr>
            <w:tcW w:w="1020" w:type="dxa"/>
            <w:tcBorders>
              <w:top w:val="single" w:sz="4" w:space="0" w:color="auto"/>
              <w:bottom w:val="single" w:sz="4" w:space="0" w:color="auto"/>
            </w:tcBorders>
          </w:tcPr>
          <w:p w:rsidR="001B4257" w:rsidRDefault="001B4257">
            <w:pPr>
              <w:pStyle w:val="ConsPlusNormal"/>
              <w:jc w:val="center"/>
            </w:pPr>
            <w:r>
              <w:t>скорость ветра 0 - 1 м/сек.</w:t>
            </w:r>
          </w:p>
        </w:tc>
        <w:tc>
          <w:tcPr>
            <w:tcW w:w="1191" w:type="dxa"/>
            <w:tcBorders>
              <w:top w:val="single" w:sz="4" w:space="0" w:color="auto"/>
              <w:bottom w:val="single" w:sz="4" w:space="0" w:color="auto"/>
            </w:tcBorders>
          </w:tcPr>
          <w:p w:rsidR="001B4257" w:rsidRDefault="001B4257">
            <w:pPr>
              <w:pStyle w:val="ConsPlusNormal"/>
              <w:jc w:val="center"/>
            </w:pPr>
            <w:r>
              <w:t>в том числе непрерывно подряд дней застоя воздуха</w:t>
            </w:r>
          </w:p>
        </w:tc>
        <w:tc>
          <w:tcPr>
            <w:tcW w:w="1191" w:type="dxa"/>
            <w:vMerge/>
            <w:tcBorders>
              <w:top w:val="single" w:sz="4" w:space="0" w:color="auto"/>
              <w:bottom w:val="single" w:sz="4" w:space="0" w:color="auto"/>
            </w:tcBorders>
          </w:tcPr>
          <w:p w:rsidR="001B4257" w:rsidRDefault="001B4257"/>
        </w:tc>
        <w:tc>
          <w:tcPr>
            <w:tcW w:w="1247" w:type="dxa"/>
            <w:vMerge/>
            <w:tcBorders>
              <w:top w:val="single" w:sz="4" w:space="0" w:color="auto"/>
              <w:bottom w:val="single" w:sz="4" w:space="0" w:color="auto"/>
            </w:tcBorders>
          </w:tcPr>
          <w:p w:rsidR="001B4257" w:rsidRDefault="001B4257"/>
        </w:tc>
      </w:tr>
      <w:tr w:rsidR="001B4257">
        <w:tblPrEx>
          <w:tblBorders>
            <w:insideH w:val="none" w:sz="0" w:space="0" w:color="auto"/>
          </w:tblBorders>
        </w:tblPrEx>
        <w:tc>
          <w:tcPr>
            <w:tcW w:w="1871" w:type="dxa"/>
            <w:tcBorders>
              <w:top w:val="single" w:sz="4" w:space="0" w:color="auto"/>
              <w:bottom w:val="nil"/>
            </w:tcBorders>
          </w:tcPr>
          <w:p w:rsidR="001B4257" w:rsidRDefault="001B4257">
            <w:pPr>
              <w:pStyle w:val="ConsPlusNormal"/>
              <w:jc w:val="both"/>
            </w:pPr>
            <w:r>
              <w:t>Низкий</w:t>
            </w:r>
          </w:p>
        </w:tc>
        <w:tc>
          <w:tcPr>
            <w:tcW w:w="1020" w:type="dxa"/>
            <w:tcBorders>
              <w:top w:val="single" w:sz="4" w:space="0" w:color="auto"/>
              <w:bottom w:val="nil"/>
            </w:tcBorders>
          </w:tcPr>
          <w:p w:rsidR="001B4257" w:rsidRDefault="001B4257">
            <w:pPr>
              <w:pStyle w:val="ConsPlusNormal"/>
              <w:jc w:val="center"/>
            </w:pPr>
            <w:r>
              <w:t>20 - 30</w:t>
            </w:r>
          </w:p>
        </w:tc>
        <w:tc>
          <w:tcPr>
            <w:tcW w:w="1077" w:type="dxa"/>
            <w:tcBorders>
              <w:top w:val="single" w:sz="4" w:space="0" w:color="auto"/>
              <w:bottom w:val="nil"/>
            </w:tcBorders>
          </w:tcPr>
          <w:p w:rsidR="001B4257" w:rsidRDefault="001B4257">
            <w:pPr>
              <w:pStyle w:val="ConsPlusNormal"/>
              <w:jc w:val="center"/>
            </w:pPr>
            <w:r>
              <w:t>0,3 - 0,4</w:t>
            </w:r>
          </w:p>
        </w:tc>
        <w:tc>
          <w:tcPr>
            <w:tcW w:w="1020" w:type="dxa"/>
            <w:tcBorders>
              <w:top w:val="single" w:sz="4" w:space="0" w:color="auto"/>
              <w:bottom w:val="nil"/>
            </w:tcBorders>
          </w:tcPr>
          <w:p w:rsidR="001B4257" w:rsidRDefault="001B4257">
            <w:pPr>
              <w:pStyle w:val="ConsPlusNormal"/>
              <w:jc w:val="center"/>
            </w:pPr>
            <w:r>
              <w:t>2 - 3</w:t>
            </w:r>
          </w:p>
        </w:tc>
        <w:tc>
          <w:tcPr>
            <w:tcW w:w="1020" w:type="dxa"/>
            <w:tcBorders>
              <w:top w:val="single" w:sz="4" w:space="0" w:color="auto"/>
              <w:bottom w:val="nil"/>
            </w:tcBorders>
          </w:tcPr>
          <w:p w:rsidR="001B4257" w:rsidRDefault="001B4257">
            <w:pPr>
              <w:pStyle w:val="ConsPlusNormal"/>
              <w:jc w:val="center"/>
            </w:pPr>
            <w:r>
              <w:t>10 - 20</w:t>
            </w:r>
          </w:p>
        </w:tc>
        <w:tc>
          <w:tcPr>
            <w:tcW w:w="1191" w:type="dxa"/>
            <w:tcBorders>
              <w:top w:val="single" w:sz="4" w:space="0" w:color="auto"/>
              <w:bottom w:val="nil"/>
            </w:tcBorders>
          </w:tcPr>
          <w:p w:rsidR="001B4257" w:rsidRDefault="001B4257">
            <w:pPr>
              <w:pStyle w:val="ConsPlusNormal"/>
              <w:jc w:val="center"/>
            </w:pPr>
            <w:r>
              <w:t>5 - 10</w:t>
            </w:r>
          </w:p>
        </w:tc>
        <w:tc>
          <w:tcPr>
            <w:tcW w:w="1191" w:type="dxa"/>
            <w:tcBorders>
              <w:top w:val="single" w:sz="4" w:space="0" w:color="auto"/>
              <w:bottom w:val="nil"/>
            </w:tcBorders>
          </w:tcPr>
          <w:p w:rsidR="001B4257" w:rsidRDefault="001B4257">
            <w:pPr>
              <w:pStyle w:val="ConsPlusNormal"/>
              <w:jc w:val="center"/>
            </w:pPr>
            <w:r>
              <w:t>0,7 - 0,8</w:t>
            </w:r>
          </w:p>
        </w:tc>
        <w:tc>
          <w:tcPr>
            <w:tcW w:w="1247" w:type="dxa"/>
            <w:tcBorders>
              <w:top w:val="single" w:sz="4" w:space="0" w:color="auto"/>
              <w:bottom w:val="nil"/>
            </w:tcBorders>
          </w:tcPr>
          <w:p w:rsidR="001B4257" w:rsidRDefault="001B4257">
            <w:pPr>
              <w:pStyle w:val="ConsPlusNormal"/>
              <w:jc w:val="center"/>
            </w:pPr>
            <w:r>
              <w:t>80 - 350</w:t>
            </w:r>
          </w:p>
        </w:tc>
      </w:tr>
      <w:tr w:rsidR="001B4257">
        <w:tblPrEx>
          <w:tblBorders>
            <w:insideH w:val="none" w:sz="0" w:space="0" w:color="auto"/>
          </w:tblBorders>
        </w:tblPrEx>
        <w:tc>
          <w:tcPr>
            <w:tcW w:w="1871" w:type="dxa"/>
            <w:tcBorders>
              <w:top w:val="nil"/>
              <w:bottom w:val="nil"/>
            </w:tcBorders>
          </w:tcPr>
          <w:p w:rsidR="001B4257" w:rsidRDefault="001B4257">
            <w:pPr>
              <w:pStyle w:val="ConsPlusNormal"/>
              <w:jc w:val="both"/>
            </w:pPr>
            <w:r>
              <w:t>Умеренный</w:t>
            </w:r>
          </w:p>
        </w:tc>
        <w:tc>
          <w:tcPr>
            <w:tcW w:w="1020" w:type="dxa"/>
            <w:tcBorders>
              <w:top w:val="nil"/>
              <w:bottom w:val="nil"/>
            </w:tcBorders>
          </w:tcPr>
          <w:p w:rsidR="001B4257" w:rsidRDefault="001B4257">
            <w:pPr>
              <w:pStyle w:val="ConsPlusNormal"/>
              <w:jc w:val="center"/>
            </w:pPr>
            <w:r>
              <w:t>30 - 40</w:t>
            </w:r>
          </w:p>
        </w:tc>
        <w:tc>
          <w:tcPr>
            <w:tcW w:w="1077" w:type="dxa"/>
            <w:tcBorders>
              <w:top w:val="nil"/>
              <w:bottom w:val="nil"/>
            </w:tcBorders>
          </w:tcPr>
          <w:p w:rsidR="001B4257" w:rsidRDefault="001B4257">
            <w:pPr>
              <w:pStyle w:val="ConsPlusNormal"/>
              <w:jc w:val="center"/>
            </w:pPr>
            <w:r>
              <w:t>0,4 - 0,5</w:t>
            </w:r>
          </w:p>
        </w:tc>
        <w:tc>
          <w:tcPr>
            <w:tcW w:w="1020" w:type="dxa"/>
            <w:tcBorders>
              <w:top w:val="nil"/>
              <w:bottom w:val="nil"/>
            </w:tcBorders>
          </w:tcPr>
          <w:p w:rsidR="001B4257" w:rsidRDefault="001B4257">
            <w:pPr>
              <w:pStyle w:val="ConsPlusNormal"/>
              <w:jc w:val="center"/>
            </w:pPr>
            <w:r>
              <w:t>3 - 5</w:t>
            </w:r>
          </w:p>
        </w:tc>
        <w:tc>
          <w:tcPr>
            <w:tcW w:w="1020" w:type="dxa"/>
            <w:tcBorders>
              <w:top w:val="nil"/>
              <w:bottom w:val="nil"/>
            </w:tcBorders>
          </w:tcPr>
          <w:p w:rsidR="001B4257" w:rsidRDefault="001B4257">
            <w:pPr>
              <w:pStyle w:val="ConsPlusNormal"/>
              <w:jc w:val="center"/>
            </w:pPr>
            <w:r>
              <w:t>20 - 30</w:t>
            </w:r>
          </w:p>
        </w:tc>
        <w:tc>
          <w:tcPr>
            <w:tcW w:w="1191" w:type="dxa"/>
            <w:tcBorders>
              <w:top w:val="nil"/>
              <w:bottom w:val="nil"/>
            </w:tcBorders>
          </w:tcPr>
          <w:p w:rsidR="001B4257" w:rsidRDefault="001B4257">
            <w:pPr>
              <w:pStyle w:val="ConsPlusNormal"/>
              <w:jc w:val="center"/>
            </w:pPr>
            <w:r>
              <w:t>7 - 12</w:t>
            </w:r>
          </w:p>
        </w:tc>
        <w:tc>
          <w:tcPr>
            <w:tcW w:w="1191" w:type="dxa"/>
            <w:tcBorders>
              <w:top w:val="nil"/>
              <w:bottom w:val="nil"/>
            </w:tcBorders>
          </w:tcPr>
          <w:p w:rsidR="001B4257" w:rsidRDefault="001B4257">
            <w:pPr>
              <w:pStyle w:val="ConsPlusNormal"/>
              <w:jc w:val="center"/>
            </w:pPr>
            <w:r>
              <w:t>0,8 - 1,0</w:t>
            </w:r>
          </w:p>
        </w:tc>
        <w:tc>
          <w:tcPr>
            <w:tcW w:w="1247" w:type="dxa"/>
            <w:tcBorders>
              <w:top w:val="nil"/>
              <w:bottom w:val="nil"/>
            </w:tcBorders>
          </w:tcPr>
          <w:p w:rsidR="001B4257" w:rsidRDefault="001B4257">
            <w:pPr>
              <w:pStyle w:val="ConsPlusNormal"/>
              <w:jc w:val="center"/>
            </w:pPr>
            <w:r>
              <w:t>100 - 550</w:t>
            </w:r>
          </w:p>
        </w:tc>
      </w:tr>
      <w:tr w:rsidR="001B4257">
        <w:tblPrEx>
          <w:tblBorders>
            <w:insideH w:val="none" w:sz="0" w:space="0" w:color="auto"/>
          </w:tblBorders>
        </w:tblPrEx>
        <w:tc>
          <w:tcPr>
            <w:tcW w:w="1871" w:type="dxa"/>
            <w:tcBorders>
              <w:top w:val="nil"/>
              <w:bottom w:val="nil"/>
            </w:tcBorders>
          </w:tcPr>
          <w:p w:rsidR="001B4257" w:rsidRDefault="001B4257">
            <w:pPr>
              <w:pStyle w:val="ConsPlusNormal"/>
              <w:jc w:val="both"/>
            </w:pPr>
            <w:r>
              <w:t>Повышенный:</w:t>
            </w:r>
          </w:p>
        </w:tc>
        <w:tc>
          <w:tcPr>
            <w:tcW w:w="1020" w:type="dxa"/>
            <w:tcBorders>
              <w:top w:val="nil"/>
              <w:bottom w:val="nil"/>
            </w:tcBorders>
          </w:tcPr>
          <w:p w:rsidR="001B4257" w:rsidRDefault="001B4257">
            <w:pPr>
              <w:pStyle w:val="ConsPlusNormal"/>
              <w:jc w:val="center"/>
            </w:pPr>
            <w:r>
              <w:t>30 - 45</w:t>
            </w:r>
          </w:p>
        </w:tc>
        <w:tc>
          <w:tcPr>
            <w:tcW w:w="1077" w:type="dxa"/>
            <w:tcBorders>
              <w:top w:val="nil"/>
              <w:bottom w:val="nil"/>
            </w:tcBorders>
          </w:tcPr>
          <w:p w:rsidR="001B4257" w:rsidRDefault="001B4257">
            <w:pPr>
              <w:pStyle w:val="ConsPlusNormal"/>
              <w:jc w:val="center"/>
            </w:pPr>
            <w:r>
              <w:t>0,3 - 0,6</w:t>
            </w:r>
          </w:p>
        </w:tc>
        <w:tc>
          <w:tcPr>
            <w:tcW w:w="1020" w:type="dxa"/>
            <w:tcBorders>
              <w:top w:val="nil"/>
              <w:bottom w:val="nil"/>
            </w:tcBorders>
          </w:tcPr>
          <w:p w:rsidR="001B4257" w:rsidRDefault="001B4257">
            <w:pPr>
              <w:pStyle w:val="ConsPlusNormal"/>
              <w:jc w:val="center"/>
            </w:pPr>
            <w:r>
              <w:t>2 - 6</w:t>
            </w:r>
          </w:p>
        </w:tc>
        <w:tc>
          <w:tcPr>
            <w:tcW w:w="1020" w:type="dxa"/>
            <w:tcBorders>
              <w:top w:val="nil"/>
              <w:bottom w:val="nil"/>
            </w:tcBorders>
          </w:tcPr>
          <w:p w:rsidR="001B4257" w:rsidRDefault="001B4257">
            <w:pPr>
              <w:pStyle w:val="ConsPlusNormal"/>
              <w:jc w:val="center"/>
            </w:pPr>
            <w:r>
              <w:t>20 - 40</w:t>
            </w:r>
          </w:p>
        </w:tc>
        <w:tc>
          <w:tcPr>
            <w:tcW w:w="1191" w:type="dxa"/>
            <w:tcBorders>
              <w:top w:val="nil"/>
              <w:bottom w:val="nil"/>
            </w:tcBorders>
          </w:tcPr>
          <w:p w:rsidR="001B4257" w:rsidRDefault="001B4257">
            <w:pPr>
              <w:pStyle w:val="ConsPlusNormal"/>
              <w:jc w:val="center"/>
            </w:pPr>
            <w:r>
              <w:t>3 - 18</w:t>
            </w:r>
          </w:p>
        </w:tc>
        <w:tc>
          <w:tcPr>
            <w:tcW w:w="1191" w:type="dxa"/>
            <w:tcBorders>
              <w:top w:val="nil"/>
              <w:bottom w:val="nil"/>
            </w:tcBorders>
          </w:tcPr>
          <w:p w:rsidR="001B4257" w:rsidRDefault="001B4257">
            <w:pPr>
              <w:pStyle w:val="ConsPlusNormal"/>
              <w:jc w:val="center"/>
            </w:pPr>
            <w:r>
              <w:t>0,7 - 1,0</w:t>
            </w:r>
          </w:p>
        </w:tc>
        <w:tc>
          <w:tcPr>
            <w:tcW w:w="1247" w:type="dxa"/>
            <w:tcBorders>
              <w:top w:val="nil"/>
              <w:bottom w:val="nil"/>
            </w:tcBorders>
          </w:tcPr>
          <w:p w:rsidR="001B4257" w:rsidRDefault="001B4257">
            <w:pPr>
              <w:pStyle w:val="ConsPlusNormal"/>
              <w:jc w:val="center"/>
            </w:pPr>
            <w:r>
              <w:t>100 - 600</w:t>
            </w:r>
          </w:p>
        </w:tc>
      </w:tr>
      <w:tr w:rsidR="001B4257">
        <w:tblPrEx>
          <w:tblBorders>
            <w:insideH w:val="none" w:sz="0" w:space="0" w:color="auto"/>
          </w:tblBorders>
        </w:tblPrEx>
        <w:tc>
          <w:tcPr>
            <w:tcW w:w="1871" w:type="dxa"/>
            <w:tcBorders>
              <w:top w:val="nil"/>
              <w:bottom w:val="nil"/>
            </w:tcBorders>
          </w:tcPr>
          <w:p w:rsidR="001B4257" w:rsidRDefault="001B4257">
            <w:pPr>
              <w:pStyle w:val="ConsPlusNormal"/>
              <w:jc w:val="both"/>
            </w:pPr>
            <w:r>
              <w:t>континентальный</w:t>
            </w:r>
          </w:p>
        </w:tc>
        <w:tc>
          <w:tcPr>
            <w:tcW w:w="1020" w:type="dxa"/>
            <w:tcBorders>
              <w:top w:val="nil"/>
              <w:bottom w:val="nil"/>
            </w:tcBorders>
          </w:tcPr>
          <w:p w:rsidR="001B4257" w:rsidRDefault="001B4257">
            <w:pPr>
              <w:pStyle w:val="ConsPlusNormal"/>
            </w:pPr>
          </w:p>
        </w:tc>
        <w:tc>
          <w:tcPr>
            <w:tcW w:w="1077" w:type="dxa"/>
            <w:tcBorders>
              <w:top w:val="nil"/>
              <w:bottom w:val="nil"/>
            </w:tcBorders>
          </w:tcPr>
          <w:p w:rsidR="001B4257" w:rsidRDefault="001B4257">
            <w:pPr>
              <w:pStyle w:val="ConsPlusNormal"/>
            </w:pPr>
          </w:p>
        </w:tc>
        <w:tc>
          <w:tcPr>
            <w:tcW w:w="1020" w:type="dxa"/>
            <w:tcBorders>
              <w:top w:val="nil"/>
              <w:bottom w:val="nil"/>
            </w:tcBorders>
          </w:tcPr>
          <w:p w:rsidR="001B4257" w:rsidRDefault="001B4257">
            <w:pPr>
              <w:pStyle w:val="ConsPlusNormal"/>
            </w:pPr>
          </w:p>
        </w:tc>
        <w:tc>
          <w:tcPr>
            <w:tcW w:w="1020" w:type="dxa"/>
            <w:tcBorders>
              <w:top w:val="nil"/>
              <w:bottom w:val="nil"/>
            </w:tcBorders>
          </w:tcPr>
          <w:p w:rsidR="001B4257" w:rsidRDefault="001B4257">
            <w:pPr>
              <w:pStyle w:val="ConsPlusNormal"/>
            </w:pPr>
          </w:p>
        </w:tc>
        <w:tc>
          <w:tcPr>
            <w:tcW w:w="1191" w:type="dxa"/>
            <w:tcBorders>
              <w:top w:val="nil"/>
              <w:bottom w:val="nil"/>
            </w:tcBorders>
          </w:tcPr>
          <w:p w:rsidR="001B4257" w:rsidRDefault="001B4257">
            <w:pPr>
              <w:pStyle w:val="ConsPlusNormal"/>
            </w:pPr>
          </w:p>
        </w:tc>
        <w:tc>
          <w:tcPr>
            <w:tcW w:w="1191" w:type="dxa"/>
            <w:tcBorders>
              <w:top w:val="nil"/>
              <w:bottom w:val="nil"/>
            </w:tcBorders>
          </w:tcPr>
          <w:p w:rsidR="001B4257" w:rsidRDefault="001B4257">
            <w:pPr>
              <w:pStyle w:val="ConsPlusNormal"/>
            </w:pPr>
          </w:p>
        </w:tc>
        <w:tc>
          <w:tcPr>
            <w:tcW w:w="1247" w:type="dxa"/>
            <w:tcBorders>
              <w:top w:val="nil"/>
              <w:bottom w:val="nil"/>
            </w:tcBorders>
          </w:tcPr>
          <w:p w:rsidR="001B4257" w:rsidRDefault="001B4257">
            <w:pPr>
              <w:pStyle w:val="ConsPlusNormal"/>
            </w:pPr>
          </w:p>
        </w:tc>
      </w:tr>
      <w:tr w:rsidR="001B4257">
        <w:tblPrEx>
          <w:tblBorders>
            <w:insideH w:val="none" w:sz="0" w:space="0" w:color="auto"/>
          </w:tblBorders>
        </w:tblPrEx>
        <w:tc>
          <w:tcPr>
            <w:tcW w:w="1871" w:type="dxa"/>
            <w:tcBorders>
              <w:top w:val="nil"/>
              <w:bottom w:val="nil"/>
            </w:tcBorders>
          </w:tcPr>
          <w:p w:rsidR="001B4257" w:rsidRDefault="001B4257">
            <w:pPr>
              <w:pStyle w:val="ConsPlusNormal"/>
              <w:jc w:val="both"/>
            </w:pPr>
            <w:r>
              <w:t>приморский</w:t>
            </w:r>
          </w:p>
        </w:tc>
        <w:tc>
          <w:tcPr>
            <w:tcW w:w="1020" w:type="dxa"/>
            <w:tcBorders>
              <w:top w:val="nil"/>
              <w:bottom w:val="nil"/>
            </w:tcBorders>
          </w:tcPr>
          <w:p w:rsidR="001B4257" w:rsidRDefault="001B4257">
            <w:pPr>
              <w:pStyle w:val="ConsPlusNormal"/>
              <w:jc w:val="center"/>
            </w:pPr>
            <w:r>
              <w:t>30 - 45</w:t>
            </w:r>
          </w:p>
        </w:tc>
        <w:tc>
          <w:tcPr>
            <w:tcW w:w="1077" w:type="dxa"/>
            <w:tcBorders>
              <w:top w:val="nil"/>
              <w:bottom w:val="nil"/>
            </w:tcBorders>
          </w:tcPr>
          <w:p w:rsidR="001B4257" w:rsidRDefault="001B4257">
            <w:pPr>
              <w:pStyle w:val="ConsPlusNormal"/>
              <w:jc w:val="center"/>
            </w:pPr>
            <w:r>
              <w:t>0,3 - 0,7</w:t>
            </w:r>
          </w:p>
        </w:tc>
        <w:tc>
          <w:tcPr>
            <w:tcW w:w="1020" w:type="dxa"/>
            <w:tcBorders>
              <w:top w:val="nil"/>
              <w:bottom w:val="nil"/>
            </w:tcBorders>
          </w:tcPr>
          <w:p w:rsidR="001B4257" w:rsidRDefault="001B4257">
            <w:pPr>
              <w:pStyle w:val="ConsPlusNormal"/>
              <w:jc w:val="center"/>
            </w:pPr>
            <w:r>
              <w:t>2 - 6</w:t>
            </w:r>
          </w:p>
        </w:tc>
        <w:tc>
          <w:tcPr>
            <w:tcW w:w="1020" w:type="dxa"/>
            <w:tcBorders>
              <w:top w:val="nil"/>
              <w:bottom w:val="nil"/>
            </w:tcBorders>
          </w:tcPr>
          <w:p w:rsidR="001B4257" w:rsidRDefault="001B4257">
            <w:pPr>
              <w:pStyle w:val="ConsPlusNormal"/>
              <w:jc w:val="center"/>
            </w:pPr>
            <w:r>
              <w:t>10 - 30</w:t>
            </w:r>
          </w:p>
        </w:tc>
        <w:tc>
          <w:tcPr>
            <w:tcW w:w="1191" w:type="dxa"/>
            <w:tcBorders>
              <w:top w:val="nil"/>
              <w:bottom w:val="nil"/>
            </w:tcBorders>
          </w:tcPr>
          <w:p w:rsidR="001B4257" w:rsidRDefault="001B4257">
            <w:pPr>
              <w:pStyle w:val="ConsPlusNormal"/>
              <w:jc w:val="center"/>
            </w:pPr>
            <w:r>
              <w:t>10 - 25</w:t>
            </w:r>
          </w:p>
        </w:tc>
        <w:tc>
          <w:tcPr>
            <w:tcW w:w="1191" w:type="dxa"/>
            <w:tcBorders>
              <w:top w:val="nil"/>
              <w:bottom w:val="nil"/>
            </w:tcBorders>
          </w:tcPr>
          <w:p w:rsidR="001B4257" w:rsidRDefault="001B4257">
            <w:pPr>
              <w:pStyle w:val="ConsPlusNormal"/>
              <w:jc w:val="center"/>
            </w:pPr>
            <w:r>
              <w:t>0,4 - 1,1</w:t>
            </w:r>
          </w:p>
        </w:tc>
        <w:tc>
          <w:tcPr>
            <w:tcW w:w="1247" w:type="dxa"/>
            <w:tcBorders>
              <w:top w:val="nil"/>
              <w:bottom w:val="nil"/>
            </w:tcBorders>
          </w:tcPr>
          <w:p w:rsidR="001B4257" w:rsidRDefault="001B4257">
            <w:pPr>
              <w:pStyle w:val="ConsPlusNormal"/>
              <w:jc w:val="center"/>
            </w:pPr>
            <w:r>
              <w:t>100 - 600</w:t>
            </w:r>
          </w:p>
        </w:tc>
      </w:tr>
      <w:tr w:rsidR="001B4257">
        <w:tblPrEx>
          <w:tblBorders>
            <w:insideH w:val="none" w:sz="0" w:space="0" w:color="auto"/>
          </w:tblBorders>
        </w:tblPrEx>
        <w:tc>
          <w:tcPr>
            <w:tcW w:w="1871" w:type="dxa"/>
            <w:tcBorders>
              <w:top w:val="nil"/>
              <w:bottom w:val="nil"/>
            </w:tcBorders>
          </w:tcPr>
          <w:p w:rsidR="001B4257" w:rsidRDefault="001B4257">
            <w:pPr>
              <w:pStyle w:val="ConsPlusNormal"/>
              <w:jc w:val="both"/>
            </w:pPr>
            <w:r>
              <w:t>высокий</w:t>
            </w:r>
          </w:p>
        </w:tc>
        <w:tc>
          <w:tcPr>
            <w:tcW w:w="1020" w:type="dxa"/>
            <w:tcBorders>
              <w:top w:val="nil"/>
              <w:bottom w:val="nil"/>
            </w:tcBorders>
          </w:tcPr>
          <w:p w:rsidR="001B4257" w:rsidRDefault="001B4257">
            <w:pPr>
              <w:pStyle w:val="ConsPlusNormal"/>
              <w:jc w:val="center"/>
            </w:pPr>
            <w:r>
              <w:t>40 - 60</w:t>
            </w:r>
          </w:p>
        </w:tc>
        <w:tc>
          <w:tcPr>
            <w:tcW w:w="1077" w:type="dxa"/>
            <w:tcBorders>
              <w:top w:val="nil"/>
              <w:bottom w:val="nil"/>
            </w:tcBorders>
          </w:tcPr>
          <w:p w:rsidR="001B4257" w:rsidRDefault="001B4257">
            <w:pPr>
              <w:pStyle w:val="ConsPlusNormal"/>
              <w:jc w:val="center"/>
            </w:pPr>
            <w:r>
              <w:t>0,3 - 0,7</w:t>
            </w:r>
          </w:p>
        </w:tc>
        <w:tc>
          <w:tcPr>
            <w:tcW w:w="1020" w:type="dxa"/>
            <w:tcBorders>
              <w:top w:val="nil"/>
              <w:bottom w:val="nil"/>
            </w:tcBorders>
          </w:tcPr>
          <w:p w:rsidR="001B4257" w:rsidRDefault="001B4257">
            <w:pPr>
              <w:pStyle w:val="ConsPlusNormal"/>
              <w:jc w:val="center"/>
            </w:pPr>
            <w:r>
              <w:t>3 - 6</w:t>
            </w:r>
          </w:p>
        </w:tc>
        <w:tc>
          <w:tcPr>
            <w:tcW w:w="1020" w:type="dxa"/>
            <w:tcBorders>
              <w:top w:val="nil"/>
              <w:bottom w:val="nil"/>
            </w:tcBorders>
          </w:tcPr>
          <w:p w:rsidR="001B4257" w:rsidRDefault="001B4257">
            <w:pPr>
              <w:pStyle w:val="ConsPlusNormal"/>
              <w:jc w:val="center"/>
            </w:pPr>
            <w:r>
              <w:t>30 - 60</w:t>
            </w:r>
          </w:p>
        </w:tc>
        <w:tc>
          <w:tcPr>
            <w:tcW w:w="1191" w:type="dxa"/>
            <w:tcBorders>
              <w:top w:val="nil"/>
              <w:bottom w:val="nil"/>
            </w:tcBorders>
          </w:tcPr>
          <w:p w:rsidR="001B4257" w:rsidRDefault="001B4257">
            <w:pPr>
              <w:pStyle w:val="ConsPlusNormal"/>
              <w:jc w:val="center"/>
            </w:pPr>
            <w:r>
              <w:t>10 - 30</w:t>
            </w:r>
          </w:p>
        </w:tc>
        <w:tc>
          <w:tcPr>
            <w:tcW w:w="1191" w:type="dxa"/>
            <w:tcBorders>
              <w:top w:val="nil"/>
              <w:bottom w:val="nil"/>
            </w:tcBorders>
          </w:tcPr>
          <w:p w:rsidR="001B4257" w:rsidRDefault="001B4257">
            <w:pPr>
              <w:pStyle w:val="ConsPlusNormal"/>
              <w:jc w:val="center"/>
            </w:pPr>
            <w:r>
              <w:t>0,7 - 1,6</w:t>
            </w:r>
          </w:p>
        </w:tc>
        <w:tc>
          <w:tcPr>
            <w:tcW w:w="1247" w:type="dxa"/>
            <w:tcBorders>
              <w:top w:val="nil"/>
              <w:bottom w:val="nil"/>
            </w:tcBorders>
          </w:tcPr>
          <w:p w:rsidR="001B4257" w:rsidRDefault="001B4257">
            <w:pPr>
              <w:pStyle w:val="ConsPlusNormal"/>
              <w:jc w:val="center"/>
            </w:pPr>
            <w:r>
              <w:t>50 - 200</w:t>
            </w:r>
          </w:p>
        </w:tc>
      </w:tr>
      <w:tr w:rsidR="001B4257">
        <w:tblPrEx>
          <w:tblBorders>
            <w:insideH w:val="none" w:sz="0" w:space="0" w:color="auto"/>
          </w:tblBorders>
        </w:tblPrEx>
        <w:tc>
          <w:tcPr>
            <w:tcW w:w="1871" w:type="dxa"/>
            <w:tcBorders>
              <w:top w:val="nil"/>
              <w:bottom w:val="single" w:sz="4" w:space="0" w:color="auto"/>
            </w:tcBorders>
          </w:tcPr>
          <w:p w:rsidR="001B4257" w:rsidRDefault="001B4257">
            <w:pPr>
              <w:pStyle w:val="ConsPlusNormal"/>
              <w:jc w:val="both"/>
            </w:pPr>
            <w:r>
              <w:t>очень высокий</w:t>
            </w:r>
          </w:p>
        </w:tc>
        <w:tc>
          <w:tcPr>
            <w:tcW w:w="1020" w:type="dxa"/>
            <w:tcBorders>
              <w:top w:val="nil"/>
              <w:bottom w:val="single" w:sz="4" w:space="0" w:color="auto"/>
            </w:tcBorders>
          </w:tcPr>
          <w:p w:rsidR="001B4257" w:rsidRDefault="001B4257">
            <w:pPr>
              <w:pStyle w:val="ConsPlusNormal"/>
              <w:jc w:val="center"/>
            </w:pPr>
            <w:r>
              <w:t>40 - 60</w:t>
            </w:r>
          </w:p>
        </w:tc>
        <w:tc>
          <w:tcPr>
            <w:tcW w:w="1077" w:type="dxa"/>
            <w:tcBorders>
              <w:top w:val="nil"/>
              <w:bottom w:val="single" w:sz="4" w:space="0" w:color="auto"/>
            </w:tcBorders>
          </w:tcPr>
          <w:p w:rsidR="001B4257" w:rsidRDefault="001B4257">
            <w:pPr>
              <w:pStyle w:val="ConsPlusNormal"/>
              <w:jc w:val="center"/>
            </w:pPr>
            <w:r>
              <w:t>0,3 - 0,9</w:t>
            </w:r>
          </w:p>
        </w:tc>
        <w:tc>
          <w:tcPr>
            <w:tcW w:w="1020" w:type="dxa"/>
            <w:tcBorders>
              <w:top w:val="nil"/>
              <w:bottom w:val="single" w:sz="4" w:space="0" w:color="auto"/>
            </w:tcBorders>
          </w:tcPr>
          <w:p w:rsidR="001B4257" w:rsidRDefault="001B4257">
            <w:pPr>
              <w:pStyle w:val="ConsPlusNormal"/>
              <w:jc w:val="center"/>
            </w:pPr>
            <w:r>
              <w:t>3 - 10</w:t>
            </w:r>
          </w:p>
        </w:tc>
        <w:tc>
          <w:tcPr>
            <w:tcW w:w="1020" w:type="dxa"/>
            <w:tcBorders>
              <w:top w:val="nil"/>
              <w:bottom w:val="single" w:sz="4" w:space="0" w:color="auto"/>
            </w:tcBorders>
          </w:tcPr>
          <w:p w:rsidR="001B4257" w:rsidRDefault="001B4257">
            <w:pPr>
              <w:pStyle w:val="ConsPlusNormal"/>
              <w:jc w:val="center"/>
            </w:pPr>
            <w:r>
              <w:t>50 - 70</w:t>
            </w:r>
          </w:p>
        </w:tc>
        <w:tc>
          <w:tcPr>
            <w:tcW w:w="1191" w:type="dxa"/>
            <w:tcBorders>
              <w:top w:val="nil"/>
              <w:bottom w:val="single" w:sz="4" w:space="0" w:color="auto"/>
            </w:tcBorders>
          </w:tcPr>
          <w:p w:rsidR="001B4257" w:rsidRDefault="001B4257">
            <w:pPr>
              <w:pStyle w:val="ConsPlusNormal"/>
              <w:jc w:val="center"/>
            </w:pPr>
            <w:r>
              <w:t>20 - 45</w:t>
            </w:r>
          </w:p>
        </w:tc>
        <w:tc>
          <w:tcPr>
            <w:tcW w:w="1191" w:type="dxa"/>
            <w:tcBorders>
              <w:top w:val="nil"/>
              <w:bottom w:val="single" w:sz="4" w:space="0" w:color="auto"/>
            </w:tcBorders>
          </w:tcPr>
          <w:p w:rsidR="001B4257" w:rsidRDefault="001B4257">
            <w:pPr>
              <w:pStyle w:val="ConsPlusNormal"/>
              <w:jc w:val="center"/>
            </w:pPr>
            <w:r>
              <w:t>0,8 - 1,6</w:t>
            </w:r>
          </w:p>
        </w:tc>
        <w:tc>
          <w:tcPr>
            <w:tcW w:w="1247" w:type="dxa"/>
            <w:tcBorders>
              <w:top w:val="nil"/>
              <w:bottom w:val="single" w:sz="4" w:space="0" w:color="auto"/>
            </w:tcBorders>
          </w:tcPr>
          <w:p w:rsidR="001B4257" w:rsidRDefault="001B4257">
            <w:pPr>
              <w:pStyle w:val="ConsPlusNormal"/>
              <w:jc w:val="center"/>
            </w:pPr>
            <w:r>
              <w:t>10 - 600</w:t>
            </w:r>
          </w:p>
        </w:tc>
      </w:tr>
    </w:tbl>
    <w:p w:rsidR="001B4257" w:rsidRDefault="001B4257">
      <w:pPr>
        <w:pStyle w:val="ConsPlusNormal"/>
        <w:jc w:val="both"/>
      </w:pPr>
    </w:p>
    <w:p w:rsidR="001B4257" w:rsidRDefault="001B4257">
      <w:pPr>
        <w:pStyle w:val="ConsPlusNormal"/>
        <w:jc w:val="right"/>
        <w:outlineLvl w:val="3"/>
      </w:pPr>
      <w:bookmarkStart w:id="165" w:name="P14082"/>
      <w:bookmarkEnd w:id="165"/>
      <w:r>
        <w:t>Таблица 126</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020"/>
        <w:gridCol w:w="1417"/>
        <w:gridCol w:w="1814"/>
        <w:gridCol w:w="1474"/>
        <w:gridCol w:w="1644"/>
        <w:gridCol w:w="1304"/>
        <w:gridCol w:w="1644"/>
      </w:tblGrid>
      <w:tr w:rsidR="001B4257">
        <w:tc>
          <w:tcPr>
            <w:tcW w:w="1701" w:type="dxa"/>
            <w:vMerge w:val="restart"/>
          </w:tcPr>
          <w:p w:rsidR="001B4257" w:rsidRDefault="001B4257">
            <w:pPr>
              <w:pStyle w:val="ConsPlusNormal"/>
              <w:jc w:val="center"/>
            </w:pPr>
            <w:r>
              <w:t>Категория загрязнения</w:t>
            </w:r>
          </w:p>
        </w:tc>
        <w:tc>
          <w:tcPr>
            <w:tcW w:w="1020" w:type="dxa"/>
            <w:vMerge w:val="restart"/>
          </w:tcPr>
          <w:p w:rsidR="001B4257" w:rsidRDefault="001B4257">
            <w:pPr>
              <w:pStyle w:val="ConsPlusNormal"/>
              <w:jc w:val="center"/>
            </w:pPr>
            <w:r>
              <w:t>Суммарный показатель загрязнения (Zc)</w:t>
            </w:r>
          </w:p>
        </w:tc>
        <w:tc>
          <w:tcPr>
            <w:tcW w:w="9297" w:type="dxa"/>
            <w:gridSpan w:val="6"/>
          </w:tcPr>
          <w:p w:rsidR="001B4257" w:rsidRDefault="001B4257">
            <w:pPr>
              <w:pStyle w:val="ConsPlusNormal"/>
              <w:jc w:val="center"/>
            </w:pPr>
            <w:r>
              <w:t>Содержание в почве (мг/кг)</w:t>
            </w:r>
          </w:p>
        </w:tc>
      </w:tr>
      <w:tr w:rsidR="001B4257">
        <w:tc>
          <w:tcPr>
            <w:tcW w:w="1701" w:type="dxa"/>
            <w:vMerge/>
          </w:tcPr>
          <w:p w:rsidR="001B4257" w:rsidRDefault="001B4257"/>
        </w:tc>
        <w:tc>
          <w:tcPr>
            <w:tcW w:w="1020" w:type="dxa"/>
            <w:vMerge/>
          </w:tcPr>
          <w:p w:rsidR="001B4257" w:rsidRDefault="001B4257"/>
        </w:tc>
        <w:tc>
          <w:tcPr>
            <w:tcW w:w="3231" w:type="dxa"/>
            <w:gridSpan w:val="2"/>
          </w:tcPr>
          <w:p w:rsidR="001B4257" w:rsidRDefault="001B4257">
            <w:pPr>
              <w:pStyle w:val="ConsPlusNormal"/>
              <w:jc w:val="center"/>
            </w:pPr>
            <w:r>
              <w:t>I класс опасности</w:t>
            </w:r>
          </w:p>
        </w:tc>
        <w:tc>
          <w:tcPr>
            <w:tcW w:w="3118" w:type="dxa"/>
            <w:gridSpan w:val="2"/>
          </w:tcPr>
          <w:p w:rsidR="001B4257" w:rsidRDefault="001B4257">
            <w:pPr>
              <w:pStyle w:val="ConsPlusNormal"/>
              <w:jc w:val="center"/>
            </w:pPr>
            <w:r>
              <w:t>II класс опасности</w:t>
            </w:r>
          </w:p>
        </w:tc>
        <w:tc>
          <w:tcPr>
            <w:tcW w:w="2948" w:type="dxa"/>
            <w:gridSpan w:val="2"/>
          </w:tcPr>
          <w:p w:rsidR="001B4257" w:rsidRDefault="001B4257">
            <w:pPr>
              <w:pStyle w:val="ConsPlusNormal"/>
              <w:jc w:val="center"/>
            </w:pPr>
            <w:r>
              <w:t>III класс опасности</w:t>
            </w:r>
          </w:p>
        </w:tc>
      </w:tr>
      <w:tr w:rsidR="001B4257">
        <w:tc>
          <w:tcPr>
            <w:tcW w:w="1701" w:type="dxa"/>
            <w:vMerge/>
          </w:tcPr>
          <w:p w:rsidR="001B4257" w:rsidRDefault="001B4257"/>
        </w:tc>
        <w:tc>
          <w:tcPr>
            <w:tcW w:w="1020" w:type="dxa"/>
            <w:vMerge/>
          </w:tcPr>
          <w:p w:rsidR="001B4257" w:rsidRDefault="001B4257"/>
        </w:tc>
        <w:tc>
          <w:tcPr>
            <w:tcW w:w="3231" w:type="dxa"/>
            <w:gridSpan w:val="2"/>
          </w:tcPr>
          <w:p w:rsidR="001B4257" w:rsidRDefault="001B4257">
            <w:pPr>
              <w:pStyle w:val="ConsPlusNormal"/>
              <w:jc w:val="center"/>
            </w:pPr>
            <w:r>
              <w:t>Соединения</w:t>
            </w:r>
          </w:p>
        </w:tc>
        <w:tc>
          <w:tcPr>
            <w:tcW w:w="3118" w:type="dxa"/>
            <w:gridSpan w:val="2"/>
          </w:tcPr>
          <w:p w:rsidR="001B4257" w:rsidRDefault="001B4257">
            <w:pPr>
              <w:pStyle w:val="ConsPlusNormal"/>
              <w:jc w:val="center"/>
            </w:pPr>
            <w:r>
              <w:t>соединения</w:t>
            </w:r>
          </w:p>
        </w:tc>
        <w:tc>
          <w:tcPr>
            <w:tcW w:w="2948" w:type="dxa"/>
            <w:gridSpan w:val="2"/>
          </w:tcPr>
          <w:p w:rsidR="001B4257" w:rsidRDefault="001B4257">
            <w:pPr>
              <w:pStyle w:val="ConsPlusNormal"/>
              <w:jc w:val="center"/>
            </w:pPr>
            <w:r>
              <w:t>соединения</w:t>
            </w:r>
          </w:p>
        </w:tc>
      </w:tr>
      <w:tr w:rsidR="001B4257">
        <w:tc>
          <w:tcPr>
            <w:tcW w:w="1701" w:type="dxa"/>
            <w:vMerge/>
          </w:tcPr>
          <w:p w:rsidR="001B4257" w:rsidRDefault="001B4257"/>
        </w:tc>
        <w:tc>
          <w:tcPr>
            <w:tcW w:w="1020" w:type="dxa"/>
            <w:vMerge/>
          </w:tcPr>
          <w:p w:rsidR="001B4257" w:rsidRDefault="001B4257"/>
        </w:tc>
        <w:tc>
          <w:tcPr>
            <w:tcW w:w="1417" w:type="dxa"/>
          </w:tcPr>
          <w:p w:rsidR="001B4257" w:rsidRDefault="001B4257">
            <w:pPr>
              <w:pStyle w:val="ConsPlusNormal"/>
              <w:jc w:val="center"/>
            </w:pPr>
            <w:r>
              <w:t>органические</w:t>
            </w:r>
          </w:p>
        </w:tc>
        <w:tc>
          <w:tcPr>
            <w:tcW w:w="1814" w:type="dxa"/>
          </w:tcPr>
          <w:p w:rsidR="001B4257" w:rsidRDefault="001B4257">
            <w:pPr>
              <w:pStyle w:val="ConsPlusNormal"/>
              <w:jc w:val="center"/>
            </w:pPr>
            <w:r>
              <w:t>неорганические</w:t>
            </w:r>
          </w:p>
        </w:tc>
        <w:tc>
          <w:tcPr>
            <w:tcW w:w="1474" w:type="dxa"/>
          </w:tcPr>
          <w:p w:rsidR="001B4257" w:rsidRDefault="001B4257">
            <w:pPr>
              <w:pStyle w:val="ConsPlusNormal"/>
              <w:jc w:val="center"/>
            </w:pPr>
            <w:r>
              <w:t>органические</w:t>
            </w:r>
          </w:p>
        </w:tc>
        <w:tc>
          <w:tcPr>
            <w:tcW w:w="1644" w:type="dxa"/>
          </w:tcPr>
          <w:p w:rsidR="001B4257" w:rsidRDefault="001B4257">
            <w:pPr>
              <w:pStyle w:val="ConsPlusNormal"/>
              <w:jc w:val="center"/>
            </w:pPr>
            <w:r>
              <w:t>неорганические</w:t>
            </w:r>
          </w:p>
        </w:tc>
        <w:tc>
          <w:tcPr>
            <w:tcW w:w="1304" w:type="dxa"/>
          </w:tcPr>
          <w:p w:rsidR="001B4257" w:rsidRDefault="001B4257">
            <w:pPr>
              <w:pStyle w:val="ConsPlusNormal"/>
              <w:jc w:val="center"/>
            </w:pPr>
            <w:r>
              <w:t>органически</w:t>
            </w:r>
            <w:r>
              <w:lastRenderedPageBreak/>
              <w:t>е</w:t>
            </w:r>
          </w:p>
        </w:tc>
        <w:tc>
          <w:tcPr>
            <w:tcW w:w="1644" w:type="dxa"/>
          </w:tcPr>
          <w:p w:rsidR="001B4257" w:rsidRDefault="001B4257">
            <w:pPr>
              <w:pStyle w:val="ConsPlusNormal"/>
              <w:jc w:val="center"/>
            </w:pPr>
            <w:r>
              <w:lastRenderedPageBreak/>
              <w:t>неорганические</w:t>
            </w:r>
          </w:p>
        </w:tc>
      </w:tr>
      <w:tr w:rsidR="001B4257">
        <w:tc>
          <w:tcPr>
            <w:tcW w:w="1701" w:type="dxa"/>
          </w:tcPr>
          <w:p w:rsidR="001B4257" w:rsidRDefault="001B4257">
            <w:pPr>
              <w:pStyle w:val="ConsPlusNormal"/>
            </w:pPr>
            <w:r>
              <w:lastRenderedPageBreak/>
              <w:t>Чистая</w:t>
            </w:r>
          </w:p>
        </w:tc>
        <w:tc>
          <w:tcPr>
            <w:tcW w:w="1020" w:type="dxa"/>
          </w:tcPr>
          <w:p w:rsidR="001B4257" w:rsidRDefault="001B4257">
            <w:pPr>
              <w:pStyle w:val="ConsPlusNormal"/>
              <w:jc w:val="center"/>
            </w:pPr>
            <w:r>
              <w:t>-</w:t>
            </w:r>
          </w:p>
        </w:tc>
        <w:tc>
          <w:tcPr>
            <w:tcW w:w="1417" w:type="dxa"/>
          </w:tcPr>
          <w:p w:rsidR="001B4257" w:rsidRDefault="001B4257">
            <w:pPr>
              <w:pStyle w:val="ConsPlusNormal"/>
              <w:jc w:val="center"/>
            </w:pPr>
            <w:r>
              <w:t>от фона до ПДК</w:t>
            </w:r>
          </w:p>
        </w:tc>
        <w:tc>
          <w:tcPr>
            <w:tcW w:w="1814" w:type="dxa"/>
          </w:tcPr>
          <w:p w:rsidR="001B4257" w:rsidRDefault="001B4257">
            <w:pPr>
              <w:pStyle w:val="ConsPlusNormal"/>
              <w:jc w:val="center"/>
            </w:pPr>
            <w:r>
              <w:t>от фона до ПДК</w:t>
            </w:r>
          </w:p>
        </w:tc>
        <w:tc>
          <w:tcPr>
            <w:tcW w:w="1474" w:type="dxa"/>
          </w:tcPr>
          <w:p w:rsidR="001B4257" w:rsidRDefault="001B4257">
            <w:pPr>
              <w:pStyle w:val="ConsPlusNormal"/>
              <w:jc w:val="center"/>
            </w:pPr>
            <w:r>
              <w:t>от фона до ПДК</w:t>
            </w:r>
          </w:p>
        </w:tc>
        <w:tc>
          <w:tcPr>
            <w:tcW w:w="1644" w:type="dxa"/>
          </w:tcPr>
          <w:p w:rsidR="001B4257" w:rsidRDefault="001B4257">
            <w:pPr>
              <w:pStyle w:val="ConsPlusNormal"/>
              <w:jc w:val="center"/>
            </w:pPr>
            <w:r>
              <w:t>от фона до ПДК</w:t>
            </w:r>
          </w:p>
        </w:tc>
        <w:tc>
          <w:tcPr>
            <w:tcW w:w="1304" w:type="dxa"/>
          </w:tcPr>
          <w:p w:rsidR="001B4257" w:rsidRDefault="001B4257">
            <w:pPr>
              <w:pStyle w:val="ConsPlusNormal"/>
              <w:jc w:val="center"/>
            </w:pPr>
            <w:r>
              <w:t>от фона до ПДК</w:t>
            </w:r>
          </w:p>
        </w:tc>
        <w:tc>
          <w:tcPr>
            <w:tcW w:w="1644" w:type="dxa"/>
          </w:tcPr>
          <w:p w:rsidR="001B4257" w:rsidRDefault="001B4257">
            <w:pPr>
              <w:pStyle w:val="ConsPlusNormal"/>
              <w:jc w:val="center"/>
            </w:pPr>
            <w:r>
              <w:t>от фона до ПДК</w:t>
            </w:r>
          </w:p>
        </w:tc>
      </w:tr>
      <w:tr w:rsidR="001B4257">
        <w:tc>
          <w:tcPr>
            <w:tcW w:w="1701" w:type="dxa"/>
          </w:tcPr>
          <w:p w:rsidR="001B4257" w:rsidRDefault="001B4257">
            <w:pPr>
              <w:pStyle w:val="ConsPlusNormal"/>
            </w:pPr>
            <w:r>
              <w:t>Допустимая</w:t>
            </w:r>
          </w:p>
        </w:tc>
        <w:tc>
          <w:tcPr>
            <w:tcW w:w="1020" w:type="dxa"/>
          </w:tcPr>
          <w:p w:rsidR="001B4257" w:rsidRDefault="001B4257">
            <w:pPr>
              <w:pStyle w:val="ConsPlusNormal"/>
              <w:jc w:val="center"/>
            </w:pPr>
            <w:r>
              <w:t>&lt; 16</w:t>
            </w:r>
          </w:p>
        </w:tc>
        <w:tc>
          <w:tcPr>
            <w:tcW w:w="1417" w:type="dxa"/>
          </w:tcPr>
          <w:p w:rsidR="001B4257" w:rsidRDefault="001B4257">
            <w:pPr>
              <w:pStyle w:val="ConsPlusNormal"/>
              <w:jc w:val="center"/>
            </w:pPr>
            <w:r>
              <w:t>от 1 до 2 ПДК</w:t>
            </w:r>
          </w:p>
        </w:tc>
        <w:tc>
          <w:tcPr>
            <w:tcW w:w="1814" w:type="dxa"/>
          </w:tcPr>
          <w:p w:rsidR="001B4257" w:rsidRDefault="001B4257">
            <w:pPr>
              <w:pStyle w:val="ConsPlusNormal"/>
              <w:jc w:val="center"/>
            </w:pPr>
            <w:r>
              <w:t>от 2 фоновых значений до ПДК</w:t>
            </w:r>
          </w:p>
        </w:tc>
        <w:tc>
          <w:tcPr>
            <w:tcW w:w="1474" w:type="dxa"/>
          </w:tcPr>
          <w:p w:rsidR="001B4257" w:rsidRDefault="001B4257">
            <w:pPr>
              <w:pStyle w:val="ConsPlusNormal"/>
              <w:jc w:val="center"/>
            </w:pPr>
            <w:r>
              <w:t>от 1 до 2 ПДК</w:t>
            </w:r>
          </w:p>
        </w:tc>
        <w:tc>
          <w:tcPr>
            <w:tcW w:w="1644" w:type="dxa"/>
          </w:tcPr>
          <w:p w:rsidR="001B4257" w:rsidRDefault="001B4257">
            <w:pPr>
              <w:pStyle w:val="ConsPlusNormal"/>
              <w:jc w:val="center"/>
            </w:pPr>
            <w:r>
              <w:t>от 2 фоновых значений до ПДК</w:t>
            </w:r>
          </w:p>
        </w:tc>
        <w:tc>
          <w:tcPr>
            <w:tcW w:w="1304" w:type="dxa"/>
          </w:tcPr>
          <w:p w:rsidR="001B4257" w:rsidRDefault="001B4257">
            <w:pPr>
              <w:pStyle w:val="ConsPlusNormal"/>
              <w:jc w:val="center"/>
            </w:pPr>
            <w:r>
              <w:t>от 1 до 2 ПДК</w:t>
            </w:r>
          </w:p>
        </w:tc>
        <w:tc>
          <w:tcPr>
            <w:tcW w:w="1644" w:type="dxa"/>
          </w:tcPr>
          <w:p w:rsidR="001B4257" w:rsidRDefault="001B4257">
            <w:pPr>
              <w:pStyle w:val="ConsPlusNormal"/>
              <w:jc w:val="center"/>
            </w:pPr>
            <w:r>
              <w:t>от 2 фоновых значений до ПДК</w:t>
            </w:r>
          </w:p>
        </w:tc>
      </w:tr>
      <w:tr w:rsidR="001B4257">
        <w:tc>
          <w:tcPr>
            <w:tcW w:w="1701" w:type="dxa"/>
          </w:tcPr>
          <w:p w:rsidR="001B4257" w:rsidRDefault="001B4257">
            <w:pPr>
              <w:pStyle w:val="ConsPlusNormal"/>
            </w:pPr>
            <w:r>
              <w:t>Умеренно опасная</w:t>
            </w:r>
          </w:p>
        </w:tc>
        <w:tc>
          <w:tcPr>
            <w:tcW w:w="1020" w:type="dxa"/>
          </w:tcPr>
          <w:p w:rsidR="001B4257" w:rsidRDefault="001B4257">
            <w:pPr>
              <w:pStyle w:val="ConsPlusNormal"/>
              <w:jc w:val="center"/>
            </w:pPr>
            <w:r>
              <w:t>16 - 32</w:t>
            </w:r>
          </w:p>
        </w:tc>
        <w:tc>
          <w:tcPr>
            <w:tcW w:w="1417" w:type="dxa"/>
          </w:tcPr>
          <w:p w:rsidR="001B4257" w:rsidRDefault="001B4257">
            <w:pPr>
              <w:pStyle w:val="ConsPlusNormal"/>
            </w:pPr>
          </w:p>
        </w:tc>
        <w:tc>
          <w:tcPr>
            <w:tcW w:w="1814" w:type="dxa"/>
          </w:tcPr>
          <w:p w:rsidR="001B4257" w:rsidRDefault="001B4257">
            <w:pPr>
              <w:pStyle w:val="ConsPlusNormal"/>
            </w:pPr>
          </w:p>
        </w:tc>
        <w:tc>
          <w:tcPr>
            <w:tcW w:w="1474" w:type="dxa"/>
          </w:tcPr>
          <w:p w:rsidR="001B4257" w:rsidRDefault="001B4257">
            <w:pPr>
              <w:pStyle w:val="ConsPlusNormal"/>
            </w:pPr>
          </w:p>
        </w:tc>
        <w:tc>
          <w:tcPr>
            <w:tcW w:w="1644" w:type="dxa"/>
          </w:tcPr>
          <w:p w:rsidR="001B4257" w:rsidRDefault="001B4257">
            <w:pPr>
              <w:pStyle w:val="ConsPlusNormal"/>
            </w:pPr>
          </w:p>
        </w:tc>
        <w:tc>
          <w:tcPr>
            <w:tcW w:w="1304" w:type="dxa"/>
          </w:tcPr>
          <w:p w:rsidR="001B4257" w:rsidRDefault="001B4257">
            <w:pPr>
              <w:pStyle w:val="ConsPlusNormal"/>
              <w:jc w:val="center"/>
            </w:pPr>
            <w:r>
              <w:t>от 2 до 5 ПДК</w:t>
            </w:r>
          </w:p>
        </w:tc>
        <w:tc>
          <w:tcPr>
            <w:tcW w:w="1644" w:type="dxa"/>
          </w:tcPr>
          <w:p w:rsidR="001B4257" w:rsidRDefault="001B4257">
            <w:pPr>
              <w:pStyle w:val="ConsPlusNormal"/>
              <w:jc w:val="center"/>
            </w:pPr>
            <w:r>
              <w:t>от ПДК до Кmax</w:t>
            </w:r>
          </w:p>
        </w:tc>
      </w:tr>
      <w:tr w:rsidR="001B4257">
        <w:tc>
          <w:tcPr>
            <w:tcW w:w="1701" w:type="dxa"/>
          </w:tcPr>
          <w:p w:rsidR="001B4257" w:rsidRDefault="001B4257">
            <w:pPr>
              <w:pStyle w:val="ConsPlusNormal"/>
            </w:pPr>
            <w:r>
              <w:t>Опасная</w:t>
            </w:r>
          </w:p>
        </w:tc>
        <w:tc>
          <w:tcPr>
            <w:tcW w:w="1020" w:type="dxa"/>
          </w:tcPr>
          <w:p w:rsidR="001B4257" w:rsidRDefault="001B4257">
            <w:pPr>
              <w:pStyle w:val="ConsPlusNormal"/>
              <w:jc w:val="center"/>
            </w:pPr>
            <w:r>
              <w:t>32 - 128</w:t>
            </w:r>
          </w:p>
        </w:tc>
        <w:tc>
          <w:tcPr>
            <w:tcW w:w="1417" w:type="dxa"/>
          </w:tcPr>
          <w:p w:rsidR="001B4257" w:rsidRDefault="001B4257">
            <w:pPr>
              <w:pStyle w:val="ConsPlusNormal"/>
              <w:jc w:val="center"/>
            </w:pPr>
            <w:r>
              <w:t>от 2 до 5 ПДК</w:t>
            </w:r>
          </w:p>
        </w:tc>
        <w:tc>
          <w:tcPr>
            <w:tcW w:w="1814" w:type="dxa"/>
          </w:tcPr>
          <w:p w:rsidR="001B4257" w:rsidRDefault="001B4257">
            <w:pPr>
              <w:pStyle w:val="ConsPlusNormal"/>
              <w:jc w:val="center"/>
            </w:pPr>
            <w:r>
              <w:t>от ПДК до Кmax</w:t>
            </w:r>
          </w:p>
        </w:tc>
        <w:tc>
          <w:tcPr>
            <w:tcW w:w="1474" w:type="dxa"/>
          </w:tcPr>
          <w:p w:rsidR="001B4257" w:rsidRDefault="001B4257">
            <w:pPr>
              <w:pStyle w:val="ConsPlusNormal"/>
              <w:jc w:val="center"/>
            </w:pPr>
            <w:r>
              <w:t>от 2 до 5 ПДК</w:t>
            </w:r>
          </w:p>
        </w:tc>
        <w:tc>
          <w:tcPr>
            <w:tcW w:w="1644" w:type="dxa"/>
          </w:tcPr>
          <w:p w:rsidR="001B4257" w:rsidRDefault="001B4257">
            <w:pPr>
              <w:pStyle w:val="ConsPlusNormal"/>
              <w:jc w:val="center"/>
            </w:pPr>
            <w:r>
              <w:t>от ПДК до Кmax</w:t>
            </w:r>
          </w:p>
        </w:tc>
        <w:tc>
          <w:tcPr>
            <w:tcW w:w="1304" w:type="dxa"/>
          </w:tcPr>
          <w:p w:rsidR="001B4257" w:rsidRDefault="001B4257">
            <w:pPr>
              <w:pStyle w:val="ConsPlusNormal"/>
              <w:jc w:val="center"/>
            </w:pPr>
            <w:r>
              <w:t>&gt; 5 ПДК</w:t>
            </w:r>
          </w:p>
        </w:tc>
        <w:tc>
          <w:tcPr>
            <w:tcW w:w="1644" w:type="dxa"/>
          </w:tcPr>
          <w:p w:rsidR="001B4257" w:rsidRDefault="001B4257">
            <w:pPr>
              <w:pStyle w:val="ConsPlusNormal"/>
              <w:jc w:val="center"/>
            </w:pPr>
            <w:r>
              <w:t>&gt; Кmax</w:t>
            </w:r>
          </w:p>
        </w:tc>
      </w:tr>
      <w:tr w:rsidR="001B4257">
        <w:tc>
          <w:tcPr>
            <w:tcW w:w="1701" w:type="dxa"/>
          </w:tcPr>
          <w:p w:rsidR="001B4257" w:rsidRDefault="001B4257">
            <w:pPr>
              <w:pStyle w:val="ConsPlusNormal"/>
            </w:pPr>
            <w:r>
              <w:t>Чрезвычайно опасная</w:t>
            </w:r>
          </w:p>
        </w:tc>
        <w:tc>
          <w:tcPr>
            <w:tcW w:w="1020" w:type="dxa"/>
          </w:tcPr>
          <w:p w:rsidR="001B4257" w:rsidRDefault="001B4257">
            <w:pPr>
              <w:pStyle w:val="ConsPlusNormal"/>
              <w:jc w:val="center"/>
            </w:pPr>
            <w:r>
              <w:t>&gt; 128</w:t>
            </w:r>
          </w:p>
        </w:tc>
        <w:tc>
          <w:tcPr>
            <w:tcW w:w="1417" w:type="dxa"/>
          </w:tcPr>
          <w:p w:rsidR="001B4257" w:rsidRDefault="001B4257">
            <w:pPr>
              <w:pStyle w:val="ConsPlusNormal"/>
              <w:jc w:val="center"/>
            </w:pPr>
            <w:r>
              <w:t>&gt; 5 ПДК</w:t>
            </w:r>
          </w:p>
        </w:tc>
        <w:tc>
          <w:tcPr>
            <w:tcW w:w="1814" w:type="dxa"/>
          </w:tcPr>
          <w:p w:rsidR="001B4257" w:rsidRDefault="001B4257">
            <w:pPr>
              <w:pStyle w:val="ConsPlusNormal"/>
              <w:jc w:val="center"/>
            </w:pPr>
            <w:r>
              <w:t>&gt; Кmax</w:t>
            </w:r>
          </w:p>
        </w:tc>
        <w:tc>
          <w:tcPr>
            <w:tcW w:w="1474" w:type="dxa"/>
          </w:tcPr>
          <w:p w:rsidR="001B4257" w:rsidRDefault="001B4257">
            <w:pPr>
              <w:pStyle w:val="ConsPlusNormal"/>
              <w:jc w:val="center"/>
            </w:pPr>
            <w:r>
              <w:t>&gt; 5 ПДК</w:t>
            </w:r>
          </w:p>
        </w:tc>
        <w:tc>
          <w:tcPr>
            <w:tcW w:w="1644" w:type="dxa"/>
          </w:tcPr>
          <w:p w:rsidR="001B4257" w:rsidRDefault="001B4257">
            <w:pPr>
              <w:pStyle w:val="ConsPlusNormal"/>
              <w:jc w:val="center"/>
            </w:pPr>
            <w:r>
              <w:t>&gt; Кmax</w:t>
            </w:r>
          </w:p>
        </w:tc>
        <w:tc>
          <w:tcPr>
            <w:tcW w:w="1304" w:type="dxa"/>
          </w:tcPr>
          <w:p w:rsidR="001B4257" w:rsidRDefault="001B4257">
            <w:pPr>
              <w:pStyle w:val="ConsPlusNormal"/>
            </w:pPr>
          </w:p>
        </w:tc>
        <w:tc>
          <w:tcPr>
            <w:tcW w:w="1644" w:type="dxa"/>
          </w:tcPr>
          <w:p w:rsidR="001B4257" w:rsidRDefault="001B4257">
            <w:pPr>
              <w:pStyle w:val="ConsPlusNormal"/>
            </w:pPr>
          </w:p>
        </w:tc>
      </w:tr>
    </w:tbl>
    <w:p w:rsidR="001B4257" w:rsidRDefault="001B4257">
      <w:pPr>
        <w:sectPr w:rsidR="001B4257">
          <w:pgSz w:w="16838" w:h="11905" w:orient="landscape"/>
          <w:pgMar w:top="1701" w:right="1134" w:bottom="850" w:left="1134" w:header="0" w:footer="0" w:gutter="0"/>
          <w:cols w:space="720"/>
        </w:sectPr>
      </w:pPr>
    </w:p>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Кmax - максимальное значение допустимого уровня содержания элемента по одному из четырех показателей вредности;</w:t>
      </w:r>
    </w:p>
    <w:p w:rsidR="001B4257" w:rsidRDefault="001B4257">
      <w:pPr>
        <w:pStyle w:val="ConsPlusNormal"/>
        <w:spacing w:before="220"/>
        <w:ind w:firstLine="540"/>
        <w:jc w:val="both"/>
      </w:pPr>
      <w:r>
        <w:t>Zc - расчет проводится в соответствии с методическими указаниями по гигиенической оценке качества почвы населенных мест.</w:t>
      </w:r>
    </w:p>
    <w:p w:rsidR="001B4257" w:rsidRDefault="001B4257">
      <w:pPr>
        <w:pStyle w:val="ConsPlusNormal"/>
        <w:spacing w:before="220"/>
        <w:ind w:firstLine="540"/>
        <w:jc w:val="both"/>
      </w:pPr>
      <w:r>
        <w:t>Химические загрязняющие вещества разделяются на следующие классы опасности:</w:t>
      </w:r>
    </w:p>
    <w:p w:rsidR="001B4257" w:rsidRDefault="001B4257">
      <w:pPr>
        <w:pStyle w:val="ConsPlusNormal"/>
        <w:spacing w:before="220"/>
        <w:ind w:firstLine="540"/>
        <w:jc w:val="both"/>
      </w:pPr>
      <w:r>
        <w:t>I - мышьяк, кадмий, ртуть, свинец, цинк, фтор, 3-, 4-бензапирен;</w:t>
      </w:r>
    </w:p>
    <w:p w:rsidR="001B4257" w:rsidRDefault="001B4257">
      <w:pPr>
        <w:pStyle w:val="ConsPlusNormal"/>
        <w:spacing w:before="220"/>
        <w:ind w:firstLine="540"/>
        <w:jc w:val="both"/>
      </w:pPr>
      <w:r>
        <w:t>II - бор, кобальт, никель, молибден, медь, сурьма, хром;</w:t>
      </w:r>
    </w:p>
    <w:p w:rsidR="001B4257" w:rsidRDefault="001B4257">
      <w:pPr>
        <w:pStyle w:val="ConsPlusNormal"/>
        <w:spacing w:before="220"/>
        <w:ind w:firstLine="540"/>
        <w:jc w:val="both"/>
      </w:pPr>
      <w:r>
        <w:t>III - барий, ванадий, вольфрам, марганец, стронций, ацетофенон.</w:t>
      </w:r>
    </w:p>
    <w:p w:rsidR="001B4257" w:rsidRDefault="001B4257">
      <w:pPr>
        <w:pStyle w:val="ConsPlusNormal"/>
        <w:jc w:val="both"/>
      </w:pPr>
    </w:p>
    <w:p w:rsidR="001B4257" w:rsidRDefault="001B4257">
      <w:pPr>
        <w:pStyle w:val="ConsPlusNormal"/>
        <w:jc w:val="right"/>
        <w:outlineLvl w:val="3"/>
      </w:pPr>
      <w:bookmarkStart w:id="166" w:name="P14148"/>
      <w:bookmarkEnd w:id="166"/>
      <w:r>
        <w:t>Таблица 127</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2041"/>
        <w:gridCol w:w="3345"/>
      </w:tblGrid>
      <w:tr w:rsidR="001B4257">
        <w:tc>
          <w:tcPr>
            <w:tcW w:w="1191" w:type="dxa"/>
          </w:tcPr>
          <w:p w:rsidR="001B4257" w:rsidRDefault="001B4257">
            <w:pPr>
              <w:pStyle w:val="ConsPlusNormal"/>
              <w:jc w:val="center"/>
            </w:pPr>
            <w:r>
              <w:t>Категория загрязненности почв</w:t>
            </w:r>
          </w:p>
        </w:tc>
        <w:tc>
          <w:tcPr>
            <w:tcW w:w="2438" w:type="dxa"/>
          </w:tcPr>
          <w:p w:rsidR="001B4257" w:rsidRDefault="001B4257">
            <w:pPr>
              <w:pStyle w:val="ConsPlusNormal"/>
              <w:jc w:val="center"/>
            </w:pPr>
            <w:r>
              <w:t>Характеристика загрязненности почв</w:t>
            </w:r>
          </w:p>
        </w:tc>
        <w:tc>
          <w:tcPr>
            <w:tcW w:w="2041" w:type="dxa"/>
          </w:tcPr>
          <w:p w:rsidR="001B4257" w:rsidRDefault="001B4257">
            <w:pPr>
              <w:pStyle w:val="ConsPlusNormal"/>
              <w:jc w:val="center"/>
            </w:pPr>
            <w:r>
              <w:t>Возможное использование территории</w:t>
            </w:r>
          </w:p>
        </w:tc>
        <w:tc>
          <w:tcPr>
            <w:tcW w:w="3345" w:type="dxa"/>
          </w:tcPr>
          <w:p w:rsidR="001B4257" w:rsidRDefault="001B4257">
            <w:pPr>
              <w:pStyle w:val="ConsPlusNormal"/>
              <w:jc w:val="center"/>
            </w:pPr>
            <w:r>
              <w:t>Рекомендации по оздоровлению почв</w:t>
            </w:r>
          </w:p>
        </w:tc>
      </w:tr>
      <w:tr w:rsidR="001B4257">
        <w:tc>
          <w:tcPr>
            <w:tcW w:w="1191" w:type="dxa"/>
          </w:tcPr>
          <w:p w:rsidR="001B4257" w:rsidRDefault="001B4257">
            <w:pPr>
              <w:pStyle w:val="ConsPlusNormal"/>
              <w:jc w:val="center"/>
            </w:pPr>
            <w:r>
              <w:t>1</w:t>
            </w:r>
          </w:p>
        </w:tc>
        <w:tc>
          <w:tcPr>
            <w:tcW w:w="2438" w:type="dxa"/>
          </w:tcPr>
          <w:p w:rsidR="001B4257" w:rsidRDefault="001B4257">
            <w:pPr>
              <w:pStyle w:val="ConsPlusNormal"/>
              <w:jc w:val="center"/>
            </w:pPr>
            <w:r>
              <w:t>2</w:t>
            </w:r>
          </w:p>
        </w:tc>
        <w:tc>
          <w:tcPr>
            <w:tcW w:w="2041" w:type="dxa"/>
          </w:tcPr>
          <w:p w:rsidR="001B4257" w:rsidRDefault="001B4257">
            <w:pPr>
              <w:pStyle w:val="ConsPlusNormal"/>
              <w:jc w:val="center"/>
            </w:pPr>
            <w:r>
              <w:t>3</w:t>
            </w:r>
          </w:p>
        </w:tc>
        <w:tc>
          <w:tcPr>
            <w:tcW w:w="3345" w:type="dxa"/>
          </w:tcPr>
          <w:p w:rsidR="001B4257" w:rsidRDefault="001B4257">
            <w:pPr>
              <w:pStyle w:val="ConsPlusNormal"/>
              <w:jc w:val="center"/>
            </w:pPr>
            <w:r>
              <w:t>4</w:t>
            </w:r>
          </w:p>
        </w:tc>
      </w:tr>
      <w:tr w:rsidR="001B4257">
        <w:tc>
          <w:tcPr>
            <w:tcW w:w="1191" w:type="dxa"/>
          </w:tcPr>
          <w:p w:rsidR="001B4257" w:rsidRDefault="001B4257">
            <w:pPr>
              <w:pStyle w:val="ConsPlusNormal"/>
            </w:pPr>
            <w:r>
              <w:t>1. Допустимая</w:t>
            </w:r>
          </w:p>
        </w:tc>
        <w:tc>
          <w:tcPr>
            <w:tcW w:w="2438" w:type="dxa"/>
          </w:tcPr>
          <w:p w:rsidR="001B4257" w:rsidRDefault="001B4257">
            <w:pPr>
              <w:pStyle w:val="ConsPlusNormal"/>
            </w:pPr>
            <w:r>
              <w:t>содержание химических веществ в почве превышает фоновое, но не выше ПДК</w:t>
            </w:r>
          </w:p>
        </w:tc>
        <w:tc>
          <w:tcPr>
            <w:tcW w:w="2041" w:type="dxa"/>
          </w:tcPr>
          <w:p w:rsidR="001B4257" w:rsidRDefault="001B4257">
            <w:pPr>
              <w:pStyle w:val="ConsPlusNormal"/>
            </w:pPr>
            <w:r>
              <w:t>использование под любые культуры</w:t>
            </w:r>
          </w:p>
        </w:tc>
        <w:tc>
          <w:tcPr>
            <w:tcW w:w="3345" w:type="dxa"/>
          </w:tcPr>
          <w:p w:rsidR="001B4257" w:rsidRDefault="001B4257">
            <w:pPr>
              <w:pStyle w:val="ConsPlusNormal"/>
            </w:pPr>
            <w:r>
              <w:t>снижение уровня воздействия источников загрязнения почвы. Осуществление мероприятий по снижению доступности токсикантов для растений (известкование, внесение органических удобрений и другое)</w:t>
            </w:r>
          </w:p>
        </w:tc>
      </w:tr>
      <w:tr w:rsidR="001B4257">
        <w:tc>
          <w:tcPr>
            <w:tcW w:w="1191" w:type="dxa"/>
          </w:tcPr>
          <w:p w:rsidR="001B4257" w:rsidRDefault="001B4257">
            <w:pPr>
              <w:pStyle w:val="ConsPlusNormal"/>
            </w:pPr>
            <w:r>
              <w:t>2. Умеренно опасная</w:t>
            </w:r>
          </w:p>
        </w:tc>
        <w:tc>
          <w:tcPr>
            <w:tcW w:w="2438" w:type="dxa"/>
          </w:tcPr>
          <w:p w:rsidR="001B4257" w:rsidRDefault="001B4257">
            <w:pPr>
              <w:pStyle w:val="ConsPlusNormal"/>
            </w:pPr>
            <w:r>
              <w:t>содержание химических веществ в почве превышает их ПДК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w:t>
            </w:r>
          </w:p>
        </w:tc>
        <w:tc>
          <w:tcPr>
            <w:tcW w:w="2041" w:type="dxa"/>
          </w:tcPr>
          <w:p w:rsidR="001B4257" w:rsidRDefault="001B4257">
            <w:pPr>
              <w:pStyle w:val="ConsPlusNormal"/>
            </w:pPr>
            <w:r>
              <w:t>использование под любые культуры при условии контроля качества сельскохозяйственных растений</w:t>
            </w:r>
          </w:p>
        </w:tc>
        <w:tc>
          <w:tcPr>
            <w:tcW w:w="3345" w:type="dxa"/>
          </w:tcPr>
          <w:p w:rsidR="001B4257" w:rsidRDefault="001B4257">
            <w:pPr>
              <w:pStyle w:val="ConsPlusNormal"/>
            </w:pPr>
            <w:r>
              <w:t>мероприятия, аналогичные категории 1. При наличии веществ с лимитирующим миграционным водным или миграционным воздушным показателями проводится контроль за содержанием этих веществ в зоне дыхания сельскохозяйственных рабочих и в воде местных водоисточников</w:t>
            </w:r>
          </w:p>
        </w:tc>
      </w:tr>
      <w:tr w:rsidR="001B4257">
        <w:tc>
          <w:tcPr>
            <w:tcW w:w="1191" w:type="dxa"/>
          </w:tcPr>
          <w:p w:rsidR="001B4257" w:rsidRDefault="001B4257">
            <w:pPr>
              <w:pStyle w:val="ConsPlusNormal"/>
            </w:pPr>
            <w:r>
              <w:t>3. Опасная</w:t>
            </w:r>
          </w:p>
        </w:tc>
        <w:tc>
          <w:tcPr>
            <w:tcW w:w="2438" w:type="dxa"/>
          </w:tcPr>
          <w:p w:rsidR="001B4257" w:rsidRDefault="001B4257">
            <w:pPr>
              <w:pStyle w:val="ConsPlusNormal"/>
            </w:pPr>
            <w:r>
              <w:t>содержание химических веществ в почве превышает их ПДК при лимитирующем транслокационном показателе вредности</w:t>
            </w:r>
          </w:p>
        </w:tc>
        <w:tc>
          <w:tcPr>
            <w:tcW w:w="2041" w:type="dxa"/>
          </w:tcPr>
          <w:p w:rsidR="001B4257" w:rsidRDefault="001B4257">
            <w:pPr>
              <w:pStyle w:val="ConsPlusNormal"/>
            </w:pPr>
            <w:r>
              <w:t xml:space="preserve">использование под технические культуры, использование под сельскохозяйственные культуры ограничено с учетом растений </w:t>
            </w:r>
            <w:r>
              <w:lastRenderedPageBreak/>
              <w:t>концентраторов</w:t>
            </w:r>
          </w:p>
        </w:tc>
        <w:tc>
          <w:tcPr>
            <w:tcW w:w="3345" w:type="dxa"/>
          </w:tcPr>
          <w:p w:rsidR="001B4257" w:rsidRDefault="001B4257">
            <w:pPr>
              <w:pStyle w:val="ConsPlusNormal"/>
            </w:pPr>
            <w:r>
              <w:lastRenderedPageBreak/>
              <w:t xml:space="preserve">кроме мероприятий, указанных для категории 1, обязательный контроль за содержанием токсикантов в растениях - продуктах питания и кормах при необходимости выращивания растений - продуктов питания рекомендуется их </w:t>
            </w:r>
            <w:r>
              <w:lastRenderedPageBreak/>
              <w:t>перемешивание с продуктами, выращенными на чистой почве ограничение использования зеленой массы на корм скоту с учетом растений - концентраторов</w:t>
            </w:r>
          </w:p>
        </w:tc>
      </w:tr>
      <w:tr w:rsidR="001B4257">
        <w:tc>
          <w:tcPr>
            <w:tcW w:w="1191" w:type="dxa"/>
          </w:tcPr>
          <w:p w:rsidR="001B4257" w:rsidRDefault="001B4257">
            <w:pPr>
              <w:pStyle w:val="ConsPlusNormal"/>
            </w:pPr>
            <w:r>
              <w:lastRenderedPageBreak/>
              <w:t>4. Чрезвычайно опасная</w:t>
            </w:r>
          </w:p>
        </w:tc>
        <w:tc>
          <w:tcPr>
            <w:tcW w:w="2438" w:type="dxa"/>
          </w:tcPr>
          <w:p w:rsidR="001B4257" w:rsidRDefault="001B4257">
            <w:pPr>
              <w:pStyle w:val="ConsPlusNormal"/>
            </w:pPr>
            <w:r>
              <w:t>содержание химических веществ превышает ПДК в почве по всем показателям вредности</w:t>
            </w:r>
          </w:p>
        </w:tc>
        <w:tc>
          <w:tcPr>
            <w:tcW w:w="2041" w:type="dxa"/>
          </w:tcPr>
          <w:p w:rsidR="001B4257" w:rsidRDefault="001B4257">
            <w:pPr>
              <w:pStyle w:val="ConsPlusNormal"/>
            </w:pPr>
            <w:r>
              <w:t>использование под технические культуры или исключение из сельскохозяйственного использования. Лесозащитные полосы</w:t>
            </w:r>
          </w:p>
        </w:tc>
        <w:tc>
          <w:tcPr>
            <w:tcW w:w="3345" w:type="dxa"/>
          </w:tcPr>
          <w:p w:rsidR="001B4257" w:rsidRDefault="001B4257">
            <w:pPr>
              <w:pStyle w:val="ConsPlusNormal"/>
            </w:pPr>
            <w:r>
              <w:t>мероприятия по снижению уровня загрязненности и</w:t>
            </w:r>
          </w:p>
        </w:tc>
      </w:tr>
    </w:tbl>
    <w:p w:rsidR="001B4257" w:rsidRDefault="001B4257">
      <w:pPr>
        <w:pStyle w:val="ConsPlusNormal"/>
        <w:jc w:val="both"/>
      </w:pPr>
    </w:p>
    <w:p w:rsidR="001B4257" w:rsidRDefault="001B4257">
      <w:pPr>
        <w:pStyle w:val="ConsPlusNormal"/>
        <w:jc w:val="right"/>
        <w:outlineLvl w:val="3"/>
      </w:pPr>
      <w:r>
        <w:t>Таблица 128</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1B4257">
        <w:tc>
          <w:tcPr>
            <w:tcW w:w="1814" w:type="dxa"/>
          </w:tcPr>
          <w:p w:rsidR="001B4257" w:rsidRDefault="001B4257">
            <w:pPr>
              <w:pStyle w:val="ConsPlusNormal"/>
              <w:jc w:val="center"/>
            </w:pPr>
            <w:r>
              <w:t>Категория загрязнения почв</w:t>
            </w:r>
          </w:p>
        </w:tc>
        <w:tc>
          <w:tcPr>
            <w:tcW w:w="7200" w:type="dxa"/>
          </w:tcPr>
          <w:p w:rsidR="001B4257" w:rsidRDefault="001B4257">
            <w:pPr>
              <w:pStyle w:val="ConsPlusNormal"/>
              <w:jc w:val="center"/>
            </w:pPr>
            <w:r>
              <w:t>Рекомендация по использованию почв</w:t>
            </w:r>
          </w:p>
        </w:tc>
      </w:tr>
      <w:tr w:rsidR="001B4257">
        <w:tc>
          <w:tcPr>
            <w:tcW w:w="1814" w:type="dxa"/>
          </w:tcPr>
          <w:p w:rsidR="001B4257" w:rsidRDefault="001B4257">
            <w:pPr>
              <w:pStyle w:val="ConsPlusNormal"/>
            </w:pPr>
            <w:r>
              <w:t>Чистая</w:t>
            </w:r>
          </w:p>
        </w:tc>
        <w:tc>
          <w:tcPr>
            <w:tcW w:w="7200" w:type="dxa"/>
          </w:tcPr>
          <w:p w:rsidR="001B4257" w:rsidRDefault="001B4257">
            <w:pPr>
              <w:pStyle w:val="ConsPlusNormal"/>
            </w:pPr>
            <w:r>
              <w:t>использование без ограничений</w:t>
            </w:r>
          </w:p>
        </w:tc>
      </w:tr>
      <w:tr w:rsidR="001B4257">
        <w:tc>
          <w:tcPr>
            <w:tcW w:w="1814" w:type="dxa"/>
          </w:tcPr>
          <w:p w:rsidR="001B4257" w:rsidRDefault="001B4257">
            <w:pPr>
              <w:pStyle w:val="ConsPlusNormal"/>
            </w:pPr>
            <w:r>
              <w:t>Допустимая</w:t>
            </w:r>
          </w:p>
        </w:tc>
        <w:tc>
          <w:tcPr>
            <w:tcW w:w="7200" w:type="dxa"/>
          </w:tcPr>
          <w:p w:rsidR="001B4257" w:rsidRDefault="001B4257">
            <w:pPr>
              <w:pStyle w:val="ConsPlusNormal"/>
            </w:pPr>
            <w:r>
              <w:t>использование без ограничений, исключая объекты повышенного риска</w:t>
            </w:r>
          </w:p>
        </w:tc>
      </w:tr>
      <w:tr w:rsidR="001B4257">
        <w:tc>
          <w:tcPr>
            <w:tcW w:w="1814" w:type="dxa"/>
          </w:tcPr>
          <w:p w:rsidR="001B4257" w:rsidRDefault="001B4257">
            <w:pPr>
              <w:pStyle w:val="ConsPlusNormal"/>
            </w:pPr>
            <w:r>
              <w:t>Умеренно опасная</w:t>
            </w:r>
          </w:p>
        </w:tc>
        <w:tc>
          <w:tcPr>
            <w:tcW w:w="7200" w:type="dxa"/>
          </w:tcPr>
          <w:p w:rsidR="001B4257" w:rsidRDefault="001B4257">
            <w:pPr>
              <w:pStyle w:val="ConsPlusNormal"/>
            </w:pPr>
            <w:r>
              <w:t>использование в ходе строительных работ под отсыпки котлованов и выемок, на участках озеленения с подсыпкой слоя чистого грунта не менее 0,2 м</w:t>
            </w:r>
          </w:p>
        </w:tc>
      </w:tr>
      <w:tr w:rsidR="001B4257">
        <w:tc>
          <w:tcPr>
            <w:tcW w:w="1814" w:type="dxa"/>
          </w:tcPr>
          <w:p w:rsidR="001B4257" w:rsidRDefault="001B4257">
            <w:pPr>
              <w:pStyle w:val="ConsPlusNormal"/>
            </w:pPr>
            <w:r>
              <w:t>Опасная</w:t>
            </w:r>
          </w:p>
        </w:tc>
        <w:tc>
          <w:tcPr>
            <w:tcW w:w="7200" w:type="dxa"/>
          </w:tcPr>
          <w:p w:rsidR="001B4257" w:rsidRDefault="001B4257">
            <w:pPr>
              <w:pStyle w:val="ConsPlusNormal"/>
            </w:pPr>
            <w:r>
              <w:t>ограниченное использование под отсыпки выемок и котлованов с перекрытием слоем чистого грунта не менее 0,5 м.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r w:rsidR="001B4257">
        <w:tc>
          <w:tcPr>
            <w:tcW w:w="1814" w:type="dxa"/>
          </w:tcPr>
          <w:p w:rsidR="001B4257" w:rsidRDefault="001B4257">
            <w:pPr>
              <w:pStyle w:val="ConsPlusNormal"/>
            </w:pPr>
            <w:r>
              <w:t>Чрезвычайно опасная</w:t>
            </w:r>
          </w:p>
        </w:tc>
        <w:tc>
          <w:tcPr>
            <w:tcW w:w="7200" w:type="dxa"/>
          </w:tcPr>
          <w:p w:rsidR="001B4257" w:rsidRDefault="001B4257">
            <w:pPr>
              <w:pStyle w:val="ConsPlusNormal"/>
            </w:pPr>
            <w:r>
              <w:t>вывоз и утилизация на специализированных полигонах. При наличии эпидемиологической опасности - использование после проведения дезинфекции (дезинвазии) по предписанию органов, осуществляющих государственный санитарно-эпидемиологический надзор с последующим лабораторным контролем</w:t>
            </w:r>
          </w:p>
        </w:tc>
      </w:tr>
    </w:tbl>
    <w:p w:rsidR="001B4257" w:rsidRDefault="001B4257">
      <w:pPr>
        <w:pStyle w:val="ConsPlusNormal"/>
        <w:jc w:val="both"/>
      </w:pPr>
    </w:p>
    <w:p w:rsidR="001B4257" w:rsidRDefault="001B4257">
      <w:pPr>
        <w:pStyle w:val="ConsPlusNormal"/>
        <w:jc w:val="right"/>
        <w:outlineLvl w:val="3"/>
      </w:pPr>
      <w:bookmarkStart w:id="167" w:name="P14190"/>
      <w:bookmarkEnd w:id="167"/>
      <w:r>
        <w:t>Таблица 129</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458"/>
        <w:gridCol w:w="1644"/>
        <w:gridCol w:w="1701"/>
        <w:gridCol w:w="1644"/>
      </w:tblGrid>
      <w:tr w:rsidR="001B4257">
        <w:tc>
          <w:tcPr>
            <w:tcW w:w="660" w:type="dxa"/>
          </w:tcPr>
          <w:p w:rsidR="001B4257" w:rsidRDefault="001B4257">
            <w:pPr>
              <w:pStyle w:val="ConsPlusNormal"/>
              <w:jc w:val="center"/>
            </w:pPr>
            <w:r>
              <w:t>N п/п</w:t>
            </w:r>
          </w:p>
        </w:tc>
        <w:tc>
          <w:tcPr>
            <w:tcW w:w="3458" w:type="dxa"/>
          </w:tcPr>
          <w:p w:rsidR="001B4257" w:rsidRDefault="001B4257">
            <w:pPr>
              <w:pStyle w:val="ConsPlusNormal"/>
              <w:jc w:val="center"/>
            </w:pPr>
            <w:r>
              <w:t>Назначение помещений или территорий</w:t>
            </w:r>
          </w:p>
        </w:tc>
        <w:tc>
          <w:tcPr>
            <w:tcW w:w="1644" w:type="dxa"/>
          </w:tcPr>
          <w:p w:rsidR="001B4257" w:rsidRDefault="001B4257">
            <w:pPr>
              <w:pStyle w:val="ConsPlusNormal"/>
              <w:jc w:val="center"/>
            </w:pPr>
            <w:r>
              <w:t>Время суток, ч</w:t>
            </w:r>
          </w:p>
        </w:tc>
        <w:tc>
          <w:tcPr>
            <w:tcW w:w="1701" w:type="dxa"/>
          </w:tcPr>
          <w:p w:rsidR="001B4257" w:rsidRDefault="001B4257">
            <w:pPr>
              <w:pStyle w:val="ConsPlusNormal"/>
              <w:jc w:val="center"/>
            </w:pPr>
            <w:r>
              <w:t>Эквивалентный уровень звука L, дБА Амакс</w:t>
            </w:r>
          </w:p>
        </w:tc>
        <w:tc>
          <w:tcPr>
            <w:tcW w:w="1644" w:type="dxa"/>
          </w:tcPr>
          <w:p w:rsidR="001B4257" w:rsidRDefault="001B4257">
            <w:pPr>
              <w:pStyle w:val="ConsPlusNormal"/>
              <w:jc w:val="center"/>
            </w:pPr>
            <w:r>
              <w:t>Максимальный уровень звука L, дБА Амакс</w:t>
            </w:r>
          </w:p>
        </w:tc>
      </w:tr>
      <w:tr w:rsidR="001B4257">
        <w:tc>
          <w:tcPr>
            <w:tcW w:w="660" w:type="dxa"/>
          </w:tcPr>
          <w:p w:rsidR="001B4257" w:rsidRDefault="001B4257">
            <w:pPr>
              <w:pStyle w:val="ConsPlusNormal"/>
              <w:jc w:val="center"/>
            </w:pPr>
            <w:r>
              <w:t>1</w:t>
            </w:r>
          </w:p>
        </w:tc>
        <w:tc>
          <w:tcPr>
            <w:tcW w:w="3458" w:type="dxa"/>
          </w:tcPr>
          <w:p w:rsidR="001B4257" w:rsidRDefault="001B4257">
            <w:pPr>
              <w:pStyle w:val="ConsPlusNormal"/>
              <w:jc w:val="center"/>
            </w:pPr>
            <w:r>
              <w:t>2</w:t>
            </w:r>
          </w:p>
        </w:tc>
        <w:tc>
          <w:tcPr>
            <w:tcW w:w="1644" w:type="dxa"/>
          </w:tcPr>
          <w:p w:rsidR="001B4257" w:rsidRDefault="001B4257">
            <w:pPr>
              <w:pStyle w:val="ConsPlusNormal"/>
              <w:jc w:val="center"/>
            </w:pPr>
            <w:r>
              <w:t>3</w:t>
            </w:r>
          </w:p>
        </w:tc>
        <w:tc>
          <w:tcPr>
            <w:tcW w:w="1701" w:type="dxa"/>
          </w:tcPr>
          <w:p w:rsidR="001B4257" w:rsidRDefault="001B4257">
            <w:pPr>
              <w:pStyle w:val="ConsPlusNormal"/>
              <w:jc w:val="center"/>
            </w:pPr>
            <w:r>
              <w:t>4</w:t>
            </w:r>
          </w:p>
        </w:tc>
        <w:tc>
          <w:tcPr>
            <w:tcW w:w="1644" w:type="dxa"/>
          </w:tcPr>
          <w:p w:rsidR="001B4257" w:rsidRDefault="001B4257">
            <w:pPr>
              <w:pStyle w:val="ConsPlusNormal"/>
              <w:jc w:val="center"/>
            </w:pPr>
            <w:r>
              <w:t>5</w:t>
            </w:r>
          </w:p>
        </w:tc>
      </w:tr>
      <w:tr w:rsidR="001B4257">
        <w:tc>
          <w:tcPr>
            <w:tcW w:w="660" w:type="dxa"/>
          </w:tcPr>
          <w:p w:rsidR="001B4257" w:rsidRDefault="001B4257">
            <w:pPr>
              <w:pStyle w:val="ConsPlusNormal"/>
              <w:jc w:val="center"/>
            </w:pPr>
            <w:bookmarkStart w:id="168" w:name="P14202"/>
            <w:bookmarkEnd w:id="168"/>
            <w:r>
              <w:t>1</w:t>
            </w:r>
          </w:p>
        </w:tc>
        <w:tc>
          <w:tcPr>
            <w:tcW w:w="3458" w:type="dxa"/>
          </w:tcPr>
          <w:p w:rsidR="001B4257" w:rsidRDefault="001B4257">
            <w:pPr>
              <w:pStyle w:val="ConsPlusNormal"/>
            </w:pPr>
            <w:r>
              <w:t xml:space="preserve">Рабочие помещения административно-управленческого персонала </w:t>
            </w:r>
            <w:r>
              <w:lastRenderedPageBreak/>
              <w:t>производственных предприятий, лабораторий, помещения для измерительных и аналитических работ</w:t>
            </w:r>
          </w:p>
        </w:tc>
        <w:tc>
          <w:tcPr>
            <w:tcW w:w="1644" w:type="dxa"/>
          </w:tcPr>
          <w:p w:rsidR="001B4257" w:rsidRDefault="001B4257">
            <w:pPr>
              <w:pStyle w:val="ConsPlusNormal"/>
            </w:pPr>
          </w:p>
        </w:tc>
        <w:tc>
          <w:tcPr>
            <w:tcW w:w="1701" w:type="dxa"/>
          </w:tcPr>
          <w:p w:rsidR="001B4257" w:rsidRDefault="001B4257">
            <w:pPr>
              <w:pStyle w:val="ConsPlusNormal"/>
              <w:jc w:val="center"/>
            </w:pPr>
            <w:r>
              <w:t>60</w:t>
            </w:r>
          </w:p>
        </w:tc>
        <w:tc>
          <w:tcPr>
            <w:tcW w:w="1644" w:type="dxa"/>
          </w:tcPr>
          <w:p w:rsidR="001B4257" w:rsidRDefault="001B4257">
            <w:pPr>
              <w:pStyle w:val="ConsPlusNormal"/>
              <w:jc w:val="center"/>
            </w:pPr>
            <w:r>
              <w:t>75</w:t>
            </w:r>
          </w:p>
        </w:tc>
      </w:tr>
      <w:tr w:rsidR="001B4257">
        <w:tc>
          <w:tcPr>
            <w:tcW w:w="660" w:type="dxa"/>
          </w:tcPr>
          <w:p w:rsidR="001B4257" w:rsidRDefault="001B4257">
            <w:pPr>
              <w:pStyle w:val="ConsPlusNormal"/>
              <w:jc w:val="center"/>
            </w:pPr>
            <w:r>
              <w:lastRenderedPageBreak/>
              <w:t>2</w:t>
            </w:r>
          </w:p>
        </w:tc>
        <w:tc>
          <w:tcPr>
            <w:tcW w:w="3458" w:type="dxa"/>
          </w:tcPr>
          <w:p w:rsidR="001B4257" w:rsidRDefault="001B4257">
            <w:pPr>
              <w:pStyle w:val="ConsPlusNormal"/>
            </w:pPr>
            <w:r>
              <w:t>Рабочие помещения диспетчерских служб, кабины наблюдения и дистанционного управления с речевой связью по телефону, участки точной сборки, телефонные и телеграфные станции</w:t>
            </w:r>
          </w:p>
        </w:tc>
        <w:tc>
          <w:tcPr>
            <w:tcW w:w="1644" w:type="dxa"/>
          </w:tcPr>
          <w:p w:rsidR="001B4257" w:rsidRDefault="001B4257">
            <w:pPr>
              <w:pStyle w:val="ConsPlusNormal"/>
            </w:pPr>
          </w:p>
        </w:tc>
        <w:tc>
          <w:tcPr>
            <w:tcW w:w="1701" w:type="dxa"/>
          </w:tcPr>
          <w:p w:rsidR="001B4257" w:rsidRDefault="001B4257">
            <w:pPr>
              <w:pStyle w:val="ConsPlusNormal"/>
              <w:jc w:val="center"/>
            </w:pPr>
            <w:r>
              <w:t>65</w:t>
            </w:r>
          </w:p>
        </w:tc>
        <w:tc>
          <w:tcPr>
            <w:tcW w:w="1644" w:type="dxa"/>
          </w:tcPr>
          <w:p w:rsidR="001B4257" w:rsidRDefault="001B4257">
            <w:pPr>
              <w:pStyle w:val="ConsPlusNormal"/>
              <w:jc w:val="center"/>
            </w:pPr>
            <w:r>
              <w:t>80</w:t>
            </w:r>
          </w:p>
        </w:tc>
      </w:tr>
      <w:tr w:rsidR="001B4257">
        <w:tc>
          <w:tcPr>
            <w:tcW w:w="660" w:type="dxa"/>
          </w:tcPr>
          <w:p w:rsidR="001B4257" w:rsidRDefault="001B4257">
            <w:pPr>
              <w:pStyle w:val="ConsPlusNormal"/>
              <w:jc w:val="center"/>
            </w:pPr>
            <w:bookmarkStart w:id="169" w:name="P14212"/>
            <w:bookmarkEnd w:id="169"/>
            <w:r>
              <w:t>3</w:t>
            </w:r>
          </w:p>
        </w:tc>
        <w:tc>
          <w:tcPr>
            <w:tcW w:w="3458" w:type="dxa"/>
          </w:tcPr>
          <w:p w:rsidR="001B4257" w:rsidRDefault="001B4257">
            <w:pPr>
              <w:pStyle w:val="ConsPlusNormal"/>
            </w:pPr>
            <w:r>
              <w:t>Помещения лабораторий для проведения экспериментальных работ, кабины наблюдения и дистанционного управления без речевой связи по телефону</w:t>
            </w:r>
          </w:p>
        </w:tc>
        <w:tc>
          <w:tcPr>
            <w:tcW w:w="1644" w:type="dxa"/>
          </w:tcPr>
          <w:p w:rsidR="001B4257" w:rsidRDefault="001B4257">
            <w:pPr>
              <w:pStyle w:val="ConsPlusNormal"/>
            </w:pPr>
          </w:p>
        </w:tc>
        <w:tc>
          <w:tcPr>
            <w:tcW w:w="1701" w:type="dxa"/>
          </w:tcPr>
          <w:p w:rsidR="001B4257" w:rsidRDefault="001B4257">
            <w:pPr>
              <w:pStyle w:val="ConsPlusNormal"/>
              <w:jc w:val="center"/>
            </w:pPr>
            <w:r>
              <w:t>75</w:t>
            </w:r>
          </w:p>
        </w:tc>
        <w:tc>
          <w:tcPr>
            <w:tcW w:w="1644" w:type="dxa"/>
          </w:tcPr>
          <w:p w:rsidR="001B4257" w:rsidRDefault="001B4257">
            <w:pPr>
              <w:pStyle w:val="ConsPlusNormal"/>
              <w:jc w:val="center"/>
            </w:pPr>
            <w:r>
              <w:t>90</w:t>
            </w:r>
          </w:p>
        </w:tc>
      </w:tr>
      <w:tr w:rsidR="001B4257">
        <w:tc>
          <w:tcPr>
            <w:tcW w:w="660" w:type="dxa"/>
          </w:tcPr>
          <w:p w:rsidR="001B4257" w:rsidRDefault="001B4257">
            <w:pPr>
              <w:pStyle w:val="ConsPlusNormal"/>
              <w:jc w:val="center"/>
            </w:pPr>
            <w:r>
              <w:t>4</w:t>
            </w:r>
          </w:p>
        </w:tc>
        <w:tc>
          <w:tcPr>
            <w:tcW w:w="3458" w:type="dxa"/>
          </w:tcPr>
          <w:p w:rsidR="001B4257" w:rsidRDefault="001B4257">
            <w:pPr>
              <w:pStyle w:val="ConsPlusNormal"/>
            </w:pPr>
            <w:r>
              <w:t xml:space="preserve">Помещения с постоянными рабочими местами производственных предприятий, территории предприятий с постоянными рабочими местами (за исключением работ перечисленных в </w:t>
            </w:r>
            <w:hyperlink w:anchor="P14202" w:history="1">
              <w:r>
                <w:rPr>
                  <w:color w:val="0000FF"/>
                </w:rPr>
                <w:t>пунктах 1</w:t>
              </w:r>
            </w:hyperlink>
            <w:r>
              <w:t xml:space="preserve"> - </w:t>
            </w:r>
            <w:hyperlink w:anchor="P14212" w:history="1">
              <w:r>
                <w:rPr>
                  <w:color w:val="0000FF"/>
                </w:rPr>
                <w:t>3</w:t>
              </w:r>
            </w:hyperlink>
            <w:r>
              <w:t>)</w:t>
            </w:r>
          </w:p>
        </w:tc>
        <w:tc>
          <w:tcPr>
            <w:tcW w:w="1644" w:type="dxa"/>
          </w:tcPr>
          <w:p w:rsidR="001B4257" w:rsidRDefault="001B4257">
            <w:pPr>
              <w:pStyle w:val="ConsPlusNormal"/>
            </w:pPr>
          </w:p>
        </w:tc>
        <w:tc>
          <w:tcPr>
            <w:tcW w:w="1701" w:type="dxa"/>
          </w:tcPr>
          <w:p w:rsidR="001B4257" w:rsidRDefault="001B4257">
            <w:pPr>
              <w:pStyle w:val="ConsPlusNormal"/>
              <w:jc w:val="center"/>
            </w:pPr>
            <w:r>
              <w:t>80</w:t>
            </w:r>
          </w:p>
        </w:tc>
        <w:tc>
          <w:tcPr>
            <w:tcW w:w="1644" w:type="dxa"/>
          </w:tcPr>
          <w:p w:rsidR="001B4257" w:rsidRDefault="001B4257">
            <w:pPr>
              <w:pStyle w:val="ConsPlusNormal"/>
              <w:jc w:val="center"/>
            </w:pPr>
            <w:r>
              <w:t>95</w:t>
            </w:r>
          </w:p>
        </w:tc>
      </w:tr>
      <w:tr w:rsidR="001B4257">
        <w:tc>
          <w:tcPr>
            <w:tcW w:w="660" w:type="dxa"/>
            <w:vMerge w:val="restart"/>
          </w:tcPr>
          <w:p w:rsidR="001B4257" w:rsidRDefault="001B4257">
            <w:pPr>
              <w:pStyle w:val="ConsPlusNormal"/>
              <w:jc w:val="center"/>
            </w:pPr>
            <w:bookmarkStart w:id="170" w:name="P14222"/>
            <w:bookmarkEnd w:id="170"/>
            <w:r>
              <w:t>5</w:t>
            </w:r>
          </w:p>
        </w:tc>
        <w:tc>
          <w:tcPr>
            <w:tcW w:w="3458" w:type="dxa"/>
            <w:vMerge w:val="restart"/>
          </w:tcPr>
          <w:p w:rsidR="001B4257" w:rsidRDefault="001B4257">
            <w:pPr>
              <w:pStyle w:val="ConsPlusNormal"/>
            </w:pPr>
            <w:r>
              <w:t>Палаты больниц и санаториев</w:t>
            </w:r>
          </w:p>
        </w:tc>
        <w:tc>
          <w:tcPr>
            <w:tcW w:w="1644" w:type="dxa"/>
          </w:tcPr>
          <w:p w:rsidR="001B4257" w:rsidRDefault="001B4257">
            <w:pPr>
              <w:pStyle w:val="ConsPlusNormal"/>
              <w:jc w:val="center"/>
            </w:pPr>
            <w:r>
              <w:t>7.00 - 23.00</w:t>
            </w:r>
          </w:p>
        </w:tc>
        <w:tc>
          <w:tcPr>
            <w:tcW w:w="1701" w:type="dxa"/>
          </w:tcPr>
          <w:p w:rsidR="001B4257" w:rsidRDefault="001B4257">
            <w:pPr>
              <w:pStyle w:val="ConsPlusNormal"/>
              <w:jc w:val="center"/>
            </w:pPr>
            <w:r>
              <w:t>35</w:t>
            </w:r>
          </w:p>
        </w:tc>
        <w:tc>
          <w:tcPr>
            <w:tcW w:w="1644" w:type="dxa"/>
          </w:tcPr>
          <w:p w:rsidR="001B4257" w:rsidRDefault="001B4257">
            <w:pPr>
              <w:pStyle w:val="ConsPlusNormal"/>
              <w:jc w:val="center"/>
            </w:pPr>
            <w:r>
              <w:t>50</w:t>
            </w:r>
          </w:p>
        </w:tc>
      </w:tr>
      <w:tr w:rsidR="001B4257">
        <w:tc>
          <w:tcPr>
            <w:tcW w:w="660" w:type="dxa"/>
            <w:vMerge/>
          </w:tcPr>
          <w:p w:rsidR="001B4257" w:rsidRDefault="001B4257"/>
        </w:tc>
        <w:tc>
          <w:tcPr>
            <w:tcW w:w="3458" w:type="dxa"/>
            <w:vMerge/>
          </w:tcPr>
          <w:p w:rsidR="001B4257" w:rsidRDefault="001B4257"/>
        </w:tc>
        <w:tc>
          <w:tcPr>
            <w:tcW w:w="1644" w:type="dxa"/>
          </w:tcPr>
          <w:p w:rsidR="001B4257" w:rsidRDefault="001B4257">
            <w:pPr>
              <w:pStyle w:val="ConsPlusNormal"/>
              <w:jc w:val="center"/>
            </w:pPr>
            <w:r>
              <w:t>23.00 - 7.00</w:t>
            </w:r>
          </w:p>
        </w:tc>
        <w:tc>
          <w:tcPr>
            <w:tcW w:w="1701" w:type="dxa"/>
          </w:tcPr>
          <w:p w:rsidR="001B4257" w:rsidRDefault="001B4257">
            <w:pPr>
              <w:pStyle w:val="ConsPlusNormal"/>
              <w:jc w:val="center"/>
            </w:pPr>
            <w:r>
              <w:t>25</w:t>
            </w:r>
          </w:p>
        </w:tc>
        <w:tc>
          <w:tcPr>
            <w:tcW w:w="1644" w:type="dxa"/>
          </w:tcPr>
          <w:p w:rsidR="001B4257" w:rsidRDefault="001B4257">
            <w:pPr>
              <w:pStyle w:val="ConsPlusNormal"/>
              <w:jc w:val="center"/>
            </w:pPr>
            <w:r>
              <w:t>40</w:t>
            </w:r>
          </w:p>
        </w:tc>
      </w:tr>
      <w:tr w:rsidR="001B4257">
        <w:tc>
          <w:tcPr>
            <w:tcW w:w="660" w:type="dxa"/>
          </w:tcPr>
          <w:p w:rsidR="001B4257" w:rsidRDefault="001B4257">
            <w:pPr>
              <w:pStyle w:val="ConsPlusNormal"/>
              <w:jc w:val="center"/>
            </w:pPr>
            <w:r>
              <w:t>6</w:t>
            </w:r>
          </w:p>
        </w:tc>
        <w:tc>
          <w:tcPr>
            <w:tcW w:w="3458" w:type="dxa"/>
          </w:tcPr>
          <w:p w:rsidR="001B4257" w:rsidRDefault="001B4257">
            <w:pPr>
              <w:pStyle w:val="ConsPlusNormal"/>
            </w:pPr>
            <w:r>
              <w:t>Операционные больниц, кабинеты врачей больниц, поликлиник, санаториев</w:t>
            </w:r>
          </w:p>
        </w:tc>
        <w:tc>
          <w:tcPr>
            <w:tcW w:w="1644" w:type="dxa"/>
          </w:tcPr>
          <w:p w:rsidR="001B4257" w:rsidRDefault="001B4257">
            <w:pPr>
              <w:pStyle w:val="ConsPlusNormal"/>
            </w:pPr>
          </w:p>
        </w:tc>
        <w:tc>
          <w:tcPr>
            <w:tcW w:w="1701" w:type="dxa"/>
          </w:tcPr>
          <w:p w:rsidR="001B4257" w:rsidRDefault="001B4257">
            <w:pPr>
              <w:pStyle w:val="ConsPlusNormal"/>
              <w:jc w:val="center"/>
            </w:pPr>
            <w:r>
              <w:t>35</w:t>
            </w:r>
          </w:p>
        </w:tc>
        <w:tc>
          <w:tcPr>
            <w:tcW w:w="1644" w:type="dxa"/>
          </w:tcPr>
          <w:p w:rsidR="001B4257" w:rsidRDefault="001B4257">
            <w:pPr>
              <w:pStyle w:val="ConsPlusNormal"/>
              <w:jc w:val="center"/>
            </w:pPr>
            <w:r>
              <w:t>50</w:t>
            </w:r>
          </w:p>
        </w:tc>
      </w:tr>
      <w:tr w:rsidR="001B4257">
        <w:tc>
          <w:tcPr>
            <w:tcW w:w="660" w:type="dxa"/>
          </w:tcPr>
          <w:p w:rsidR="001B4257" w:rsidRDefault="001B4257">
            <w:pPr>
              <w:pStyle w:val="ConsPlusNormal"/>
              <w:jc w:val="center"/>
            </w:pPr>
            <w:r>
              <w:t>7</w:t>
            </w:r>
          </w:p>
        </w:tc>
        <w:tc>
          <w:tcPr>
            <w:tcW w:w="3458" w:type="dxa"/>
          </w:tcPr>
          <w:p w:rsidR="001B4257" w:rsidRDefault="001B4257">
            <w:pPr>
              <w:pStyle w:val="ConsPlusNormal"/>
            </w:pPr>
            <w:r>
              <w:t>Классные помещения, учебные кабинеты, аудитории учебных заведений, конференц-залы, читальные залы библиотек, зрительные залы клубов и кинотеатров, залы судебных заседаний, культовые здания, зрительные залы с обычным оборудованием</w:t>
            </w:r>
          </w:p>
        </w:tc>
        <w:tc>
          <w:tcPr>
            <w:tcW w:w="1644" w:type="dxa"/>
          </w:tcPr>
          <w:p w:rsidR="001B4257" w:rsidRDefault="001B4257">
            <w:pPr>
              <w:pStyle w:val="ConsPlusNormal"/>
            </w:pPr>
          </w:p>
        </w:tc>
        <w:tc>
          <w:tcPr>
            <w:tcW w:w="1701" w:type="dxa"/>
          </w:tcPr>
          <w:p w:rsidR="001B4257" w:rsidRDefault="001B4257">
            <w:pPr>
              <w:pStyle w:val="ConsPlusNormal"/>
              <w:jc w:val="center"/>
            </w:pPr>
            <w:r>
              <w:t>40</w:t>
            </w:r>
          </w:p>
        </w:tc>
        <w:tc>
          <w:tcPr>
            <w:tcW w:w="1644" w:type="dxa"/>
          </w:tcPr>
          <w:p w:rsidR="001B4257" w:rsidRDefault="001B4257">
            <w:pPr>
              <w:pStyle w:val="ConsPlusNormal"/>
              <w:jc w:val="center"/>
            </w:pPr>
            <w:r>
              <w:t>55</w:t>
            </w:r>
          </w:p>
        </w:tc>
      </w:tr>
      <w:tr w:rsidR="001B4257">
        <w:tc>
          <w:tcPr>
            <w:tcW w:w="660" w:type="dxa"/>
          </w:tcPr>
          <w:p w:rsidR="001B4257" w:rsidRDefault="001B4257">
            <w:pPr>
              <w:pStyle w:val="ConsPlusNormal"/>
              <w:jc w:val="center"/>
            </w:pPr>
            <w:r>
              <w:t>8</w:t>
            </w:r>
          </w:p>
        </w:tc>
        <w:tc>
          <w:tcPr>
            <w:tcW w:w="3458" w:type="dxa"/>
          </w:tcPr>
          <w:p w:rsidR="001B4257" w:rsidRDefault="001B4257">
            <w:pPr>
              <w:pStyle w:val="ConsPlusNormal"/>
            </w:pPr>
            <w:r>
              <w:t>Музыкальные классы</w:t>
            </w:r>
          </w:p>
        </w:tc>
        <w:tc>
          <w:tcPr>
            <w:tcW w:w="1644" w:type="dxa"/>
          </w:tcPr>
          <w:p w:rsidR="001B4257" w:rsidRDefault="001B4257">
            <w:pPr>
              <w:pStyle w:val="ConsPlusNormal"/>
            </w:pPr>
          </w:p>
        </w:tc>
        <w:tc>
          <w:tcPr>
            <w:tcW w:w="1701" w:type="dxa"/>
          </w:tcPr>
          <w:p w:rsidR="001B4257" w:rsidRDefault="001B4257">
            <w:pPr>
              <w:pStyle w:val="ConsPlusNormal"/>
              <w:jc w:val="center"/>
            </w:pPr>
            <w:r>
              <w:t>35</w:t>
            </w:r>
          </w:p>
        </w:tc>
        <w:tc>
          <w:tcPr>
            <w:tcW w:w="1644" w:type="dxa"/>
          </w:tcPr>
          <w:p w:rsidR="001B4257" w:rsidRDefault="001B4257">
            <w:pPr>
              <w:pStyle w:val="ConsPlusNormal"/>
              <w:jc w:val="center"/>
            </w:pPr>
            <w:r>
              <w:t>50</w:t>
            </w:r>
          </w:p>
        </w:tc>
      </w:tr>
      <w:tr w:rsidR="001B4257">
        <w:tc>
          <w:tcPr>
            <w:tcW w:w="660" w:type="dxa"/>
            <w:vMerge w:val="restart"/>
          </w:tcPr>
          <w:p w:rsidR="001B4257" w:rsidRDefault="001B4257">
            <w:pPr>
              <w:pStyle w:val="ConsPlusNormal"/>
              <w:jc w:val="center"/>
            </w:pPr>
            <w:bookmarkStart w:id="171" w:name="P14245"/>
            <w:bookmarkEnd w:id="171"/>
            <w:r>
              <w:t>9</w:t>
            </w:r>
          </w:p>
        </w:tc>
        <w:tc>
          <w:tcPr>
            <w:tcW w:w="3458" w:type="dxa"/>
            <w:vMerge w:val="restart"/>
          </w:tcPr>
          <w:p w:rsidR="001B4257" w:rsidRDefault="001B4257">
            <w:pPr>
              <w:pStyle w:val="ConsPlusNormal"/>
            </w:pPr>
            <w:r>
              <w:t>Жилые комнаты квартир</w:t>
            </w:r>
          </w:p>
        </w:tc>
        <w:tc>
          <w:tcPr>
            <w:tcW w:w="1644" w:type="dxa"/>
          </w:tcPr>
          <w:p w:rsidR="001B4257" w:rsidRDefault="001B4257">
            <w:pPr>
              <w:pStyle w:val="ConsPlusNormal"/>
              <w:jc w:val="center"/>
            </w:pPr>
            <w:r>
              <w:t>7.00 - 23.00</w:t>
            </w:r>
          </w:p>
        </w:tc>
        <w:tc>
          <w:tcPr>
            <w:tcW w:w="1701" w:type="dxa"/>
          </w:tcPr>
          <w:p w:rsidR="001B4257" w:rsidRDefault="001B4257">
            <w:pPr>
              <w:pStyle w:val="ConsPlusNormal"/>
              <w:jc w:val="center"/>
            </w:pPr>
            <w:r>
              <w:t>40</w:t>
            </w:r>
          </w:p>
        </w:tc>
        <w:tc>
          <w:tcPr>
            <w:tcW w:w="1644" w:type="dxa"/>
          </w:tcPr>
          <w:p w:rsidR="001B4257" w:rsidRDefault="001B4257">
            <w:pPr>
              <w:pStyle w:val="ConsPlusNormal"/>
              <w:jc w:val="center"/>
            </w:pPr>
            <w:r>
              <w:t>55</w:t>
            </w:r>
          </w:p>
        </w:tc>
      </w:tr>
      <w:tr w:rsidR="001B4257">
        <w:tc>
          <w:tcPr>
            <w:tcW w:w="660" w:type="dxa"/>
            <w:vMerge/>
          </w:tcPr>
          <w:p w:rsidR="001B4257" w:rsidRDefault="001B4257"/>
        </w:tc>
        <w:tc>
          <w:tcPr>
            <w:tcW w:w="3458" w:type="dxa"/>
            <w:vMerge/>
          </w:tcPr>
          <w:p w:rsidR="001B4257" w:rsidRDefault="001B4257"/>
        </w:tc>
        <w:tc>
          <w:tcPr>
            <w:tcW w:w="1644" w:type="dxa"/>
          </w:tcPr>
          <w:p w:rsidR="001B4257" w:rsidRDefault="001B4257">
            <w:pPr>
              <w:pStyle w:val="ConsPlusNormal"/>
              <w:jc w:val="center"/>
            </w:pPr>
            <w:r>
              <w:t>23.00 - 7.00</w:t>
            </w:r>
          </w:p>
        </w:tc>
        <w:tc>
          <w:tcPr>
            <w:tcW w:w="1701" w:type="dxa"/>
          </w:tcPr>
          <w:p w:rsidR="001B4257" w:rsidRDefault="001B4257">
            <w:pPr>
              <w:pStyle w:val="ConsPlusNormal"/>
              <w:jc w:val="center"/>
            </w:pPr>
            <w:r>
              <w:t>30</w:t>
            </w:r>
          </w:p>
        </w:tc>
        <w:tc>
          <w:tcPr>
            <w:tcW w:w="1644" w:type="dxa"/>
          </w:tcPr>
          <w:p w:rsidR="001B4257" w:rsidRDefault="001B4257">
            <w:pPr>
              <w:pStyle w:val="ConsPlusNormal"/>
              <w:jc w:val="center"/>
            </w:pPr>
            <w:r>
              <w:t>45</w:t>
            </w:r>
          </w:p>
        </w:tc>
      </w:tr>
      <w:tr w:rsidR="001B4257">
        <w:tc>
          <w:tcPr>
            <w:tcW w:w="660" w:type="dxa"/>
            <w:vMerge w:val="restart"/>
          </w:tcPr>
          <w:p w:rsidR="001B4257" w:rsidRDefault="001B4257">
            <w:pPr>
              <w:pStyle w:val="ConsPlusNormal"/>
              <w:jc w:val="center"/>
            </w:pPr>
            <w:r>
              <w:t>10</w:t>
            </w:r>
          </w:p>
        </w:tc>
        <w:tc>
          <w:tcPr>
            <w:tcW w:w="3458" w:type="dxa"/>
            <w:vMerge w:val="restart"/>
          </w:tcPr>
          <w:p w:rsidR="001B4257" w:rsidRDefault="001B4257">
            <w:pPr>
              <w:pStyle w:val="ConsPlusNormal"/>
            </w:pPr>
            <w:r>
              <w:t>Жилые комнаты общежитий</w:t>
            </w:r>
          </w:p>
        </w:tc>
        <w:tc>
          <w:tcPr>
            <w:tcW w:w="1644" w:type="dxa"/>
          </w:tcPr>
          <w:p w:rsidR="001B4257" w:rsidRDefault="001B4257">
            <w:pPr>
              <w:pStyle w:val="ConsPlusNormal"/>
              <w:jc w:val="center"/>
            </w:pPr>
            <w:r>
              <w:t>7.00 - 23.00</w:t>
            </w:r>
          </w:p>
        </w:tc>
        <w:tc>
          <w:tcPr>
            <w:tcW w:w="1701" w:type="dxa"/>
          </w:tcPr>
          <w:p w:rsidR="001B4257" w:rsidRDefault="001B4257">
            <w:pPr>
              <w:pStyle w:val="ConsPlusNormal"/>
              <w:jc w:val="center"/>
            </w:pPr>
            <w:r>
              <w:t>45</w:t>
            </w:r>
          </w:p>
        </w:tc>
        <w:tc>
          <w:tcPr>
            <w:tcW w:w="1644" w:type="dxa"/>
          </w:tcPr>
          <w:p w:rsidR="001B4257" w:rsidRDefault="001B4257">
            <w:pPr>
              <w:pStyle w:val="ConsPlusNormal"/>
              <w:jc w:val="center"/>
            </w:pPr>
            <w:r>
              <w:t>60</w:t>
            </w:r>
          </w:p>
        </w:tc>
      </w:tr>
      <w:tr w:rsidR="001B4257">
        <w:tc>
          <w:tcPr>
            <w:tcW w:w="660" w:type="dxa"/>
            <w:vMerge/>
          </w:tcPr>
          <w:p w:rsidR="001B4257" w:rsidRDefault="001B4257"/>
        </w:tc>
        <w:tc>
          <w:tcPr>
            <w:tcW w:w="3458" w:type="dxa"/>
            <w:vMerge/>
          </w:tcPr>
          <w:p w:rsidR="001B4257" w:rsidRDefault="001B4257"/>
        </w:tc>
        <w:tc>
          <w:tcPr>
            <w:tcW w:w="1644" w:type="dxa"/>
          </w:tcPr>
          <w:p w:rsidR="001B4257" w:rsidRDefault="001B4257">
            <w:pPr>
              <w:pStyle w:val="ConsPlusNormal"/>
              <w:jc w:val="center"/>
            </w:pPr>
            <w:r>
              <w:t>23.00 - 7.00</w:t>
            </w:r>
          </w:p>
        </w:tc>
        <w:tc>
          <w:tcPr>
            <w:tcW w:w="1701" w:type="dxa"/>
          </w:tcPr>
          <w:p w:rsidR="001B4257" w:rsidRDefault="001B4257">
            <w:pPr>
              <w:pStyle w:val="ConsPlusNormal"/>
              <w:jc w:val="center"/>
            </w:pPr>
            <w:r>
              <w:t>35</w:t>
            </w:r>
          </w:p>
        </w:tc>
        <w:tc>
          <w:tcPr>
            <w:tcW w:w="1644" w:type="dxa"/>
          </w:tcPr>
          <w:p w:rsidR="001B4257" w:rsidRDefault="001B4257">
            <w:pPr>
              <w:pStyle w:val="ConsPlusNormal"/>
              <w:jc w:val="center"/>
            </w:pPr>
            <w:r>
              <w:t>50</w:t>
            </w:r>
          </w:p>
        </w:tc>
      </w:tr>
      <w:tr w:rsidR="001B4257">
        <w:tc>
          <w:tcPr>
            <w:tcW w:w="660" w:type="dxa"/>
          </w:tcPr>
          <w:p w:rsidR="001B4257" w:rsidRDefault="001B4257">
            <w:pPr>
              <w:pStyle w:val="ConsPlusNormal"/>
              <w:jc w:val="center"/>
            </w:pPr>
            <w:r>
              <w:t>11</w:t>
            </w:r>
          </w:p>
        </w:tc>
        <w:tc>
          <w:tcPr>
            <w:tcW w:w="3458" w:type="dxa"/>
          </w:tcPr>
          <w:p w:rsidR="001B4257" w:rsidRDefault="001B4257">
            <w:pPr>
              <w:pStyle w:val="ConsPlusNormal"/>
            </w:pPr>
            <w:r>
              <w:t>Номера гостиниц:</w:t>
            </w:r>
          </w:p>
        </w:tc>
        <w:tc>
          <w:tcPr>
            <w:tcW w:w="1644" w:type="dxa"/>
          </w:tcPr>
          <w:p w:rsidR="001B4257" w:rsidRDefault="001B4257">
            <w:pPr>
              <w:pStyle w:val="ConsPlusNormal"/>
            </w:pPr>
          </w:p>
        </w:tc>
        <w:tc>
          <w:tcPr>
            <w:tcW w:w="1701" w:type="dxa"/>
          </w:tcPr>
          <w:p w:rsidR="001B4257" w:rsidRDefault="001B4257">
            <w:pPr>
              <w:pStyle w:val="ConsPlusNormal"/>
            </w:pPr>
          </w:p>
        </w:tc>
        <w:tc>
          <w:tcPr>
            <w:tcW w:w="1644" w:type="dxa"/>
          </w:tcPr>
          <w:p w:rsidR="001B4257" w:rsidRDefault="001B4257">
            <w:pPr>
              <w:pStyle w:val="ConsPlusNormal"/>
            </w:pPr>
          </w:p>
        </w:tc>
      </w:tr>
      <w:tr w:rsidR="001B4257">
        <w:tc>
          <w:tcPr>
            <w:tcW w:w="660" w:type="dxa"/>
            <w:vMerge w:val="restart"/>
          </w:tcPr>
          <w:p w:rsidR="001B4257" w:rsidRDefault="001B4257">
            <w:pPr>
              <w:pStyle w:val="ConsPlusNormal"/>
            </w:pPr>
          </w:p>
        </w:tc>
        <w:tc>
          <w:tcPr>
            <w:tcW w:w="3458" w:type="dxa"/>
            <w:vMerge w:val="restart"/>
          </w:tcPr>
          <w:p w:rsidR="001B4257" w:rsidRDefault="001B4257">
            <w:pPr>
              <w:pStyle w:val="ConsPlusNormal"/>
            </w:pPr>
            <w:r>
              <w:t>гостиницы, имеющие по международной классификации пять и четыре звезды</w:t>
            </w:r>
          </w:p>
        </w:tc>
        <w:tc>
          <w:tcPr>
            <w:tcW w:w="1644" w:type="dxa"/>
          </w:tcPr>
          <w:p w:rsidR="001B4257" w:rsidRDefault="001B4257">
            <w:pPr>
              <w:pStyle w:val="ConsPlusNormal"/>
              <w:jc w:val="center"/>
            </w:pPr>
            <w:r>
              <w:t>7.00 - 23.00</w:t>
            </w:r>
          </w:p>
        </w:tc>
        <w:tc>
          <w:tcPr>
            <w:tcW w:w="1701" w:type="dxa"/>
          </w:tcPr>
          <w:p w:rsidR="001B4257" w:rsidRDefault="001B4257">
            <w:pPr>
              <w:pStyle w:val="ConsPlusNormal"/>
              <w:jc w:val="center"/>
            </w:pPr>
            <w:r>
              <w:t>35</w:t>
            </w:r>
          </w:p>
        </w:tc>
        <w:tc>
          <w:tcPr>
            <w:tcW w:w="1644" w:type="dxa"/>
          </w:tcPr>
          <w:p w:rsidR="001B4257" w:rsidRDefault="001B4257">
            <w:pPr>
              <w:pStyle w:val="ConsPlusNormal"/>
              <w:jc w:val="center"/>
            </w:pPr>
            <w:r>
              <w:t>50</w:t>
            </w:r>
          </w:p>
        </w:tc>
      </w:tr>
      <w:tr w:rsidR="001B4257">
        <w:tc>
          <w:tcPr>
            <w:tcW w:w="660" w:type="dxa"/>
            <w:vMerge/>
          </w:tcPr>
          <w:p w:rsidR="001B4257" w:rsidRDefault="001B4257"/>
        </w:tc>
        <w:tc>
          <w:tcPr>
            <w:tcW w:w="3458" w:type="dxa"/>
            <w:vMerge/>
          </w:tcPr>
          <w:p w:rsidR="001B4257" w:rsidRDefault="001B4257"/>
        </w:tc>
        <w:tc>
          <w:tcPr>
            <w:tcW w:w="1644" w:type="dxa"/>
          </w:tcPr>
          <w:p w:rsidR="001B4257" w:rsidRDefault="001B4257">
            <w:pPr>
              <w:pStyle w:val="ConsPlusNormal"/>
              <w:jc w:val="center"/>
            </w:pPr>
            <w:r>
              <w:t>23.00 - 7.00</w:t>
            </w:r>
          </w:p>
        </w:tc>
        <w:tc>
          <w:tcPr>
            <w:tcW w:w="1701" w:type="dxa"/>
          </w:tcPr>
          <w:p w:rsidR="001B4257" w:rsidRDefault="001B4257">
            <w:pPr>
              <w:pStyle w:val="ConsPlusNormal"/>
              <w:jc w:val="center"/>
            </w:pPr>
            <w:r>
              <w:t>25</w:t>
            </w:r>
          </w:p>
        </w:tc>
        <w:tc>
          <w:tcPr>
            <w:tcW w:w="1644" w:type="dxa"/>
          </w:tcPr>
          <w:p w:rsidR="001B4257" w:rsidRDefault="001B4257">
            <w:pPr>
              <w:pStyle w:val="ConsPlusNormal"/>
              <w:jc w:val="center"/>
            </w:pPr>
            <w:r>
              <w:t>40</w:t>
            </w:r>
          </w:p>
        </w:tc>
      </w:tr>
      <w:tr w:rsidR="001B4257">
        <w:tc>
          <w:tcPr>
            <w:tcW w:w="660" w:type="dxa"/>
            <w:vMerge w:val="restart"/>
          </w:tcPr>
          <w:p w:rsidR="001B4257" w:rsidRDefault="001B4257">
            <w:pPr>
              <w:pStyle w:val="ConsPlusNormal"/>
            </w:pPr>
          </w:p>
        </w:tc>
        <w:tc>
          <w:tcPr>
            <w:tcW w:w="3458" w:type="dxa"/>
            <w:vMerge w:val="restart"/>
          </w:tcPr>
          <w:p w:rsidR="001B4257" w:rsidRDefault="001B4257">
            <w:pPr>
              <w:pStyle w:val="ConsPlusNormal"/>
            </w:pPr>
            <w:r>
              <w:t>гостиницы, имеющие по международной классификации три звезды</w:t>
            </w:r>
          </w:p>
        </w:tc>
        <w:tc>
          <w:tcPr>
            <w:tcW w:w="1644" w:type="dxa"/>
          </w:tcPr>
          <w:p w:rsidR="001B4257" w:rsidRDefault="001B4257">
            <w:pPr>
              <w:pStyle w:val="ConsPlusNormal"/>
              <w:jc w:val="center"/>
            </w:pPr>
            <w:r>
              <w:t>7.00 - 23.00</w:t>
            </w:r>
          </w:p>
        </w:tc>
        <w:tc>
          <w:tcPr>
            <w:tcW w:w="1701" w:type="dxa"/>
          </w:tcPr>
          <w:p w:rsidR="001B4257" w:rsidRDefault="001B4257">
            <w:pPr>
              <w:pStyle w:val="ConsPlusNormal"/>
              <w:jc w:val="center"/>
            </w:pPr>
            <w:r>
              <w:t>40</w:t>
            </w:r>
          </w:p>
        </w:tc>
        <w:tc>
          <w:tcPr>
            <w:tcW w:w="1644" w:type="dxa"/>
          </w:tcPr>
          <w:p w:rsidR="001B4257" w:rsidRDefault="001B4257">
            <w:pPr>
              <w:pStyle w:val="ConsPlusNormal"/>
              <w:jc w:val="center"/>
            </w:pPr>
            <w:r>
              <w:t>55</w:t>
            </w:r>
          </w:p>
        </w:tc>
      </w:tr>
      <w:tr w:rsidR="001B4257">
        <w:tc>
          <w:tcPr>
            <w:tcW w:w="660" w:type="dxa"/>
            <w:vMerge/>
          </w:tcPr>
          <w:p w:rsidR="001B4257" w:rsidRDefault="001B4257"/>
        </w:tc>
        <w:tc>
          <w:tcPr>
            <w:tcW w:w="3458" w:type="dxa"/>
            <w:vMerge/>
          </w:tcPr>
          <w:p w:rsidR="001B4257" w:rsidRDefault="001B4257"/>
        </w:tc>
        <w:tc>
          <w:tcPr>
            <w:tcW w:w="1644" w:type="dxa"/>
          </w:tcPr>
          <w:p w:rsidR="001B4257" w:rsidRDefault="001B4257">
            <w:pPr>
              <w:pStyle w:val="ConsPlusNormal"/>
              <w:jc w:val="center"/>
            </w:pPr>
            <w:r>
              <w:t>23.00 - 7.00</w:t>
            </w:r>
          </w:p>
        </w:tc>
        <w:tc>
          <w:tcPr>
            <w:tcW w:w="1701" w:type="dxa"/>
          </w:tcPr>
          <w:p w:rsidR="001B4257" w:rsidRDefault="001B4257">
            <w:pPr>
              <w:pStyle w:val="ConsPlusNormal"/>
              <w:jc w:val="center"/>
            </w:pPr>
            <w:r>
              <w:t>30</w:t>
            </w:r>
          </w:p>
        </w:tc>
        <w:tc>
          <w:tcPr>
            <w:tcW w:w="1644" w:type="dxa"/>
          </w:tcPr>
          <w:p w:rsidR="001B4257" w:rsidRDefault="001B4257">
            <w:pPr>
              <w:pStyle w:val="ConsPlusNormal"/>
              <w:jc w:val="center"/>
            </w:pPr>
            <w:r>
              <w:t>45</w:t>
            </w:r>
          </w:p>
        </w:tc>
      </w:tr>
      <w:tr w:rsidR="001B4257">
        <w:tc>
          <w:tcPr>
            <w:tcW w:w="660" w:type="dxa"/>
            <w:vMerge w:val="restart"/>
          </w:tcPr>
          <w:p w:rsidR="001B4257" w:rsidRDefault="001B4257">
            <w:pPr>
              <w:pStyle w:val="ConsPlusNormal"/>
            </w:pPr>
          </w:p>
        </w:tc>
        <w:tc>
          <w:tcPr>
            <w:tcW w:w="3458" w:type="dxa"/>
            <w:vMerge w:val="restart"/>
          </w:tcPr>
          <w:p w:rsidR="001B4257" w:rsidRDefault="001B4257">
            <w:pPr>
              <w:pStyle w:val="ConsPlusNormal"/>
            </w:pPr>
            <w:r>
              <w:t>гостиницы, имеющие по международной классификации менее трех звезд</w:t>
            </w:r>
          </w:p>
        </w:tc>
        <w:tc>
          <w:tcPr>
            <w:tcW w:w="1644" w:type="dxa"/>
          </w:tcPr>
          <w:p w:rsidR="001B4257" w:rsidRDefault="001B4257">
            <w:pPr>
              <w:pStyle w:val="ConsPlusNormal"/>
              <w:jc w:val="center"/>
            </w:pPr>
            <w:r>
              <w:t>7.00 - 23.00</w:t>
            </w:r>
          </w:p>
        </w:tc>
        <w:tc>
          <w:tcPr>
            <w:tcW w:w="1701" w:type="dxa"/>
          </w:tcPr>
          <w:p w:rsidR="001B4257" w:rsidRDefault="001B4257">
            <w:pPr>
              <w:pStyle w:val="ConsPlusNormal"/>
              <w:jc w:val="center"/>
            </w:pPr>
            <w:r>
              <w:t>45</w:t>
            </w:r>
          </w:p>
        </w:tc>
        <w:tc>
          <w:tcPr>
            <w:tcW w:w="1644" w:type="dxa"/>
          </w:tcPr>
          <w:p w:rsidR="001B4257" w:rsidRDefault="001B4257">
            <w:pPr>
              <w:pStyle w:val="ConsPlusNormal"/>
              <w:jc w:val="center"/>
            </w:pPr>
            <w:r>
              <w:t>60</w:t>
            </w:r>
          </w:p>
        </w:tc>
      </w:tr>
      <w:tr w:rsidR="001B4257">
        <w:tc>
          <w:tcPr>
            <w:tcW w:w="660" w:type="dxa"/>
            <w:vMerge/>
          </w:tcPr>
          <w:p w:rsidR="001B4257" w:rsidRDefault="001B4257"/>
        </w:tc>
        <w:tc>
          <w:tcPr>
            <w:tcW w:w="3458" w:type="dxa"/>
            <w:vMerge/>
          </w:tcPr>
          <w:p w:rsidR="001B4257" w:rsidRDefault="001B4257"/>
        </w:tc>
        <w:tc>
          <w:tcPr>
            <w:tcW w:w="1644" w:type="dxa"/>
          </w:tcPr>
          <w:p w:rsidR="001B4257" w:rsidRDefault="001B4257">
            <w:pPr>
              <w:pStyle w:val="ConsPlusNormal"/>
              <w:jc w:val="center"/>
            </w:pPr>
            <w:r>
              <w:t>23.00 - 7.00</w:t>
            </w:r>
          </w:p>
        </w:tc>
        <w:tc>
          <w:tcPr>
            <w:tcW w:w="1701" w:type="dxa"/>
          </w:tcPr>
          <w:p w:rsidR="001B4257" w:rsidRDefault="001B4257">
            <w:pPr>
              <w:pStyle w:val="ConsPlusNormal"/>
              <w:jc w:val="center"/>
            </w:pPr>
            <w:r>
              <w:t>35</w:t>
            </w:r>
          </w:p>
        </w:tc>
        <w:tc>
          <w:tcPr>
            <w:tcW w:w="1644" w:type="dxa"/>
          </w:tcPr>
          <w:p w:rsidR="001B4257" w:rsidRDefault="001B4257">
            <w:pPr>
              <w:pStyle w:val="ConsPlusNormal"/>
              <w:jc w:val="center"/>
            </w:pPr>
            <w:r>
              <w:t>50</w:t>
            </w:r>
          </w:p>
        </w:tc>
      </w:tr>
      <w:tr w:rsidR="001B4257">
        <w:tc>
          <w:tcPr>
            <w:tcW w:w="660" w:type="dxa"/>
            <w:vMerge w:val="restart"/>
          </w:tcPr>
          <w:p w:rsidR="001B4257" w:rsidRDefault="001B4257">
            <w:pPr>
              <w:pStyle w:val="ConsPlusNormal"/>
              <w:jc w:val="center"/>
            </w:pPr>
            <w:bookmarkStart w:id="172" w:name="P14290"/>
            <w:bookmarkEnd w:id="172"/>
            <w:r>
              <w:t>12</w:t>
            </w:r>
          </w:p>
        </w:tc>
        <w:tc>
          <w:tcPr>
            <w:tcW w:w="3458" w:type="dxa"/>
            <w:vMerge w:val="restart"/>
          </w:tcPr>
          <w:p w:rsidR="001B4257" w:rsidRDefault="001B4257">
            <w:pPr>
              <w:pStyle w:val="ConsPlusNormal"/>
            </w:pPr>
            <w:r>
              <w:t>Жилые помещения домов отдыха, пансионатов, домов-интернатов для престарелых и инвалидов, спальные помещения детских дошкольных учреждений и школ-интернатов</w:t>
            </w:r>
          </w:p>
        </w:tc>
        <w:tc>
          <w:tcPr>
            <w:tcW w:w="1644" w:type="dxa"/>
          </w:tcPr>
          <w:p w:rsidR="001B4257" w:rsidRDefault="001B4257">
            <w:pPr>
              <w:pStyle w:val="ConsPlusNormal"/>
              <w:jc w:val="center"/>
            </w:pPr>
            <w:r>
              <w:t>7.00 - 23.00</w:t>
            </w:r>
          </w:p>
        </w:tc>
        <w:tc>
          <w:tcPr>
            <w:tcW w:w="1701" w:type="dxa"/>
          </w:tcPr>
          <w:p w:rsidR="001B4257" w:rsidRDefault="001B4257">
            <w:pPr>
              <w:pStyle w:val="ConsPlusNormal"/>
              <w:jc w:val="center"/>
            </w:pPr>
            <w:r>
              <w:t>40</w:t>
            </w:r>
          </w:p>
        </w:tc>
        <w:tc>
          <w:tcPr>
            <w:tcW w:w="1644" w:type="dxa"/>
          </w:tcPr>
          <w:p w:rsidR="001B4257" w:rsidRDefault="001B4257">
            <w:pPr>
              <w:pStyle w:val="ConsPlusNormal"/>
              <w:jc w:val="center"/>
            </w:pPr>
            <w:r>
              <w:t>55</w:t>
            </w:r>
          </w:p>
        </w:tc>
      </w:tr>
      <w:tr w:rsidR="001B4257">
        <w:tc>
          <w:tcPr>
            <w:tcW w:w="660" w:type="dxa"/>
            <w:vMerge/>
          </w:tcPr>
          <w:p w:rsidR="001B4257" w:rsidRDefault="001B4257"/>
        </w:tc>
        <w:tc>
          <w:tcPr>
            <w:tcW w:w="3458" w:type="dxa"/>
            <w:vMerge/>
          </w:tcPr>
          <w:p w:rsidR="001B4257" w:rsidRDefault="001B4257"/>
        </w:tc>
        <w:tc>
          <w:tcPr>
            <w:tcW w:w="1644" w:type="dxa"/>
          </w:tcPr>
          <w:p w:rsidR="001B4257" w:rsidRDefault="001B4257">
            <w:pPr>
              <w:pStyle w:val="ConsPlusNormal"/>
              <w:jc w:val="center"/>
            </w:pPr>
            <w:r>
              <w:t>23.00 - 7.00</w:t>
            </w:r>
          </w:p>
        </w:tc>
        <w:tc>
          <w:tcPr>
            <w:tcW w:w="1701" w:type="dxa"/>
          </w:tcPr>
          <w:p w:rsidR="001B4257" w:rsidRDefault="001B4257">
            <w:pPr>
              <w:pStyle w:val="ConsPlusNormal"/>
              <w:jc w:val="center"/>
            </w:pPr>
            <w:r>
              <w:t>30</w:t>
            </w:r>
          </w:p>
        </w:tc>
        <w:tc>
          <w:tcPr>
            <w:tcW w:w="1644" w:type="dxa"/>
          </w:tcPr>
          <w:p w:rsidR="001B4257" w:rsidRDefault="001B4257">
            <w:pPr>
              <w:pStyle w:val="ConsPlusNormal"/>
              <w:jc w:val="center"/>
            </w:pPr>
            <w:r>
              <w:t>45</w:t>
            </w:r>
          </w:p>
        </w:tc>
      </w:tr>
      <w:tr w:rsidR="001B4257">
        <w:tc>
          <w:tcPr>
            <w:tcW w:w="660" w:type="dxa"/>
          </w:tcPr>
          <w:p w:rsidR="001B4257" w:rsidRDefault="001B4257">
            <w:pPr>
              <w:pStyle w:val="ConsPlusNormal"/>
              <w:jc w:val="center"/>
            </w:pPr>
            <w:bookmarkStart w:id="173" w:name="P14298"/>
            <w:bookmarkEnd w:id="173"/>
            <w:r>
              <w:t>13</w:t>
            </w:r>
          </w:p>
        </w:tc>
        <w:tc>
          <w:tcPr>
            <w:tcW w:w="3458" w:type="dxa"/>
          </w:tcPr>
          <w:p w:rsidR="001B4257" w:rsidRDefault="001B4257">
            <w:pPr>
              <w:pStyle w:val="ConsPlusNormal"/>
            </w:pPr>
            <w:r>
              <w:t>Помещения офисов, административных зданий, конструкторских, проектных и научно-исследовательских организаций:</w:t>
            </w:r>
          </w:p>
        </w:tc>
        <w:tc>
          <w:tcPr>
            <w:tcW w:w="1644" w:type="dxa"/>
          </w:tcPr>
          <w:p w:rsidR="001B4257" w:rsidRDefault="001B4257">
            <w:pPr>
              <w:pStyle w:val="ConsPlusNormal"/>
            </w:pPr>
          </w:p>
        </w:tc>
        <w:tc>
          <w:tcPr>
            <w:tcW w:w="1701" w:type="dxa"/>
          </w:tcPr>
          <w:p w:rsidR="001B4257" w:rsidRDefault="001B4257">
            <w:pPr>
              <w:pStyle w:val="ConsPlusNormal"/>
              <w:jc w:val="center"/>
            </w:pPr>
            <w:r>
              <w:t>50</w:t>
            </w:r>
          </w:p>
        </w:tc>
        <w:tc>
          <w:tcPr>
            <w:tcW w:w="1644" w:type="dxa"/>
          </w:tcPr>
          <w:p w:rsidR="001B4257" w:rsidRDefault="001B4257">
            <w:pPr>
              <w:pStyle w:val="ConsPlusNormal"/>
              <w:jc w:val="center"/>
            </w:pPr>
            <w:r>
              <w:t>65</w:t>
            </w:r>
          </w:p>
        </w:tc>
      </w:tr>
      <w:tr w:rsidR="001B4257">
        <w:tc>
          <w:tcPr>
            <w:tcW w:w="660" w:type="dxa"/>
          </w:tcPr>
          <w:p w:rsidR="001B4257" w:rsidRDefault="001B4257">
            <w:pPr>
              <w:pStyle w:val="ConsPlusNormal"/>
              <w:jc w:val="center"/>
            </w:pPr>
            <w:r>
              <w:t>14</w:t>
            </w:r>
          </w:p>
        </w:tc>
        <w:tc>
          <w:tcPr>
            <w:tcW w:w="3458" w:type="dxa"/>
          </w:tcPr>
          <w:p w:rsidR="001B4257" w:rsidRDefault="001B4257">
            <w:pPr>
              <w:pStyle w:val="ConsPlusNormal"/>
            </w:pPr>
            <w:r>
              <w:t>Залы кафе, ресторанов</w:t>
            </w:r>
          </w:p>
        </w:tc>
        <w:tc>
          <w:tcPr>
            <w:tcW w:w="1644" w:type="dxa"/>
          </w:tcPr>
          <w:p w:rsidR="001B4257" w:rsidRDefault="001B4257">
            <w:pPr>
              <w:pStyle w:val="ConsPlusNormal"/>
            </w:pPr>
          </w:p>
        </w:tc>
        <w:tc>
          <w:tcPr>
            <w:tcW w:w="1701" w:type="dxa"/>
          </w:tcPr>
          <w:p w:rsidR="001B4257" w:rsidRDefault="001B4257">
            <w:pPr>
              <w:pStyle w:val="ConsPlusNormal"/>
              <w:jc w:val="center"/>
            </w:pPr>
            <w:r>
              <w:t>55</w:t>
            </w:r>
          </w:p>
        </w:tc>
        <w:tc>
          <w:tcPr>
            <w:tcW w:w="1644" w:type="dxa"/>
          </w:tcPr>
          <w:p w:rsidR="001B4257" w:rsidRDefault="001B4257">
            <w:pPr>
              <w:pStyle w:val="ConsPlusNormal"/>
              <w:jc w:val="center"/>
            </w:pPr>
            <w:r>
              <w:t>70</w:t>
            </w:r>
          </w:p>
        </w:tc>
      </w:tr>
      <w:tr w:rsidR="001B4257">
        <w:tc>
          <w:tcPr>
            <w:tcW w:w="660" w:type="dxa"/>
          </w:tcPr>
          <w:p w:rsidR="001B4257" w:rsidRDefault="001B4257">
            <w:pPr>
              <w:pStyle w:val="ConsPlusNormal"/>
              <w:jc w:val="center"/>
            </w:pPr>
            <w:bookmarkStart w:id="174" w:name="P14308"/>
            <w:bookmarkEnd w:id="174"/>
            <w:r>
              <w:t>15</w:t>
            </w:r>
          </w:p>
        </w:tc>
        <w:tc>
          <w:tcPr>
            <w:tcW w:w="3458" w:type="dxa"/>
          </w:tcPr>
          <w:p w:rsidR="001B4257" w:rsidRDefault="001B4257">
            <w:pPr>
              <w:pStyle w:val="ConsPlusNormal"/>
            </w:pPr>
            <w:r>
              <w:t>Фойе театров и концертных залов</w:t>
            </w:r>
          </w:p>
        </w:tc>
        <w:tc>
          <w:tcPr>
            <w:tcW w:w="1644" w:type="dxa"/>
          </w:tcPr>
          <w:p w:rsidR="001B4257" w:rsidRDefault="001B4257">
            <w:pPr>
              <w:pStyle w:val="ConsPlusNormal"/>
            </w:pPr>
          </w:p>
        </w:tc>
        <w:tc>
          <w:tcPr>
            <w:tcW w:w="1701" w:type="dxa"/>
          </w:tcPr>
          <w:p w:rsidR="001B4257" w:rsidRDefault="001B4257">
            <w:pPr>
              <w:pStyle w:val="ConsPlusNormal"/>
              <w:jc w:val="center"/>
            </w:pPr>
            <w:r>
              <w:t>45</w:t>
            </w:r>
          </w:p>
        </w:tc>
        <w:tc>
          <w:tcPr>
            <w:tcW w:w="1644" w:type="dxa"/>
          </w:tcPr>
          <w:p w:rsidR="001B4257" w:rsidRDefault="001B4257">
            <w:pPr>
              <w:pStyle w:val="ConsPlusNormal"/>
              <w:jc w:val="center"/>
            </w:pPr>
            <w:r>
              <w:t>не нормируется</w:t>
            </w:r>
          </w:p>
        </w:tc>
      </w:tr>
      <w:tr w:rsidR="001B4257">
        <w:tc>
          <w:tcPr>
            <w:tcW w:w="660" w:type="dxa"/>
          </w:tcPr>
          <w:p w:rsidR="001B4257" w:rsidRDefault="001B4257">
            <w:pPr>
              <w:pStyle w:val="ConsPlusNormal"/>
              <w:jc w:val="center"/>
            </w:pPr>
            <w:r>
              <w:t>16</w:t>
            </w:r>
          </w:p>
        </w:tc>
        <w:tc>
          <w:tcPr>
            <w:tcW w:w="3458" w:type="dxa"/>
          </w:tcPr>
          <w:p w:rsidR="001B4257" w:rsidRDefault="001B4257">
            <w:pPr>
              <w:pStyle w:val="ConsPlusNormal"/>
            </w:pPr>
            <w:r>
              <w:t>Зрительные залы театров и концертных залов</w:t>
            </w:r>
          </w:p>
        </w:tc>
        <w:tc>
          <w:tcPr>
            <w:tcW w:w="1644" w:type="dxa"/>
          </w:tcPr>
          <w:p w:rsidR="001B4257" w:rsidRDefault="001B4257">
            <w:pPr>
              <w:pStyle w:val="ConsPlusNormal"/>
            </w:pPr>
          </w:p>
        </w:tc>
        <w:tc>
          <w:tcPr>
            <w:tcW w:w="1701" w:type="dxa"/>
          </w:tcPr>
          <w:p w:rsidR="001B4257" w:rsidRDefault="001B4257">
            <w:pPr>
              <w:pStyle w:val="ConsPlusNormal"/>
              <w:jc w:val="center"/>
            </w:pPr>
            <w:r>
              <w:t>30</w:t>
            </w:r>
          </w:p>
        </w:tc>
        <w:tc>
          <w:tcPr>
            <w:tcW w:w="1644" w:type="dxa"/>
          </w:tcPr>
          <w:p w:rsidR="001B4257" w:rsidRDefault="001B4257">
            <w:pPr>
              <w:pStyle w:val="ConsPlusNormal"/>
              <w:jc w:val="center"/>
            </w:pPr>
            <w:r>
              <w:t>не нормируется</w:t>
            </w:r>
          </w:p>
        </w:tc>
      </w:tr>
      <w:tr w:rsidR="001B4257">
        <w:tc>
          <w:tcPr>
            <w:tcW w:w="660" w:type="dxa"/>
          </w:tcPr>
          <w:p w:rsidR="001B4257" w:rsidRDefault="001B4257">
            <w:pPr>
              <w:pStyle w:val="ConsPlusNormal"/>
              <w:jc w:val="center"/>
            </w:pPr>
            <w:bookmarkStart w:id="175" w:name="P14318"/>
            <w:bookmarkEnd w:id="175"/>
            <w:r>
              <w:t>17</w:t>
            </w:r>
          </w:p>
        </w:tc>
        <w:tc>
          <w:tcPr>
            <w:tcW w:w="3458" w:type="dxa"/>
          </w:tcPr>
          <w:p w:rsidR="001B4257" w:rsidRDefault="001B4257">
            <w:pPr>
              <w:pStyle w:val="ConsPlusNormal"/>
            </w:pPr>
            <w:r>
              <w:t>Многоцелевые залы</w:t>
            </w:r>
          </w:p>
        </w:tc>
        <w:tc>
          <w:tcPr>
            <w:tcW w:w="1644" w:type="dxa"/>
          </w:tcPr>
          <w:p w:rsidR="001B4257" w:rsidRDefault="001B4257">
            <w:pPr>
              <w:pStyle w:val="ConsPlusNormal"/>
            </w:pPr>
          </w:p>
        </w:tc>
        <w:tc>
          <w:tcPr>
            <w:tcW w:w="1701" w:type="dxa"/>
          </w:tcPr>
          <w:p w:rsidR="001B4257" w:rsidRDefault="001B4257">
            <w:pPr>
              <w:pStyle w:val="ConsPlusNormal"/>
              <w:jc w:val="center"/>
            </w:pPr>
            <w:r>
              <w:t>35</w:t>
            </w:r>
          </w:p>
        </w:tc>
        <w:tc>
          <w:tcPr>
            <w:tcW w:w="1644" w:type="dxa"/>
          </w:tcPr>
          <w:p w:rsidR="001B4257" w:rsidRDefault="001B4257">
            <w:pPr>
              <w:pStyle w:val="ConsPlusNormal"/>
              <w:jc w:val="center"/>
            </w:pPr>
            <w:r>
              <w:t>не нормируется</w:t>
            </w:r>
          </w:p>
        </w:tc>
      </w:tr>
      <w:tr w:rsidR="001B4257">
        <w:tc>
          <w:tcPr>
            <w:tcW w:w="660" w:type="dxa"/>
          </w:tcPr>
          <w:p w:rsidR="001B4257" w:rsidRDefault="001B4257">
            <w:pPr>
              <w:pStyle w:val="ConsPlusNormal"/>
              <w:jc w:val="center"/>
            </w:pPr>
            <w:r>
              <w:t>18</w:t>
            </w:r>
          </w:p>
        </w:tc>
        <w:tc>
          <w:tcPr>
            <w:tcW w:w="3458" w:type="dxa"/>
          </w:tcPr>
          <w:p w:rsidR="001B4257" w:rsidRDefault="001B4257">
            <w:pPr>
              <w:pStyle w:val="ConsPlusNormal"/>
            </w:pPr>
            <w:r>
              <w:t>Кинотеатры с оборудованием "Долби"</w:t>
            </w:r>
          </w:p>
        </w:tc>
        <w:tc>
          <w:tcPr>
            <w:tcW w:w="1644" w:type="dxa"/>
          </w:tcPr>
          <w:p w:rsidR="001B4257" w:rsidRDefault="001B4257">
            <w:pPr>
              <w:pStyle w:val="ConsPlusNormal"/>
            </w:pPr>
          </w:p>
        </w:tc>
        <w:tc>
          <w:tcPr>
            <w:tcW w:w="1701" w:type="dxa"/>
          </w:tcPr>
          <w:p w:rsidR="001B4257" w:rsidRDefault="001B4257">
            <w:pPr>
              <w:pStyle w:val="ConsPlusNormal"/>
              <w:jc w:val="center"/>
            </w:pPr>
            <w:r>
              <w:t>30</w:t>
            </w:r>
          </w:p>
        </w:tc>
        <w:tc>
          <w:tcPr>
            <w:tcW w:w="1644" w:type="dxa"/>
          </w:tcPr>
          <w:p w:rsidR="001B4257" w:rsidRDefault="001B4257">
            <w:pPr>
              <w:pStyle w:val="ConsPlusNormal"/>
              <w:jc w:val="center"/>
            </w:pPr>
            <w:r>
              <w:t>45</w:t>
            </w:r>
          </w:p>
        </w:tc>
      </w:tr>
      <w:tr w:rsidR="001B4257">
        <w:tc>
          <w:tcPr>
            <w:tcW w:w="660" w:type="dxa"/>
          </w:tcPr>
          <w:p w:rsidR="001B4257" w:rsidRDefault="001B4257">
            <w:pPr>
              <w:pStyle w:val="ConsPlusNormal"/>
              <w:jc w:val="center"/>
            </w:pPr>
            <w:r>
              <w:t>19</w:t>
            </w:r>
          </w:p>
        </w:tc>
        <w:tc>
          <w:tcPr>
            <w:tcW w:w="3458" w:type="dxa"/>
          </w:tcPr>
          <w:p w:rsidR="001B4257" w:rsidRDefault="001B4257">
            <w:pPr>
              <w:pStyle w:val="ConsPlusNormal"/>
            </w:pPr>
            <w:r>
              <w:t>Спортивные залы</w:t>
            </w:r>
          </w:p>
        </w:tc>
        <w:tc>
          <w:tcPr>
            <w:tcW w:w="1644" w:type="dxa"/>
          </w:tcPr>
          <w:p w:rsidR="001B4257" w:rsidRDefault="001B4257">
            <w:pPr>
              <w:pStyle w:val="ConsPlusNormal"/>
            </w:pPr>
          </w:p>
        </w:tc>
        <w:tc>
          <w:tcPr>
            <w:tcW w:w="1701" w:type="dxa"/>
          </w:tcPr>
          <w:p w:rsidR="001B4257" w:rsidRDefault="001B4257">
            <w:pPr>
              <w:pStyle w:val="ConsPlusNormal"/>
              <w:jc w:val="center"/>
            </w:pPr>
            <w:r>
              <w:t>45</w:t>
            </w:r>
          </w:p>
        </w:tc>
        <w:tc>
          <w:tcPr>
            <w:tcW w:w="1644" w:type="dxa"/>
          </w:tcPr>
          <w:p w:rsidR="001B4257" w:rsidRDefault="001B4257">
            <w:pPr>
              <w:pStyle w:val="ConsPlusNormal"/>
              <w:jc w:val="center"/>
            </w:pPr>
            <w:r>
              <w:t>не нормируется</w:t>
            </w:r>
          </w:p>
        </w:tc>
      </w:tr>
      <w:tr w:rsidR="001B4257">
        <w:tc>
          <w:tcPr>
            <w:tcW w:w="660" w:type="dxa"/>
          </w:tcPr>
          <w:p w:rsidR="001B4257" w:rsidRDefault="001B4257">
            <w:pPr>
              <w:pStyle w:val="ConsPlusNormal"/>
              <w:jc w:val="center"/>
            </w:pPr>
            <w:r>
              <w:t>20</w:t>
            </w:r>
          </w:p>
        </w:tc>
        <w:tc>
          <w:tcPr>
            <w:tcW w:w="3458" w:type="dxa"/>
          </w:tcPr>
          <w:p w:rsidR="001B4257" w:rsidRDefault="001B4257">
            <w:pPr>
              <w:pStyle w:val="ConsPlusNormal"/>
            </w:pPr>
            <w:r>
              <w:t>Торговые залы магазинов, пассажирские залы вокзалов и аэровокзалов</w:t>
            </w:r>
          </w:p>
        </w:tc>
        <w:tc>
          <w:tcPr>
            <w:tcW w:w="1644" w:type="dxa"/>
          </w:tcPr>
          <w:p w:rsidR="001B4257" w:rsidRDefault="001B4257">
            <w:pPr>
              <w:pStyle w:val="ConsPlusNormal"/>
            </w:pPr>
          </w:p>
        </w:tc>
        <w:tc>
          <w:tcPr>
            <w:tcW w:w="1701" w:type="dxa"/>
          </w:tcPr>
          <w:p w:rsidR="001B4257" w:rsidRDefault="001B4257">
            <w:pPr>
              <w:pStyle w:val="ConsPlusNormal"/>
              <w:jc w:val="center"/>
            </w:pPr>
            <w:r>
              <w:t>60</w:t>
            </w:r>
          </w:p>
        </w:tc>
        <w:tc>
          <w:tcPr>
            <w:tcW w:w="1644" w:type="dxa"/>
          </w:tcPr>
          <w:p w:rsidR="001B4257" w:rsidRDefault="001B4257">
            <w:pPr>
              <w:pStyle w:val="ConsPlusNormal"/>
              <w:jc w:val="center"/>
            </w:pPr>
            <w:r>
              <w:t>70</w:t>
            </w:r>
          </w:p>
        </w:tc>
      </w:tr>
      <w:tr w:rsidR="001B4257">
        <w:tc>
          <w:tcPr>
            <w:tcW w:w="660" w:type="dxa"/>
            <w:vMerge w:val="restart"/>
          </w:tcPr>
          <w:p w:rsidR="001B4257" w:rsidRDefault="001B4257">
            <w:pPr>
              <w:pStyle w:val="ConsPlusNormal"/>
              <w:jc w:val="center"/>
            </w:pPr>
            <w:r>
              <w:t>21</w:t>
            </w:r>
          </w:p>
        </w:tc>
        <w:tc>
          <w:tcPr>
            <w:tcW w:w="3458" w:type="dxa"/>
            <w:vMerge w:val="restart"/>
          </w:tcPr>
          <w:p w:rsidR="001B4257" w:rsidRDefault="001B4257">
            <w:pPr>
              <w:pStyle w:val="ConsPlusNormal"/>
            </w:pPr>
            <w:r>
              <w:t>Территории, непосредственно прилегающие к зданиям больниц и санаториев</w:t>
            </w:r>
          </w:p>
        </w:tc>
        <w:tc>
          <w:tcPr>
            <w:tcW w:w="1644" w:type="dxa"/>
          </w:tcPr>
          <w:p w:rsidR="001B4257" w:rsidRDefault="001B4257">
            <w:pPr>
              <w:pStyle w:val="ConsPlusNormal"/>
              <w:jc w:val="center"/>
            </w:pPr>
            <w:r>
              <w:t>7.00 - 23.00</w:t>
            </w:r>
          </w:p>
        </w:tc>
        <w:tc>
          <w:tcPr>
            <w:tcW w:w="1701" w:type="dxa"/>
          </w:tcPr>
          <w:p w:rsidR="001B4257" w:rsidRDefault="001B4257">
            <w:pPr>
              <w:pStyle w:val="ConsPlusNormal"/>
              <w:jc w:val="center"/>
            </w:pPr>
            <w:r>
              <w:t>45</w:t>
            </w:r>
          </w:p>
        </w:tc>
        <w:tc>
          <w:tcPr>
            <w:tcW w:w="1644" w:type="dxa"/>
          </w:tcPr>
          <w:p w:rsidR="001B4257" w:rsidRDefault="001B4257">
            <w:pPr>
              <w:pStyle w:val="ConsPlusNormal"/>
              <w:jc w:val="center"/>
            </w:pPr>
            <w:r>
              <w:t>60</w:t>
            </w:r>
          </w:p>
        </w:tc>
      </w:tr>
      <w:tr w:rsidR="001B4257">
        <w:tc>
          <w:tcPr>
            <w:tcW w:w="660" w:type="dxa"/>
            <w:vMerge/>
          </w:tcPr>
          <w:p w:rsidR="001B4257" w:rsidRDefault="001B4257"/>
        </w:tc>
        <w:tc>
          <w:tcPr>
            <w:tcW w:w="3458" w:type="dxa"/>
            <w:vMerge/>
          </w:tcPr>
          <w:p w:rsidR="001B4257" w:rsidRDefault="001B4257"/>
        </w:tc>
        <w:tc>
          <w:tcPr>
            <w:tcW w:w="1644" w:type="dxa"/>
          </w:tcPr>
          <w:p w:rsidR="001B4257" w:rsidRDefault="001B4257">
            <w:pPr>
              <w:pStyle w:val="ConsPlusNormal"/>
              <w:jc w:val="center"/>
            </w:pPr>
            <w:r>
              <w:t>23.00 - 7.00</w:t>
            </w:r>
          </w:p>
        </w:tc>
        <w:tc>
          <w:tcPr>
            <w:tcW w:w="1701" w:type="dxa"/>
          </w:tcPr>
          <w:p w:rsidR="001B4257" w:rsidRDefault="001B4257">
            <w:pPr>
              <w:pStyle w:val="ConsPlusNormal"/>
              <w:jc w:val="center"/>
            </w:pPr>
            <w:r>
              <w:t>35</w:t>
            </w:r>
          </w:p>
        </w:tc>
        <w:tc>
          <w:tcPr>
            <w:tcW w:w="1644" w:type="dxa"/>
          </w:tcPr>
          <w:p w:rsidR="001B4257" w:rsidRDefault="001B4257">
            <w:pPr>
              <w:pStyle w:val="ConsPlusNormal"/>
              <w:jc w:val="center"/>
            </w:pPr>
            <w:r>
              <w:t>50</w:t>
            </w:r>
          </w:p>
        </w:tc>
      </w:tr>
      <w:tr w:rsidR="001B4257">
        <w:tc>
          <w:tcPr>
            <w:tcW w:w="660" w:type="dxa"/>
            <w:vMerge w:val="restart"/>
          </w:tcPr>
          <w:p w:rsidR="001B4257" w:rsidRDefault="001B4257">
            <w:pPr>
              <w:pStyle w:val="ConsPlusNormal"/>
              <w:jc w:val="center"/>
            </w:pPr>
            <w:r>
              <w:t>22</w:t>
            </w:r>
          </w:p>
        </w:tc>
        <w:tc>
          <w:tcPr>
            <w:tcW w:w="3458" w:type="dxa"/>
            <w:vMerge w:val="restart"/>
          </w:tcPr>
          <w:p w:rsidR="001B4257" w:rsidRDefault="001B4257">
            <w:pPr>
              <w:pStyle w:val="ConsPlusNormal"/>
            </w:pPr>
            <w:r>
              <w:t>Территории, непосредственно прилегающие к жилым зданиям, домам отдыха, домам-интернатам для престарелых и инвалидов</w:t>
            </w:r>
          </w:p>
        </w:tc>
        <w:tc>
          <w:tcPr>
            <w:tcW w:w="1644" w:type="dxa"/>
          </w:tcPr>
          <w:p w:rsidR="001B4257" w:rsidRDefault="001B4257">
            <w:pPr>
              <w:pStyle w:val="ConsPlusNormal"/>
              <w:jc w:val="center"/>
            </w:pPr>
            <w:r>
              <w:t>7.00 - 23.00</w:t>
            </w:r>
          </w:p>
        </w:tc>
        <w:tc>
          <w:tcPr>
            <w:tcW w:w="1701" w:type="dxa"/>
          </w:tcPr>
          <w:p w:rsidR="001B4257" w:rsidRDefault="001B4257">
            <w:pPr>
              <w:pStyle w:val="ConsPlusNormal"/>
              <w:jc w:val="center"/>
            </w:pPr>
            <w:r>
              <w:t>55</w:t>
            </w:r>
          </w:p>
        </w:tc>
        <w:tc>
          <w:tcPr>
            <w:tcW w:w="1644" w:type="dxa"/>
          </w:tcPr>
          <w:p w:rsidR="001B4257" w:rsidRDefault="001B4257">
            <w:pPr>
              <w:pStyle w:val="ConsPlusNormal"/>
              <w:jc w:val="center"/>
            </w:pPr>
            <w:r>
              <w:t>70</w:t>
            </w:r>
          </w:p>
        </w:tc>
      </w:tr>
      <w:tr w:rsidR="001B4257">
        <w:tc>
          <w:tcPr>
            <w:tcW w:w="660" w:type="dxa"/>
            <w:vMerge/>
          </w:tcPr>
          <w:p w:rsidR="001B4257" w:rsidRDefault="001B4257"/>
        </w:tc>
        <w:tc>
          <w:tcPr>
            <w:tcW w:w="3458" w:type="dxa"/>
            <w:vMerge/>
          </w:tcPr>
          <w:p w:rsidR="001B4257" w:rsidRDefault="001B4257"/>
        </w:tc>
        <w:tc>
          <w:tcPr>
            <w:tcW w:w="1644" w:type="dxa"/>
          </w:tcPr>
          <w:p w:rsidR="001B4257" w:rsidRDefault="001B4257">
            <w:pPr>
              <w:pStyle w:val="ConsPlusNormal"/>
              <w:jc w:val="center"/>
            </w:pPr>
            <w:r>
              <w:t>23.00 - 7.00</w:t>
            </w:r>
          </w:p>
        </w:tc>
        <w:tc>
          <w:tcPr>
            <w:tcW w:w="1701" w:type="dxa"/>
          </w:tcPr>
          <w:p w:rsidR="001B4257" w:rsidRDefault="001B4257">
            <w:pPr>
              <w:pStyle w:val="ConsPlusNormal"/>
              <w:jc w:val="center"/>
            </w:pPr>
            <w:r>
              <w:t>45</w:t>
            </w:r>
          </w:p>
        </w:tc>
        <w:tc>
          <w:tcPr>
            <w:tcW w:w="1644" w:type="dxa"/>
          </w:tcPr>
          <w:p w:rsidR="001B4257" w:rsidRDefault="001B4257">
            <w:pPr>
              <w:pStyle w:val="ConsPlusNormal"/>
              <w:jc w:val="center"/>
            </w:pPr>
            <w:r>
              <w:t>60</w:t>
            </w:r>
          </w:p>
        </w:tc>
      </w:tr>
      <w:tr w:rsidR="001B4257">
        <w:tc>
          <w:tcPr>
            <w:tcW w:w="660" w:type="dxa"/>
          </w:tcPr>
          <w:p w:rsidR="001B4257" w:rsidRDefault="001B4257">
            <w:pPr>
              <w:pStyle w:val="ConsPlusNormal"/>
              <w:jc w:val="center"/>
            </w:pPr>
            <w:r>
              <w:t>23</w:t>
            </w:r>
          </w:p>
        </w:tc>
        <w:tc>
          <w:tcPr>
            <w:tcW w:w="3458" w:type="dxa"/>
          </w:tcPr>
          <w:p w:rsidR="001B4257" w:rsidRDefault="001B4257">
            <w:pPr>
              <w:pStyle w:val="ConsPlusNormal"/>
            </w:pPr>
            <w:r>
              <w:t xml:space="preserve">Территории, непосредственно прилегающие к зданиям поликлиник, школ и других учебных заведений, детских </w:t>
            </w:r>
            <w:r>
              <w:lastRenderedPageBreak/>
              <w:t>дошкольных учреждений, площадки отдыха микрорайонов и групп жилых домов</w:t>
            </w:r>
          </w:p>
        </w:tc>
        <w:tc>
          <w:tcPr>
            <w:tcW w:w="1644" w:type="dxa"/>
          </w:tcPr>
          <w:p w:rsidR="001B4257" w:rsidRDefault="001B4257">
            <w:pPr>
              <w:pStyle w:val="ConsPlusNormal"/>
            </w:pPr>
          </w:p>
        </w:tc>
        <w:tc>
          <w:tcPr>
            <w:tcW w:w="1701" w:type="dxa"/>
          </w:tcPr>
          <w:p w:rsidR="001B4257" w:rsidRDefault="001B4257">
            <w:pPr>
              <w:pStyle w:val="ConsPlusNormal"/>
              <w:jc w:val="center"/>
            </w:pPr>
            <w:r>
              <w:t>55</w:t>
            </w:r>
          </w:p>
        </w:tc>
        <w:tc>
          <w:tcPr>
            <w:tcW w:w="1644" w:type="dxa"/>
          </w:tcPr>
          <w:p w:rsidR="001B4257" w:rsidRDefault="001B4257">
            <w:pPr>
              <w:pStyle w:val="ConsPlusNormal"/>
              <w:jc w:val="center"/>
            </w:pPr>
            <w:r>
              <w:t>70</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 xml:space="preserve">1. Допустимые уровни шума в помещениях, приведенные в </w:t>
      </w:r>
      <w:hyperlink w:anchor="P14202" w:history="1">
        <w:r>
          <w:rPr>
            <w:color w:val="0000FF"/>
          </w:rPr>
          <w:t>поз. 1</w:t>
        </w:r>
      </w:hyperlink>
      <w:r>
        <w:t xml:space="preserve">, </w:t>
      </w:r>
      <w:hyperlink w:anchor="P14222" w:history="1">
        <w:r>
          <w:rPr>
            <w:color w:val="0000FF"/>
          </w:rPr>
          <w:t>5</w:t>
        </w:r>
      </w:hyperlink>
      <w:r>
        <w:t xml:space="preserve"> - </w:t>
      </w:r>
      <w:hyperlink w:anchor="P14298" w:history="1">
        <w:r>
          <w:rPr>
            <w:color w:val="0000FF"/>
          </w:rPr>
          <w:t>13</w:t>
        </w:r>
      </w:hyperlink>
      <w:r>
        <w:t>, относятся только к шуму, проникающему из других помещений и извне.</w:t>
      </w:r>
    </w:p>
    <w:p w:rsidR="001B4257" w:rsidRDefault="001B4257">
      <w:pPr>
        <w:pStyle w:val="ConsPlusNormal"/>
        <w:spacing w:before="220"/>
        <w:ind w:firstLine="540"/>
        <w:jc w:val="both"/>
      </w:pPr>
      <w:r>
        <w:t xml:space="preserve">2. Допустимые уровни шума от внешних источников в помещениях, приведенные в </w:t>
      </w:r>
      <w:hyperlink w:anchor="P14222" w:history="1">
        <w:r>
          <w:rPr>
            <w:color w:val="0000FF"/>
          </w:rPr>
          <w:t>поз. 5</w:t>
        </w:r>
      </w:hyperlink>
      <w:r>
        <w:t xml:space="preserve"> - </w:t>
      </w:r>
      <w:hyperlink w:anchor="P14290" w:history="1">
        <w:r>
          <w:rPr>
            <w:color w:val="0000FF"/>
          </w:rPr>
          <w:t>12</w:t>
        </w:r>
      </w:hyperlink>
      <w:r>
        <w:t>, установлены при условии обеспечения нормативного воздухообмена, т.е. при отсутствии принудительной системы вентиляции или кондиционирования воздуха, - должны выполняться при условии открытых форточек или иных устройств, обеспечивающих приток воздуха. При наличии систем принудительной вентиляции или кондиционирования воздуха, обеспечивающих нормативный воздухообмен, допустимые уровни внешнего шума у зданий (</w:t>
      </w:r>
      <w:hyperlink w:anchor="P14308" w:history="1">
        <w:r>
          <w:rPr>
            <w:color w:val="0000FF"/>
          </w:rPr>
          <w:t>15</w:t>
        </w:r>
      </w:hyperlink>
      <w:r>
        <w:t xml:space="preserve"> - </w:t>
      </w:r>
      <w:hyperlink w:anchor="P14318" w:history="1">
        <w:r>
          <w:rPr>
            <w:color w:val="0000FF"/>
          </w:rPr>
          <w:t>17</w:t>
        </w:r>
      </w:hyperlink>
      <w:r>
        <w:t>) могут быть увеличены из расчета обеспечения допустимых уровней в помещениях при закрытых окнах.</w:t>
      </w:r>
    </w:p>
    <w:p w:rsidR="001B4257" w:rsidRDefault="001B4257">
      <w:pPr>
        <w:pStyle w:val="ConsPlusNormal"/>
        <w:spacing w:before="220"/>
        <w:ind w:firstLine="540"/>
        <w:jc w:val="both"/>
      </w:pPr>
      <w:r>
        <w:t xml:space="preserve">3. Допустимые уровни шума от оборудования систем вентиляции, кондиционирования воздуха и воздушного отопления, а также от насосов систем отопления и водоснабжения и холодильных установок встроенных (пристроенных) предприятий торговли и общественного питания следует принимать на 5 дБ (дБА) ниже значений, указанных в </w:t>
      </w:r>
      <w:hyperlink w:anchor="P14190" w:history="1">
        <w:r>
          <w:rPr>
            <w:color w:val="0000FF"/>
          </w:rPr>
          <w:t>таблице 129</w:t>
        </w:r>
      </w:hyperlink>
      <w:r>
        <w:t xml:space="preserve">, за исключением </w:t>
      </w:r>
      <w:hyperlink w:anchor="P14245" w:history="1">
        <w:r>
          <w:rPr>
            <w:color w:val="0000FF"/>
          </w:rPr>
          <w:t>поз. 9</w:t>
        </w:r>
      </w:hyperlink>
      <w:r>
        <w:t xml:space="preserve"> - </w:t>
      </w:r>
      <w:hyperlink w:anchor="P14290" w:history="1">
        <w:r>
          <w:rPr>
            <w:color w:val="0000FF"/>
          </w:rPr>
          <w:t>12</w:t>
        </w:r>
      </w:hyperlink>
      <w:r>
        <w:t xml:space="preserve"> (для ночного времени суток). При этом поправку на тональность шума не учитывают.</w:t>
      </w:r>
    </w:p>
    <w:p w:rsidR="001B4257" w:rsidRDefault="001B4257">
      <w:pPr>
        <w:pStyle w:val="ConsPlusNormal"/>
        <w:jc w:val="both"/>
      </w:pPr>
    </w:p>
    <w:p w:rsidR="001B4257" w:rsidRDefault="001B4257">
      <w:pPr>
        <w:pStyle w:val="ConsPlusNormal"/>
        <w:jc w:val="right"/>
        <w:outlineLvl w:val="3"/>
      </w:pPr>
      <w:bookmarkStart w:id="176" w:name="P14365"/>
      <w:bookmarkEnd w:id="176"/>
      <w:r>
        <w:t>Таблица 130</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2876"/>
        <w:gridCol w:w="2948"/>
      </w:tblGrid>
      <w:tr w:rsidR="001B4257">
        <w:tc>
          <w:tcPr>
            <w:tcW w:w="3005" w:type="dxa"/>
          </w:tcPr>
          <w:p w:rsidR="001B4257" w:rsidRDefault="001B4257">
            <w:pPr>
              <w:pStyle w:val="ConsPlusNormal"/>
              <w:jc w:val="center"/>
            </w:pPr>
            <w:r>
              <w:t>Время суток</w:t>
            </w:r>
          </w:p>
        </w:tc>
        <w:tc>
          <w:tcPr>
            <w:tcW w:w="2876" w:type="dxa"/>
          </w:tcPr>
          <w:p w:rsidR="001B4257" w:rsidRDefault="001B4257">
            <w:pPr>
              <w:pStyle w:val="ConsPlusNormal"/>
              <w:jc w:val="center"/>
            </w:pPr>
            <w:r>
              <w:t>Эквивалентный уровень звука L, дБ(А) Аэкв</w:t>
            </w:r>
          </w:p>
        </w:tc>
        <w:tc>
          <w:tcPr>
            <w:tcW w:w="2948" w:type="dxa"/>
          </w:tcPr>
          <w:p w:rsidR="001B4257" w:rsidRDefault="001B4257">
            <w:pPr>
              <w:pStyle w:val="ConsPlusNormal"/>
              <w:jc w:val="center"/>
            </w:pPr>
            <w:r>
              <w:t>Максимальный уровень звука при единичном воздействии L, дБ(А) Амакс</w:t>
            </w:r>
          </w:p>
        </w:tc>
      </w:tr>
      <w:tr w:rsidR="001B4257">
        <w:tc>
          <w:tcPr>
            <w:tcW w:w="3005" w:type="dxa"/>
          </w:tcPr>
          <w:p w:rsidR="001B4257" w:rsidRDefault="001B4257">
            <w:pPr>
              <w:pStyle w:val="ConsPlusNormal"/>
              <w:jc w:val="both"/>
            </w:pPr>
            <w:r>
              <w:t>День (с 7.00 до 23.00 ч)</w:t>
            </w:r>
          </w:p>
        </w:tc>
        <w:tc>
          <w:tcPr>
            <w:tcW w:w="2876" w:type="dxa"/>
          </w:tcPr>
          <w:p w:rsidR="001B4257" w:rsidRDefault="001B4257">
            <w:pPr>
              <w:pStyle w:val="ConsPlusNormal"/>
              <w:jc w:val="center"/>
            </w:pPr>
            <w:r>
              <w:t>65</w:t>
            </w:r>
          </w:p>
        </w:tc>
        <w:tc>
          <w:tcPr>
            <w:tcW w:w="2948" w:type="dxa"/>
          </w:tcPr>
          <w:p w:rsidR="001B4257" w:rsidRDefault="001B4257">
            <w:pPr>
              <w:pStyle w:val="ConsPlusNormal"/>
              <w:jc w:val="center"/>
            </w:pPr>
            <w:r>
              <w:t>85</w:t>
            </w:r>
          </w:p>
        </w:tc>
      </w:tr>
      <w:tr w:rsidR="001B4257">
        <w:tc>
          <w:tcPr>
            <w:tcW w:w="3005" w:type="dxa"/>
          </w:tcPr>
          <w:p w:rsidR="001B4257" w:rsidRDefault="001B4257">
            <w:pPr>
              <w:pStyle w:val="ConsPlusNormal"/>
              <w:jc w:val="both"/>
            </w:pPr>
            <w:r>
              <w:t>Ночь (с 23.00 до 7.00 ч)</w:t>
            </w:r>
          </w:p>
        </w:tc>
        <w:tc>
          <w:tcPr>
            <w:tcW w:w="2876" w:type="dxa"/>
          </w:tcPr>
          <w:p w:rsidR="001B4257" w:rsidRDefault="001B4257">
            <w:pPr>
              <w:pStyle w:val="ConsPlusNormal"/>
              <w:jc w:val="center"/>
            </w:pPr>
            <w:r>
              <w:t>55</w:t>
            </w:r>
          </w:p>
        </w:tc>
        <w:tc>
          <w:tcPr>
            <w:tcW w:w="2948" w:type="dxa"/>
          </w:tcPr>
          <w:p w:rsidR="001B4257" w:rsidRDefault="001B4257">
            <w:pPr>
              <w:pStyle w:val="ConsPlusNormal"/>
              <w:jc w:val="center"/>
            </w:pPr>
            <w:r>
              <w:t>75</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Допускается превышение в дневное время установленного уровня звука L на значение не более 10 дБ(А) для аэродромов 1-го, 2-го классов и для А заводских аэродромов, но не более 10 пролетов в один день.</w:t>
      </w:r>
    </w:p>
    <w:p w:rsidR="001B4257" w:rsidRDefault="001B4257">
      <w:pPr>
        <w:pStyle w:val="ConsPlusNormal"/>
        <w:spacing w:before="220"/>
        <w:ind w:firstLine="540"/>
        <w:jc w:val="both"/>
      </w:pPr>
      <w:r>
        <w:t>При реконструкции аэропортов или изменении условий эксплуатации воздушных судов акустическая обстановка на территориях жилой застройки не должна ухудшаться.</w:t>
      </w:r>
    </w:p>
    <w:p w:rsidR="001B4257" w:rsidRDefault="001B4257">
      <w:pPr>
        <w:pStyle w:val="ConsPlusNormal"/>
        <w:spacing w:before="220"/>
        <w:ind w:firstLine="540"/>
        <w:jc w:val="both"/>
      </w:pPr>
      <w:r>
        <w:t>2. При пролетах сверхзвуковых самолетов допускается превышать установленные уровни звука L на 10 дБ(А) и L - на 5 дБ(А) в течение не А Аэкв более двух суток одной недели.</w:t>
      </w:r>
    </w:p>
    <w:p w:rsidR="001B4257" w:rsidRDefault="001B4257">
      <w:pPr>
        <w:pStyle w:val="ConsPlusNormal"/>
        <w:jc w:val="both"/>
      </w:pPr>
    </w:p>
    <w:p w:rsidR="001B4257" w:rsidRDefault="001B4257">
      <w:pPr>
        <w:pStyle w:val="ConsPlusNormal"/>
        <w:jc w:val="right"/>
        <w:outlineLvl w:val="3"/>
      </w:pPr>
      <w:bookmarkStart w:id="177" w:name="P14382"/>
      <w:bookmarkEnd w:id="177"/>
      <w:r>
        <w:t>Таблица 131</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474"/>
        <w:gridCol w:w="1474"/>
        <w:gridCol w:w="1474"/>
        <w:gridCol w:w="1247"/>
        <w:gridCol w:w="1474"/>
      </w:tblGrid>
      <w:tr w:rsidR="001B4257">
        <w:tc>
          <w:tcPr>
            <w:tcW w:w="1871" w:type="dxa"/>
          </w:tcPr>
          <w:p w:rsidR="001B4257" w:rsidRDefault="001B4257">
            <w:pPr>
              <w:pStyle w:val="ConsPlusNormal"/>
              <w:jc w:val="center"/>
            </w:pPr>
            <w:r>
              <w:t>Диапазон частот</w:t>
            </w:r>
          </w:p>
        </w:tc>
        <w:tc>
          <w:tcPr>
            <w:tcW w:w="1474" w:type="dxa"/>
          </w:tcPr>
          <w:p w:rsidR="001B4257" w:rsidRDefault="001B4257">
            <w:pPr>
              <w:pStyle w:val="ConsPlusNormal"/>
              <w:jc w:val="center"/>
            </w:pPr>
            <w:r>
              <w:t>30 - 300 кГц</w:t>
            </w:r>
          </w:p>
        </w:tc>
        <w:tc>
          <w:tcPr>
            <w:tcW w:w="1474" w:type="dxa"/>
          </w:tcPr>
          <w:p w:rsidR="001B4257" w:rsidRDefault="001B4257">
            <w:pPr>
              <w:pStyle w:val="ConsPlusNormal"/>
              <w:jc w:val="center"/>
            </w:pPr>
            <w:r>
              <w:t>0,3 - 3 МГц</w:t>
            </w:r>
          </w:p>
        </w:tc>
        <w:tc>
          <w:tcPr>
            <w:tcW w:w="1474" w:type="dxa"/>
          </w:tcPr>
          <w:p w:rsidR="001B4257" w:rsidRDefault="001B4257">
            <w:pPr>
              <w:pStyle w:val="ConsPlusNormal"/>
              <w:jc w:val="center"/>
            </w:pPr>
            <w:r>
              <w:t>3 - 30 МГц</w:t>
            </w:r>
          </w:p>
        </w:tc>
        <w:tc>
          <w:tcPr>
            <w:tcW w:w="1247" w:type="dxa"/>
          </w:tcPr>
          <w:p w:rsidR="001B4257" w:rsidRDefault="001B4257">
            <w:pPr>
              <w:pStyle w:val="ConsPlusNormal"/>
              <w:jc w:val="center"/>
            </w:pPr>
            <w:r>
              <w:t>30 - 300 МГц</w:t>
            </w:r>
          </w:p>
        </w:tc>
        <w:tc>
          <w:tcPr>
            <w:tcW w:w="1474" w:type="dxa"/>
          </w:tcPr>
          <w:p w:rsidR="001B4257" w:rsidRDefault="001B4257">
            <w:pPr>
              <w:pStyle w:val="ConsPlusNormal"/>
              <w:jc w:val="center"/>
            </w:pPr>
            <w:r>
              <w:t>0,3 - 300 ГГц</w:t>
            </w:r>
          </w:p>
        </w:tc>
      </w:tr>
      <w:tr w:rsidR="001B4257">
        <w:tc>
          <w:tcPr>
            <w:tcW w:w="1871" w:type="dxa"/>
          </w:tcPr>
          <w:p w:rsidR="001B4257" w:rsidRDefault="001B4257">
            <w:pPr>
              <w:pStyle w:val="ConsPlusNormal"/>
            </w:pPr>
            <w:r>
              <w:t>Нормируемый параметр</w:t>
            </w:r>
          </w:p>
        </w:tc>
        <w:tc>
          <w:tcPr>
            <w:tcW w:w="5669" w:type="dxa"/>
            <w:gridSpan w:val="4"/>
          </w:tcPr>
          <w:p w:rsidR="001B4257" w:rsidRDefault="001B4257">
            <w:pPr>
              <w:pStyle w:val="ConsPlusNormal"/>
              <w:jc w:val="both"/>
            </w:pPr>
            <w:r>
              <w:t>напряженность электрического поля, Е (В/м)</w:t>
            </w:r>
          </w:p>
        </w:tc>
        <w:tc>
          <w:tcPr>
            <w:tcW w:w="1474" w:type="dxa"/>
          </w:tcPr>
          <w:p w:rsidR="001B4257" w:rsidRDefault="001B4257">
            <w:pPr>
              <w:pStyle w:val="ConsPlusNormal"/>
              <w:jc w:val="center"/>
            </w:pPr>
            <w:r>
              <w:t xml:space="preserve">Плотность потока </w:t>
            </w:r>
            <w:r>
              <w:lastRenderedPageBreak/>
              <w:t>энергии, мкВт/кв.см</w:t>
            </w:r>
          </w:p>
        </w:tc>
      </w:tr>
      <w:tr w:rsidR="001B4257">
        <w:tc>
          <w:tcPr>
            <w:tcW w:w="1871" w:type="dxa"/>
          </w:tcPr>
          <w:p w:rsidR="001B4257" w:rsidRDefault="001B4257">
            <w:pPr>
              <w:pStyle w:val="ConsPlusNormal"/>
            </w:pPr>
            <w:r>
              <w:lastRenderedPageBreak/>
              <w:t>Предельно допустимые уровни</w:t>
            </w:r>
          </w:p>
        </w:tc>
        <w:tc>
          <w:tcPr>
            <w:tcW w:w="1474" w:type="dxa"/>
          </w:tcPr>
          <w:p w:rsidR="001B4257" w:rsidRDefault="001B4257">
            <w:pPr>
              <w:pStyle w:val="ConsPlusNormal"/>
              <w:jc w:val="center"/>
            </w:pPr>
            <w:r>
              <w:t>25</w:t>
            </w:r>
          </w:p>
        </w:tc>
        <w:tc>
          <w:tcPr>
            <w:tcW w:w="1474" w:type="dxa"/>
          </w:tcPr>
          <w:p w:rsidR="001B4257" w:rsidRDefault="001B4257">
            <w:pPr>
              <w:pStyle w:val="ConsPlusNormal"/>
              <w:jc w:val="center"/>
            </w:pPr>
            <w:r>
              <w:t>15</w:t>
            </w:r>
          </w:p>
        </w:tc>
        <w:tc>
          <w:tcPr>
            <w:tcW w:w="1474" w:type="dxa"/>
          </w:tcPr>
          <w:p w:rsidR="001B4257" w:rsidRDefault="001B4257">
            <w:pPr>
              <w:pStyle w:val="ConsPlusNormal"/>
              <w:jc w:val="center"/>
            </w:pPr>
            <w:r>
              <w:t>10</w:t>
            </w:r>
          </w:p>
        </w:tc>
        <w:tc>
          <w:tcPr>
            <w:tcW w:w="1247" w:type="dxa"/>
          </w:tcPr>
          <w:p w:rsidR="001B4257" w:rsidRDefault="001B4257">
            <w:pPr>
              <w:pStyle w:val="ConsPlusNormal"/>
              <w:jc w:val="center"/>
            </w:pPr>
            <w:r>
              <w:t xml:space="preserve">3 </w:t>
            </w:r>
            <w:hyperlink w:anchor="P14402" w:history="1">
              <w:r>
                <w:rPr>
                  <w:color w:val="0000FF"/>
                </w:rPr>
                <w:t>&lt;*&gt;</w:t>
              </w:r>
            </w:hyperlink>
          </w:p>
        </w:tc>
        <w:tc>
          <w:tcPr>
            <w:tcW w:w="1474" w:type="dxa"/>
          </w:tcPr>
          <w:p w:rsidR="001B4257" w:rsidRDefault="001B4257">
            <w:pPr>
              <w:pStyle w:val="ConsPlusNormal"/>
              <w:jc w:val="center"/>
            </w:pPr>
            <w:r>
              <w:t>10</w:t>
            </w:r>
          </w:p>
          <w:p w:rsidR="001B4257" w:rsidRDefault="001B4257">
            <w:pPr>
              <w:pStyle w:val="ConsPlusNormal"/>
              <w:jc w:val="center"/>
            </w:pPr>
            <w:r>
              <w:t xml:space="preserve">25 </w:t>
            </w:r>
            <w:hyperlink w:anchor="P14403" w:history="1">
              <w:r>
                <w:rPr>
                  <w:color w:val="0000FF"/>
                </w:rPr>
                <w:t>&lt;**&gt;</w:t>
              </w:r>
            </w:hyperlink>
          </w:p>
        </w:tc>
      </w:tr>
    </w:tbl>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178" w:name="P14402"/>
      <w:bookmarkEnd w:id="178"/>
      <w:r>
        <w:t>&lt;*&gt; Кроме средств радио- и телевизионного вещания (диапазон частот 48,5 - 108; 174 - 230 МГц).</w:t>
      </w:r>
    </w:p>
    <w:p w:rsidR="001B4257" w:rsidRDefault="001B4257">
      <w:pPr>
        <w:pStyle w:val="ConsPlusNormal"/>
        <w:spacing w:before="220"/>
        <w:ind w:firstLine="540"/>
        <w:jc w:val="both"/>
      </w:pPr>
      <w:bookmarkStart w:id="179" w:name="P14403"/>
      <w:bookmarkEnd w:id="179"/>
      <w:r>
        <w:t>&lt;**&gt; Для случаев облучения от антенн, работающих в режиме кругового обзора или сканирования.</w:t>
      </w:r>
    </w:p>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 xml:space="preserve">1. Диапазоны, приведенные в </w:t>
      </w:r>
      <w:hyperlink w:anchor="P14382" w:history="1">
        <w:r>
          <w:rPr>
            <w:color w:val="0000FF"/>
          </w:rPr>
          <w:t>таблице 131</w:t>
        </w:r>
      </w:hyperlink>
      <w:r>
        <w:t xml:space="preserve"> настоящих Нормативов, исключают нижний и включают верхний предел частоты.</w:t>
      </w:r>
    </w:p>
    <w:p w:rsidR="001B4257" w:rsidRDefault="001B4257">
      <w:pPr>
        <w:pStyle w:val="ConsPlusNormal"/>
        <w:spacing w:before="220"/>
        <w:ind w:firstLine="540"/>
        <w:jc w:val="both"/>
      </w:pPr>
      <w:r>
        <w:t>2. Представленные ПДУ для населения распространяются также на другие источники электромагнитного поля радиочастотного диапазона.</w:t>
      </w:r>
    </w:p>
    <w:p w:rsidR="001B4257" w:rsidRDefault="001B4257">
      <w:pPr>
        <w:pStyle w:val="ConsPlusNormal"/>
        <w:jc w:val="both"/>
      </w:pPr>
    </w:p>
    <w:p w:rsidR="001B4257" w:rsidRDefault="001B4257">
      <w:pPr>
        <w:pStyle w:val="ConsPlusNormal"/>
        <w:jc w:val="right"/>
        <w:outlineLvl w:val="3"/>
      </w:pPr>
      <w:bookmarkStart w:id="180" w:name="P14409"/>
      <w:bookmarkEnd w:id="180"/>
      <w:r>
        <w:t>Таблица 132</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361"/>
        <w:gridCol w:w="1531"/>
        <w:gridCol w:w="1701"/>
        <w:gridCol w:w="2324"/>
      </w:tblGrid>
      <w:tr w:rsidR="001B4257">
        <w:tc>
          <w:tcPr>
            <w:tcW w:w="2098" w:type="dxa"/>
          </w:tcPr>
          <w:p w:rsidR="001B4257" w:rsidRDefault="001B4257">
            <w:pPr>
              <w:pStyle w:val="ConsPlusNormal"/>
              <w:jc w:val="center"/>
            </w:pPr>
            <w:r>
              <w:t>Зона</w:t>
            </w:r>
          </w:p>
        </w:tc>
        <w:tc>
          <w:tcPr>
            <w:tcW w:w="1361" w:type="dxa"/>
          </w:tcPr>
          <w:p w:rsidR="001B4257" w:rsidRDefault="001B4257">
            <w:pPr>
              <w:pStyle w:val="ConsPlusNormal"/>
              <w:jc w:val="center"/>
            </w:pPr>
            <w:r>
              <w:t>Максимальный уровень шумового воздействия, ДБА</w:t>
            </w:r>
          </w:p>
        </w:tc>
        <w:tc>
          <w:tcPr>
            <w:tcW w:w="1531" w:type="dxa"/>
          </w:tcPr>
          <w:p w:rsidR="001B4257" w:rsidRDefault="001B4257">
            <w:pPr>
              <w:pStyle w:val="ConsPlusNormal"/>
              <w:jc w:val="center"/>
            </w:pPr>
            <w:r>
              <w:t>Максимальный уровень загрязнения атмосферного воздуха</w:t>
            </w:r>
          </w:p>
        </w:tc>
        <w:tc>
          <w:tcPr>
            <w:tcW w:w="1701" w:type="dxa"/>
          </w:tcPr>
          <w:p w:rsidR="001B4257" w:rsidRDefault="001B4257">
            <w:pPr>
              <w:pStyle w:val="ConsPlusNormal"/>
              <w:jc w:val="center"/>
            </w:pPr>
            <w:r>
              <w:t>Максимальный уровень электромагнитного излучения от радиотехнических объектов</w:t>
            </w:r>
          </w:p>
        </w:tc>
        <w:tc>
          <w:tcPr>
            <w:tcW w:w="2324" w:type="dxa"/>
          </w:tcPr>
          <w:p w:rsidR="001B4257" w:rsidRDefault="001B4257">
            <w:pPr>
              <w:pStyle w:val="ConsPlusNormal"/>
              <w:jc w:val="center"/>
            </w:pPr>
            <w:r>
              <w:t>Загрязненность сточных вод</w:t>
            </w:r>
          </w:p>
        </w:tc>
      </w:tr>
      <w:tr w:rsidR="001B4257">
        <w:tc>
          <w:tcPr>
            <w:tcW w:w="2098" w:type="dxa"/>
          </w:tcPr>
          <w:p w:rsidR="001B4257" w:rsidRDefault="001B4257">
            <w:pPr>
              <w:pStyle w:val="ConsPlusNormal"/>
              <w:jc w:val="center"/>
            </w:pPr>
            <w:r>
              <w:t>1</w:t>
            </w:r>
          </w:p>
        </w:tc>
        <w:tc>
          <w:tcPr>
            <w:tcW w:w="1361" w:type="dxa"/>
          </w:tcPr>
          <w:p w:rsidR="001B4257" w:rsidRDefault="001B4257">
            <w:pPr>
              <w:pStyle w:val="ConsPlusNormal"/>
              <w:jc w:val="center"/>
            </w:pPr>
            <w:r>
              <w:t>2</w:t>
            </w:r>
          </w:p>
        </w:tc>
        <w:tc>
          <w:tcPr>
            <w:tcW w:w="1531" w:type="dxa"/>
          </w:tcPr>
          <w:p w:rsidR="001B4257" w:rsidRDefault="001B4257">
            <w:pPr>
              <w:pStyle w:val="ConsPlusNormal"/>
              <w:jc w:val="center"/>
            </w:pPr>
            <w:r>
              <w:t>3</w:t>
            </w:r>
          </w:p>
        </w:tc>
        <w:tc>
          <w:tcPr>
            <w:tcW w:w="1701" w:type="dxa"/>
          </w:tcPr>
          <w:p w:rsidR="001B4257" w:rsidRDefault="001B4257">
            <w:pPr>
              <w:pStyle w:val="ConsPlusNormal"/>
              <w:jc w:val="center"/>
            </w:pPr>
            <w:r>
              <w:t>4</w:t>
            </w:r>
          </w:p>
        </w:tc>
        <w:tc>
          <w:tcPr>
            <w:tcW w:w="2324" w:type="dxa"/>
          </w:tcPr>
          <w:p w:rsidR="001B4257" w:rsidRDefault="001B4257">
            <w:pPr>
              <w:pStyle w:val="ConsPlusNormal"/>
              <w:jc w:val="center"/>
            </w:pPr>
            <w:r>
              <w:t>5</w:t>
            </w:r>
          </w:p>
        </w:tc>
      </w:tr>
      <w:tr w:rsidR="001B4257">
        <w:tblPrEx>
          <w:tblBorders>
            <w:insideH w:val="nil"/>
          </w:tblBorders>
        </w:tblPrEx>
        <w:tc>
          <w:tcPr>
            <w:tcW w:w="2098" w:type="dxa"/>
            <w:tcBorders>
              <w:bottom w:val="nil"/>
            </w:tcBorders>
          </w:tcPr>
          <w:p w:rsidR="001B4257" w:rsidRDefault="001B4257">
            <w:pPr>
              <w:pStyle w:val="ConsPlusNormal"/>
            </w:pPr>
            <w:r>
              <w:t>Жилые зоны: усадебная застройка</w:t>
            </w:r>
          </w:p>
        </w:tc>
        <w:tc>
          <w:tcPr>
            <w:tcW w:w="1361" w:type="dxa"/>
            <w:tcBorders>
              <w:bottom w:val="nil"/>
            </w:tcBorders>
          </w:tcPr>
          <w:p w:rsidR="001B4257" w:rsidRDefault="001B4257">
            <w:pPr>
              <w:pStyle w:val="ConsPlusNormal"/>
              <w:jc w:val="center"/>
            </w:pPr>
            <w:r>
              <w:t>55</w:t>
            </w:r>
          </w:p>
        </w:tc>
        <w:tc>
          <w:tcPr>
            <w:tcW w:w="1531" w:type="dxa"/>
            <w:tcBorders>
              <w:bottom w:val="nil"/>
            </w:tcBorders>
          </w:tcPr>
          <w:p w:rsidR="001B4257" w:rsidRDefault="001B4257">
            <w:pPr>
              <w:pStyle w:val="ConsPlusNormal"/>
              <w:jc w:val="center"/>
            </w:pPr>
            <w:r>
              <w:t>0,8 ПДК</w:t>
            </w:r>
          </w:p>
        </w:tc>
        <w:tc>
          <w:tcPr>
            <w:tcW w:w="1701" w:type="dxa"/>
            <w:tcBorders>
              <w:bottom w:val="nil"/>
            </w:tcBorders>
          </w:tcPr>
          <w:p w:rsidR="001B4257" w:rsidRDefault="001B4257">
            <w:pPr>
              <w:pStyle w:val="ConsPlusNormal"/>
              <w:jc w:val="center"/>
            </w:pPr>
            <w:r>
              <w:t>1 ПДУ</w:t>
            </w:r>
          </w:p>
        </w:tc>
        <w:tc>
          <w:tcPr>
            <w:tcW w:w="2324" w:type="dxa"/>
            <w:tcBorders>
              <w:bottom w:val="nil"/>
            </w:tcBorders>
          </w:tcPr>
          <w:p w:rsidR="001B4257" w:rsidRDefault="001B4257">
            <w:pPr>
              <w:pStyle w:val="ConsPlusNormal"/>
            </w:pPr>
            <w:r>
              <w:t>нормативно очищенные на локальных очистных сооружениях;</w:t>
            </w:r>
          </w:p>
        </w:tc>
      </w:tr>
      <w:tr w:rsidR="001B4257">
        <w:tblPrEx>
          <w:tblBorders>
            <w:insideH w:val="nil"/>
          </w:tblBorders>
        </w:tblPrEx>
        <w:tc>
          <w:tcPr>
            <w:tcW w:w="2098" w:type="dxa"/>
            <w:tcBorders>
              <w:top w:val="nil"/>
            </w:tcBorders>
          </w:tcPr>
          <w:p w:rsidR="001B4257" w:rsidRDefault="001B4257">
            <w:pPr>
              <w:pStyle w:val="ConsPlusNormal"/>
            </w:pPr>
            <w:r>
              <w:t>многоэтажная застройка</w:t>
            </w:r>
          </w:p>
        </w:tc>
        <w:tc>
          <w:tcPr>
            <w:tcW w:w="1361" w:type="dxa"/>
            <w:tcBorders>
              <w:top w:val="nil"/>
            </w:tcBorders>
          </w:tcPr>
          <w:p w:rsidR="001B4257" w:rsidRDefault="001B4257">
            <w:pPr>
              <w:pStyle w:val="ConsPlusNormal"/>
              <w:jc w:val="center"/>
            </w:pPr>
            <w:r>
              <w:t>55</w:t>
            </w:r>
          </w:p>
        </w:tc>
        <w:tc>
          <w:tcPr>
            <w:tcW w:w="1531" w:type="dxa"/>
            <w:tcBorders>
              <w:top w:val="nil"/>
            </w:tcBorders>
          </w:tcPr>
          <w:p w:rsidR="001B4257" w:rsidRDefault="001B4257">
            <w:pPr>
              <w:pStyle w:val="ConsPlusNormal"/>
              <w:jc w:val="center"/>
            </w:pPr>
            <w:r>
              <w:t>1 ПДК</w:t>
            </w:r>
          </w:p>
        </w:tc>
        <w:tc>
          <w:tcPr>
            <w:tcW w:w="1701" w:type="dxa"/>
            <w:tcBorders>
              <w:top w:val="nil"/>
            </w:tcBorders>
          </w:tcPr>
          <w:p w:rsidR="001B4257" w:rsidRDefault="001B4257">
            <w:pPr>
              <w:pStyle w:val="ConsPlusNormal"/>
            </w:pPr>
          </w:p>
        </w:tc>
        <w:tc>
          <w:tcPr>
            <w:tcW w:w="2324" w:type="dxa"/>
            <w:tcBorders>
              <w:top w:val="nil"/>
            </w:tcBorders>
          </w:tcPr>
          <w:p w:rsidR="001B4257" w:rsidRDefault="001B4257">
            <w:pPr>
              <w:pStyle w:val="ConsPlusNormal"/>
            </w:pPr>
            <w:r>
              <w:t>выпуск в городской коллектор с последующей очисткой на городских канализационных очистных сооружениях (КОС)</w:t>
            </w:r>
          </w:p>
        </w:tc>
      </w:tr>
      <w:tr w:rsidR="001B4257">
        <w:tc>
          <w:tcPr>
            <w:tcW w:w="2098" w:type="dxa"/>
          </w:tcPr>
          <w:p w:rsidR="001B4257" w:rsidRDefault="001B4257">
            <w:pPr>
              <w:pStyle w:val="ConsPlusNormal"/>
            </w:pPr>
            <w:r>
              <w:t>Общественно-деловые зоны</w:t>
            </w:r>
          </w:p>
        </w:tc>
        <w:tc>
          <w:tcPr>
            <w:tcW w:w="1361" w:type="dxa"/>
          </w:tcPr>
          <w:p w:rsidR="001B4257" w:rsidRDefault="001B4257">
            <w:pPr>
              <w:pStyle w:val="ConsPlusNormal"/>
              <w:jc w:val="center"/>
            </w:pPr>
            <w:r>
              <w:t>60</w:t>
            </w:r>
          </w:p>
        </w:tc>
        <w:tc>
          <w:tcPr>
            <w:tcW w:w="1531" w:type="dxa"/>
          </w:tcPr>
          <w:p w:rsidR="001B4257" w:rsidRDefault="001B4257">
            <w:pPr>
              <w:pStyle w:val="ConsPlusNormal"/>
              <w:jc w:val="center"/>
            </w:pPr>
            <w:r>
              <w:t>то же</w:t>
            </w:r>
          </w:p>
        </w:tc>
        <w:tc>
          <w:tcPr>
            <w:tcW w:w="1701" w:type="dxa"/>
          </w:tcPr>
          <w:p w:rsidR="001B4257" w:rsidRDefault="001B4257">
            <w:pPr>
              <w:pStyle w:val="ConsPlusNormal"/>
              <w:jc w:val="center"/>
            </w:pPr>
            <w:r>
              <w:t>то же</w:t>
            </w:r>
          </w:p>
        </w:tc>
        <w:tc>
          <w:tcPr>
            <w:tcW w:w="2324" w:type="dxa"/>
          </w:tcPr>
          <w:p w:rsidR="001B4257" w:rsidRDefault="001B4257">
            <w:pPr>
              <w:pStyle w:val="ConsPlusNormal"/>
            </w:pPr>
            <w:r>
              <w:t>то же</w:t>
            </w:r>
          </w:p>
        </w:tc>
      </w:tr>
      <w:tr w:rsidR="001B4257">
        <w:tc>
          <w:tcPr>
            <w:tcW w:w="2098" w:type="dxa"/>
          </w:tcPr>
          <w:p w:rsidR="001B4257" w:rsidRDefault="001B4257">
            <w:pPr>
              <w:pStyle w:val="ConsPlusNormal"/>
            </w:pPr>
            <w:r>
              <w:t>Производственные зоны</w:t>
            </w:r>
          </w:p>
        </w:tc>
        <w:tc>
          <w:tcPr>
            <w:tcW w:w="1361" w:type="dxa"/>
          </w:tcPr>
          <w:p w:rsidR="001B4257" w:rsidRDefault="001B4257">
            <w:pPr>
              <w:pStyle w:val="ConsPlusNormal"/>
              <w:jc w:val="center"/>
            </w:pPr>
            <w:r>
              <w:t>нормируется по границе объединенн</w:t>
            </w:r>
            <w:r>
              <w:lastRenderedPageBreak/>
              <w:t>ой СЗЗ 70</w:t>
            </w:r>
          </w:p>
        </w:tc>
        <w:tc>
          <w:tcPr>
            <w:tcW w:w="1531" w:type="dxa"/>
          </w:tcPr>
          <w:p w:rsidR="001B4257" w:rsidRDefault="001B4257">
            <w:pPr>
              <w:pStyle w:val="ConsPlusNormal"/>
              <w:jc w:val="center"/>
            </w:pPr>
            <w:r>
              <w:lastRenderedPageBreak/>
              <w:t xml:space="preserve">нормируется по границе объединенной </w:t>
            </w:r>
            <w:r>
              <w:lastRenderedPageBreak/>
              <w:t>СЗЗ 1 ПДК</w:t>
            </w:r>
          </w:p>
        </w:tc>
        <w:tc>
          <w:tcPr>
            <w:tcW w:w="1701" w:type="dxa"/>
          </w:tcPr>
          <w:p w:rsidR="001B4257" w:rsidRDefault="001B4257">
            <w:pPr>
              <w:pStyle w:val="ConsPlusNormal"/>
              <w:jc w:val="center"/>
            </w:pPr>
            <w:r>
              <w:lastRenderedPageBreak/>
              <w:t xml:space="preserve">нормируется по границе объединенной </w:t>
            </w:r>
            <w:r>
              <w:lastRenderedPageBreak/>
              <w:t>СЗЗ 1 ПДУ</w:t>
            </w:r>
          </w:p>
        </w:tc>
        <w:tc>
          <w:tcPr>
            <w:tcW w:w="2324" w:type="dxa"/>
          </w:tcPr>
          <w:p w:rsidR="001B4257" w:rsidRDefault="001B4257">
            <w:pPr>
              <w:pStyle w:val="ConsPlusNormal"/>
            </w:pPr>
            <w:r>
              <w:lastRenderedPageBreak/>
              <w:t xml:space="preserve">нормативно очищенные стоки на локальных </w:t>
            </w:r>
            <w:r>
              <w:lastRenderedPageBreak/>
              <w:t>сооружениях, очистных сооружениях с самостоятельным или централизованным выпуском</w:t>
            </w:r>
          </w:p>
        </w:tc>
      </w:tr>
      <w:tr w:rsidR="001B4257">
        <w:tc>
          <w:tcPr>
            <w:tcW w:w="2098" w:type="dxa"/>
          </w:tcPr>
          <w:p w:rsidR="001B4257" w:rsidRDefault="001B4257">
            <w:pPr>
              <w:pStyle w:val="ConsPlusNormal"/>
            </w:pPr>
            <w:r>
              <w:lastRenderedPageBreak/>
              <w:t>Рекреационные зоны</w:t>
            </w:r>
          </w:p>
        </w:tc>
        <w:tc>
          <w:tcPr>
            <w:tcW w:w="1361" w:type="dxa"/>
          </w:tcPr>
          <w:p w:rsidR="001B4257" w:rsidRDefault="001B4257">
            <w:pPr>
              <w:pStyle w:val="ConsPlusNormal"/>
              <w:jc w:val="center"/>
            </w:pPr>
            <w:r>
              <w:t>65</w:t>
            </w:r>
          </w:p>
        </w:tc>
        <w:tc>
          <w:tcPr>
            <w:tcW w:w="1531" w:type="dxa"/>
          </w:tcPr>
          <w:p w:rsidR="001B4257" w:rsidRDefault="001B4257">
            <w:pPr>
              <w:pStyle w:val="ConsPlusNormal"/>
              <w:jc w:val="center"/>
            </w:pPr>
            <w:r>
              <w:t>0,8 ПДК</w:t>
            </w:r>
          </w:p>
        </w:tc>
        <w:tc>
          <w:tcPr>
            <w:tcW w:w="1701" w:type="dxa"/>
          </w:tcPr>
          <w:p w:rsidR="001B4257" w:rsidRDefault="001B4257">
            <w:pPr>
              <w:pStyle w:val="ConsPlusNormal"/>
              <w:jc w:val="center"/>
            </w:pPr>
            <w:r>
              <w:t>1 ПДУ</w:t>
            </w:r>
          </w:p>
        </w:tc>
        <w:tc>
          <w:tcPr>
            <w:tcW w:w="2324" w:type="dxa"/>
          </w:tcPr>
          <w:p w:rsidR="001B4257" w:rsidRDefault="001B4257">
            <w:pPr>
              <w:pStyle w:val="ConsPlusNormal"/>
            </w:pPr>
            <w:r>
              <w:t>нормативно очищенные стоки на локальных сооружениях с возможным самостоятельным выпуском</w:t>
            </w:r>
          </w:p>
        </w:tc>
      </w:tr>
      <w:tr w:rsidR="001B4257">
        <w:tc>
          <w:tcPr>
            <w:tcW w:w="2098" w:type="dxa"/>
          </w:tcPr>
          <w:p w:rsidR="001B4257" w:rsidRDefault="001B4257">
            <w:pPr>
              <w:pStyle w:val="ConsPlusNormal"/>
            </w:pPr>
            <w:r>
              <w:t>Зона особо охраняемых природных территорий</w:t>
            </w:r>
          </w:p>
        </w:tc>
        <w:tc>
          <w:tcPr>
            <w:tcW w:w="1361" w:type="dxa"/>
          </w:tcPr>
          <w:p w:rsidR="001B4257" w:rsidRDefault="001B4257">
            <w:pPr>
              <w:pStyle w:val="ConsPlusNormal"/>
              <w:jc w:val="center"/>
            </w:pPr>
            <w:r>
              <w:t>65</w:t>
            </w:r>
          </w:p>
        </w:tc>
        <w:tc>
          <w:tcPr>
            <w:tcW w:w="1531" w:type="dxa"/>
          </w:tcPr>
          <w:p w:rsidR="001B4257" w:rsidRDefault="001B4257">
            <w:pPr>
              <w:pStyle w:val="ConsPlusNormal"/>
              <w:jc w:val="center"/>
            </w:pPr>
            <w:r>
              <w:t>не нормируется</w:t>
            </w:r>
          </w:p>
        </w:tc>
        <w:tc>
          <w:tcPr>
            <w:tcW w:w="1701" w:type="dxa"/>
          </w:tcPr>
          <w:p w:rsidR="001B4257" w:rsidRDefault="001B4257">
            <w:pPr>
              <w:pStyle w:val="ConsPlusNormal"/>
              <w:jc w:val="center"/>
            </w:pPr>
            <w:r>
              <w:t>не нормируется</w:t>
            </w:r>
          </w:p>
        </w:tc>
        <w:tc>
          <w:tcPr>
            <w:tcW w:w="2324" w:type="dxa"/>
          </w:tcPr>
          <w:p w:rsidR="001B4257" w:rsidRDefault="001B4257">
            <w:pPr>
              <w:pStyle w:val="ConsPlusNormal"/>
            </w:pPr>
            <w:r>
              <w:t>не нормируется</w:t>
            </w:r>
          </w:p>
        </w:tc>
      </w:tr>
      <w:tr w:rsidR="001B4257">
        <w:tc>
          <w:tcPr>
            <w:tcW w:w="2098" w:type="dxa"/>
          </w:tcPr>
          <w:p w:rsidR="001B4257" w:rsidRDefault="001B4257">
            <w:pPr>
              <w:pStyle w:val="ConsPlusNormal"/>
            </w:pPr>
            <w:r>
              <w:t>Зоны сельскохозяйственного использования</w:t>
            </w:r>
          </w:p>
        </w:tc>
        <w:tc>
          <w:tcPr>
            <w:tcW w:w="1361" w:type="dxa"/>
          </w:tcPr>
          <w:p w:rsidR="001B4257" w:rsidRDefault="001B4257">
            <w:pPr>
              <w:pStyle w:val="ConsPlusNormal"/>
              <w:jc w:val="center"/>
            </w:pPr>
            <w:r>
              <w:t>70</w:t>
            </w:r>
          </w:p>
        </w:tc>
        <w:tc>
          <w:tcPr>
            <w:tcW w:w="1531" w:type="dxa"/>
          </w:tcPr>
          <w:p w:rsidR="001B4257" w:rsidRDefault="001B4257">
            <w:pPr>
              <w:pStyle w:val="ConsPlusNormal"/>
              <w:jc w:val="center"/>
            </w:pPr>
            <w:r>
              <w:t>то же</w:t>
            </w:r>
          </w:p>
        </w:tc>
        <w:tc>
          <w:tcPr>
            <w:tcW w:w="1701" w:type="dxa"/>
          </w:tcPr>
          <w:p w:rsidR="001B4257" w:rsidRDefault="001B4257">
            <w:pPr>
              <w:pStyle w:val="ConsPlusNormal"/>
              <w:jc w:val="center"/>
            </w:pPr>
            <w:r>
              <w:t>то же</w:t>
            </w:r>
          </w:p>
        </w:tc>
        <w:tc>
          <w:tcPr>
            <w:tcW w:w="2324" w:type="dxa"/>
          </w:tcPr>
          <w:p w:rsidR="001B4257" w:rsidRDefault="001B4257">
            <w:pPr>
              <w:pStyle w:val="ConsPlusNormal"/>
            </w:pPr>
            <w:r>
              <w:t>то же</w:t>
            </w:r>
          </w:p>
        </w:tc>
      </w:tr>
    </w:tbl>
    <w:p w:rsidR="001B4257" w:rsidRDefault="001B4257">
      <w:pPr>
        <w:pStyle w:val="ConsPlusNormal"/>
        <w:jc w:val="both"/>
      </w:pPr>
    </w:p>
    <w:p w:rsidR="001B4257" w:rsidRDefault="001B4257">
      <w:pPr>
        <w:pStyle w:val="ConsPlusNormal"/>
        <w:ind w:firstLine="540"/>
        <w:jc w:val="both"/>
      </w:pPr>
      <w:r>
        <w:t>Примечание. Значения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из разрешенных в зонах по обе стороны границы.</w:t>
      </w:r>
    </w:p>
    <w:p w:rsidR="001B4257" w:rsidRDefault="001B4257">
      <w:pPr>
        <w:pStyle w:val="ConsPlusNormal"/>
        <w:jc w:val="both"/>
      </w:pPr>
    </w:p>
    <w:p w:rsidR="001B4257" w:rsidRDefault="001B4257">
      <w:pPr>
        <w:pStyle w:val="ConsPlusNormal"/>
        <w:jc w:val="right"/>
        <w:outlineLvl w:val="3"/>
      </w:pPr>
      <w:bookmarkStart w:id="181" w:name="P14459"/>
      <w:bookmarkEnd w:id="181"/>
      <w:r>
        <w:t>Таблица 133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3175"/>
        <w:gridCol w:w="1701"/>
      </w:tblGrid>
      <w:tr w:rsidR="001B4257">
        <w:tc>
          <w:tcPr>
            <w:tcW w:w="4195" w:type="dxa"/>
          </w:tcPr>
          <w:p w:rsidR="001B4257" w:rsidRDefault="001B4257">
            <w:pPr>
              <w:pStyle w:val="ConsPlusNormal"/>
              <w:jc w:val="center"/>
            </w:pPr>
            <w:r>
              <w:t>Световые проемы</w:t>
            </w:r>
          </w:p>
        </w:tc>
        <w:tc>
          <w:tcPr>
            <w:tcW w:w="3175" w:type="dxa"/>
          </w:tcPr>
          <w:p w:rsidR="001B4257" w:rsidRDefault="001B4257">
            <w:pPr>
              <w:pStyle w:val="ConsPlusNormal"/>
              <w:jc w:val="center"/>
            </w:pPr>
            <w:r>
              <w:t>Ориентация световых проемов по сторонам горизонта</w:t>
            </w:r>
          </w:p>
        </w:tc>
        <w:tc>
          <w:tcPr>
            <w:tcW w:w="1701" w:type="dxa"/>
          </w:tcPr>
          <w:p w:rsidR="001B4257" w:rsidRDefault="001B4257">
            <w:pPr>
              <w:pStyle w:val="ConsPlusNormal"/>
              <w:jc w:val="center"/>
            </w:pPr>
            <w:r>
              <w:t>Коэффициент светового климата</w:t>
            </w:r>
          </w:p>
        </w:tc>
      </w:tr>
      <w:tr w:rsidR="001B4257">
        <w:tc>
          <w:tcPr>
            <w:tcW w:w="4195" w:type="dxa"/>
            <w:vMerge w:val="restart"/>
          </w:tcPr>
          <w:p w:rsidR="001B4257" w:rsidRDefault="001B4257">
            <w:pPr>
              <w:pStyle w:val="ConsPlusNormal"/>
            </w:pPr>
            <w:r>
              <w:t>В наружных стенах зданий</w:t>
            </w:r>
          </w:p>
        </w:tc>
        <w:tc>
          <w:tcPr>
            <w:tcW w:w="3175" w:type="dxa"/>
          </w:tcPr>
          <w:p w:rsidR="001B4257" w:rsidRDefault="001B4257">
            <w:pPr>
              <w:pStyle w:val="ConsPlusNormal"/>
              <w:jc w:val="center"/>
            </w:pPr>
            <w:r>
              <w:t>С, СВ, СЗ, З, В, ЮВ, ЮЗ</w:t>
            </w:r>
          </w:p>
        </w:tc>
        <w:tc>
          <w:tcPr>
            <w:tcW w:w="1701" w:type="dxa"/>
          </w:tcPr>
          <w:p w:rsidR="001B4257" w:rsidRDefault="001B4257">
            <w:pPr>
              <w:pStyle w:val="ConsPlusNormal"/>
              <w:jc w:val="center"/>
            </w:pPr>
            <w:r>
              <w:t>0,8</w:t>
            </w:r>
          </w:p>
        </w:tc>
      </w:tr>
      <w:tr w:rsidR="001B4257">
        <w:tc>
          <w:tcPr>
            <w:tcW w:w="4195" w:type="dxa"/>
            <w:vMerge/>
          </w:tcPr>
          <w:p w:rsidR="001B4257" w:rsidRDefault="001B4257"/>
        </w:tc>
        <w:tc>
          <w:tcPr>
            <w:tcW w:w="3175" w:type="dxa"/>
          </w:tcPr>
          <w:p w:rsidR="001B4257" w:rsidRDefault="001B4257">
            <w:pPr>
              <w:pStyle w:val="ConsPlusNormal"/>
              <w:jc w:val="center"/>
            </w:pPr>
            <w:r>
              <w:t>Ю</w:t>
            </w:r>
          </w:p>
        </w:tc>
        <w:tc>
          <w:tcPr>
            <w:tcW w:w="1701" w:type="dxa"/>
          </w:tcPr>
          <w:p w:rsidR="001B4257" w:rsidRDefault="001B4257">
            <w:pPr>
              <w:pStyle w:val="ConsPlusNormal"/>
              <w:jc w:val="center"/>
            </w:pPr>
            <w:r>
              <w:t>0,75</w:t>
            </w:r>
          </w:p>
        </w:tc>
      </w:tr>
      <w:tr w:rsidR="001B4257">
        <w:tc>
          <w:tcPr>
            <w:tcW w:w="4195" w:type="dxa"/>
            <w:vMerge w:val="restart"/>
          </w:tcPr>
          <w:p w:rsidR="001B4257" w:rsidRDefault="001B4257">
            <w:pPr>
              <w:pStyle w:val="ConsPlusNormal"/>
            </w:pPr>
            <w:r>
              <w:t>В прямоугольных и трапециевидных фонарях</w:t>
            </w:r>
          </w:p>
        </w:tc>
        <w:tc>
          <w:tcPr>
            <w:tcW w:w="3175" w:type="dxa"/>
          </w:tcPr>
          <w:p w:rsidR="001B4257" w:rsidRDefault="001B4257">
            <w:pPr>
              <w:pStyle w:val="ConsPlusNormal"/>
              <w:jc w:val="center"/>
            </w:pPr>
            <w:r>
              <w:t>С - Ю</w:t>
            </w:r>
          </w:p>
        </w:tc>
        <w:tc>
          <w:tcPr>
            <w:tcW w:w="1701" w:type="dxa"/>
          </w:tcPr>
          <w:p w:rsidR="001B4257" w:rsidRDefault="001B4257">
            <w:pPr>
              <w:pStyle w:val="ConsPlusNormal"/>
              <w:jc w:val="center"/>
            </w:pPr>
            <w:r>
              <w:t>0,75</w:t>
            </w:r>
          </w:p>
        </w:tc>
      </w:tr>
      <w:tr w:rsidR="001B4257">
        <w:tc>
          <w:tcPr>
            <w:tcW w:w="4195" w:type="dxa"/>
            <w:vMerge/>
          </w:tcPr>
          <w:p w:rsidR="001B4257" w:rsidRDefault="001B4257"/>
        </w:tc>
        <w:tc>
          <w:tcPr>
            <w:tcW w:w="3175" w:type="dxa"/>
          </w:tcPr>
          <w:p w:rsidR="001B4257" w:rsidRDefault="001B4257">
            <w:pPr>
              <w:pStyle w:val="ConsPlusNormal"/>
              <w:jc w:val="center"/>
            </w:pPr>
            <w:r>
              <w:t>СВ - ЮЗ, ЮВ - СЗ, В - З</w:t>
            </w:r>
          </w:p>
        </w:tc>
        <w:tc>
          <w:tcPr>
            <w:tcW w:w="1701" w:type="dxa"/>
          </w:tcPr>
          <w:p w:rsidR="001B4257" w:rsidRDefault="001B4257">
            <w:pPr>
              <w:pStyle w:val="ConsPlusNormal"/>
              <w:jc w:val="center"/>
            </w:pPr>
            <w:r>
              <w:t>0,7</w:t>
            </w:r>
          </w:p>
        </w:tc>
      </w:tr>
      <w:tr w:rsidR="001B4257">
        <w:tc>
          <w:tcPr>
            <w:tcW w:w="4195" w:type="dxa"/>
          </w:tcPr>
          <w:p w:rsidR="001B4257" w:rsidRDefault="001B4257">
            <w:pPr>
              <w:pStyle w:val="ConsPlusNormal"/>
            </w:pPr>
            <w:r>
              <w:t>В фонарях типа "Шед"</w:t>
            </w:r>
          </w:p>
        </w:tc>
        <w:tc>
          <w:tcPr>
            <w:tcW w:w="3175" w:type="dxa"/>
          </w:tcPr>
          <w:p w:rsidR="001B4257" w:rsidRDefault="001B4257">
            <w:pPr>
              <w:pStyle w:val="ConsPlusNormal"/>
              <w:jc w:val="center"/>
            </w:pPr>
            <w:r>
              <w:t>С</w:t>
            </w:r>
          </w:p>
        </w:tc>
        <w:tc>
          <w:tcPr>
            <w:tcW w:w="1701" w:type="dxa"/>
          </w:tcPr>
          <w:p w:rsidR="001B4257" w:rsidRDefault="001B4257">
            <w:pPr>
              <w:pStyle w:val="ConsPlusNormal"/>
              <w:jc w:val="center"/>
            </w:pPr>
            <w:r>
              <w:t>0,7</w:t>
            </w:r>
          </w:p>
        </w:tc>
      </w:tr>
      <w:tr w:rsidR="001B4257">
        <w:tc>
          <w:tcPr>
            <w:tcW w:w="4195" w:type="dxa"/>
          </w:tcPr>
          <w:p w:rsidR="001B4257" w:rsidRDefault="001B4257">
            <w:pPr>
              <w:pStyle w:val="ConsPlusNormal"/>
            </w:pPr>
            <w:r>
              <w:t>В зенитных фонарях</w:t>
            </w:r>
          </w:p>
        </w:tc>
        <w:tc>
          <w:tcPr>
            <w:tcW w:w="3175" w:type="dxa"/>
          </w:tcPr>
          <w:p w:rsidR="001B4257" w:rsidRDefault="001B4257">
            <w:pPr>
              <w:pStyle w:val="ConsPlusNormal"/>
              <w:jc w:val="center"/>
            </w:pPr>
            <w:r>
              <w:t>-</w:t>
            </w:r>
          </w:p>
        </w:tc>
        <w:tc>
          <w:tcPr>
            <w:tcW w:w="1701" w:type="dxa"/>
          </w:tcPr>
          <w:p w:rsidR="001B4257" w:rsidRDefault="001B4257">
            <w:pPr>
              <w:pStyle w:val="ConsPlusNormal"/>
              <w:jc w:val="center"/>
            </w:pPr>
            <w:r>
              <w:t>0,75</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С - север; СВ - северо-восток; СЗ - северо-запад; В - восток; З - запад; С-Ю - север-юг; В-З - восток-запад; Ю - юг; ЮВ - юго-восток; ЮЗ - юго-запад.</w:t>
      </w:r>
    </w:p>
    <w:p w:rsidR="001B4257" w:rsidRDefault="001B4257">
      <w:pPr>
        <w:pStyle w:val="ConsPlusNormal"/>
        <w:spacing w:before="220"/>
        <w:ind w:firstLine="540"/>
        <w:jc w:val="both"/>
      </w:pPr>
      <w:r>
        <w:t>2. Ориентацию световых проемов по сторонам света в лечебных учреждения следует принимать согласно СНиП 31-06-2009.</w:t>
      </w:r>
    </w:p>
    <w:p w:rsidR="001B4257" w:rsidRDefault="001B4257">
      <w:pPr>
        <w:pStyle w:val="ConsPlusNormal"/>
        <w:spacing w:before="220"/>
        <w:ind w:firstLine="540"/>
        <w:jc w:val="both"/>
      </w:pPr>
      <w:r>
        <w:lastRenderedPageBreak/>
        <w:t>3. Основной характеристикой естественной освещенности помещений проектируемых зданий является коэффициент естественной освещенности (далее - КЕО), нормируемый в соответствии с требованиями СП 52.13330.2011 в зависимости от светового климата территории.</w:t>
      </w:r>
    </w:p>
    <w:p w:rsidR="001B4257" w:rsidRDefault="001B4257">
      <w:pPr>
        <w:pStyle w:val="ConsPlusNormal"/>
        <w:jc w:val="both"/>
      </w:pPr>
    </w:p>
    <w:p w:rsidR="001B4257" w:rsidRDefault="001B4257">
      <w:pPr>
        <w:pStyle w:val="ConsPlusNormal"/>
        <w:ind w:firstLine="540"/>
        <w:jc w:val="both"/>
        <w:outlineLvl w:val="3"/>
      </w:pPr>
      <w:r>
        <w:t xml:space="preserve">Таблица 134 исключена. - </w:t>
      </w:r>
      <w:hyperlink r:id="rId34" w:history="1">
        <w:r>
          <w:rPr>
            <w:color w:val="0000FF"/>
          </w:rPr>
          <w:t>Приказ</w:t>
        </w:r>
      </w:hyperlink>
      <w:r>
        <w:t xml:space="preserve"> Департамента по архитектуре и градостроительству Краснодарского края от 13.03.2017 N 73.</w:t>
      </w:r>
    </w:p>
    <w:p w:rsidR="001B4257" w:rsidRDefault="001B4257">
      <w:pPr>
        <w:pStyle w:val="ConsPlusNormal"/>
        <w:jc w:val="both"/>
      </w:pPr>
    </w:p>
    <w:p w:rsidR="001B4257" w:rsidRDefault="001B4257">
      <w:pPr>
        <w:pStyle w:val="ConsPlusNormal"/>
        <w:jc w:val="right"/>
        <w:outlineLvl w:val="3"/>
      </w:pPr>
      <w:bookmarkStart w:id="182" w:name="P14488"/>
      <w:bookmarkEnd w:id="182"/>
      <w:r>
        <w:t>Таблица 134.1</w:t>
      </w:r>
    </w:p>
    <w:p w:rsidR="001B4257" w:rsidRDefault="001B4257">
      <w:pPr>
        <w:pStyle w:val="ConsPlusNormal"/>
        <w:jc w:val="center"/>
      </w:pPr>
    </w:p>
    <w:p w:rsidR="001B4257" w:rsidRDefault="001B4257">
      <w:pPr>
        <w:pStyle w:val="ConsPlusNormal"/>
        <w:jc w:val="center"/>
      </w:pPr>
      <w:r>
        <w:t xml:space="preserve">(введена </w:t>
      </w:r>
      <w:hyperlink r:id="rId35" w:history="1">
        <w:r>
          <w:rPr>
            <w:color w:val="0000FF"/>
          </w:rPr>
          <w:t>Приказом</w:t>
        </w:r>
      </w:hyperlink>
      <w:r>
        <w:t xml:space="preserve"> Департамента по архитектуре</w:t>
      </w:r>
    </w:p>
    <w:p w:rsidR="001B4257" w:rsidRDefault="001B4257">
      <w:pPr>
        <w:pStyle w:val="ConsPlusNormal"/>
        <w:jc w:val="center"/>
      </w:pPr>
      <w:r>
        <w:t>и градостроительству Краснодарского края от 13.03.2017 N 73)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928"/>
        <w:gridCol w:w="1247"/>
        <w:gridCol w:w="1134"/>
        <w:gridCol w:w="1134"/>
        <w:gridCol w:w="1304"/>
      </w:tblGrid>
      <w:tr w:rsidR="001B4257">
        <w:tc>
          <w:tcPr>
            <w:tcW w:w="2211" w:type="dxa"/>
            <w:vMerge w:val="restart"/>
          </w:tcPr>
          <w:p w:rsidR="001B4257" w:rsidRDefault="001B4257">
            <w:pPr>
              <w:pStyle w:val="ConsPlusNormal"/>
            </w:pPr>
            <w:r>
              <w:t>Степень огнестойкости здания</w:t>
            </w:r>
          </w:p>
        </w:tc>
        <w:tc>
          <w:tcPr>
            <w:tcW w:w="1928" w:type="dxa"/>
            <w:vMerge w:val="restart"/>
          </w:tcPr>
          <w:p w:rsidR="001B4257" w:rsidRDefault="001B4257">
            <w:pPr>
              <w:pStyle w:val="ConsPlusNormal"/>
            </w:pPr>
            <w:r>
              <w:t>Класс конструктивной пожарной опасности</w:t>
            </w:r>
          </w:p>
        </w:tc>
        <w:tc>
          <w:tcPr>
            <w:tcW w:w="4819" w:type="dxa"/>
            <w:gridSpan w:val="4"/>
          </w:tcPr>
          <w:p w:rsidR="001B4257" w:rsidRDefault="001B4257">
            <w:pPr>
              <w:pStyle w:val="ConsPlusNormal"/>
            </w:pPr>
            <w:r>
              <w:t>Минимальные расстояния при степени огнестойкости и классе конструктивной пожарной опасности жилых и общественных зданий, м</w:t>
            </w:r>
          </w:p>
        </w:tc>
      </w:tr>
      <w:tr w:rsidR="001B4257">
        <w:tc>
          <w:tcPr>
            <w:tcW w:w="2211" w:type="dxa"/>
            <w:vMerge/>
          </w:tcPr>
          <w:p w:rsidR="001B4257" w:rsidRDefault="001B4257"/>
        </w:tc>
        <w:tc>
          <w:tcPr>
            <w:tcW w:w="1928" w:type="dxa"/>
            <w:vMerge/>
          </w:tcPr>
          <w:p w:rsidR="001B4257" w:rsidRDefault="001B4257"/>
        </w:tc>
        <w:tc>
          <w:tcPr>
            <w:tcW w:w="1247" w:type="dxa"/>
          </w:tcPr>
          <w:p w:rsidR="001B4257" w:rsidRDefault="001B4257">
            <w:pPr>
              <w:pStyle w:val="ConsPlusNormal"/>
            </w:pPr>
            <w:r>
              <w:t>I, II, III C0</w:t>
            </w:r>
          </w:p>
        </w:tc>
        <w:tc>
          <w:tcPr>
            <w:tcW w:w="1134" w:type="dxa"/>
          </w:tcPr>
          <w:p w:rsidR="001B4257" w:rsidRDefault="001B4257">
            <w:pPr>
              <w:pStyle w:val="ConsPlusNormal"/>
            </w:pPr>
            <w:r>
              <w:t>II, III C1</w:t>
            </w:r>
          </w:p>
        </w:tc>
        <w:tc>
          <w:tcPr>
            <w:tcW w:w="1134" w:type="dxa"/>
          </w:tcPr>
          <w:p w:rsidR="001B4257" w:rsidRDefault="001B4257">
            <w:pPr>
              <w:pStyle w:val="ConsPlusNormal"/>
            </w:pPr>
            <w:r>
              <w:t>IV C0, C1</w:t>
            </w:r>
          </w:p>
        </w:tc>
        <w:tc>
          <w:tcPr>
            <w:tcW w:w="1304" w:type="dxa"/>
          </w:tcPr>
          <w:p w:rsidR="001B4257" w:rsidRDefault="001B4257">
            <w:pPr>
              <w:pStyle w:val="ConsPlusNormal"/>
            </w:pPr>
            <w:r>
              <w:t>IV, V C2, C3</w:t>
            </w:r>
          </w:p>
        </w:tc>
      </w:tr>
      <w:tr w:rsidR="001B4257">
        <w:tc>
          <w:tcPr>
            <w:tcW w:w="2211" w:type="dxa"/>
          </w:tcPr>
          <w:p w:rsidR="001B4257" w:rsidRDefault="001B4257">
            <w:pPr>
              <w:pStyle w:val="ConsPlusNormal"/>
            </w:pPr>
            <w:r>
              <w:t>Жилые и общественные</w:t>
            </w:r>
          </w:p>
        </w:tc>
        <w:tc>
          <w:tcPr>
            <w:tcW w:w="1928" w:type="dxa"/>
          </w:tcPr>
          <w:p w:rsidR="001B4257" w:rsidRDefault="001B4257">
            <w:pPr>
              <w:pStyle w:val="ConsPlusNormal"/>
            </w:pPr>
          </w:p>
        </w:tc>
        <w:tc>
          <w:tcPr>
            <w:tcW w:w="1247" w:type="dxa"/>
          </w:tcPr>
          <w:p w:rsidR="001B4257" w:rsidRDefault="001B4257">
            <w:pPr>
              <w:pStyle w:val="ConsPlusNormal"/>
            </w:pPr>
          </w:p>
        </w:tc>
        <w:tc>
          <w:tcPr>
            <w:tcW w:w="1134" w:type="dxa"/>
          </w:tcPr>
          <w:p w:rsidR="001B4257" w:rsidRDefault="001B4257">
            <w:pPr>
              <w:pStyle w:val="ConsPlusNormal"/>
            </w:pPr>
          </w:p>
        </w:tc>
        <w:tc>
          <w:tcPr>
            <w:tcW w:w="1134" w:type="dxa"/>
          </w:tcPr>
          <w:p w:rsidR="001B4257" w:rsidRDefault="001B4257">
            <w:pPr>
              <w:pStyle w:val="ConsPlusNormal"/>
            </w:pPr>
          </w:p>
        </w:tc>
        <w:tc>
          <w:tcPr>
            <w:tcW w:w="1304" w:type="dxa"/>
          </w:tcPr>
          <w:p w:rsidR="001B4257" w:rsidRDefault="001B4257">
            <w:pPr>
              <w:pStyle w:val="ConsPlusNormal"/>
            </w:pPr>
          </w:p>
        </w:tc>
      </w:tr>
      <w:tr w:rsidR="001B4257">
        <w:tc>
          <w:tcPr>
            <w:tcW w:w="2211" w:type="dxa"/>
          </w:tcPr>
          <w:p w:rsidR="001B4257" w:rsidRDefault="001B4257">
            <w:pPr>
              <w:pStyle w:val="ConsPlusNormal"/>
            </w:pPr>
            <w:r>
              <w:t>I, II, III</w:t>
            </w:r>
          </w:p>
        </w:tc>
        <w:tc>
          <w:tcPr>
            <w:tcW w:w="1928" w:type="dxa"/>
          </w:tcPr>
          <w:p w:rsidR="001B4257" w:rsidRDefault="001B4257">
            <w:pPr>
              <w:pStyle w:val="ConsPlusNormal"/>
            </w:pPr>
            <w:r>
              <w:t>C0</w:t>
            </w:r>
          </w:p>
        </w:tc>
        <w:tc>
          <w:tcPr>
            <w:tcW w:w="1247" w:type="dxa"/>
          </w:tcPr>
          <w:p w:rsidR="001B4257" w:rsidRDefault="001B4257">
            <w:pPr>
              <w:pStyle w:val="ConsPlusNormal"/>
            </w:pPr>
            <w:r>
              <w:t>6</w:t>
            </w:r>
          </w:p>
        </w:tc>
        <w:tc>
          <w:tcPr>
            <w:tcW w:w="1134" w:type="dxa"/>
          </w:tcPr>
          <w:p w:rsidR="001B4257" w:rsidRDefault="001B4257">
            <w:pPr>
              <w:pStyle w:val="ConsPlusNormal"/>
            </w:pPr>
            <w:r>
              <w:t>8</w:t>
            </w:r>
          </w:p>
        </w:tc>
        <w:tc>
          <w:tcPr>
            <w:tcW w:w="1134" w:type="dxa"/>
          </w:tcPr>
          <w:p w:rsidR="001B4257" w:rsidRDefault="001B4257">
            <w:pPr>
              <w:pStyle w:val="ConsPlusNormal"/>
            </w:pPr>
            <w:r>
              <w:t>8</w:t>
            </w:r>
          </w:p>
        </w:tc>
        <w:tc>
          <w:tcPr>
            <w:tcW w:w="1304" w:type="dxa"/>
          </w:tcPr>
          <w:p w:rsidR="001B4257" w:rsidRDefault="001B4257">
            <w:pPr>
              <w:pStyle w:val="ConsPlusNormal"/>
            </w:pPr>
            <w:r>
              <w:t>10</w:t>
            </w:r>
          </w:p>
        </w:tc>
      </w:tr>
      <w:tr w:rsidR="001B4257">
        <w:tc>
          <w:tcPr>
            <w:tcW w:w="2211" w:type="dxa"/>
          </w:tcPr>
          <w:p w:rsidR="001B4257" w:rsidRDefault="001B4257">
            <w:pPr>
              <w:pStyle w:val="ConsPlusNormal"/>
            </w:pPr>
            <w:r>
              <w:t>II, III</w:t>
            </w:r>
          </w:p>
        </w:tc>
        <w:tc>
          <w:tcPr>
            <w:tcW w:w="1928" w:type="dxa"/>
          </w:tcPr>
          <w:p w:rsidR="001B4257" w:rsidRDefault="001B4257">
            <w:pPr>
              <w:pStyle w:val="ConsPlusNormal"/>
            </w:pPr>
            <w:r>
              <w:t>C1</w:t>
            </w:r>
          </w:p>
        </w:tc>
        <w:tc>
          <w:tcPr>
            <w:tcW w:w="1247" w:type="dxa"/>
          </w:tcPr>
          <w:p w:rsidR="001B4257" w:rsidRDefault="001B4257">
            <w:pPr>
              <w:pStyle w:val="ConsPlusNormal"/>
            </w:pPr>
            <w:r>
              <w:t>8</w:t>
            </w:r>
          </w:p>
        </w:tc>
        <w:tc>
          <w:tcPr>
            <w:tcW w:w="1134" w:type="dxa"/>
          </w:tcPr>
          <w:p w:rsidR="001B4257" w:rsidRDefault="001B4257">
            <w:pPr>
              <w:pStyle w:val="ConsPlusNormal"/>
            </w:pPr>
            <w:r>
              <w:t>10</w:t>
            </w:r>
          </w:p>
        </w:tc>
        <w:tc>
          <w:tcPr>
            <w:tcW w:w="1134" w:type="dxa"/>
          </w:tcPr>
          <w:p w:rsidR="001B4257" w:rsidRDefault="001B4257">
            <w:pPr>
              <w:pStyle w:val="ConsPlusNormal"/>
            </w:pPr>
            <w:r>
              <w:t>10</w:t>
            </w:r>
          </w:p>
        </w:tc>
        <w:tc>
          <w:tcPr>
            <w:tcW w:w="1304" w:type="dxa"/>
          </w:tcPr>
          <w:p w:rsidR="001B4257" w:rsidRDefault="001B4257">
            <w:pPr>
              <w:pStyle w:val="ConsPlusNormal"/>
            </w:pPr>
            <w:r>
              <w:t>12</w:t>
            </w:r>
          </w:p>
        </w:tc>
      </w:tr>
      <w:tr w:rsidR="001B4257">
        <w:tc>
          <w:tcPr>
            <w:tcW w:w="2211" w:type="dxa"/>
          </w:tcPr>
          <w:p w:rsidR="001B4257" w:rsidRDefault="001B4257">
            <w:pPr>
              <w:pStyle w:val="ConsPlusNormal"/>
            </w:pPr>
            <w:r>
              <w:t>IV</w:t>
            </w:r>
          </w:p>
        </w:tc>
        <w:tc>
          <w:tcPr>
            <w:tcW w:w="1928" w:type="dxa"/>
          </w:tcPr>
          <w:p w:rsidR="001B4257" w:rsidRDefault="001B4257">
            <w:pPr>
              <w:pStyle w:val="ConsPlusNormal"/>
            </w:pPr>
            <w:r>
              <w:t>C0, C1</w:t>
            </w:r>
          </w:p>
        </w:tc>
        <w:tc>
          <w:tcPr>
            <w:tcW w:w="1247" w:type="dxa"/>
          </w:tcPr>
          <w:p w:rsidR="001B4257" w:rsidRDefault="001B4257">
            <w:pPr>
              <w:pStyle w:val="ConsPlusNormal"/>
            </w:pPr>
            <w:r>
              <w:t>8</w:t>
            </w:r>
          </w:p>
        </w:tc>
        <w:tc>
          <w:tcPr>
            <w:tcW w:w="1134" w:type="dxa"/>
          </w:tcPr>
          <w:p w:rsidR="001B4257" w:rsidRDefault="001B4257">
            <w:pPr>
              <w:pStyle w:val="ConsPlusNormal"/>
            </w:pPr>
            <w:r>
              <w:t>10</w:t>
            </w:r>
          </w:p>
        </w:tc>
        <w:tc>
          <w:tcPr>
            <w:tcW w:w="1134" w:type="dxa"/>
          </w:tcPr>
          <w:p w:rsidR="001B4257" w:rsidRDefault="001B4257">
            <w:pPr>
              <w:pStyle w:val="ConsPlusNormal"/>
            </w:pPr>
            <w:r>
              <w:t>10</w:t>
            </w:r>
          </w:p>
        </w:tc>
        <w:tc>
          <w:tcPr>
            <w:tcW w:w="1304" w:type="dxa"/>
          </w:tcPr>
          <w:p w:rsidR="001B4257" w:rsidRDefault="001B4257">
            <w:pPr>
              <w:pStyle w:val="ConsPlusNormal"/>
            </w:pPr>
            <w:r>
              <w:t>12</w:t>
            </w:r>
          </w:p>
        </w:tc>
      </w:tr>
      <w:tr w:rsidR="001B4257">
        <w:tc>
          <w:tcPr>
            <w:tcW w:w="2211" w:type="dxa"/>
          </w:tcPr>
          <w:p w:rsidR="001B4257" w:rsidRDefault="001B4257">
            <w:pPr>
              <w:pStyle w:val="ConsPlusNormal"/>
            </w:pPr>
            <w:r>
              <w:t>IV, V</w:t>
            </w:r>
          </w:p>
        </w:tc>
        <w:tc>
          <w:tcPr>
            <w:tcW w:w="1928" w:type="dxa"/>
          </w:tcPr>
          <w:p w:rsidR="001B4257" w:rsidRDefault="001B4257">
            <w:pPr>
              <w:pStyle w:val="ConsPlusNormal"/>
            </w:pPr>
            <w:r>
              <w:t>C2, C3</w:t>
            </w:r>
          </w:p>
        </w:tc>
        <w:tc>
          <w:tcPr>
            <w:tcW w:w="1247" w:type="dxa"/>
          </w:tcPr>
          <w:p w:rsidR="001B4257" w:rsidRDefault="001B4257">
            <w:pPr>
              <w:pStyle w:val="ConsPlusNormal"/>
            </w:pPr>
            <w:r>
              <w:t>10</w:t>
            </w:r>
          </w:p>
        </w:tc>
        <w:tc>
          <w:tcPr>
            <w:tcW w:w="1134" w:type="dxa"/>
          </w:tcPr>
          <w:p w:rsidR="001B4257" w:rsidRDefault="001B4257">
            <w:pPr>
              <w:pStyle w:val="ConsPlusNormal"/>
            </w:pPr>
            <w:r>
              <w:t>12</w:t>
            </w:r>
          </w:p>
        </w:tc>
        <w:tc>
          <w:tcPr>
            <w:tcW w:w="1134" w:type="dxa"/>
          </w:tcPr>
          <w:p w:rsidR="001B4257" w:rsidRDefault="001B4257">
            <w:pPr>
              <w:pStyle w:val="ConsPlusNormal"/>
            </w:pPr>
            <w:r>
              <w:t>12</w:t>
            </w:r>
          </w:p>
        </w:tc>
        <w:tc>
          <w:tcPr>
            <w:tcW w:w="1304" w:type="dxa"/>
          </w:tcPr>
          <w:p w:rsidR="001B4257" w:rsidRDefault="001B4257">
            <w:pPr>
              <w:pStyle w:val="ConsPlusNormal"/>
            </w:pPr>
            <w:r>
              <w:t>15</w:t>
            </w:r>
          </w:p>
        </w:tc>
      </w:tr>
      <w:tr w:rsidR="001B4257">
        <w:tc>
          <w:tcPr>
            <w:tcW w:w="2211" w:type="dxa"/>
          </w:tcPr>
          <w:p w:rsidR="001B4257" w:rsidRDefault="001B4257">
            <w:pPr>
              <w:pStyle w:val="ConsPlusNormal"/>
            </w:pPr>
            <w:r>
              <w:t>Производственные и складские</w:t>
            </w:r>
          </w:p>
        </w:tc>
        <w:tc>
          <w:tcPr>
            <w:tcW w:w="1928" w:type="dxa"/>
          </w:tcPr>
          <w:p w:rsidR="001B4257" w:rsidRDefault="001B4257">
            <w:pPr>
              <w:pStyle w:val="ConsPlusNormal"/>
            </w:pPr>
          </w:p>
        </w:tc>
        <w:tc>
          <w:tcPr>
            <w:tcW w:w="1247" w:type="dxa"/>
          </w:tcPr>
          <w:p w:rsidR="001B4257" w:rsidRDefault="001B4257">
            <w:pPr>
              <w:pStyle w:val="ConsPlusNormal"/>
            </w:pPr>
          </w:p>
        </w:tc>
        <w:tc>
          <w:tcPr>
            <w:tcW w:w="1134" w:type="dxa"/>
          </w:tcPr>
          <w:p w:rsidR="001B4257" w:rsidRDefault="001B4257">
            <w:pPr>
              <w:pStyle w:val="ConsPlusNormal"/>
            </w:pPr>
          </w:p>
        </w:tc>
        <w:tc>
          <w:tcPr>
            <w:tcW w:w="1134" w:type="dxa"/>
          </w:tcPr>
          <w:p w:rsidR="001B4257" w:rsidRDefault="001B4257">
            <w:pPr>
              <w:pStyle w:val="ConsPlusNormal"/>
            </w:pPr>
          </w:p>
        </w:tc>
        <w:tc>
          <w:tcPr>
            <w:tcW w:w="1304" w:type="dxa"/>
          </w:tcPr>
          <w:p w:rsidR="001B4257" w:rsidRDefault="001B4257">
            <w:pPr>
              <w:pStyle w:val="ConsPlusNormal"/>
            </w:pPr>
          </w:p>
        </w:tc>
      </w:tr>
      <w:tr w:rsidR="001B4257">
        <w:tc>
          <w:tcPr>
            <w:tcW w:w="2211" w:type="dxa"/>
          </w:tcPr>
          <w:p w:rsidR="001B4257" w:rsidRDefault="001B4257">
            <w:pPr>
              <w:pStyle w:val="ConsPlusNormal"/>
            </w:pPr>
            <w:r>
              <w:t>I, II, III</w:t>
            </w:r>
          </w:p>
        </w:tc>
        <w:tc>
          <w:tcPr>
            <w:tcW w:w="1928" w:type="dxa"/>
          </w:tcPr>
          <w:p w:rsidR="001B4257" w:rsidRDefault="001B4257">
            <w:pPr>
              <w:pStyle w:val="ConsPlusNormal"/>
            </w:pPr>
            <w:r>
              <w:t>C0</w:t>
            </w:r>
          </w:p>
        </w:tc>
        <w:tc>
          <w:tcPr>
            <w:tcW w:w="1247" w:type="dxa"/>
          </w:tcPr>
          <w:p w:rsidR="001B4257" w:rsidRDefault="001B4257">
            <w:pPr>
              <w:pStyle w:val="ConsPlusNormal"/>
            </w:pPr>
            <w:r>
              <w:t>10</w:t>
            </w:r>
          </w:p>
        </w:tc>
        <w:tc>
          <w:tcPr>
            <w:tcW w:w="1134" w:type="dxa"/>
          </w:tcPr>
          <w:p w:rsidR="001B4257" w:rsidRDefault="001B4257">
            <w:pPr>
              <w:pStyle w:val="ConsPlusNormal"/>
            </w:pPr>
            <w:r>
              <w:t>12</w:t>
            </w:r>
          </w:p>
        </w:tc>
        <w:tc>
          <w:tcPr>
            <w:tcW w:w="1134" w:type="dxa"/>
          </w:tcPr>
          <w:p w:rsidR="001B4257" w:rsidRDefault="001B4257">
            <w:pPr>
              <w:pStyle w:val="ConsPlusNormal"/>
            </w:pPr>
            <w:r>
              <w:t>12</w:t>
            </w:r>
          </w:p>
        </w:tc>
        <w:tc>
          <w:tcPr>
            <w:tcW w:w="1304" w:type="dxa"/>
          </w:tcPr>
          <w:p w:rsidR="001B4257" w:rsidRDefault="001B4257">
            <w:pPr>
              <w:pStyle w:val="ConsPlusNormal"/>
            </w:pPr>
            <w:r>
              <w:t>12</w:t>
            </w:r>
          </w:p>
        </w:tc>
      </w:tr>
      <w:tr w:rsidR="001B4257">
        <w:tc>
          <w:tcPr>
            <w:tcW w:w="2211" w:type="dxa"/>
          </w:tcPr>
          <w:p w:rsidR="001B4257" w:rsidRDefault="001B4257">
            <w:pPr>
              <w:pStyle w:val="ConsPlusNormal"/>
            </w:pPr>
            <w:r>
              <w:t>II, III</w:t>
            </w:r>
          </w:p>
        </w:tc>
        <w:tc>
          <w:tcPr>
            <w:tcW w:w="1928" w:type="dxa"/>
          </w:tcPr>
          <w:p w:rsidR="001B4257" w:rsidRDefault="001B4257">
            <w:pPr>
              <w:pStyle w:val="ConsPlusNormal"/>
            </w:pPr>
            <w:r>
              <w:t>C1</w:t>
            </w:r>
          </w:p>
        </w:tc>
        <w:tc>
          <w:tcPr>
            <w:tcW w:w="1247" w:type="dxa"/>
          </w:tcPr>
          <w:p w:rsidR="001B4257" w:rsidRDefault="001B4257">
            <w:pPr>
              <w:pStyle w:val="ConsPlusNormal"/>
            </w:pPr>
            <w:r>
              <w:t>12</w:t>
            </w:r>
          </w:p>
        </w:tc>
        <w:tc>
          <w:tcPr>
            <w:tcW w:w="1134" w:type="dxa"/>
          </w:tcPr>
          <w:p w:rsidR="001B4257" w:rsidRDefault="001B4257">
            <w:pPr>
              <w:pStyle w:val="ConsPlusNormal"/>
            </w:pPr>
            <w:r>
              <w:t>12</w:t>
            </w:r>
          </w:p>
        </w:tc>
        <w:tc>
          <w:tcPr>
            <w:tcW w:w="1134" w:type="dxa"/>
          </w:tcPr>
          <w:p w:rsidR="001B4257" w:rsidRDefault="001B4257">
            <w:pPr>
              <w:pStyle w:val="ConsPlusNormal"/>
            </w:pPr>
            <w:r>
              <w:t>12</w:t>
            </w:r>
          </w:p>
        </w:tc>
        <w:tc>
          <w:tcPr>
            <w:tcW w:w="1304" w:type="dxa"/>
          </w:tcPr>
          <w:p w:rsidR="001B4257" w:rsidRDefault="001B4257">
            <w:pPr>
              <w:pStyle w:val="ConsPlusNormal"/>
            </w:pPr>
            <w:r>
              <w:t>12</w:t>
            </w:r>
          </w:p>
        </w:tc>
      </w:tr>
      <w:tr w:rsidR="001B4257">
        <w:tc>
          <w:tcPr>
            <w:tcW w:w="2211" w:type="dxa"/>
          </w:tcPr>
          <w:p w:rsidR="001B4257" w:rsidRDefault="001B4257">
            <w:pPr>
              <w:pStyle w:val="ConsPlusNormal"/>
            </w:pPr>
            <w:r>
              <w:t>IV</w:t>
            </w:r>
          </w:p>
        </w:tc>
        <w:tc>
          <w:tcPr>
            <w:tcW w:w="1928" w:type="dxa"/>
          </w:tcPr>
          <w:p w:rsidR="001B4257" w:rsidRDefault="001B4257">
            <w:pPr>
              <w:pStyle w:val="ConsPlusNormal"/>
            </w:pPr>
            <w:r>
              <w:t>C0, C1</w:t>
            </w:r>
          </w:p>
        </w:tc>
        <w:tc>
          <w:tcPr>
            <w:tcW w:w="1247" w:type="dxa"/>
          </w:tcPr>
          <w:p w:rsidR="001B4257" w:rsidRDefault="001B4257">
            <w:pPr>
              <w:pStyle w:val="ConsPlusNormal"/>
            </w:pPr>
            <w:r>
              <w:t>12</w:t>
            </w:r>
          </w:p>
        </w:tc>
        <w:tc>
          <w:tcPr>
            <w:tcW w:w="1134" w:type="dxa"/>
          </w:tcPr>
          <w:p w:rsidR="001B4257" w:rsidRDefault="001B4257">
            <w:pPr>
              <w:pStyle w:val="ConsPlusNormal"/>
            </w:pPr>
            <w:r>
              <w:t>12</w:t>
            </w:r>
          </w:p>
        </w:tc>
        <w:tc>
          <w:tcPr>
            <w:tcW w:w="1134" w:type="dxa"/>
          </w:tcPr>
          <w:p w:rsidR="001B4257" w:rsidRDefault="001B4257">
            <w:pPr>
              <w:pStyle w:val="ConsPlusNormal"/>
            </w:pPr>
            <w:r>
              <w:t>12</w:t>
            </w:r>
          </w:p>
        </w:tc>
        <w:tc>
          <w:tcPr>
            <w:tcW w:w="1304" w:type="dxa"/>
          </w:tcPr>
          <w:p w:rsidR="001B4257" w:rsidRDefault="001B4257">
            <w:pPr>
              <w:pStyle w:val="ConsPlusNormal"/>
            </w:pPr>
            <w:r>
              <w:t>15</w:t>
            </w:r>
          </w:p>
        </w:tc>
      </w:tr>
      <w:tr w:rsidR="001B4257">
        <w:tc>
          <w:tcPr>
            <w:tcW w:w="2211" w:type="dxa"/>
          </w:tcPr>
          <w:p w:rsidR="001B4257" w:rsidRDefault="001B4257">
            <w:pPr>
              <w:pStyle w:val="ConsPlusNormal"/>
            </w:pPr>
            <w:r>
              <w:t>IV, V</w:t>
            </w:r>
          </w:p>
        </w:tc>
        <w:tc>
          <w:tcPr>
            <w:tcW w:w="1928" w:type="dxa"/>
          </w:tcPr>
          <w:p w:rsidR="001B4257" w:rsidRDefault="001B4257">
            <w:pPr>
              <w:pStyle w:val="ConsPlusNormal"/>
            </w:pPr>
            <w:r>
              <w:t>C2, C3</w:t>
            </w:r>
          </w:p>
        </w:tc>
        <w:tc>
          <w:tcPr>
            <w:tcW w:w="1247" w:type="dxa"/>
          </w:tcPr>
          <w:p w:rsidR="001B4257" w:rsidRDefault="001B4257">
            <w:pPr>
              <w:pStyle w:val="ConsPlusNormal"/>
            </w:pPr>
            <w:r>
              <w:t>15</w:t>
            </w:r>
          </w:p>
        </w:tc>
        <w:tc>
          <w:tcPr>
            <w:tcW w:w="1134" w:type="dxa"/>
          </w:tcPr>
          <w:p w:rsidR="001B4257" w:rsidRDefault="001B4257">
            <w:pPr>
              <w:pStyle w:val="ConsPlusNormal"/>
            </w:pPr>
            <w:r>
              <w:t>15</w:t>
            </w:r>
          </w:p>
        </w:tc>
        <w:tc>
          <w:tcPr>
            <w:tcW w:w="1134" w:type="dxa"/>
          </w:tcPr>
          <w:p w:rsidR="001B4257" w:rsidRDefault="001B4257">
            <w:pPr>
              <w:pStyle w:val="ConsPlusNormal"/>
            </w:pPr>
            <w:r>
              <w:t>15</w:t>
            </w:r>
          </w:p>
        </w:tc>
        <w:tc>
          <w:tcPr>
            <w:tcW w:w="1304" w:type="dxa"/>
          </w:tcPr>
          <w:p w:rsidR="001B4257" w:rsidRDefault="001B4257">
            <w:pPr>
              <w:pStyle w:val="ConsPlusNormal"/>
            </w:pPr>
            <w:r>
              <w:t>18</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Противопожарное расстояние между зданиями определяется как расстояние между наружными стенами или другими конструкциями зданий, сооружений и строений. При наличии выступающих более чем на 1 метр элементов конструкций, выполненных из горючих материалов, принимается расстояние между этими конструкциями.</w:t>
      </w:r>
    </w:p>
    <w:p w:rsidR="001B4257" w:rsidRDefault="001B4257">
      <w:pPr>
        <w:pStyle w:val="ConsPlusNormal"/>
        <w:spacing w:before="220"/>
        <w:ind w:firstLine="540"/>
        <w:jc w:val="both"/>
      </w:pPr>
      <w:r>
        <w:t>2. Противопожарные расстояния между зданиями, сооружениями и строениями I и II степеней огнестойкости допускается уменьшать до 3,5 м при условии, если стена более высокого зданий, расположенная напротив другого здания, сооружения и строения, является противопожарной 1-го типа.</w:t>
      </w:r>
    </w:p>
    <w:p w:rsidR="001B4257" w:rsidRDefault="001B4257">
      <w:pPr>
        <w:pStyle w:val="ConsPlusNormal"/>
        <w:spacing w:before="220"/>
        <w:ind w:firstLine="540"/>
        <w:jc w:val="both"/>
      </w:pPr>
      <w:r>
        <w:t>3. Для двухэтажных зданий каркасной и щитовой конструкции V степени огнестойкости, а также зданий, сооружений и строений с кровлями из горючих материалов групп противопожарные расстояния следует увеличивать на 20 процентов.</w:t>
      </w:r>
    </w:p>
    <w:p w:rsidR="001B4257" w:rsidRDefault="001B4257">
      <w:pPr>
        <w:pStyle w:val="ConsPlusNormal"/>
        <w:spacing w:before="220"/>
        <w:ind w:firstLine="540"/>
        <w:jc w:val="both"/>
      </w:pPr>
      <w:r>
        <w:lastRenderedPageBreak/>
        <w:t xml:space="preserve">4.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из соседних земельных участках принимать в соответствии с </w:t>
      </w:r>
      <w:hyperlink w:anchor="P14488" w:history="1">
        <w:r>
          <w:rPr>
            <w:color w:val="0000FF"/>
          </w:rPr>
          <w:t>таблицей 134.1</w:t>
        </w:r>
      </w:hyperlink>
      <w:r>
        <w:t xml:space="preserve"> настоящих Нормативов.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1B4257" w:rsidRDefault="001B4257">
      <w:pPr>
        <w:pStyle w:val="ConsPlusNormal"/>
        <w:spacing w:before="220"/>
        <w:ind w:firstLine="540"/>
        <w:jc w:val="both"/>
      </w:pPr>
      <w: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1B4257" w:rsidRDefault="001B4257">
      <w:pPr>
        <w:pStyle w:val="ConsPlusNormal"/>
        <w:spacing w:before="220"/>
        <w:ind w:firstLine="540"/>
        <w:jc w:val="both"/>
      </w:pPr>
      <w: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должны быть не менее указанных в </w:t>
      </w:r>
      <w:hyperlink w:anchor="P14488" w:history="1">
        <w:r>
          <w:rPr>
            <w:color w:val="0000FF"/>
          </w:rPr>
          <w:t>таблице 134.1</w:t>
        </w:r>
      </w:hyperlink>
      <w:r>
        <w:t xml:space="preserve"> настоящих Нормативов, а также в соответствии с требованиями Федерального </w:t>
      </w:r>
      <w:hyperlink r:id="rId36" w:history="1">
        <w:r>
          <w:rPr>
            <w:color w:val="0000FF"/>
          </w:rPr>
          <w:t>закона</w:t>
        </w:r>
      </w:hyperlink>
      <w:r>
        <w:t xml:space="preserve"> "Технический регламент о требованиях пожарной безопасности".</w:t>
      </w:r>
    </w:p>
    <w:p w:rsidR="001B4257" w:rsidRDefault="001B4257">
      <w:pPr>
        <w:pStyle w:val="ConsPlusNormal"/>
        <w:spacing w:before="220"/>
        <w:ind w:firstLine="540"/>
        <w:jc w:val="both"/>
      </w:pPr>
      <w:r>
        <w:t xml:space="preserve">Допускается группировка и блокировка строений и сооружений на двух соседних участках при однорядной застройке и на четырех соседних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принимаются по </w:t>
      </w:r>
      <w:hyperlink w:anchor="P14488" w:history="1">
        <w:r>
          <w:rPr>
            <w:color w:val="0000FF"/>
          </w:rPr>
          <w:t>таблице 134.1</w:t>
        </w:r>
      </w:hyperlink>
      <w:r>
        <w:t xml:space="preserve"> настоящих Нормативов.</w:t>
      </w:r>
    </w:p>
    <w:p w:rsidR="001B4257" w:rsidRDefault="001B4257">
      <w:pPr>
        <w:pStyle w:val="ConsPlusNormal"/>
        <w:spacing w:before="220"/>
        <w:ind w:firstLine="540"/>
        <w:jc w:val="both"/>
      </w:pPr>
      <w:r>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rsidR="001B4257" w:rsidRDefault="001B4257">
      <w:pPr>
        <w:pStyle w:val="ConsPlusNormal"/>
        <w:spacing w:before="220"/>
        <w:ind w:firstLine="540"/>
        <w:jc w:val="both"/>
      </w:pPr>
      <w:r>
        <w:t>6. Противопожарные расстояния от зданий и сооружений до объектов защиты IV и V степеней огнестойкости в береговой полосе шириной 100 км или до ближайшего горного хребта в климатических подрайонах IБ, IГ, IIА и IIБ следует увеличивать на 25%.</w:t>
      </w:r>
    </w:p>
    <w:p w:rsidR="001B4257" w:rsidRDefault="001B4257">
      <w:pPr>
        <w:pStyle w:val="ConsPlusNormal"/>
        <w:spacing w:before="220"/>
        <w:ind w:firstLine="540"/>
        <w:jc w:val="both"/>
      </w:pPr>
      <w:r>
        <w:t>7. Противопожарные расстояния между жилыми зданиями IV и V степеней огнестойкости в климатических подрайонах IА, IБ, IГ, IД и IIА следует увеличивать на 50%.</w:t>
      </w:r>
    </w:p>
    <w:p w:rsidR="001B4257" w:rsidRDefault="001B4257">
      <w:pPr>
        <w:pStyle w:val="ConsPlusNormal"/>
        <w:spacing w:before="220"/>
        <w:ind w:firstLine="540"/>
        <w:jc w:val="both"/>
      </w:pPr>
      <w:r>
        <w:t>8. Для двухэтажных зданий, сооружений каркасной и щитовой конструкции V степени огнестойкости, а также указанных объектов защиты с кровлей из горючих материалов противопожарные расстояния следует увеличивать на 20%.</w:t>
      </w:r>
    </w:p>
    <w:p w:rsidR="001B4257" w:rsidRDefault="001B4257">
      <w:pPr>
        <w:pStyle w:val="ConsPlusNormal"/>
        <w:spacing w:before="220"/>
        <w:ind w:firstLine="540"/>
        <w:jc w:val="both"/>
      </w:pPr>
      <w:r>
        <w:t>9. Противопожарные расстояния между жилыми и общественными зданиями, сооружениями I, II и III степеней огнестойкости не нормируются (при условии обеспечения требуемых проездов и подъездов для пожарной техники), если стена более высокого или широкого объекта защиты, обращенная к соседнему объекту защиты, является противопожарной 1-го типа.</w:t>
      </w:r>
    </w:p>
    <w:p w:rsidR="001B4257" w:rsidRDefault="001B4257">
      <w:pPr>
        <w:pStyle w:val="ConsPlusNormal"/>
        <w:jc w:val="both"/>
      </w:pPr>
    </w:p>
    <w:p w:rsidR="001B4257" w:rsidRDefault="001B4257">
      <w:pPr>
        <w:pStyle w:val="ConsPlusNormal"/>
        <w:jc w:val="right"/>
        <w:outlineLvl w:val="3"/>
      </w:pPr>
      <w:bookmarkStart w:id="183" w:name="P14575"/>
      <w:bookmarkEnd w:id="183"/>
      <w:r>
        <w:t>Таблица 134.2</w:t>
      </w:r>
    </w:p>
    <w:p w:rsidR="001B4257" w:rsidRDefault="001B4257">
      <w:pPr>
        <w:pStyle w:val="ConsPlusNormal"/>
        <w:jc w:val="center"/>
      </w:pPr>
    </w:p>
    <w:p w:rsidR="001B4257" w:rsidRDefault="001B4257">
      <w:pPr>
        <w:pStyle w:val="ConsPlusNormal"/>
        <w:jc w:val="center"/>
      </w:pPr>
      <w:r>
        <w:t xml:space="preserve">(введена </w:t>
      </w:r>
      <w:hyperlink r:id="rId37" w:history="1">
        <w:r>
          <w:rPr>
            <w:color w:val="0000FF"/>
          </w:rPr>
          <w:t>Приказом</w:t>
        </w:r>
      </w:hyperlink>
      <w:r>
        <w:t xml:space="preserve"> Департамента по архитектуре</w:t>
      </w:r>
    </w:p>
    <w:p w:rsidR="001B4257" w:rsidRDefault="001B4257">
      <w:pPr>
        <w:pStyle w:val="ConsPlusNormal"/>
        <w:jc w:val="center"/>
      </w:pPr>
      <w:r>
        <w:t>и градостроительству Краснодарского края от 13.03.2017 N 73)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438"/>
        <w:gridCol w:w="2240"/>
        <w:gridCol w:w="2154"/>
      </w:tblGrid>
      <w:tr w:rsidR="001B4257">
        <w:tc>
          <w:tcPr>
            <w:tcW w:w="2211" w:type="dxa"/>
            <w:vMerge w:val="restart"/>
          </w:tcPr>
          <w:p w:rsidR="001B4257" w:rsidRDefault="001B4257">
            <w:pPr>
              <w:pStyle w:val="ConsPlusNormal"/>
            </w:pPr>
            <w:r>
              <w:t>Степень огнестойкости здания</w:t>
            </w:r>
          </w:p>
        </w:tc>
        <w:tc>
          <w:tcPr>
            <w:tcW w:w="2438" w:type="dxa"/>
            <w:vMerge w:val="restart"/>
          </w:tcPr>
          <w:p w:rsidR="001B4257" w:rsidRDefault="001B4257">
            <w:pPr>
              <w:pStyle w:val="ConsPlusNormal"/>
            </w:pPr>
            <w:r>
              <w:t>Класс конструктивной пожарной опасности</w:t>
            </w:r>
          </w:p>
        </w:tc>
        <w:tc>
          <w:tcPr>
            <w:tcW w:w="4394" w:type="dxa"/>
            <w:gridSpan w:val="2"/>
          </w:tcPr>
          <w:p w:rsidR="001B4257" w:rsidRDefault="001B4257">
            <w:pPr>
              <w:pStyle w:val="ConsPlusNormal"/>
            </w:pPr>
            <w:r>
              <w:t>Минимальные расстояния при степени огнестойкости и классе конструктивной пожарной опасности жилых зданий, м</w:t>
            </w:r>
          </w:p>
        </w:tc>
      </w:tr>
      <w:tr w:rsidR="001B4257">
        <w:tc>
          <w:tcPr>
            <w:tcW w:w="2211" w:type="dxa"/>
            <w:vMerge/>
          </w:tcPr>
          <w:p w:rsidR="001B4257" w:rsidRDefault="001B4257"/>
        </w:tc>
        <w:tc>
          <w:tcPr>
            <w:tcW w:w="2438" w:type="dxa"/>
            <w:vMerge/>
          </w:tcPr>
          <w:p w:rsidR="001B4257" w:rsidRDefault="001B4257"/>
        </w:tc>
        <w:tc>
          <w:tcPr>
            <w:tcW w:w="2240" w:type="dxa"/>
          </w:tcPr>
          <w:p w:rsidR="001B4257" w:rsidRDefault="001B4257">
            <w:pPr>
              <w:pStyle w:val="ConsPlusNormal"/>
            </w:pPr>
            <w:r>
              <w:t>I, II, III</w:t>
            </w:r>
          </w:p>
          <w:p w:rsidR="001B4257" w:rsidRDefault="001B4257">
            <w:pPr>
              <w:pStyle w:val="ConsPlusNormal"/>
            </w:pPr>
            <w:r>
              <w:lastRenderedPageBreak/>
              <w:t>C0</w:t>
            </w:r>
          </w:p>
        </w:tc>
        <w:tc>
          <w:tcPr>
            <w:tcW w:w="2154" w:type="dxa"/>
          </w:tcPr>
          <w:p w:rsidR="001B4257" w:rsidRDefault="001B4257">
            <w:pPr>
              <w:pStyle w:val="ConsPlusNormal"/>
            </w:pPr>
            <w:r>
              <w:lastRenderedPageBreak/>
              <w:t>II, III</w:t>
            </w:r>
          </w:p>
          <w:p w:rsidR="001B4257" w:rsidRDefault="001B4257">
            <w:pPr>
              <w:pStyle w:val="ConsPlusNormal"/>
            </w:pPr>
            <w:r>
              <w:lastRenderedPageBreak/>
              <w:t>C1</w:t>
            </w:r>
          </w:p>
        </w:tc>
      </w:tr>
      <w:tr w:rsidR="001B4257">
        <w:tc>
          <w:tcPr>
            <w:tcW w:w="2211" w:type="dxa"/>
          </w:tcPr>
          <w:p w:rsidR="001B4257" w:rsidRDefault="001B4257">
            <w:pPr>
              <w:pStyle w:val="ConsPlusNormal"/>
            </w:pPr>
            <w:r>
              <w:lastRenderedPageBreak/>
              <w:t>I, II, III</w:t>
            </w:r>
          </w:p>
        </w:tc>
        <w:tc>
          <w:tcPr>
            <w:tcW w:w="2438" w:type="dxa"/>
          </w:tcPr>
          <w:p w:rsidR="001B4257" w:rsidRDefault="001B4257">
            <w:pPr>
              <w:pStyle w:val="ConsPlusNormal"/>
            </w:pPr>
            <w:r>
              <w:t>C0</w:t>
            </w:r>
          </w:p>
        </w:tc>
        <w:tc>
          <w:tcPr>
            <w:tcW w:w="2240" w:type="dxa"/>
          </w:tcPr>
          <w:p w:rsidR="001B4257" w:rsidRDefault="001B4257">
            <w:pPr>
              <w:pStyle w:val="ConsPlusNormal"/>
            </w:pPr>
            <w:r>
              <w:t>6</w:t>
            </w:r>
          </w:p>
        </w:tc>
        <w:tc>
          <w:tcPr>
            <w:tcW w:w="2154" w:type="dxa"/>
          </w:tcPr>
          <w:p w:rsidR="001B4257" w:rsidRDefault="001B4257">
            <w:pPr>
              <w:pStyle w:val="ConsPlusNormal"/>
            </w:pPr>
            <w:r>
              <w:t>8</w:t>
            </w:r>
          </w:p>
        </w:tc>
      </w:tr>
      <w:tr w:rsidR="001B4257">
        <w:tc>
          <w:tcPr>
            <w:tcW w:w="2211" w:type="dxa"/>
          </w:tcPr>
          <w:p w:rsidR="001B4257" w:rsidRDefault="001B4257">
            <w:pPr>
              <w:pStyle w:val="ConsPlusNormal"/>
            </w:pPr>
            <w:r>
              <w:t>II, III</w:t>
            </w:r>
          </w:p>
        </w:tc>
        <w:tc>
          <w:tcPr>
            <w:tcW w:w="2438" w:type="dxa"/>
          </w:tcPr>
          <w:p w:rsidR="001B4257" w:rsidRDefault="001B4257">
            <w:pPr>
              <w:pStyle w:val="ConsPlusNormal"/>
            </w:pPr>
            <w:r>
              <w:t>C1</w:t>
            </w:r>
          </w:p>
        </w:tc>
        <w:tc>
          <w:tcPr>
            <w:tcW w:w="2240" w:type="dxa"/>
          </w:tcPr>
          <w:p w:rsidR="001B4257" w:rsidRDefault="001B4257">
            <w:pPr>
              <w:pStyle w:val="ConsPlusNormal"/>
            </w:pPr>
            <w:r>
              <w:t>8</w:t>
            </w:r>
          </w:p>
        </w:tc>
        <w:tc>
          <w:tcPr>
            <w:tcW w:w="2154" w:type="dxa"/>
          </w:tcPr>
          <w:p w:rsidR="001B4257" w:rsidRDefault="001B4257">
            <w:pPr>
              <w:pStyle w:val="ConsPlusNormal"/>
            </w:pPr>
            <w:r>
              <w:t>8</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1B4257" w:rsidRDefault="001B4257">
      <w:pPr>
        <w:pStyle w:val="ConsPlusNormal"/>
        <w:spacing w:before="220"/>
        <w:ind w:firstLine="540"/>
        <w:jc w:val="both"/>
      </w:pPr>
      <w:r>
        <w:t xml:space="preserve">2. 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w:t>
      </w:r>
      <w:hyperlink r:id="rId38" w:history="1">
        <w:r>
          <w:rPr>
            <w:color w:val="0000FF"/>
          </w:rPr>
          <w:t>СП 8.13130</w:t>
        </w:r>
      </w:hyperlink>
      <w:r>
        <w:t xml:space="preserve">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rsidR="001B4257" w:rsidRDefault="001B4257">
      <w:pPr>
        <w:pStyle w:val="ConsPlusNormal"/>
        <w:jc w:val="both"/>
      </w:pPr>
    </w:p>
    <w:p w:rsidR="001B4257" w:rsidRDefault="001B4257">
      <w:pPr>
        <w:pStyle w:val="ConsPlusNormal"/>
        <w:jc w:val="right"/>
        <w:outlineLvl w:val="3"/>
      </w:pPr>
      <w:bookmarkStart w:id="184" w:name="P14600"/>
      <w:bookmarkEnd w:id="184"/>
      <w:r>
        <w:t>Таблица 135</w:t>
      </w:r>
    </w:p>
    <w:p w:rsidR="001B4257" w:rsidRDefault="001B4257">
      <w:pPr>
        <w:pStyle w:val="ConsPlusNormal"/>
        <w:jc w:val="center"/>
      </w:pPr>
    </w:p>
    <w:p w:rsidR="001B4257" w:rsidRDefault="001B4257">
      <w:pPr>
        <w:pStyle w:val="ConsPlusNormal"/>
        <w:jc w:val="center"/>
      </w:pPr>
      <w:r>
        <w:t xml:space="preserve">(в ред. </w:t>
      </w:r>
      <w:hyperlink r:id="rId39" w:history="1">
        <w:r>
          <w:rPr>
            <w:color w:val="0000FF"/>
          </w:rPr>
          <w:t>Приказа</w:t>
        </w:r>
      </w:hyperlink>
      <w:r>
        <w:t xml:space="preserve"> Департамента по архитектуре</w:t>
      </w:r>
    </w:p>
    <w:p w:rsidR="001B4257" w:rsidRDefault="001B4257">
      <w:pPr>
        <w:pStyle w:val="ConsPlusNormal"/>
        <w:jc w:val="center"/>
      </w:pPr>
      <w:r>
        <w:t>и градостроительству Краснодарского края от 13.03.2017 N 73)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964"/>
        <w:gridCol w:w="964"/>
        <w:gridCol w:w="964"/>
        <w:gridCol w:w="907"/>
        <w:gridCol w:w="964"/>
      </w:tblGrid>
      <w:tr w:rsidR="001B4257">
        <w:tc>
          <w:tcPr>
            <w:tcW w:w="4195" w:type="dxa"/>
          </w:tcPr>
          <w:p w:rsidR="001B4257" w:rsidRDefault="001B4257">
            <w:pPr>
              <w:pStyle w:val="ConsPlusNormal"/>
            </w:pPr>
            <w:r>
              <w:t>Наименование объектов, граничащих со зданиями и сооружениями складов нефти и нефтепродуктов</w:t>
            </w:r>
          </w:p>
        </w:tc>
        <w:tc>
          <w:tcPr>
            <w:tcW w:w="4763" w:type="dxa"/>
            <w:gridSpan w:val="5"/>
          </w:tcPr>
          <w:p w:rsidR="001B4257" w:rsidRDefault="001B4257">
            <w:pPr>
              <w:pStyle w:val="ConsPlusNormal"/>
            </w:pPr>
            <w:r>
              <w:t>Противопожарные расстояния от зданий и сооружений складов нефти и нефтепродуктов до граничащих с ними объектов при категории склада, м</w:t>
            </w:r>
          </w:p>
        </w:tc>
      </w:tr>
      <w:tr w:rsidR="001B4257">
        <w:tc>
          <w:tcPr>
            <w:tcW w:w="4195" w:type="dxa"/>
          </w:tcPr>
          <w:p w:rsidR="001B4257" w:rsidRDefault="001B4257">
            <w:pPr>
              <w:pStyle w:val="ConsPlusNormal"/>
            </w:pPr>
          </w:p>
        </w:tc>
        <w:tc>
          <w:tcPr>
            <w:tcW w:w="964" w:type="dxa"/>
          </w:tcPr>
          <w:p w:rsidR="001B4257" w:rsidRDefault="001B4257">
            <w:pPr>
              <w:pStyle w:val="ConsPlusNormal"/>
            </w:pPr>
            <w:r>
              <w:t>I</w:t>
            </w:r>
          </w:p>
        </w:tc>
        <w:tc>
          <w:tcPr>
            <w:tcW w:w="964" w:type="dxa"/>
          </w:tcPr>
          <w:p w:rsidR="001B4257" w:rsidRDefault="001B4257">
            <w:pPr>
              <w:pStyle w:val="ConsPlusNormal"/>
            </w:pPr>
            <w:r>
              <w:t>II</w:t>
            </w:r>
          </w:p>
        </w:tc>
        <w:tc>
          <w:tcPr>
            <w:tcW w:w="964" w:type="dxa"/>
          </w:tcPr>
          <w:p w:rsidR="001B4257" w:rsidRDefault="001B4257">
            <w:pPr>
              <w:pStyle w:val="ConsPlusNormal"/>
            </w:pPr>
            <w:r>
              <w:t>IIIа</w:t>
            </w:r>
          </w:p>
        </w:tc>
        <w:tc>
          <w:tcPr>
            <w:tcW w:w="907" w:type="dxa"/>
          </w:tcPr>
          <w:p w:rsidR="001B4257" w:rsidRDefault="001B4257">
            <w:pPr>
              <w:pStyle w:val="ConsPlusNormal"/>
            </w:pPr>
            <w:r>
              <w:t>IIIб</w:t>
            </w:r>
          </w:p>
        </w:tc>
        <w:tc>
          <w:tcPr>
            <w:tcW w:w="964" w:type="dxa"/>
          </w:tcPr>
          <w:p w:rsidR="001B4257" w:rsidRDefault="001B4257">
            <w:pPr>
              <w:pStyle w:val="ConsPlusNormal"/>
            </w:pPr>
            <w:r>
              <w:t>IIIв</w:t>
            </w:r>
          </w:p>
        </w:tc>
      </w:tr>
      <w:tr w:rsidR="001B4257">
        <w:tc>
          <w:tcPr>
            <w:tcW w:w="4195" w:type="dxa"/>
          </w:tcPr>
          <w:p w:rsidR="001B4257" w:rsidRDefault="001B4257">
            <w:pPr>
              <w:pStyle w:val="ConsPlusNormal"/>
            </w:pPr>
            <w:r>
              <w:t>Здания и сооружения граничащих с ними производственных объектов</w:t>
            </w:r>
          </w:p>
        </w:tc>
        <w:tc>
          <w:tcPr>
            <w:tcW w:w="964" w:type="dxa"/>
          </w:tcPr>
          <w:p w:rsidR="001B4257" w:rsidRDefault="001B4257">
            <w:pPr>
              <w:pStyle w:val="ConsPlusNormal"/>
            </w:pPr>
            <w:r>
              <w:t>100</w:t>
            </w:r>
          </w:p>
        </w:tc>
        <w:tc>
          <w:tcPr>
            <w:tcW w:w="964" w:type="dxa"/>
          </w:tcPr>
          <w:p w:rsidR="001B4257" w:rsidRDefault="001B4257">
            <w:pPr>
              <w:pStyle w:val="ConsPlusNormal"/>
            </w:pPr>
            <w:r>
              <w:t>40 (100)</w:t>
            </w:r>
          </w:p>
        </w:tc>
        <w:tc>
          <w:tcPr>
            <w:tcW w:w="964" w:type="dxa"/>
          </w:tcPr>
          <w:p w:rsidR="001B4257" w:rsidRDefault="001B4257">
            <w:pPr>
              <w:pStyle w:val="ConsPlusNormal"/>
            </w:pPr>
            <w:r>
              <w:t>40</w:t>
            </w:r>
          </w:p>
        </w:tc>
        <w:tc>
          <w:tcPr>
            <w:tcW w:w="907" w:type="dxa"/>
          </w:tcPr>
          <w:p w:rsidR="001B4257" w:rsidRDefault="001B4257">
            <w:pPr>
              <w:pStyle w:val="ConsPlusNormal"/>
            </w:pPr>
            <w:r>
              <w:t>40</w:t>
            </w:r>
          </w:p>
        </w:tc>
        <w:tc>
          <w:tcPr>
            <w:tcW w:w="964" w:type="dxa"/>
          </w:tcPr>
          <w:p w:rsidR="001B4257" w:rsidRDefault="001B4257">
            <w:pPr>
              <w:pStyle w:val="ConsPlusNormal"/>
            </w:pPr>
            <w:r>
              <w:t>30</w:t>
            </w:r>
          </w:p>
        </w:tc>
      </w:tr>
      <w:tr w:rsidR="001B4257">
        <w:tblPrEx>
          <w:tblBorders>
            <w:insideH w:val="nil"/>
          </w:tblBorders>
        </w:tblPrEx>
        <w:tc>
          <w:tcPr>
            <w:tcW w:w="4195" w:type="dxa"/>
            <w:tcBorders>
              <w:bottom w:val="nil"/>
            </w:tcBorders>
          </w:tcPr>
          <w:p w:rsidR="001B4257" w:rsidRDefault="001B4257">
            <w:pPr>
              <w:pStyle w:val="ConsPlusNormal"/>
            </w:pPr>
            <w:r>
              <w:t>Лесные массивы:</w:t>
            </w:r>
          </w:p>
        </w:tc>
        <w:tc>
          <w:tcPr>
            <w:tcW w:w="964" w:type="dxa"/>
            <w:tcBorders>
              <w:bottom w:val="nil"/>
            </w:tcBorders>
          </w:tcPr>
          <w:p w:rsidR="001B4257" w:rsidRDefault="001B4257">
            <w:pPr>
              <w:pStyle w:val="ConsPlusNormal"/>
            </w:pPr>
          </w:p>
        </w:tc>
        <w:tc>
          <w:tcPr>
            <w:tcW w:w="964" w:type="dxa"/>
            <w:tcBorders>
              <w:bottom w:val="nil"/>
            </w:tcBorders>
          </w:tcPr>
          <w:p w:rsidR="001B4257" w:rsidRDefault="001B4257">
            <w:pPr>
              <w:pStyle w:val="ConsPlusNormal"/>
            </w:pPr>
          </w:p>
        </w:tc>
        <w:tc>
          <w:tcPr>
            <w:tcW w:w="964" w:type="dxa"/>
            <w:tcBorders>
              <w:bottom w:val="nil"/>
            </w:tcBorders>
          </w:tcPr>
          <w:p w:rsidR="001B4257" w:rsidRDefault="001B4257">
            <w:pPr>
              <w:pStyle w:val="ConsPlusNormal"/>
            </w:pPr>
          </w:p>
        </w:tc>
        <w:tc>
          <w:tcPr>
            <w:tcW w:w="907" w:type="dxa"/>
            <w:tcBorders>
              <w:bottom w:val="nil"/>
            </w:tcBorders>
          </w:tcPr>
          <w:p w:rsidR="001B4257" w:rsidRDefault="001B4257">
            <w:pPr>
              <w:pStyle w:val="ConsPlusNormal"/>
            </w:pPr>
          </w:p>
        </w:tc>
        <w:tc>
          <w:tcPr>
            <w:tcW w:w="964" w:type="dxa"/>
            <w:tcBorders>
              <w:bottom w:val="nil"/>
            </w:tcBorders>
          </w:tcPr>
          <w:p w:rsidR="001B4257" w:rsidRDefault="001B4257">
            <w:pPr>
              <w:pStyle w:val="ConsPlusNormal"/>
            </w:pPr>
          </w:p>
        </w:tc>
      </w:tr>
      <w:tr w:rsidR="001B4257">
        <w:tblPrEx>
          <w:tblBorders>
            <w:insideH w:val="nil"/>
          </w:tblBorders>
        </w:tblPrEx>
        <w:tc>
          <w:tcPr>
            <w:tcW w:w="4195" w:type="dxa"/>
            <w:tcBorders>
              <w:top w:val="nil"/>
              <w:bottom w:val="nil"/>
            </w:tcBorders>
          </w:tcPr>
          <w:p w:rsidR="001B4257" w:rsidRDefault="001B4257">
            <w:pPr>
              <w:pStyle w:val="ConsPlusNormal"/>
            </w:pPr>
            <w:r>
              <w:t>хвойных и смешанных пород</w:t>
            </w:r>
          </w:p>
        </w:tc>
        <w:tc>
          <w:tcPr>
            <w:tcW w:w="964" w:type="dxa"/>
            <w:tcBorders>
              <w:top w:val="nil"/>
              <w:bottom w:val="nil"/>
            </w:tcBorders>
          </w:tcPr>
          <w:p w:rsidR="001B4257" w:rsidRDefault="001B4257">
            <w:pPr>
              <w:pStyle w:val="ConsPlusNormal"/>
            </w:pPr>
            <w:r>
              <w:t>100</w:t>
            </w:r>
          </w:p>
        </w:tc>
        <w:tc>
          <w:tcPr>
            <w:tcW w:w="964" w:type="dxa"/>
            <w:tcBorders>
              <w:top w:val="nil"/>
              <w:bottom w:val="nil"/>
            </w:tcBorders>
          </w:tcPr>
          <w:p w:rsidR="001B4257" w:rsidRDefault="001B4257">
            <w:pPr>
              <w:pStyle w:val="ConsPlusNormal"/>
            </w:pPr>
            <w:r>
              <w:t>50</w:t>
            </w:r>
          </w:p>
        </w:tc>
        <w:tc>
          <w:tcPr>
            <w:tcW w:w="964" w:type="dxa"/>
            <w:tcBorders>
              <w:top w:val="nil"/>
              <w:bottom w:val="nil"/>
            </w:tcBorders>
          </w:tcPr>
          <w:p w:rsidR="001B4257" w:rsidRDefault="001B4257">
            <w:pPr>
              <w:pStyle w:val="ConsPlusNormal"/>
            </w:pPr>
            <w:r>
              <w:t>50</w:t>
            </w:r>
          </w:p>
        </w:tc>
        <w:tc>
          <w:tcPr>
            <w:tcW w:w="907" w:type="dxa"/>
            <w:tcBorders>
              <w:top w:val="nil"/>
              <w:bottom w:val="nil"/>
            </w:tcBorders>
          </w:tcPr>
          <w:p w:rsidR="001B4257" w:rsidRDefault="001B4257">
            <w:pPr>
              <w:pStyle w:val="ConsPlusNormal"/>
            </w:pPr>
            <w:r>
              <w:t>50</w:t>
            </w:r>
          </w:p>
        </w:tc>
        <w:tc>
          <w:tcPr>
            <w:tcW w:w="964" w:type="dxa"/>
            <w:tcBorders>
              <w:top w:val="nil"/>
              <w:bottom w:val="nil"/>
            </w:tcBorders>
          </w:tcPr>
          <w:p w:rsidR="001B4257" w:rsidRDefault="001B4257">
            <w:pPr>
              <w:pStyle w:val="ConsPlusNormal"/>
            </w:pPr>
            <w:r>
              <w:t>50</w:t>
            </w:r>
          </w:p>
        </w:tc>
      </w:tr>
      <w:tr w:rsidR="001B4257">
        <w:tblPrEx>
          <w:tblBorders>
            <w:insideH w:val="nil"/>
          </w:tblBorders>
        </w:tblPrEx>
        <w:tc>
          <w:tcPr>
            <w:tcW w:w="4195" w:type="dxa"/>
            <w:tcBorders>
              <w:top w:val="nil"/>
            </w:tcBorders>
          </w:tcPr>
          <w:p w:rsidR="001B4257" w:rsidRDefault="001B4257">
            <w:pPr>
              <w:pStyle w:val="ConsPlusNormal"/>
            </w:pPr>
            <w:r>
              <w:t>лиственных пород</w:t>
            </w:r>
          </w:p>
        </w:tc>
        <w:tc>
          <w:tcPr>
            <w:tcW w:w="964" w:type="dxa"/>
            <w:tcBorders>
              <w:top w:val="nil"/>
            </w:tcBorders>
          </w:tcPr>
          <w:p w:rsidR="001B4257" w:rsidRDefault="001B4257">
            <w:pPr>
              <w:pStyle w:val="ConsPlusNormal"/>
            </w:pPr>
            <w:r>
              <w:t>20</w:t>
            </w:r>
          </w:p>
        </w:tc>
        <w:tc>
          <w:tcPr>
            <w:tcW w:w="964" w:type="dxa"/>
            <w:tcBorders>
              <w:top w:val="nil"/>
            </w:tcBorders>
          </w:tcPr>
          <w:p w:rsidR="001B4257" w:rsidRDefault="001B4257">
            <w:pPr>
              <w:pStyle w:val="ConsPlusNormal"/>
            </w:pPr>
            <w:r>
              <w:t>20</w:t>
            </w:r>
          </w:p>
        </w:tc>
        <w:tc>
          <w:tcPr>
            <w:tcW w:w="964" w:type="dxa"/>
            <w:tcBorders>
              <w:top w:val="nil"/>
            </w:tcBorders>
          </w:tcPr>
          <w:p w:rsidR="001B4257" w:rsidRDefault="001B4257">
            <w:pPr>
              <w:pStyle w:val="ConsPlusNormal"/>
            </w:pPr>
            <w:r>
              <w:t>20</w:t>
            </w:r>
          </w:p>
        </w:tc>
        <w:tc>
          <w:tcPr>
            <w:tcW w:w="907" w:type="dxa"/>
            <w:tcBorders>
              <w:top w:val="nil"/>
            </w:tcBorders>
          </w:tcPr>
          <w:p w:rsidR="001B4257" w:rsidRDefault="001B4257">
            <w:pPr>
              <w:pStyle w:val="ConsPlusNormal"/>
            </w:pPr>
            <w:r>
              <w:t>20</w:t>
            </w:r>
          </w:p>
        </w:tc>
        <w:tc>
          <w:tcPr>
            <w:tcW w:w="964" w:type="dxa"/>
            <w:tcBorders>
              <w:top w:val="nil"/>
            </w:tcBorders>
          </w:tcPr>
          <w:p w:rsidR="001B4257" w:rsidRDefault="001B4257">
            <w:pPr>
              <w:pStyle w:val="ConsPlusNormal"/>
            </w:pPr>
            <w:r>
              <w:t>20</w:t>
            </w:r>
          </w:p>
        </w:tc>
      </w:tr>
      <w:tr w:rsidR="001B4257">
        <w:tc>
          <w:tcPr>
            <w:tcW w:w="4195" w:type="dxa"/>
          </w:tcPr>
          <w:p w:rsidR="001B4257" w:rsidRDefault="001B4257">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964" w:type="dxa"/>
          </w:tcPr>
          <w:p w:rsidR="001B4257" w:rsidRDefault="001B4257">
            <w:pPr>
              <w:pStyle w:val="ConsPlusNormal"/>
            </w:pPr>
            <w:r>
              <w:t>100</w:t>
            </w:r>
          </w:p>
        </w:tc>
        <w:tc>
          <w:tcPr>
            <w:tcW w:w="964" w:type="dxa"/>
          </w:tcPr>
          <w:p w:rsidR="001B4257" w:rsidRDefault="001B4257">
            <w:pPr>
              <w:pStyle w:val="ConsPlusNormal"/>
            </w:pPr>
            <w:r>
              <w:t>100</w:t>
            </w:r>
          </w:p>
        </w:tc>
        <w:tc>
          <w:tcPr>
            <w:tcW w:w="964" w:type="dxa"/>
          </w:tcPr>
          <w:p w:rsidR="001B4257" w:rsidRDefault="001B4257">
            <w:pPr>
              <w:pStyle w:val="ConsPlusNormal"/>
            </w:pPr>
            <w:r>
              <w:t>50</w:t>
            </w:r>
          </w:p>
        </w:tc>
        <w:tc>
          <w:tcPr>
            <w:tcW w:w="907" w:type="dxa"/>
          </w:tcPr>
          <w:p w:rsidR="001B4257" w:rsidRDefault="001B4257">
            <w:pPr>
              <w:pStyle w:val="ConsPlusNormal"/>
            </w:pPr>
            <w:r>
              <w:t>50</w:t>
            </w:r>
          </w:p>
        </w:tc>
        <w:tc>
          <w:tcPr>
            <w:tcW w:w="964" w:type="dxa"/>
          </w:tcPr>
          <w:p w:rsidR="001B4257" w:rsidRDefault="001B4257">
            <w:pPr>
              <w:pStyle w:val="ConsPlusNormal"/>
            </w:pPr>
            <w:r>
              <w:t>50</w:t>
            </w:r>
          </w:p>
        </w:tc>
      </w:tr>
      <w:tr w:rsidR="001B4257">
        <w:tblPrEx>
          <w:tblBorders>
            <w:insideH w:val="nil"/>
          </w:tblBorders>
        </w:tblPrEx>
        <w:tc>
          <w:tcPr>
            <w:tcW w:w="4195" w:type="dxa"/>
            <w:tcBorders>
              <w:bottom w:val="nil"/>
            </w:tcBorders>
          </w:tcPr>
          <w:p w:rsidR="001B4257" w:rsidRDefault="001B4257">
            <w:pPr>
              <w:pStyle w:val="ConsPlusNormal"/>
            </w:pPr>
            <w:r>
              <w:t>Железные дороги общей сети (до подошвы насыпи или бровки выемки):</w:t>
            </w:r>
          </w:p>
        </w:tc>
        <w:tc>
          <w:tcPr>
            <w:tcW w:w="964" w:type="dxa"/>
            <w:tcBorders>
              <w:bottom w:val="nil"/>
            </w:tcBorders>
          </w:tcPr>
          <w:p w:rsidR="001B4257" w:rsidRDefault="001B4257">
            <w:pPr>
              <w:pStyle w:val="ConsPlusNormal"/>
            </w:pPr>
          </w:p>
        </w:tc>
        <w:tc>
          <w:tcPr>
            <w:tcW w:w="964" w:type="dxa"/>
            <w:tcBorders>
              <w:bottom w:val="nil"/>
            </w:tcBorders>
          </w:tcPr>
          <w:p w:rsidR="001B4257" w:rsidRDefault="001B4257">
            <w:pPr>
              <w:pStyle w:val="ConsPlusNormal"/>
            </w:pPr>
          </w:p>
        </w:tc>
        <w:tc>
          <w:tcPr>
            <w:tcW w:w="964" w:type="dxa"/>
            <w:tcBorders>
              <w:bottom w:val="nil"/>
            </w:tcBorders>
          </w:tcPr>
          <w:p w:rsidR="001B4257" w:rsidRDefault="001B4257">
            <w:pPr>
              <w:pStyle w:val="ConsPlusNormal"/>
            </w:pPr>
          </w:p>
        </w:tc>
        <w:tc>
          <w:tcPr>
            <w:tcW w:w="907" w:type="dxa"/>
            <w:tcBorders>
              <w:bottom w:val="nil"/>
            </w:tcBorders>
          </w:tcPr>
          <w:p w:rsidR="001B4257" w:rsidRDefault="001B4257">
            <w:pPr>
              <w:pStyle w:val="ConsPlusNormal"/>
            </w:pPr>
          </w:p>
        </w:tc>
        <w:tc>
          <w:tcPr>
            <w:tcW w:w="964" w:type="dxa"/>
            <w:tcBorders>
              <w:bottom w:val="nil"/>
            </w:tcBorders>
          </w:tcPr>
          <w:p w:rsidR="001B4257" w:rsidRDefault="001B4257">
            <w:pPr>
              <w:pStyle w:val="ConsPlusNormal"/>
            </w:pPr>
          </w:p>
        </w:tc>
      </w:tr>
      <w:tr w:rsidR="001B4257">
        <w:tblPrEx>
          <w:tblBorders>
            <w:insideH w:val="nil"/>
          </w:tblBorders>
        </w:tblPrEx>
        <w:tc>
          <w:tcPr>
            <w:tcW w:w="4195" w:type="dxa"/>
            <w:tcBorders>
              <w:top w:val="nil"/>
              <w:bottom w:val="nil"/>
            </w:tcBorders>
          </w:tcPr>
          <w:p w:rsidR="001B4257" w:rsidRDefault="001B4257">
            <w:pPr>
              <w:pStyle w:val="ConsPlusNormal"/>
            </w:pPr>
            <w:r>
              <w:t>на станциях</w:t>
            </w:r>
          </w:p>
        </w:tc>
        <w:tc>
          <w:tcPr>
            <w:tcW w:w="964" w:type="dxa"/>
            <w:tcBorders>
              <w:top w:val="nil"/>
              <w:bottom w:val="nil"/>
            </w:tcBorders>
          </w:tcPr>
          <w:p w:rsidR="001B4257" w:rsidRDefault="001B4257">
            <w:pPr>
              <w:pStyle w:val="ConsPlusNormal"/>
            </w:pPr>
            <w:r>
              <w:t>150</w:t>
            </w:r>
          </w:p>
        </w:tc>
        <w:tc>
          <w:tcPr>
            <w:tcW w:w="964" w:type="dxa"/>
            <w:tcBorders>
              <w:top w:val="nil"/>
              <w:bottom w:val="nil"/>
            </w:tcBorders>
          </w:tcPr>
          <w:p w:rsidR="001B4257" w:rsidRDefault="001B4257">
            <w:pPr>
              <w:pStyle w:val="ConsPlusNormal"/>
            </w:pPr>
            <w:r>
              <w:t>100</w:t>
            </w:r>
          </w:p>
        </w:tc>
        <w:tc>
          <w:tcPr>
            <w:tcW w:w="964" w:type="dxa"/>
            <w:tcBorders>
              <w:top w:val="nil"/>
              <w:bottom w:val="nil"/>
            </w:tcBorders>
          </w:tcPr>
          <w:p w:rsidR="001B4257" w:rsidRDefault="001B4257">
            <w:pPr>
              <w:pStyle w:val="ConsPlusNormal"/>
            </w:pPr>
            <w:r>
              <w:t>80</w:t>
            </w:r>
          </w:p>
        </w:tc>
        <w:tc>
          <w:tcPr>
            <w:tcW w:w="907" w:type="dxa"/>
            <w:tcBorders>
              <w:top w:val="nil"/>
              <w:bottom w:val="nil"/>
            </w:tcBorders>
          </w:tcPr>
          <w:p w:rsidR="001B4257" w:rsidRDefault="001B4257">
            <w:pPr>
              <w:pStyle w:val="ConsPlusNormal"/>
            </w:pPr>
            <w:r>
              <w:t>60</w:t>
            </w:r>
          </w:p>
        </w:tc>
        <w:tc>
          <w:tcPr>
            <w:tcW w:w="964" w:type="dxa"/>
            <w:tcBorders>
              <w:top w:val="nil"/>
              <w:bottom w:val="nil"/>
            </w:tcBorders>
          </w:tcPr>
          <w:p w:rsidR="001B4257" w:rsidRDefault="001B4257">
            <w:pPr>
              <w:pStyle w:val="ConsPlusNormal"/>
            </w:pPr>
            <w:r>
              <w:t>50</w:t>
            </w:r>
          </w:p>
        </w:tc>
      </w:tr>
      <w:tr w:rsidR="001B4257">
        <w:tblPrEx>
          <w:tblBorders>
            <w:insideH w:val="nil"/>
          </w:tblBorders>
        </w:tblPrEx>
        <w:tc>
          <w:tcPr>
            <w:tcW w:w="4195" w:type="dxa"/>
            <w:tcBorders>
              <w:top w:val="nil"/>
              <w:bottom w:val="nil"/>
            </w:tcBorders>
          </w:tcPr>
          <w:p w:rsidR="001B4257" w:rsidRDefault="001B4257">
            <w:pPr>
              <w:pStyle w:val="ConsPlusNormal"/>
            </w:pPr>
            <w:r>
              <w:t>на разъездах и платформах</w:t>
            </w:r>
          </w:p>
        </w:tc>
        <w:tc>
          <w:tcPr>
            <w:tcW w:w="964" w:type="dxa"/>
            <w:tcBorders>
              <w:top w:val="nil"/>
              <w:bottom w:val="nil"/>
            </w:tcBorders>
          </w:tcPr>
          <w:p w:rsidR="001B4257" w:rsidRDefault="001B4257">
            <w:pPr>
              <w:pStyle w:val="ConsPlusNormal"/>
            </w:pPr>
            <w:r>
              <w:t>80</w:t>
            </w:r>
          </w:p>
        </w:tc>
        <w:tc>
          <w:tcPr>
            <w:tcW w:w="964" w:type="dxa"/>
            <w:tcBorders>
              <w:top w:val="nil"/>
              <w:bottom w:val="nil"/>
            </w:tcBorders>
          </w:tcPr>
          <w:p w:rsidR="001B4257" w:rsidRDefault="001B4257">
            <w:pPr>
              <w:pStyle w:val="ConsPlusNormal"/>
            </w:pPr>
            <w:r>
              <w:t>70</w:t>
            </w:r>
          </w:p>
        </w:tc>
        <w:tc>
          <w:tcPr>
            <w:tcW w:w="964" w:type="dxa"/>
            <w:tcBorders>
              <w:top w:val="nil"/>
              <w:bottom w:val="nil"/>
            </w:tcBorders>
          </w:tcPr>
          <w:p w:rsidR="001B4257" w:rsidRDefault="001B4257">
            <w:pPr>
              <w:pStyle w:val="ConsPlusNormal"/>
            </w:pPr>
            <w:r>
              <w:t>60</w:t>
            </w:r>
          </w:p>
        </w:tc>
        <w:tc>
          <w:tcPr>
            <w:tcW w:w="907" w:type="dxa"/>
            <w:tcBorders>
              <w:top w:val="nil"/>
              <w:bottom w:val="nil"/>
            </w:tcBorders>
          </w:tcPr>
          <w:p w:rsidR="001B4257" w:rsidRDefault="001B4257">
            <w:pPr>
              <w:pStyle w:val="ConsPlusNormal"/>
            </w:pPr>
            <w:r>
              <w:t>50</w:t>
            </w:r>
          </w:p>
        </w:tc>
        <w:tc>
          <w:tcPr>
            <w:tcW w:w="964" w:type="dxa"/>
            <w:tcBorders>
              <w:top w:val="nil"/>
              <w:bottom w:val="nil"/>
            </w:tcBorders>
          </w:tcPr>
          <w:p w:rsidR="001B4257" w:rsidRDefault="001B4257">
            <w:pPr>
              <w:pStyle w:val="ConsPlusNormal"/>
            </w:pPr>
            <w:r>
              <w:t>40</w:t>
            </w:r>
          </w:p>
        </w:tc>
      </w:tr>
      <w:tr w:rsidR="001B4257">
        <w:tblPrEx>
          <w:tblBorders>
            <w:insideH w:val="nil"/>
          </w:tblBorders>
        </w:tblPrEx>
        <w:tc>
          <w:tcPr>
            <w:tcW w:w="4195" w:type="dxa"/>
            <w:tcBorders>
              <w:top w:val="nil"/>
            </w:tcBorders>
          </w:tcPr>
          <w:p w:rsidR="001B4257" w:rsidRDefault="001B4257">
            <w:pPr>
              <w:pStyle w:val="ConsPlusNormal"/>
            </w:pPr>
            <w:r>
              <w:t>на перегонах</w:t>
            </w:r>
          </w:p>
        </w:tc>
        <w:tc>
          <w:tcPr>
            <w:tcW w:w="964" w:type="dxa"/>
            <w:tcBorders>
              <w:top w:val="nil"/>
            </w:tcBorders>
          </w:tcPr>
          <w:p w:rsidR="001B4257" w:rsidRDefault="001B4257">
            <w:pPr>
              <w:pStyle w:val="ConsPlusNormal"/>
            </w:pPr>
            <w:r>
              <w:t>60</w:t>
            </w:r>
          </w:p>
        </w:tc>
        <w:tc>
          <w:tcPr>
            <w:tcW w:w="964" w:type="dxa"/>
            <w:tcBorders>
              <w:top w:val="nil"/>
            </w:tcBorders>
          </w:tcPr>
          <w:p w:rsidR="001B4257" w:rsidRDefault="001B4257">
            <w:pPr>
              <w:pStyle w:val="ConsPlusNormal"/>
            </w:pPr>
            <w:r>
              <w:t>50</w:t>
            </w:r>
          </w:p>
        </w:tc>
        <w:tc>
          <w:tcPr>
            <w:tcW w:w="964" w:type="dxa"/>
            <w:tcBorders>
              <w:top w:val="nil"/>
            </w:tcBorders>
          </w:tcPr>
          <w:p w:rsidR="001B4257" w:rsidRDefault="001B4257">
            <w:pPr>
              <w:pStyle w:val="ConsPlusNormal"/>
            </w:pPr>
            <w:r>
              <w:t>40</w:t>
            </w:r>
          </w:p>
        </w:tc>
        <w:tc>
          <w:tcPr>
            <w:tcW w:w="907" w:type="dxa"/>
            <w:tcBorders>
              <w:top w:val="nil"/>
            </w:tcBorders>
          </w:tcPr>
          <w:p w:rsidR="001B4257" w:rsidRDefault="001B4257">
            <w:pPr>
              <w:pStyle w:val="ConsPlusNormal"/>
            </w:pPr>
            <w:r>
              <w:t>40</w:t>
            </w:r>
          </w:p>
        </w:tc>
        <w:tc>
          <w:tcPr>
            <w:tcW w:w="964" w:type="dxa"/>
            <w:tcBorders>
              <w:top w:val="nil"/>
            </w:tcBorders>
          </w:tcPr>
          <w:p w:rsidR="001B4257" w:rsidRDefault="001B4257">
            <w:pPr>
              <w:pStyle w:val="ConsPlusNormal"/>
            </w:pPr>
            <w:r>
              <w:t>30</w:t>
            </w:r>
          </w:p>
        </w:tc>
      </w:tr>
      <w:tr w:rsidR="001B4257">
        <w:tblPrEx>
          <w:tblBorders>
            <w:insideH w:val="nil"/>
          </w:tblBorders>
        </w:tblPrEx>
        <w:tc>
          <w:tcPr>
            <w:tcW w:w="4195" w:type="dxa"/>
            <w:tcBorders>
              <w:bottom w:val="nil"/>
            </w:tcBorders>
          </w:tcPr>
          <w:p w:rsidR="001B4257" w:rsidRDefault="001B4257">
            <w:pPr>
              <w:pStyle w:val="ConsPlusNormal"/>
            </w:pPr>
            <w:r>
              <w:t xml:space="preserve">Автомобильные дороги общей сети (край </w:t>
            </w:r>
            <w:r>
              <w:lastRenderedPageBreak/>
              <w:t>проезжей части):</w:t>
            </w:r>
          </w:p>
        </w:tc>
        <w:tc>
          <w:tcPr>
            <w:tcW w:w="964" w:type="dxa"/>
            <w:tcBorders>
              <w:bottom w:val="nil"/>
            </w:tcBorders>
          </w:tcPr>
          <w:p w:rsidR="001B4257" w:rsidRDefault="001B4257">
            <w:pPr>
              <w:pStyle w:val="ConsPlusNormal"/>
            </w:pPr>
          </w:p>
        </w:tc>
        <w:tc>
          <w:tcPr>
            <w:tcW w:w="964" w:type="dxa"/>
            <w:tcBorders>
              <w:bottom w:val="nil"/>
            </w:tcBorders>
          </w:tcPr>
          <w:p w:rsidR="001B4257" w:rsidRDefault="001B4257">
            <w:pPr>
              <w:pStyle w:val="ConsPlusNormal"/>
            </w:pPr>
          </w:p>
        </w:tc>
        <w:tc>
          <w:tcPr>
            <w:tcW w:w="964" w:type="dxa"/>
            <w:tcBorders>
              <w:bottom w:val="nil"/>
            </w:tcBorders>
          </w:tcPr>
          <w:p w:rsidR="001B4257" w:rsidRDefault="001B4257">
            <w:pPr>
              <w:pStyle w:val="ConsPlusNormal"/>
            </w:pPr>
          </w:p>
        </w:tc>
        <w:tc>
          <w:tcPr>
            <w:tcW w:w="907" w:type="dxa"/>
            <w:tcBorders>
              <w:bottom w:val="nil"/>
            </w:tcBorders>
          </w:tcPr>
          <w:p w:rsidR="001B4257" w:rsidRDefault="001B4257">
            <w:pPr>
              <w:pStyle w:val="ConsPlusNormal"/>
            </w:pPr>
          </w:p>
        </w:tc>
        <w:tc>
          <w:tcPr>
            <w:tcW w:w="964" w:type="dxa"/>
            <w:tcBorders>
              <w:bottom w:val="nil"/>
            </w:tcBorders>
          </w:tcPr>
          <w:p w:rsidR="001B4257" w:rsidRDefault="001B4257">
            <w:pPr>
              <w:pStyle w:val="ConsPlusNormal"/>
            </w:pPr>
          </w:p>
        </w:tc>
      </w:tr>
      <w:tr w:rsidR="001B4257">
        <w:tblPrEx>
          <w:tblBorders>
            <w:insideH w:val="nil"/>
          </w:tblBorders>
        </w:tblPrEx>
        <w:tc>
          <w:tcPr>
            <w:tcW w:w="4195" w:type="dxa"/>
            <w:tcBorders>
              <w:top w:val="nil"/>
              <w:bottom w:val="nil"/>
            </w:tcBorders>
          </w:tcPr>
          <w:p w:rsidR="001B4257" w:rsidRDefault="001B4257">
            <w:pPr>
              <w:pStyle w:val="ConsPlusNormal"/>
            </w:pPr>
            <w:r>
              <w:lastRenderedPageBreak/>
              <w:t>I, II и III категорий</w:t>
            </w:r>
          </w:p>
        </w:tc>
        <w:tc>
          <w:tcPr>
            <w:tcW w:w="964" w:type="dxa"/>
            <w:tcBorders>
              <w:top w:val="nil"/>
              <w:bottom w:val="nil"/>
            </w:tcBorders>
          </w:tcPr>
          <w:p w:rsidR="001B4257" w:rsidRDefault="001B4257">
            <w:pPr>
              <w:pStyle w:val="ConsPlusNormal"/>
            </w:pPr>
            <w:r>
              <w:t>75</w:t>
            </w:r>
          </w:p>
        </w:tc>
        <w:tc>
          <w:tcPr>
            <w:tcW w:w="964" w:type="dxa"/>
            <w:tcBorders>
              <w:top w:val="nil"/>
              <w:bottom w:val="nil"/>
            </w:tcBorders>
          </w:tcPr>
          <w:p w:rsidR="001B4257" w:rsidRDefault="001B4257">
            <w:pPr>
              <w:pStyle w:val="ConsPlusNormal"/>
            </w:pPr>
            <w:r>
              <w:t>50</w:t>
            </w:r>
          </w:p>
        </w:tc>
        <w:tc>
          <w:tcPr>
            <w:tcW w:w="964" w:type="dxa"/>
            <w:tcBorders>
              <w:top w:val="nil"/>
              <w:bottom w:val="nil"/>
            </w:tcBorders>
          </w:tcPr>
          <w:p w:rsidR="001B4257" w:rsidRDefault="001B4257">
            <w:pPr>
              <w:pStyle w:val="ConsPlusNormal"/>
            </w:pPr>
            <w:r>
              <w:t>45</w:t>
            </w:r>
          </w:p>
        </w:tc>
        <w:tc>
          <w:tcPr>
            <w:tcW w:w="907" w:type="dxa"/>
            <w:tcBorders>
              <w:top w:val="nil"/>
              <w:bottom w:val="nil"/>
            </w:tcBorders>
          </w:tcPr>
          <w:p w:rsidR="001B4257" w:rsidRDefault="001B4257">
            <w:pPr>
              <w:pStyle w:val="ConsPlusNormal"/>
            </w:pPr>
            <w:r>
              <w:t>45</w:t>
            </w:r>
          </w:p>
        </w:tc>
        <w:tc>
          <w:tcPr>
            <w:tcW w:w="964" w:type="dxa"/>
            <w:tcBorders>
              <w:top w:val="nil"/>
              <w:bottom w:val="nil"/>
            </w:tcBorders>
          </w:tcPr>
          <w:p w:rsidR="001B4257" w:rsidRDefault="001B4257">
            <w:pPr>
              <w:pStyle w:val="ConsPlusNormal"/>
            </w:pPr>
            <w:r>
              <w:t>45</w:t>
            </w:r>
          </w:p>
        </w:tc>
      </w:tr>
      <w:tr w:rsidR="001B4257">
        <w:tblPrEx>
          <w:tblBorders>
            <w:insideH w:val="nil"/>
          </w:tblBorders>
        </w:tblPrEx>
        <w:tc>
          <w:tcPr>
            <w:tcW w:w="4195" w:type="dxa"/>
            <w:tcBorders>
              <w:top w:val="nil"/>
            </w:tcBorders>
          </w:tcPr>
          <w:p w:rsidR="001B4257" w:rsidRDefault="001B4257">
            <w:pPr>
              <w:pStyle w:val="ConsPlusNormal"/>
            </w:pPr>
            <w:r>
              <w:t>IV и V категорий</w:t>
            </w:r>
          </w:p>
        </w:tc>
        <w:tc>
          <w:tcPr>
            <w:tcW w:w="964" w:type="dxa"/>
            <w:tcBorders>
              <w:top w:val="nil"/>
            </w:tcBorders>
          </w:tcPr>
          <w:p w:rsidR="001B4257" w:rsidRDefault="001B4257">
            <w:pPr>
              <w:pStyle w:val="ConsPlusNormal"/>
            </w:pPr>
            <w:r>
              <w:t>40</w:t>
            </w:r>
          </w:p>
        </w:tc>
        <w:tc>
          <w:tcPr>
            <w:tcW w:w="964" w:type="dxa"/>
            <w:tcBorders>
              <w:top w:val="nil"/>
            </w:tcBorders>
          </w:tcPr>
          <w:p w:rsidR="001B4257" w:rsidRDefault="001B4257">
            <w:pPr>
              <w:pStyle w:val="ConsPlusNormal"/>
            </w:pPr>
            <w:r>
              <w:t>30</w:t>
            </w:r>
          </w:p>
        </w:tc>
        <w:tc>
          <w:tcPr>
            <w:tcW w:w="964" w:type="dxa"/>
            <w:tcBorders>
              <w:top w:val="nil"/>
            </w:tcBorders>
          </w:tcPr>
          <w:p w:rsidR="001B4257" w:rsidRDefault="001B4257">
            <w:pPr>
              <w:pStyle w:val="ConsPlusNormal"/>
            </w:pPr>
            <w:r>
              <w:t>20</w:t>
            </w:r>
          </w:p>
        </w:tc>
        <w:tc>
          <w:tcPr>
            <w:tcW w:w="907" w:type="dxa"/>
            <w:tcBorders>
              <w:top w:val="nil"/>
            </w:tcBorders>
          </w:tcPr>
          <w:p w:rsidR="001B4257" w:rsidRDefault="001B4257">
            <w:pPr>
              <w:pStyle w:val="ConsPlusNormal"/>
            </w:pPr>
            <w:r>
              <w:t>20</w:t>
            </w:r>
          </w:p>
        </w:tc>
        <w:tc>
          <w:tcPr>
            <w:tcW w:w="964" w:type="dxa"/>
            <w:tcBorders>
              <w:top w:val="nil"/>
            </w:tcBorders>
          </w:tcPr>
          <w:p w:rsidR="001B4257" w:rsidRDefault="001B4257">
            <w:pPr>
              <w:pStyle w:val="ConsPlusNormal"/>
            </w:pPr>
            <w:r>
              <w:t>15</w:t>
            </w:r>
          </w:p>
        </w:tc>
      </w:tr>
      <w:tr w:rsidR="001B4257">
        <w:tc>
          <w:tcPr>
            <w:tcW w:w="4195" w:type="dxa"/>
          </w:tcPr>
          <w:p w:rsidR="001B4257" w:rsidRDefault="001B4257">
            <w:pPr>
              <w:pStyle w:val="ConsPlusNormal"/>
            </w:pPr>
            <w:r>
              <w:t>Жилые и общественные здания</w:t>
            </w:r>
          </w:p>
        </w:tc>
        <w:tc>
          <w:tcPr>
            <w:tcW w:w="964" w:type="dxa"/>
          </w:tcPr>
          <w:p w:rsidR="001B4257" w:rsidRDefault="001B4257">
            <w:pPr>
              <w:pStyle w:val="ConsPlusNormal"/>
            </w:pPr>
            <w:r>
              <w:t>200</w:t>
            </w:r>
          </w:p>
        </w:tc>
        <w:tc>
          <w:tcPr>
            <w:tcW w:w="964" w:type="dxa"/>
          </w:tcPr>
          <w:p w:rsidR="001B4257" w:rsidRDefault="001B4257">
            <w:pPr>
              <w:pStyle w:val="ConsPlusNormal"/>
            </w:pPr>
            <w:r>
              <w:t>100 (200)</w:t>
            </w:r>
          </w:p>
        </w:tc>
        <w:tc>
          <w:tcPr>
            <w:tcW w:w="964" w:type="dxa"/>
          </w:tcPr>
          <w:p w:rsidR="001B4257" w:rsidRDefault="001B4257">
            <w:pPr>
              <w:pStyle w:val="ConsPlusNormal"/>
            </w:pPr>
            <w:r>
              <w:t>100</w:t>
            </w:r>
          </w:p>
        </w:tc>
        <w:tc>
          <w:tcPr>
            <w:tcW w:w="907" w:type="dxa"/>
          </w:tcPr>
          <w:p w:rsidR="001B4257" w:rsidRDefault="001B4257">
            <w:pPr>
              <w:pStyle w:val="ConsPlusNormal"/>
            </w:pPr>
            <w:r>
              <w:t>100</w:t>
            </w:r>
          </w:p>
        </w:tc>
        <w:tc>
          <w:tcPr>
            <w:tcW w:w="964" w:type="dxa"/>
          </w:tcPr>
          <w:p w:rsidR="001B4257" w:rsidRDefault="001B4257">
            <w:pPr>
              <w:pStyle w:val="ConsPlusNormal"/>
            </w:pPr>
            <w:r>
              <w:t>100</w:t>
            </w:r>
          </w:p>
        </w:tc>
      </w:tr>
      <w:tr w:rsidR="001B4257">
        <w:tc>
          <w:tcPr>
            <w:tcW w:w="4195" w:type="dxa"/>
          </w:tcPr>
          <w:p w:rsidR="001B4257" w:rsidRDefault="001B4257">
            <w:pPr>
              <w:pStyle w:val="ConsPlusNormal"/>
            </w:pPr>
            <w:r>
              <w:t>Раздаточные колонки автозаправочных станций общего пользования</w:t>
            </w:r>
          </w:p>
        </w:tc>
        <w:tc>
          <w:tcPr>
            <w:tcW w:w="964" w:type="dxa"/>
          </w:tcPr>
          <w:p w:rsidR="001B4257" w:rsidRDefault="001B4257">
            <w:pPr>
              <w:pStyle w:val="ConsPlusNormal"/>
            </w:pPr>
            <w:r>
              <w:t>50</w:t>
            </w:r>
          </w:p>
        </w:tc>
        <w:tc>
          <w:tcPr>
            <w:tcW w:w="964" w:type="dxa"/>
          </w:tcPr>
          <w:p w:rsidR="001B4257" w:rsidRDefault="001B4257">
            <w:pPr>
              <w:pStyle w:val="ConsPlusNormal"/>
            </w:pPr>
            <w:r>
              <w:t>30</w:t>
            </w:r>
          </w:p>
        </w:tc>
        <w:tc>
          <w:tcPr>
            <w:tcW w:w="964" w:type="dxa"/>
          </w:tcPr>
          <w:p w:rsidR="001B4257" w:rsidRDefault="001B4257">
            <w:pPr>
              <w:pStyle w:val="ConsPlusNormal"/>
            </w:pPr>
            <w:r>
              <w:t>30</w:t>
            </w:r>
          </w:p>
        </w:tc>
        <w:tc>
          <w:tcPr>
            <w:tcW w:w="907" w:type="dxa"/>
          </w:tcPr>
          <w:p w:rsidR="001B4257" w:rsidRDefault="001B4257">
            <w:pPr>
              <w:pStyle w:val="ConsPlusNormal"/>
            </w:pPr>
            <w:r>
              <w:t>30</w:t>
            </w:r>
          </w:p>
        </w:tc>
        <w:tc>
          <w:tcPr>
            <w:tcW w:w="964" w:type="dxa"/>
          </w:tcPr>
          <w:p w:rsidR="001B4257" w:rsidRDefault="001B4257">
            <w:pPr>
              <w:pStyle w:val="ConsPlusNormal"/>
            </w:pPr>
            <w:r>
              <w:t>30</w:t>
            </w:r>
          </w:p>
        </w:tc>
      </w:tr>
      <w:tr w:rsidR="001B4257">
        <w:tc>
          <w:tcPr>
            <w:tcW w:w="4195" w:type="dxa"/>
          </w:tcPr>
          <w:p w:rsidR="001B4257" w:rsidRDefault="001B4257">
            <w:pPr>
              <w:pStyle w:val="ConsPlusNormal"/>
            </w:pPr>
            <w:r>
              <w:t>Индивидуальные гаражи и открытые стоянки для автомобилей</w:t>
            </w:r>
          </w:p>
        </w:tc>
        <w:tc>
          <w:tcPr>
            <w:tcW w:w="964" w:type="dxa"/>
          </w:tcPr>
          <w:p w:rsidR="001B4257" w:rsidRDefault="001B4257">
            <w:pPr>
              <w:pStyle w:val="ConsPlusNormal"/>
            </w:pPr>
            <w:r>
              <w:t>100</w:t>
            </w:r>
          </w:p>
        </w:tc>
        <w:tc>
          <w:tcPr>
            <w:tcW w:w="964" w:type="dxa"/>
          </w:tcPr>
          <w:p w:rsidR="001B4257" w:rsidRDefault="001B4257">
            <w:pPr>
              <w:pStyle w:val="ConsPlusNormal"/>
            </w:pPr>
            <w:r>
              <w:t>40 (100)</w:t>
            </w:r>
          </w:p>
        </w:tc>
        <w:tc>
          <w:tcPr>
            <w:tcW w:w="964" w:type="dxa"/>
          </w:tcPr>
          <w:p w:rsidR="001B4257" w:rsidRDefault="001B4257">
            <w:pPr>
              <w:pStyle w:val="ConsPlusNormal"/>
            </w:pPr>
            <w:r>
              <w:t>40</w:t>
            </w:r>
          </w:p>
        </w:tc>
        <w:tc>
          <w:tcPr>
            <w:tcW w:w="907" w:type="dxa"/>
          </w:tcPr>
          <w:p w:rsidR="001B4257" w:rsidRDefault="001B4257">
            <w:pPr>
              <w:pStyle w:val="ConsPlusNormal"/>
            </w:pPr>
            <w:r>
              <w:t>40</w:t>
            </w:r>
          </w:p>
        </w:tc>
        <w:tc>
          <w:tcPr>
            <w:tcW w:w="964" w:type="dxa"/>
          </w:tcPr>
          <w:p w:rsidR="001B4257" w:rsidRDefault="001B4257">
            <w:pPr>
              <w:pStyle w:val="ConsPlusNormal"/>
            </w:pPr>
            <w:r>
              <w:t>40</w:t>
            </w:r>
          </w:p>
        </w:tc>
      </w:tr>
      <w:tr w:rsidR="001B4257">
        <w:tc>
          <w:tcPr>
            <w:tcW w:w="4195" w:type="dxa"/>
          </w:tcPr>
          <w:p w:rsidR="001B4257" w:rsidRDefault="001B4257">
            <w:pPr>
              <w:pStyle w:val="ConsPlusNormal"/>
            </w:pPr>
            <w:r>
              <w:t>Очистные канализационные сооружения и насосные станции, не относящиеся к складу</w:t>
            </w:r>
          </w:p>
        </w:tc>
        <w:tc>
          <w:tcPr>
            <w:tcW w:w="964" w:type="dxa"/>
          </w:tcPr>
          <w:p w:rsidR="001B4257" w:rsidRDefault="001B4257">
            <w:pPr>
              <w:pStyle w:val="ConsPlusNormal"/>
            </w:pPr>
            <w:r>
              <w:t>100</w:t>
            </w:r>
          </w:p>
        </w:tc>
        <w:tc>
          <w:tcPr>
            <w:tcW w:w="964" w:type="dxa"/>
          </w:tcPr>
          <w:p w:rsidR="001B4257" w:rsidRDefault="001B4257">
            <w:pPr>
              <w:pStyle w:val="ConsPlusNormal"/>
            </w:pPr>
            <w:r>
              <w:t>100</w:t>
            </w:r>
          </w:p>
        </w:tc>
        <w:tc>
          <w:tcPr>
            <w:tcW w:w="964" w:type="dxa"/>
          </w:tcPr>
          <w:p w:rsidR="001B4257" w:rsidRDefault="001B4257">
            <w:pPr>
              <w:pStyle w:val="ConsPlusNormal"/>
            </w:pPr>
            <w:r>
              <w:t>40</w:t>
            </w:r>
          </w:p>
        </w:tc>
        <w:tc>
          <w:tcPr>
            <w:tcW w:w="907" w:type="dxa"/>
          </w:tcPr>
          <w:p w:rsidR="001B4257" w:rsidRDefault="001B4257">
            <w:pPr>
              <w:pStyle w:val="ConsPlusNormal"/>
            </w:pPr>
            <w:r>
              <w:t>40</w:t>
            </w:r>
          </w:p>
        </w:tc>
        <w:tc>
          <w:tcPr>
            <w:tcW w:w="964" w:type="dxa"/>
          </w:tcPr>
          <w:p w:rsidR="001B4257" w:rsidRDefault="001B4257">
            <w:pPr>
              <w:pStyle w:val="ConsPlusNormal"/>
            </w:pPr>
            <w:r>
              <w:t>40</w:t>
            </w:r>
          </w:p>
        </w:tc>
      </w:tr>
      <w:tr w:rsidR="001B4257">
        <w:tc>
          <w:tcPr>
            <w:tcW w:w="4195" w:type="dxa"/>
          </w:tcPr>
          <w:p w:rsidR="001B4257" w:rsidRDefault="001B4257">
            <w:pPr>
              <w:pStyle w:val="ConsPlusNormal"/>
            </w:pPr>
            <w:r>
              <w:t>Водозаправочные сооружения, не относящиеся к складу</w:t>
            </w:r>
          </w:p>
        </w:tc>
        <w:tc>
          <w:tcPr>
            <w:tcW w:w="964" w:type="dxa"/>
          </w:tcPr>
          <w:p w:rsidR="001B4257" w:rsidRDefault="001B4257">
            <w:pPr>
              <w:pStyle w:val="ConsPlusNormal"/>
            </w:pPr>
            <w:r>
              <w:t>200</w:t>
            </w:r>
          </w:p>
        </w:tc>
        <w:tc>
          <w:tcPr>
            <w:tcW w:w="964" w:type="dxa"/>
          </w:tcPr>
          <w:p w:rsidR="001B4257" w:rsidRDefault="001B4257">
            <w:pPr>
              <w:pStyle w:val="ConsPlusNormal"/>
            </w:pPr>
            <w:r>
              <w:t>150</w:t>
            </w:r>
          </w:p>
        </w:tc>
        <w:tc>
          <w:tcPr>
            <w:tcW w:w="964" w:type="dxa"/>
          </w:tcPr>
          <w:p w:rsidR="001B4257" w:rsidRDefault="001B4257">
            <w:pPr>
              <w:pStyle w:val="ConsPlusNormal"/>
            </w:pPr>
            <w:r>
              <w:t>100</w:t>
            </w:r>
          </w:p>
        </w:tc>
        <w:tc>
          <w:tcPr>
            <w:tcW w:w="907" w:type="dxa"/>
          </w:tcPr>
          <w:p w:rsidR="001B4257" w:rsidRDefault="001B4257">
            <w:pPr>
              <w:pStyle w:val="ConsPlusNormal"/>
            </w:pPr>
            <w:r>
              <w:t>75</w:t>
            </w:r>
          </w:p>
        </w:tc>
        <w:tc>
          <w:tcPr>
            <w:tcW w:w="964" w:type="dxa"/>
          </w:tcPr>
          <w:p w:rsidR="001B4257" w:rsidRDefault="001B4257">
            <w:pPr>
              <w:pStyle w:val="ConsPlusNormal"/>
            </w:pPr>
            <w:r>
              <w:t>75</w:t>
            </w:r>
          </w:p>
        </w:tc>
      </w:tr>
      <w:tr w:rsidR="001B4257">
        <w:tc>
          <w:tcPr>
            <w:tcW w:w="4195" w:type="dxa"/>
          </w:tcPr>
          <w:p w:rsidR="001B4257" w:rsidRDefault="001B4257">
            <w:pPr>
              <w:pStyle w:val="ConsPlusNormal"/>
            </w:pPr>
            <w:r>
              <w:t>Аварийный амбар для резервуарного парка</w:t>
            </w:r>
          </w:p>
        </w:tc>
        <w:tc>
          <w:tcPr>
            <w:tcW w:w="964" w:type="dxa"/>
          </w:tcPr>
          <w:p w:rsidR="001B4257" w:rsidRDefault="001B4257">
            <w:pPr>
              <w:pStyle w:val="ConsPlusNormal"/>
            </w:pPr>
            <w:r>
              <w:t>60</w:t>
            </w:r>
          </w:p>
        </w:tc>
        <w:tc>
          <w:tcPr>
            <w:tcW w:w="964" w:type="dxa"/>
          </w:tcPr>
          <w:p w:rsidR="001B4257" w:rsidRDefault="001B4257">
            <w:pPr>
              <w:pStyle w:val="ConsPlusNormal"/>
            </w:pPr>
            <w:r>
              <w:t>40</w:t>
            </w:r>
          </w:p>
        </w:tc>
        <w:tc>
          <w:tcPr>
            <w:tcW w:w="964" w:type="dxa"/>
          </w:tcPr>
          <w:p w:rsidR="001B4257" w:rsidRDefault="001B4257">
            <w:pPr>
              <w:pStyle w:val="ConsPlusNormal"/>
            </w:pPr>
            <w:r>
              <w:t>40</w:t>
            </w:r>
          </w:p>
        </w:tc>
        <w:tc>
          <w:tcPr>
            <w:tcW w:w="907" w:type="dxa"/>
          </w:tcPr>
          <w:p w:rsidR="001B4257" w:rsidRDefault="001B4257">
            <w:pPr>
              <w:pStyle w:val="ConsPlusNormal"/>
            </w:pPr>
            <w:r>
              <w:t>40</w:t>
            </w:r>
          </w:p>
        </w:tc>
        <w:tc>
          <w:tcPr>
            <w:tcW w:w="964" w:type="dxa"/>
          </w:tcPr>
          <w:p w:rsidR="001B4257" w:rsidRDefault="001B4257">
            <w:pPr>
              <w:pStyle w:val="ConsPlusNormal"/>
            </w:pPr>
            <w:r>
              <w:t>40</w:t>
            </w:r>
          </w:p>
        </w:tc>
      </w:tr>
      <w:tr w:rsidR="001B4257">
        <w:tc>
          <w:tcPr>
            <w:tcW w:w="4195" w:type="dxa"/>
          </w:tcPr>
          <w:p w:rsidR="001B4257" w:rsidRDefault="001B4257">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964" w:type="dxa"/>
          </w:tcPr>
          <w:p w:rsidR="001B4257" w:rsidRDefault="001B4257">
            <w:pPr>
              <w:pStyle w:val="ConsPlusNormal"/>
            </w:pPr>
            <w:r>
              <w:t>100</w:t>
            </w:r>
          </w:p>
        </w:tc>
        <w:tc>
          <w:tcPr>
            <w:tcW w:w="964" w:type="dxa"/>
          </w:tcPr>
          <w:p w:rsidR="001B4257" w:rsidRDefault="001B4257">
            <w:pPr>
              <w:pStyle w:val="ConsPlusNormal"/>
            </w:pPr>
            <w:r>
              <w:t>100</w:t>
            </w:r>
          </w:p>
        </w:tc>
        <w:tc>
          <w:tcPr>
            <w:tcW w:w="964" w:type="dxa"/>
          </w:tcPr>
          <w:p w:rsidR="001B4257" w:rsidRDefault="001B4257">
            <w:pPr>
              <w:pStyle w:val="ConsPlusNormal"/>
            </w:pPr>
            <w:r>
              <w:t>100</w:t>
            </w:r>
          </w:p>
        </w:tc>
        <w:tc>
          <w:tcPr>
            <w:tcW w:w="907" w:type="dxa"/>
          </w:tcPr>
          <w:p w:rsidR="001B4257" w:rsidRDefault="001B4257">
            <w:pPr>
              <w:pStyle w:val="ConsPlusNormal"/>
            </w:pPr>
            <w:r>
              <w:t>100</w:t>
            </w:r>
          </w:p>
        </w:tc>
        <w:tc>
          <w:tcPr>
            <w:tcW w:w="964" w:type="dxa"/>
          </w:tcPr>
          <w:p w:rsidR="001B4257" w:rsidRDefault="001B4257">
            <w:pPr>
              <w:pStyle w:val="ConsPlusNormal"/>
            </w:pPr>
            <w:r>
              <w:t>100</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Расстояния, указанные в скобках, следует принимать для складов II категории общей вместимостью более 50000 куб. м.</w:t>
      </w:r>
    </w:p>
    <w:p w:rsidR="001B4257" w:rsidRDefault="001B4257">
      <w:pPr>
        <w:pStyle w:val="ConsPlusNormal"/>
        <w:spacing w:before="220"/>
        <w:ind w:firstLine="540"/>
        <w:jc w:val="both"/>
      </w:pPr>
      <w:r>
        <w:t>2. Расстояния, указанные в таблице, определяются:</w:t>
      </w:r>
    </w:p>
    <w:p w:rsidR="001B4257" w:rsidRDefault="001B4257">
      <w:pPr>
        <w:pStyle w:val="ConsPlusNormal"/>
        <w:spacing w:before="220"/>
        <w:ind w:firstLine="540"/>
        <w:jc w:val="both"/>
      </w:pPr>
      <w:r>
        <w:t>между зданиями, сооружениями и строениями как расстояние на свету между наружными стенами или конструкциями зданий, сооружений и строений;</w:t>
      </w:r>
    </w:p>
    <w:p w:rsidR="001B4257" w:rsidRDefault="001B4257">
      <w:pPr>
        <w:pStyle w:val="ConsPlusNormal"/>
        <w:spacing w:before="220"/>
        <w:ind w:firstLine="540"/>
        <w:jc w:val="both"/>
      </w:pPr>
      <w:r>
        <w:t>от сливоналивных устройств - от оси железнодорожного пути со сливоналивными эстакадами;</w:t>
      </w:r>
    </w:p>
    <w:p w:rsidR="001B4257" w:rsidRDefault="001B4257">
      <w:pPr>
        <w:pStyle w:val="ConsPlusNormal"/>
        <w:spacing w:before="220"/>
        <w:ind w:firstLine="540"/>
        <w:jc w:val="both"/>
      </w:pPr>
      <w:r>
        <w:t>от площадок (открытых и под навесами) для сливоналивных устройств автомобильных цистерн, для насосов, тары и другого - от границ этих площадок;</w:t>
      </w:r>
    </w:p>
    <w:p w:rsidR="001B4257" w:rsidRDefault="001B4257">
      <w:pPr>
        <w:pStyle w:val="ConsPlusNormal"/>
        <w:spacing w:before="220"/>
        <w:ind w:firstLine="540"/>
        <w:jc w:val="both"/>
      </w:pPr>
      <w:r>
        <w:t>от технологических эстакад и трубопроводов - от крайнего трубопровода;</w:t>
      </w:r>
    </w:p>
    <w:p w:rsidR="001B4257" w:rsidRDefault="001B4257">
      <w:pPr>
        <w:pStyle w:val="ConsPlusNormal"/>
        <w:spacing w:before="220"/>
        <w:ind w:firstLine="540"/>
        <w:jc w:val="both"/>
      </w:pPr>
      <w:r>
        <w:t>от факельных установок - от ствола факела.</w:t>
      </w:r>
    </w:p>
    <w:p w:rsidR="001B4257" w:rsidRDefault="001B4257">
      <w:pPr>
        <w:pStyle w:val="ConsPlusNormal"/>
        <w:spacing w:before="220"/>
        <w:ind w:firstLine="540"/>
        <w:jc w:val="both"/>
      </w:pPr>
      <w:r>
        <w:t>3. При размещении складов для хранения нефти и нефтепродуктов и лесных массивах, если их строительство связано с вырубкой леса, расстояние до лесного массива хвойных пород допускается сокращать в два раза; при этом вдоль границы лесного массива вокруг складов должна предусматриваться вспаханная полоса земли шириной не менее 5 м.</w:t>
      </w:r>
    </w:p>
    <w:p w:rsidR="001B4257" w:rsidRDefault="001B4257">
      <w:pPr>
        <w:pStyle w:val="ConsPlusNormal"/>
        <w:spacing w:before="220"/>
        <w:ind w:firstLine="540"/>
        <w:jc w:val="both"/>
      </w:pPr>
      <w:r>
        <w:t xml:space="preserve">4. Расстояние от зданий, сооружений и строений складов до участков открытого залегания </w:t>
      </w:r>
      <w:r>
        <w:lastRenderedPageBreak/>
        <w:t xml:space="preserve">торфа допускается сокращать в два раза при условии засыпки открытого залегания торфа слоем земли толщиной не менее 0,5 м в пределах половины расстояния от зданий, сооружений и строений складов соответствующих категорий, указанного в </w:t>
      </w:r>
      <w:hyperlink w:anchor="P14600" w:history="1">
        <w:r>
          <w:rPr>
            <w:color w:val="0000FF"/>
          </w:rPr>
          <w:t>таблице 135</w:t>
        </w:r>
      </w:hyperlink>
      <w:r>
        <w:t xml:space="preserve"> настоящих Нормативов.</w:t>
      </w:r>
    </w:p>
    <w:p w:rsidR="001B4257" w:rsidRDefault="001B4257">
      <w:pPr>
        <w:pStyle w:val="ConsPlusNormal"/>
        <w:jc w:val="both"/>
      </w:pPr>
    </w:p>
    <w:p w:rsidR="001B4257" w:rsidRDefault="001B4257">
      <w:pPr>
        <w:pStyle w:val="ConsPlusNormal"/>
        <w:jc w:val="right"/>
        <w:outlineLvl w:val="3"/>
      </w:pPr>
      <w:bookmarkStart w:id="185" w:name="P14739"/>
      <w:bookmarkEnd w:id="185"/>
      <w:r>
        <w:t>Таблица 136</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2098"/>
        <w:gridCol w:w="2098"/>
        <w:gridCol w:w="2098"/>
      </w:tblGrid>
      <w:tr w:rsidR="001B4257">
        <w:tc>
          <w:tcPr>
            <w:tcW w:w="2665" w:type="dxa"/>
            <w:vMerge w:val="restart"/>
          </w:tcPr>
          <w:p w:rsidR="001B4257" w:rsidRDefault="001B4257">
            <w:pPr>
              <w:pStyle w:val="ConsPlusNormal"/>
              <w:jc w:val="center"/>
            </w:pPr>
            <w:r>
              <w:t>Склад горючих жидкостей емкостью, куб. м</w:t>
            </w:r>
          </w:p>
        </w:tc>
        <w:tc>
          <w:tcPr>
            <w:tcW w:w="6294" w:type="dxa"/>
            <w:gridSpan w:val="3"/>
          </w:tcPr>
          <w:p w:rsidR="001B4257" w:rsidRDefault="001B4257">
            <w:pPr>
              <w:pStyle w:val="ConsPlusNormal"/>
              <w:jc w:val="center"/>
            </w:pPr>
            <w:r>
              <w:t>Противопожарные расстояния от зданий и сооружений до складов горючих жидкостей при степени огнестойкости зданий, сооружений и строений, м</w:t>
            </w:r>
          </w:p>
        </w:tc>
      </w:tr>
      <w:tr w:rsidR="001B4257">
        <w:tc>
          <w:tcPr>
            <w:tcW w:w="2665" w:type="dxa"/>
            <w:vMerge/>
          </w:tcPr>
          <w:p w:rsidR="001B4257" w:rsidRDefault="001B4257"/>
        </w:tc>
        <w:tc>
          <w:tcPr>
            <w:tcW w:w="2098" w:type="dxa"/>
          </w:tcPr>
          <w:p w:rsidR="001B4257" w:rsidRDefault="001B4257">
            <w:pPr>
              <w:pStyle w:val="ConsPlusNormal"/>
              <w:jc w:val="center"/>
            </w:pPr>
            <w:r>
              <w:t>I, II</w:t>
            </w:r>
          </w:p>
        </w:tc>
        <w:tc>
          <w:tcPr>
            <w:tcW w:w="2098" w:type="dxa"/>
          </w:tcPr>
          <w:p w:rsidR="001B4257" w:rsidRDefault="001B4257">
            <w:pPr>
              <w:pStyle w:val="ConsPlusNormal"/>
              <w:jc w:val="center"/>
            </w:pPr>
            <w:r>
              <w:t>III</w:t>
            </w:r>
          </w:p>
        </w:tc>
        <w:tc>
          <w:tcPr>
            <w:tcW w:w="2098" w:type="dxa"/>
          </w:tcPr>
          <w:p w:rsidR="001B4257" w:rsidRDefault="001B4257">
            <w:pPr>
              <w:pStyle w:val="ConsPlusNormal"/>
              <w:jc w:val="center"/>
            </w:pPr>
            <w:r>
              <w:t>IV, V</w:t>
            </w:r>
          </w:p>
        </w:tc>
      </w:tr>
      <w:tr w:rsidR="001B4257">
        <w:tc>
          <w:tcPr>
            <w:tcW w:w="2665" w:type="dxa"/>
          </w:tcPr>
          <w:p w:rsidR="001B4257" w:rsidRDefault="001B4257">
            <w:pPr>
              <w:pStyle w:val="ConsPlusNormal"/>
            </w:pPr>
            <w:r>
              <w:t>Не более 100</w:t>
            </w:r>
          </w:p>
        </w:tc>
        <w:tc>
          <w:tcPr>
            <w:tcW w:w="2098" w:type="dxa"/>
          </w:tcPr>
          <w:p w:rsidR="001B4257" w:rsidRDefault="001B4257">
            <w:pPr>
              <w:pStyle w:val="ConsPlusNormal"/>
              <w:jc w:val="center"/>
            </w:pPr>
            <w:r>
              <w:t>20</w:t>
            </w:r>
          </w:p>
        </w:tc>
        <w:tc>
          <w:tcPr>
            <w:tcW w:w="2098" w:type="dxa"/>
          </w:tcPr>
          <w:p w:rsidR="001B4257" w:rsidRDefault="001B4257">
            <w:pPr>
              <w:pStyle w:val="ConsPlusNormal"/>
              <w:jc w:val="center"/>
            </w:pPr>
            <w:r>
              <w:t>25</w:t>
            </w:r>
          </w:p>
        </w:tc>
        <w:tc>
          <w:tcPr>
            <w:tcW w:w="2098" w:type="dxa"/>
          </w:tcPr>
          <w:p w:rsidR="001B4257" w:rsidRDefault="001B4257">
            <w:pPr>
              <w:pStyle w:val="ConsPlusNormal"/>
              <w:jc w:val="center"/>
            </w:pPr>
            <w:r>
              <w:t>30</w:t>
            </w:r>
          </w:p>
        </w:tc>
      </w:tr>
      <w:tr w:rsidR="001B4257">
        <w:tc>
          <w:tcPr>
            <w:tcW w:w="2665" w:type="dxa"/>
          </w:tcPr>
          <w:p w:rsidR="001B4257" w:rsidRDefault="001B4257">
            <w:pPr>
              <w:pStyle w:val="ConsPlusNormal"/>
            </w:pPr>
            <w:r>
              <w:t>Свыше 100 до 800</w:t>
            </w:r>
          </w:p>
        </w:tc>
        <w:tc>
          <w:tcPr>
            <w:tcW w:w="2098" w:type="dxa"/>
          </w:tcPr>
          <w:p w:rsidR="001B4257" w:rsidRDefault="001B4257">
            <w:pPr>
              <w:pStyle w:val="ConsPlusNormal"/>
              <w:jc w:val="center"/>
            </w:pPr>
            <w:r>
              <w:t>30</w:t>
            </w:r>
          </w:p>
        </w:tc>
        <w:tc>
          <w:tcPr>
            <w:tcW w:w="2098" w:type="dxa"/>
          </w:tcPr>
          <w:p w:rsidR="001B4257" w:rsidRDefault="001B4257">
            <w:pPr>
              <w:pStyle w:val="ConsPlusNormal"/>
              <w:jc w:val="center"/>
            </w:pPr>
            <w:r>
              <w:t>35</w:t>
            </w:r>
          </w:p>
        </w:tc>
        <w:tc>
          <w:tcPr>
            <w:tcW w:w="2098" w:type="dxa"/>
          </w:tcPr>
          <w:p w:rsidR="001B4257" w:rsidRDefault="001B4257">
            <w:pPr>
              <w:pStyle w:val="ConsPlusNormal"/>
              <w:jc w:val="center"/>
            </w:pPr>
            <w:r>
              <w:t>40</w:t>
            </w:r>
          </w:p>
        </w:tc>
      </w:tr>
      <w:tr w:rsidR="001B4257">
        <w:tc>
          <w:tcPr>
            <w:tcW w:w="2665" w:type="dxa"/>
          </w:tcPr>
          <w:p w:rsidR="001B4257" w:rsidRDefault="001B4257">
            <w:pPr>
              <w:pStyle w:val="ConsPlusNormal"/>
            </w:pPr>
            <w:r>
              <w:t>Свыше 800 до 2000</w:t>
            </w:r>
          </w:p>
        </w:tc>
        <w:tc>
          <w:tcPr>
            <w:tcW w:w="2098" w:type="dxa"/>
          </w:tcPr>
          <w:p w:rsidR="001B4257" w:rsidRDefault="001B4257">
            <w:pPr>
              <w:pStyle w:val="ConsPlusNormal"/>
              <w:jc w:val="center"/>
            </w:pPr>
            <w:r>
              <w:t>40</w:t>
            </w:r>
          </w:p>
        </w:tc>
        <w:tc>
          <w:tcPr>
            <w:tcW w:w="2098" w:type="dxa"/>
          </w:tcPr>
          <w:p w:rsidR="001B4257" w:rsidRDefault="001B4257">
            <w:pPr>
              <w:pStyle w:val="ConsPlusNormal"/>
              <w:jc w:val="center"/>
            </w:pPr>
            <w:r>
              <w:t>45</w:t>
            </w:r>
          </w:p>
        </w:tc>
        <w:tc>
          <w:tcPr>
            <w:tcW w:w="2098" w:type="dxa"/>
          </w:tcPr>
          <w:p w:rsidR="001B4257" w:rsidRDefault="001B4257">
            <w:pPr>
              <w:pStyle w:val="ConsPlusNormal"/>
              <w:jc w:val="center"/>
            </w:pPr>
            <w:r>
              <w:t>50</w:t>
            </w:r>
          </w:p>
        </w:tc>
      </w:tr>
    </w:tbl>
    <w:p w:rsidR="001B4257" w:rsidRDefault="001B4257">
      <w:pPr>
        <w:pStyle w:val="ConsPlusNormal"/>
        <w:jc w:val="both"/>
      </w:pPr>
    </w:p>
    <w:p w:rsidR="001B4257" w:rsidRDefault="001B4257">
      <w:pPr>
        <w:pStyle w:val="ConsPlusNormal"/>
        <w:jc w:val="right"/>
        <w:outlineLvl w:val="3"/>
      </w:pPr>
      <w:bookmarkStart w:id="186" w:name="P14759"/>
      <w:bookmarkEnd w:id="186"/>
      <w:r>
        <w:t>Таблица 137</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587"/>
        <w:gridCol w:w="1757"/>
        <w:gridCol w:w="1757"/>
      </w:tblGrid>
      <w:tr w:rsidR="001B4257">
        <w:tc>
          <w:tcPr>
            <w:tcW w:w="3855" w:type="dxa"/>
            <w:vMerge w:val="restart"/>
          </w:tcPr>
          <w:p w:rsidR="001B4257" w:rsidRDefault="001B4257">
            <w:pPr>
              <w:pStyle w:val="ConsPlusNormal"/>
              <w:jc w:val="center"/>
            </w:pPr>
            <w:r>
              <w:t>Наименование объектов, до которых определяются противопожарные расстояния</w:t>
            </w:r>
          </w:p>
        </w:tc>
        <w:tc>
          <w:tcPr>
            <w:tcW w:w="1587" w:type="dxa"/>
            <w:vMerge w:val="restart"/>
          </w:tcPr>
          <w:p w:rsidR="001B4257" w:rsidRDefault="001B4257">
            <w:pPr>
              <w:pStyle w:val="ConsPlusNormal"/>
              <w:jc w:val="center"/>
            </w:pPr>
            <w:r>
              <w:t>Противопожарные расстояния от автозаправочных станций с подземными резервуарами, метров</w:t>
            </w:r>
          </w:p>
        </w:tc>
        <w:tc>
          <w:tcPr>
            <w:tcW w:w="3514" w:type="dxa"/>
            <w:gridSpan w:val="2"/>
          </w:tcPr>
          <w:p w:rsidR="001B4257" w:rsidRDefault="001B4257">
            <w:pPr>
              <w:pStyle w:val="ConsPlusNormal"/>
              <w:jc w:val="center"/>
            </w:pPr>
            <w:r>
              <w:t>Противопожарные расстояния от автозаправочных станций с наземными резервуарами, метров</w:t>
            </w:r>
          </w:p>
        </w:tc>
      </w:tr>
      <w:tr w:rsidR="001B4257">
        <w:tc>
          <w:tcPr>
            <w:tcW w:w="3855" w:type="dxa"/>
            <w:vMerge/>
          </w:tcPr>
          <w:p w:rsidR="001B4257" w:rsidRDefault="001B4257"/>
        </w:tc>
        <w:tc>
          <w:tcPr>
            <w:tcW w:w="1587" w:type="dxa"/>
            <w:vMerge/>
          </w:tcPr>
          <w:p w:rsidR="001B4257" w:rsidRDefault="001B4257"/>
        </w:tc>
        <w:tc>
          <w:tcPr>
            <w:tcW w:w="1757" w:type="dxa"/>
          </w:tcPr>
          <w:p w:rsidR="001B4257" w:rsidRDefault="001B4257">
            <w:pPr>
              <w:pStyle w:val="ConsPlusNormal"/>
              <w:jc w:val="center"/>
            </w:pPr>
            <w:r>
              <w:t>общей вместимостью более 20 кубических метров</w:t>
            </w:r>
          </w:p>
        </w:tc>
        <w:tc>
          <w:tcPr>
            <w:tcW w:w="1757" w:type="dxa"/>
          </w:tcPr>
          <w:p w:rsidR="001B4257" w:rsidRDefault="001B4257">
            <w:pPr>
              <w:pStyle w:val="ConsPlusNormal"/>
              <w:jc w:val="center"/>
            </w:pPr>
            <w:r>
              <w:t>общей вместимостью не более 20 кубических метров</w:t>
            </w:r>
          </w:p>
        </w:tc>
      </w:tr>
      <w:tr w:rsidR="001B4257">
        <w:tc>
          <w:tcPr>
            <w:tcW w:w="3855" w:type="dxa"/>
          </w:tcPr>
          <w:p w:rsidR="001B4257" w:rsidRDefault="001B4257">
            <w:pPr>
              <w:pStyle w:val="ConsPlusNormal"/>
              <w:jc w:val="center"/>
            </w:pPr>
            <w:r>
              <w:t>1</w:t>
            </w:r>
          </w:p>
        </w:tc>
        <w:tc>
          <w:tcPr>
            <w:tcW w:w="1587" w:type="dxa"/>
          </w:tcPr>
          <w:p w:rsidR="001B4257" w:rsidRDefault="001B4257">
            <w:pPr>
              <w:pStyle w:val="ConsPlusNormal"/>
              <w:jc w:val="center"/>
            </w:pPr>
            <w:r>
              <w:t>2</w:t>
            </w:r>
          </w:p>
        </w:tc>
        <w:tc>
          <w:tcPr>
            <w:tcW w:w="1757" w:type="dxa"/>
          </w:tcPr>
          <w:p w:rsidR="001B4257" w:rsidRDefault="001B4257">
            <w:pPr>
              <w:pStyle w:val="ConsPlusNormal"/>
              <w:jc w:val="center"/>
            </w:pPr>
            <w:r>
              <w:t>3</w:t>
            </w:r>
          </w:p>
        </w:tc>
        <w:tc>
          <w:tcPr>
            <w:tcW w:w="1757" w:type="dxa"/>
          </w:tcPr>
          <w:p w:rsidR="001B4257" w:rsidRDefault="001B4257">
            <w:pPr>
              <w:pStyle w:val="ConsPlusNormal"/>
              <w:jc w:val="center"/>
            </w:pPr>
            <w:r>
              <w:t>4</w:t>
            </w:r>
          </w:p>
        </w:tc>
      </w:tr>
      <w:tr w:rsidR="001B4257">
        <w:tc>
          <w:tcPr>
            <w:tcW w:w="3855" w:type="dxa"/>
          </w:tcPr>
          <w:p w:rsidR="001B4257" w:rsidRDefault="001B4257">
            <w:pPr>
              <w:pStyle w:val="ConsPlusNormal"/>
            </w:pPr>
            <w:r>
              <w:t>Производственные, складские и административно-бытовые здания и сооружения промышленных организаций</w:t>
            </w:r>
          </w:p>
        </w:tc>
        <w:tc>
          <w:tcPr>
            <w:tcW w:w="1587" w:type="dxa"/>
          </w:tcPr>
          <w:p w:rsidR="001B4257" w:rsidRDefault="001B4257">
            <w:pPr>
              <w:pStyle w:val="ConsPlusNormal"/>
              <w:jc w:val="center"/>
            </w:pPr>
            <w:r>
              <w:t>15</w:t>
            </w:r>
          </w:p>
        </w:tc>
        <w:tc>
          <w:tcPr>
            <w:tcW w:w="1757" w:type="dxa"/>
          </w:tcPr>
          <w:p w:rsidR="001B4257" w:rsidRDefault="001B4257">
            <w:pPr>
              <w:pStyle w:val="ConsPlusNormal"/>
              <w:jc w:val="center"/>
            </w:pPr>
            <w:r>
              <w:t>25</w:t>
            </w:r>
          </w:p>
        </w:tc>
        <w:tc>
          <w:tcPr>
            <w:tcW w:w="1757" w:type="dxa"/>
          </w:tcPr>
          <w:p w:rsidR="001B4257" w:rsidRDefault="001B4257">
            <w:pPr>
              <w:pStyle w:val="ConsPlusNormal"/>
              <w:jc w:val="center"/>
            </w:pPr>
            <w:r>
              <w:t>25</w:t>
            </w:r>
          </w:p>
        </w:tc>
      </w:tr>
      <w:tr w:rsidR="001B4257">
        <w:tblPrEx>
          <w:tblBorders>
            <w:insideH w:val="nil"/>
          </w:tblBorders>
        </w:tblPrEx>
        <w:tc>
          <w:tcPr>
            <w:tcW w:w="3855" w:type="dxa"/>
            <w:tcBorders>
              <w:bottom w:val="nil"/>
            </w:tcBorders>
          </w:tcPr>
          <w:p w:rsidR="001B4257" w:rsidRDefault="001B4257">
            <w:pPr>
              <w:pStyle w:val="ConsPlusNormal"/>
            </w:pPr>
            <w:r>
              <w:t>Лесничества (лесопарки) с лесными насаждениями: хвойных</w:t>
            </w:r>
          </w:p>
        </w:tc>
        <w:tc>
          <w:tcPr>
            <w:tcW w:w="1587" w:type="dxa"/>
            <w:tcBorders>
              <w:bottom w:val="nil"/>
            </w:tcBorders>
          </w:tcPr>
          <w:p w:rsidR="001B4257" w:rsidRDefault="001B4257">
            <w:pPr>
              <w:pStyle w:val="ConsPlusNormal"/>
            </w:pPr>
          </w:p>
        </w:tc>
        <w:tc>
          <w:tcPr>
            <w:tcW w:w="1757" w:type="dxa"/>
            <w:tcBorders>
              <w:bottom w:val="nil"/>
            </w:tcBorders>
          </w:tcPr>
          <w:p w:rsidR="001B4257" w:rsidRDefault="001B4257">
            <w:pPr>
              <w:pStyle w:val="ConsPlusNormal"/>
            </w:pPr>
          </w:p>
        </w:tc>
        <w:tc>
          <w:tcPr>
            <w:tcW w:w="1757" w:type="dxa"/>
            <w:tcBorders>
              <w:bottom w:val="nil"/>
            </w:tcBorders>
          </w:tcPr>
          <w:p w:rsidR="001B4257" w:rsidRDefault="001B4257">
            <w:pPr>
              <w:pStyle w:val="ConsPlusNormal"/>
            </w:pPr>
          </w:p>
        </w:tc>
      </w:tr>
      <w:tr w:rsidR="001B4257">
        <w:tblPrEx>
          <w:tblBorders>
            <w:insideH w:val="nil"/>
          </w:tblBorders>
        </w:tblPrEx>
        <w:tc>
          <w:tcPr>
            <w:tcW w:w="3855" w:type="dxa"/>
            <w:tcBorders>
              <w:top w:val="nil"/>
              <w:bottom w:val="nil"/>
            </w:tcBorders>
          </w:tcPr>
          <w:p w:rsidR="001B4257" w:rsidRDefault="001B4257">
            <w:pPr>
              <w:pStyle w:val="ConsPlusNormal"/>
            </w:pPr>
            <w:r>
              <w:t>и смешанных пород</w:t>
            </w:r>
          </w:p>
        </w:tc>
        <w:tc>
          <w:tcPr>
            <w:tcW w:w="1587" w:type="dxa"/>
            <w:tcBorders>
              <w:top w:val="nil"/>
              <w:bottom w:val="nil"/>
            </w:tcBorders>
          </w:tcPr>
          <w:p w:rsidR="001B4257" w:rsidRDefault="001B4257">
            <w:pPr>
              <w:pStyle w:val="ConsPlusNormal"/>
              <w:jc w:val="center"/>
            </w:pPr>
            <w:r>
              <w:t>25</w:t>
            </w:r>
          </w:p>
        </w:tc>
        <w:tc>
          <w:tcPr>
            <w:tcW w:w="1757" w:type="dxa"/>
            <w:tcBorders>
              <w:top w:val="nil"/>
              <w:bottom w:val="nil"/>
            </w:tcBorders>
          </w:tcPr>
          <w:p w:rsidR="001B4257" w:rsidRDefault="001B4257">
            <w:pPr>
              <w:pStyle w:val="ConsPlusNormal"/>
              <w:jc w:val="center"/>
            </w:pPr>
            <w:r>
              <w:t>40</w:t>
            </w:r>
          </w:p>
        </w:tc>
        <w:tc>
          <w:tcPr>
            <w:tcW w:w="1757" w:type="dxa"/>
            <w:tcBorders>
              <w:top w:val="nil"/>
              <w:bottom w:val="nil"/>
            </w:tcBorders>
          </w:tcPr>
          <w:p w:rsidR="001B4257" w:rsidRDefault="001B4257">
            <w:pPr>
              <w:pStyle w:val="ConsPlusNormal"/>
              <w:jc w:val="center"/>
            </w:pPr>
            <w:r>
              <w:t>30</w:t>
            </w:r>
          </w:p>
        </w:tc>
      </w:tr>
      <w:tr w:rsidR="001B4257">
        <w:tblPrEx>
          <w:tblBorders>
            <w:insideH w:val="nil"/>
          </w:tblBorders>
        </w:tblPrEx>
        <w:tc>
          <w:tcPr>
            <w:tcW w:w="3855" w:type="dxa"/>
            <w:tcBorders>
              <w:top w:val="nil"/>
            </w:tcBorders>
          </w:tcPr>
          <w:p w:rsidR="001B4257" w:rsidRDefault="001B4257">
            <w:pPr>
              <w:pStyle w:val="ConsPlusNormal"/>
            </w:pPr>
            <w:r>
              <w:t>лиственных пород</w:t>
            </w:r>
          </w:p>
        </w:tc>
        <w:tc>
          <w:tcPr>
            <w:tcW w:w="1587" w:type="dxa"/>
            <w:tcBorders>
              <w:top w:val="nil"/>
            </w:tcBorders>
          </w:tcPr>
          <w:p w:rsidR="001B4257" w:rsidRDefault="001B4257">
            <w:pPr>
              <w:pStyle w:val="ConsPlusNormal"/>
              <w:jc w:val="center"/>
            </w:pPr>
            <w:r>
              <w:t>10</w:t>
            </w:r>
          </w:p>
        </w:tc>
        <w:tc>
          <w:tcPr>
            <w:tcW w:w="1757" w:type="dxa"/>
            <w:tcBorders>
              <w:top w:val="nil"/>
            </w:tcBorders>
          </w:tcPr>
          <w:p w:rsidR="001B4257" w:rsidRDefault="001B4257">
            <w:pPr>
              <w:pStyle w:val="ConsPlusNormal"/>
              <w:jc w:val="center"/>
            </w:pPr>
            <w:r>
              <w:t>15</w:t>
            </w:r>
          </w:p>
        </w:tc>
        <w:tc>
          <w:tcPr>
            <w:tcW w:w="1757" w:type="dxa"/>
            <w:tcBorders>
              <w:top w:val="nil"/>
            </w:tcBorders>
          </w:tcPr>
          <w:p w:rsidR="001B4257" w:rsidRDefault="001B4257">
            <w:pPr>
              <w:pStyle w:val="ConsPlusNormal"/>
              <w:jc w:val="center"/>
            </w:pPr>
            <w:r>
              <w:t>12</w:t>
            </w:r>
          </w:p>
        </w:tc>
      </w:tr>
      <w:tr w:rsidR="001B4257">
        <w:tc>
          <w:tcPr>
            <w:tcW w:w="3855" w:type="dxa"/>
          </w:tcPr>
          <w:p w:rsidR="001B4257" w:rsidRDefault="001B4257">
            <w:pPr>
              <w:pStyle w:val="ConsPlusNormal"/>
            </w:pPr>
            <w:r>
              <w:t>Жилые и общественные здания</w:t>
            </w:r>
          </w:p>
        </w:tc>
        <w:tc>
          <w:tcPr>
            <w:tcW w:w="1587" w:type="dxa"/>
          </w:tcPr>
          <w:p w:rsidR="001B4257" w:rsidRDefault="001B4257">
            <w:pPr>
              <w:pStyle w:val="ConsPlusNormal"/>
              <w:jc w:val="center"/>
            </w:pPr>
            <w:r>
              <w:t>25</w:t>
            </w:r>
          </w:p>
        </w:tc>
        <w:tc>
          <w:tcPr>
            <w:tcW w:w="1757" w:type="dxa"/>
          </w:tcPr>
          <w:p w:rsidR="001B4257" w:rsidRDefault="001B4257">
            <w:pPr>
              <w:pStyle w:val="ConsPlusNormal"/>
              <w:jc w:val="center"/>
            </w:pPr>
            <w:r>
              <w:t>50</w:t>
            </w:r>
          </w:p>
        </w:tc>
        <w:tc>
          <w:tcPr>
            <w:tcW w:w="1757" w:type="dxa"/>
          </w:tcPr>
          <w:p w:rsidR="001B4257" w:rsidRDefault="001B4257">
            <w:pPr>
              <w:pStyle w:val="ConsPlusNormal"/>
              <w:jc w:val="center"/>
            </w:pPr>
            <w:r>
              <w:t>40</w:t>
            </w:r>
          </w:p>
        </w:tc>
      </w:tr>
      <w:tr w:rsidR="001B4257">
        <w:tc>
          <w:tcPr>
            <w:tcW w:w="3855" w:type="dxa"/>
          </w:tcPr>
          <w:p w:rsidR="001B4257" w:rsidRDefault="001B4257">
            <w:pPr>
              <w:pStyle w:val="ConsPlusNormal"/>
            </w:pPr>
            <w:r>
              <w:t>Места массового пребывания людей</w:t>
            </w:r>
          </w:p>
        </w:tc>
        <w:tc>
          <w:tcPr>
            <w:tcW w:w="1587" w:type="dxa"/>
          </w:tcPr>
          <w:p w:rsidR="001B4257" w:rsidRDefault="001B4257">
            <w:pPr>
              <w:pStyle w:val="ConsPlusNormal"/>
              <w:jc w:val="center"/>
            </w:pPr>
            <w:r>
              <w:t>25</w:t>
            </w:r>
          </w:p>
        </w:tc>
        <w:tc>
          <w:tcPr>
            <w:tcW w:w="1757" w:type="dxa"/>
          </w:tcPr>
          <w:p w:rsidR="001B4257" w:rsidRDefault="001B4257">
            <w:pPr>
              <w:pStyle w:val="ConsPlusNormal"/>
              <w:jc w:val="center"/>
            </w:pPr>
            <w:r>
              <w:t>50</w:t>
            </w:r>
          </w:p>
        </w:tc>
        <w:tc>
          <w:tcPr>
            <w:tcW w:w="1757" w:type="dxa"/>
          </w:tcPr>
          <w:p w:rsidR="001B4257" w:rsidRDefault="001B4257">
            <w:pPr>
              <w:pStyle w:val="ConsPlusNormal"/>
              <w:jc w:val="center"/>
            </w:pPr>
            <w:r>
              <w:t>50</w:t>
            </w:r>
          </w:p>
        </w:tc>
      </w:tr>
      <w:tr w:rsidR="001B4257">
        <w:tc>
          <w:tcPr>
            <w:tcW w:w="3855" w:type="dxa"/>
          </w:tcPr>
          <w:p w:rsidR="001B4257" w:rsidRDefault="001B4257">
            <w:pPr>
              <w:pStyle w:val="ConsPlusNormal"/>
            </w:pPr>
            <w:r>
              <w:t>Индивидуальные гаражи и открытые стоянки для автомобилей</w:t>
            </w:r>
          </w:p>
        </w:tc>
        <w:tc>
          <w:tcPr>
            <w:tcW w:w="1587" w:type="dxa"/>
          </w:tcPr>
          <w:p w:rsidR="001B4257" w:rsidRDefault="001B4257">
            <w:pPr>
              <w:pStyle w:val="ConsPlusNormal"/>
              <w:jc w:val="center"/>
            </w:pPr>
            <w:r>
              <w:t>18</w:t>
            </w:r>
          </w:p>
        </w:tc>
        <w:tc>
          <w:tcPr>
            <w:tcW w:w="1757" w:type="dxa"/>
          </w:tcPr>
          <w:p w:rsidR="001B4257" w:rsidRDefault="001B4257">
            <w:pPr>
              <w:pStyle w:val="ConsPlusNormal"/>
              <w:jc w:val="center"/>
            </w:pPr>
            <w:r>
              <w:t>30</w:t>
            </w:r>
          </w:p>
        </w:tc>
        <w:tc>
          <w:tcPr>
            <w:tcW w:w="1757" w:type="dxa"/>
          </w:tcPr>
          <w:p w:rsidR="001B4257" w:rsidRDefault="001B4257">
            <w:pPr>
              <w:pStyle w:val="ConsPlusNormal"/>
              <w:jc w:val="center"/>
            </w:pPr>
            <w:r>
              <w:t>20</w:t>
            </w:r>
          </w:p>
        </w:tc>
      </w:tr>
      <w:tr w:rsidR="001B4257">
        <w:tc>
          <w:tcPr>
            <w:tcW w:w="3855" w:type="dxa"/>
          </w:tcPr>
          <w:p w:rsidR="001B4257" w:rsidRDefault="001B4257">
            <w:pPr>
              <w:pStyle w:val="ConsPlusNormal"/>
            </w:pPr>
            <w:r>
              <w:t>Торговые киоски</w:t>
            </w:r>
          </w:p>
        </w:tc>
        <w:tc>
          <w:tcPr>
            <w:tcW w:w="1587" w:type="dxa"/>
          </w:tcPr>
          <w:p w:rsidR="001B4257" w:rsidRDefault="001B4257">
            <w:pPr>
              <w:pStyle w:val="ConsPlusNormal"/>
              <w:jc w:val="center"/>
            </w:pPr>
            <w:r>
              <w:t>20</w:t>
            </w:r>
          </w:p>
        </w:tc>
        <w:tc>
          <w:tcPr>
            <w:tcW w:w="1757" w:type="dxa"/>
          </w:tcPr>
          <w:p w:rsidR="001B4257" w:rsidRDefault="001B4257">
            <w:pPr>
              <w:pStyle w:val="ConsPlusNormal"/>
              <w:jc w:val="center"/>
            </w:pPr>
            <w:r>
              <w:t>25</w:t>
            </w:r>
          </w:p>
        </w:tc>
        <w:tc>
          <w:tcPr>
            <w:tcW w:w="1757" w:type="dxa"/>
          </w:tcPr>
          <w:p w:rsidR="001B4257" w:rsidRDefault="001B4257">
            <w:pPr>
              <w:pStyle w:val="ConsPlusNormal"/>
              <w:jc w:val="center"/>
            </w:pPr>
            <w:r>
              <w:t>25</w:t>
            </w:r>
          </w:p>
        </w:tc>
      </w:tr>
      <w:tr w:rsidR="001B4257">
        <w:tblPrEx>
          <w:tblBorders>
            <w:insideH w:val="nil"/>
          </w:tblBorders>
        </w:tblPrEx>
        <w:tc>
          <w:tcPr>
            <w:tcW w:w="3855" w:type="dxa"/>
            <w:tcBorders>
              <w:bottom w:val="nil"/>
            </w:tcBorders>
          </w:tcPr>
          <w:p w:rsidR="001B4257" w:rsidRDefault="001B4257">
            <w:pPr>
              <w:pStyle w:val="ConsPlusNormal"/>
            </w:pPr>
            <w:r>
              <w:t>Автомобильные дороги общей сети (край проезжей части):</w:t>
            </w:r>
          </w:p>
        </w:tc>
        <w:tc>
          <w:tcPr>
            <w:tcW w:w="1587" w:type="dxa"/>
            <w:tcBorders>
              <w:bottom w:val="nil"/>
            </w:tcBorders>
          </w:tcPr>
          <w:p w:rsidR="001B4257" w:rsidRDefault="001B4257">
            <w:pPr>
              <w:pStyle w:val="ConsPlusNormal"/>
            </w:pPr>
          </w:p>
        </w:tc>
        <w:tc>
          <w:tcPr>
            <w:tcW w:w="1757" w:type="dxa"/>
            <w:tcBorders>
              <w:bottom w:val="nil"/>
            </w:tcBorders>
          </w:tcPr>
          <w:p w:rsidR="001B4257" w:rsidRDefault="001B4257">
            <w:pPr>
              <w:pStyle w:val="ConsPlusNormal"/>
            </w:pPr>
          </w:p>
        </w:tc>
        <w:tc>
          <w:tcPr>
            <w:tcW w:w="1757" w:type="dxa"/>
            <w:tcBorders>
              <w:bottom w:val="nil"/>
            </w:tcBorders>
          </w:tcPr>
          <w:p w:rsidR="001B4257" w:rsidRDefault="001B4257">
            <w:pPr>
              <w:pStyle w:val="ConsPlusNormal"/>
            </w:pPr>
          </w:p>
        </w:tc>
      </w:tr>
      <w:tr w:rsidR="001B4257">
        <w:tblPrEx>
          <w:tblBorders>
            <w:insideH w:val="nil"/>
          </w:tblBorders>
        </w:tblPrEx>
        <w:tc>
          <w:tcPr>
            <w:tcW w:w="3855" w:type="dxa"/>
            <w:tcBorders>
              <w:top w:val="nil"/>
              <w:bottom w:val="nil"/>
            </w:tcBorders>
          </w:tcPr>
          <w:p w:rsidR="001B4257" w:rsidRDefault="001B4257">
            <w:pPr>
              <w:pStyle w:val="ConsPlusNormal"/>
            </w:pPr>
            <w:r>
              <w:lastRenderedPageBreak/>
              <w:t>I, II и III категорий</w:t>
            </w:r>
          </w:p>
        </w:tc>
        <w:tc>
          <w:tcPr>
            <w:tcW w:w="1587" w:type="dxa"/>
            <w:tcBorders>
              <w:top w:val="nil"/>
              <w:bottom w:val="nil"/>
            </w:tcBorders>
          </w:tcPr>
          <w:p w:rsidR="001B4257" w:rsidRDefault="001B4257">
            <w:pPr>
              <w:pStyle w:val="ConsPlusNormal"/>
              <w:jc w:val="center"/>
            </w:pPr>
            <w:r>
              <w:t>12</w:t>
            </w:r>
          </w:p>
        </w:tc>
        <w:tc>
          <w:tcPr>
            <w:tcW w:w="1757" w:type="dxa"/>
            <w:tcBorders>
              <w:top w:val="nil"/>
              <w:bottom w:val="nil"/>
            </w:tcBorders>
          </w:tcPr>
          <w:p w:rsidR="001B4257" w:rsidRDefault="001B4257">
            <w:pPr>
              <w:pStyle w:val="ConsPlusNormal"/>
              <w:jc w:val="center"/>
            </w:pPr>
            <w:r>
              <w:t>20</w:t>
            </w:r>
          </w:p>
        </w:tc>
        <w:tc>
          <w:tcPr>
            <w:tcW w:w="1757" w:type="dxa"/>
            <w:tcBorders>
              <w:top w:val="nil"/>
              <w:bottom w:val="nil"/>
            </w:tcBorders>
          </w:tcPr>
          <w:p w:rsidR="001B4257" w:rsidRDefault="001B4257">
            <w:pPr>
              <w:pStyle w:val="ConsPlusNormal"/>
              <w:jc w:val="center"/>
            </w:pPr>
            <w:r>
              <w:t>15</w:t>
            </w:r>
          </w:p>
        </w:tc>
      </w:tr>
      <w:tr w:rsidR="001B4257">
        <w:tblPrEx>
          <w:tblBorders>
            <w:insideH w:val="nil"/>
          </w:tblBorders>
        </w:tblPrEx>
        <w:tc>
          <w:tcPr>
            <w:tcW w:w="3855" w:type="dxa"/>
            <w:tcBorders>
              <w:top w:val="nil"/>
            </w:tcBorders>
          </w:tcPr>
          <w:p w:rsidR="001B4257" w:rsidRDefault="001B4257">
            <w:pPr>
              <w:pStyle w:val="ConsPlusNormal"/>
            </w:pPr>
            <w:r>
              <w:t>IV и V категорий</w:t>
            </w:r>
          </w:p>
        </w:tc>
        <w:tc>
          <w:tcPr>
            <w:tcW w:w="1587" w:type="dxa"/>
            <w:tcBorders>
              <w:top w:val="nil"/>
            </w:tcBorders>
          </w:tcPr>
          <w:p w:rsidR="001B4257" w:rsidRDefault="001B4257">
            <w:pPr>
              <w:pStyle w:val="ConsPlusNormal"/>
              <w:jc w:val="center"/>
            </w:pPr>
            <w:r>
              <w:t>9</w:t>
            </w:r>
          </w:p>
        </w:tc>
        <w:tc>
          <w:tcPr>
            <w:tcW w:w="1757" w:type="dxa"/>
            <w:tcBorders>
              <w:top w:val="nil"/>
            </w:tcBorders>
          </w:tcPr>
          <w:p w:rsidR="001B4257" w:rsidRDefault="001B4257">
            <w:pPr>
              <w:pStyle w:val="ConsPlusNormal"/>
              <w:jc w:val="center"/>
            </w:pPr>
            <w:r>
              <w:t>12</w:t>
            </w:r>
          </w:p>
        </w:tc>
        <w:tc>
          <w:tcPr>
            <w:tcW w:w="1757" w:type="dxa"/>
            <w:tcBorders>
              <w:top w:val="nil"/>
            </w:tcBorders>
          </w:tcPr>
          <w:p w:rsidR="001B4257" w:rsidRDefault="001B4257">
            <w:pPr>
              <w:pStyle w:val="ConsPlusNormal"/>
              <w:jc w:val="center"/>
            </w:pPr>
            <w:r>
              <w:t>9</w:t>
            </w:r>
          </w:p>
        </w:tc>
      </w:tr>
      <w:tr w:rsidR="001B4257">
        <w:tc>
          <w:tcPr>
            <w:tcW w:w="3855" w:type="dxa"/>
          </w:tcPr>
          <w:p w:rsidR="001B4257" w:rsidRDefault="001B4257">
            <w:pPr>
              <w:pStyle w:val="ConsPlusNormal"/>
            </w:pPr>
            <w:r>
              <w:t>Маршруты электрифицированного городского транспорта (до контактной сети)</w:t>
            </w:r>
          </w:p>
        </w:tc>
        <w:tc>
          <w:tcPr>
            <w:tcW w:w="1587" w:type="dxa"/>
          </w:tcPr>
          <w:p w:rsidR="001B4257" w:rsidRDefault="001B4257">
            <w:pPr>
              <w:pStyle w:val="ConsPlusNormal"/>
              <w:jc w:val="center"/>
            </w:pPr>
            <w:r>
              <w:t>15</w:t>
            </w:r>
          </w:p>
        </w:tc>
        <w:tc>
          <w:tcPr>
            <w:tcW w:w="1757" w:type="dxa"/>
          </w:tcPr>
          <w:p w:rsidR="001B4257" w:rsidRDefault="001B4257">
            <w:pPr>
              <w:pStyle w:val="ConsPlusNormal"/>
              <w:jc w:val="center"/>
            </w:pPr>
            <w:r>
              <w:t>20</w:t>
            </w:r>
          </w:p>
        </w:tc>
        <w:tc>
          <w:tcPr>
            <w:tcW w:w="1757" w:type="dxa"/>
          </w:tcPr>
          <w:p w:rsidR="001B4257" w:rsidRDefault="001B4257">
            <w:pPr>
              <w:pStyle w:val="ConsPlusNormal"/>
              <w:jc w:val="center"/>
            </w:pPr>
            <w:r>
              <w:t>20</w:t>
            </w:r>
          </w:p>
        </w:tc>
      </w:tr>
      <w:tr w:rsidR="001B4257">
        <w:tc>
          <w:tcPr>
            <w:tcW w:w="3855" w:type="dxa"/>
          </w:tcPr>
          <w:p w:rsidR="001B4257" w:rsidRDefault="001B4257">
            <w:pPr>
              <w:pStyle w:val="ConsPlusNormal"/>
            </w:pPr>
            <w:r>
              <w:t>Железные дороги общей сети (до подошвы насыпи или бровки выемки)</w:t>
            </w:r>
          </w:p>
        </w:tc>
        <w:tc>
          <w:tcPr>
            <w:tcW w:w="1587" w:type="dxa"/>
          </w:tcPr>
          <w:p w:rsidR="001B4257" w:rsidRDefault="001B4257">
            <w:pPr>
              <w:pStyle w:val="ConsPlusNormal"/>
              <w:jc w:val="center"/>
            </w:pPr>
            <w:r>
              <w:t>25</w:t>
            </w:r>
          </w:p>
        </w:tc>
        <w:tc>
          <w:tcPr>
            <w:tcW w:w="1757" w:type="dxa"/>
          </w:tcPr>
          <w:p w:rsidR="001B4257" w:rsidRDefault="001B4257">
            <w:pPr>
              <w:pStyle w:val="ConsPlusNormal"/>
              <w:jc w:val="center"/>
            </w:pPr>
            <w:r>
              <w:t>30</w:t>
            </w:r>
          </w:p>
        </w:tc>
        <w:tc>
          <w:tcPr>
            <w:tcW w:w="1757" w:type="dxa"/>
          </w:tcPr>
          <w:p w:rsidR="001B4257" w:rsidRDefault="001B4257">
            <w:pPr>
              <w:pStyle w:val="ConsPlusNormal"/>
              <w:jc w:val="center"/>
            </w:pPr>
            <w:r>
              <w:t>30</w:t>
            </w:r>
          </w:p>
        </w:tc>
      </w:tr>
      <w:tr w:rsidR="001B4257">
        <w:tc>
          <w:tcPr>
            <w:tcW w:w="3855" w:type="dxa"/>
          </w:tcPr>
          <w:p w:rsidR="001B4257" w:rsidRDefault="001B4257">
            <w:pPr>
              <w:pStyle w:val="ConsPlusNormal"/>
            </w:pPr>
            <w:r>
              <w:t>Очистные канализационные сооружения и насосные станции, не относящиеся к автозаправочным станциям</w:t>
            </w:r>
          </w:p>
        </w:tc>
        <w:tc>
          <w:tcPr>
            <w:tcW w:w="1587" w:type="dxa"/>
          </w:tcPr>
          <w:p w:rsidR="001B4257" w:rsidRDefault="001B4257">
            <w:pPr>
              <w:pStyle w:val="ConsPlusNormal"/>
              <w:jc w:val="center"/>
            </w:pPr>
            <w:r>
              <w:t>15</w:t>
            </w:r>
          </w:p>
        </w:tc>
        <w:tc>
          <w:tcPr>
            <w:tcW w:w="1757" w:type="dxa"/>
          </w:tcPr>
          <w:p w:rsidR="001B4257" w:rsidRDefault="001B4257">
            <w:pPr>
              <w:pStyle w:val="ConsPlusNormal"/>
              <w:jc w:val="center"/>
            </w:pPr>
            <w:r>
              <w:t>30</w:t>
            </w:r>
          </w:p>
        </w:tc>
        <w:tc>
          <w:tcPr>
            <w:tcW w:w="1757" w:type="dxa"/>
          </w:tcPr>
          <w:p w:rsidR="001B4257" w:rsidRDefault="001B4257">
            <w:pPr>
              <w:pStyle w:val="ConsPlusNormal"/>
              <w:jc w:val="center"/>
            </w:pPr>
            <w:r>
              <w:t>25</w:t>
            </w:r>
          </w:p>
        </w:tc>
      </w:tr>
      <w:tr w:rsidR="001B4257">
        <w:tc>
          <w:tcPr>
            <w:tcW w:w="3855" w:type="dxa"/>
          </w:tcPr>
          <w:p w:rsidR="001B4257" w:rsidRDefault="001B4257">
            <w:pPr>
              <w:pStyle w:val="ConsPlusNormal"/>
            </w:pPr>
            <w:r>
              <w:t>Технологические установки категории АН, БН, ГН, здания и сооружения с наличием радиоактивных и вредных веществ I и II классов опасности</w:t>
            </w:r>
          </w:p>
        </w:tc>
        <w:tc>
          <w:tcPr>
            <w:tcW w:w="1587" w:type="dxa"/>
          </w:tcPr>
          <w:p w:rsidR="001B4257" w:rsidRDefault="001B4257">
            <w:pPr>
              <w:pStyle w:val="ConsPlusNormal"/>
              <w:jc w:val="center"/>
            </w:pPr>
            <w:r>
              <w:t>-</w:t>
            </w:r>
          </w:p>
        </w:tc>
        <w:tc>
          <w:tcPr>
            <w:tcW w:w="1757" w:type="dxa"/>
          </w:tcPr>
          <w:p w:rsidR="001B4257" w:rsidRDefault="001B4257">
            <w:pPr>
              <w:pStyle w:val="ConsPlusNormal"/>
              <w:jc w:val="center"/>
            </w:pPr>
            <w:r>
              <w:t>100</w:t>
            </w:r>
          </w:p>
        </w:tc>
        <w:tc>
          <w:tcPr>
            <w:tcW w:w="1757" w:type="dxa"/>
          </w:tcPr>
          <w:p w:rsidR="001B4257" w:rsidRDefault="001B4257">
            <w:pPr>
              <w:pStyle w:val="ConsPlusNormal"/>
              <w:jc w:val="center"/>
            </w:pPr>
            <w:r>
              <w:t>-</w:t>
            </w:r>
          </w:p>
        </w:tc>
      </w:tr>
      <w:tr w:rsidR="001B4257">
        <w:tc>
          <w:tcPr>
            <w:tcW w:w="3855" w:type="dxa"/>
          </w:tcPr>
          <w:p w:rsidR="001B4257" w:rsidRDefault="001B4257">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587" w:type="dxa"/>
          </w:tcPr>
          <w:p w:rsidR="001B4257" w:rsidRDefault="001B4257">
            <w:pPr>
              <w:pStyle w:val="ConsPlusNormal"/>
              <w:jc w:val="center"/>
            </w:pPr>
            <w:r>
              <w:t>20</w:t>
            </w:r>
          </w:p>
        </w:tc>
        <w:tc>
          <w:tcPr>
            <w:tcW w:w="1757" w:type="dxa"/>
          </w:tcPr>
          <w:p w:rsidR="001B4257" w:rsidRDefault="001B4257">
            <w:pPr>
              <w:pStyle w:val="ConsPlusNormal"/>
              <w:jc w:val="center"/>
            </w:pPr>
            <w:r>
              <w:t>40</w:t>
            </w:r>
          </w:p>
        </w:tc>
        <w:tc>
          <w:tcPr>
            <w:tcW w:w="1757" w:type="dxa"/>
          </w:tcPr>
          <w:p w:rsidR="001B4257" w:rsidRDefault="001B4257">
            <w:pPr>
              <w:pStyle w:val="ConsPlusNormal"/>
              <w:jc w:val="center"/>
            </w:pPr>
            <w:r>
              <w:t>30</w: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1B4257" w:rsidRDefault="001B4257">
      <w:pPr>
        <w:pStyle w:val="ConsPlusNormal"/>
        <w:spacing w:before="220"/>
        <w:ind w:firstLine="540"/>
        <w:jc w:val="both"/>
      </w:pPr>
      <w:r>
        <w:t>2.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1B4257" w:rsidRDefault="001B4257">
      <w:pPr>
        <w:pStyle w:val="ConsPlusNormal"/>
        <w:spacing w:before="220"/>
        <w:ind w:firstLine="540"/>
        <w:jc w:val="both"/>
      </w:pPr>
      <w:r>
        <w:t>3.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50 метров.</w:t>
      </w:r>
    </w:p>
    <w:p w:rsidR="001B4257" w:rsidRDefault="001B4257">
      <w:pPr>
        <w:pStyle w:val="ConsPlusNormal"/>
        <w:jc w:val="both"/>
      </w:pPr>
    </w:p>
    <w:p w:rsidR="001B4257" w:rsidRDefault="001B4257">
      <w:pPr>
        <w:pStyle w:val="ConsPlusNormal"/>
        <w:jc w:val="right"/>
        <w:outlineLvl w:val="3"/>
      </w:pPr>
      <w:bookmarkStart w:id="187" w:name="P14840"/>
      <w:bookmarkEnd w:id="187"/>
      <w:r>
        <w:t>Таблица 138</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701"/>
        <w:gridCol w:w="1361"/>
        <w:gridCol w:w="1701"/>
        <w:gridCol w:w="1701"/>
      </w:tblGrid>
      <w:tr w:rsidR="001B4257">
        <w:tc>
          <w:tcPr>
            <w:tcW w:w="2268" w:type="dxa"/>
            <w:vMerge w:val="restart"/>
          </w:tcPr>
          <w:p w:rsidR="001B4257" w:rsidRDefault="001B4257">
            <w:pPr>
              <w:pStyle w:val="ConsPlusNormal"/>
              <w:jc w:val="center"/>
            </w:pPr>
            <w:r>
              <w:t>Наименование здания и сооружения</w:t>
            </w:r>
          </w:p>
        </w:tc>
        <w:tc>
          <w:tcPr>
            <w:tcW w:w="6464" w:type="dxa"/>
            <w:gridSpan w:val="4"/>
          </w:tcPr>
          <w:p w:rsidR="001B4257" w:rsidRDefault="001B4257">
            <w:pPr>
              <w:pStyle w:val="ConsPlusNormal"/>
              <w:jc w:val="center"/>
            </w:pPr>
            <w:r>
              <w:t>Противопожарные расстояния, м</w:t>
            </w:r>
          </w:p>
        </w:tc>
      </w:tr>
      <w:tr w:rsidR="001B4257">
        <w:tc>
          <w:tcPr>
            <w:tcW w:w="2268" w:type="dxa"/>
            <w:vMerge/>
          </w:tcPr>
          <w:p w:rsidR="001B4257" w:rsidRDefault="001B4257"/>
        </w:tc>
        <w:tc>
          <w:tcPr>
            <w:tcW w:w="1701" w:type="dxa"/>
          </w:tcPr>
          <w:p w:rsidR="001B4257" w:rsidRDefault="001B4257">
            <w:pPr>
              <w:pStyle w:val="ConsPlusNormal"/>
              <w:jc w:val="center"/>
            </w:pPr>
            <w:r>
              <w:t xml:space="preserve">резервуары наземные под давлением, включая </w:t>
            </w:r>
            <w:r>
              <w:lastRenderedPageBreak/>
              <w:t>полуизотермические</w:t>
            </w:r>
          </w:p>
        </w:tc>
        <w:tc>
          <w:tcPr>
            <w:tcW w:w="1361" w:type="dxa"/>
          </w:tcPr>
          <w:p w:rsidR="001B4257" w:rsidRDefault="001B4257">
            <w:pPr>
              <w:pStyle w:val="ConsPlusNormal"/>
              <w:jc w:val="center"/>
            </w:pPr>
            <w:r>
              <w:lastRenderedPageBreak/>
              <w:t>резервуары подземные под давлением</w:t>
            </w:r>
          </w:p>
        </w:tc>
        <w:tc>
          <w:tcPr>
            <w:tcW w:w="1701" w:type="dxa"/>
          </w:tcPr>
          <w:p w:rsidR="001B4257" w:rsidRDefault="001B4257">
            <w:pPr>
              <w:pStyle w:val="ConsPlusNormal"/>
              <w:jc w:val="center"/>
            </w:pPr>
            <w:r>
              <w:t>резервуары наземные изотермические</w:t>
            </w:r>
          </w:p>
        </w:tc>
        <w:tc>
          <w:tcPr>
            <w:tcW w:w="1701" w:type="dxa"/>
          </w:tcPr>
          <w:p w:rsidR="001B4257" w:rsidRDefault="001B4257">
            <w:pPr>
              <w:pStyle w:val="ConsPlusNormal"/>
              <w:jc w:val="center"/>
            </w:pPr>
            <w:r>
              <w:t>резервуары подземные изотермические</w:t>
            </w:r>
          </w:p>
        </w:tc>
      </w:tr>
      <w:tr w:rsidR="001B4257">
        <w:tc>
          <w:tcPr>
            <w:tcW w:w="2268" w:type="dxa"/>
          </w:tcPr>
          <w:p w:rsidR="001B4257" w:rsidRDefault="001B4257">
            <w:pPr>
              <w:pStyle w:val="ConsPlusNormal"/>
              <w:jc w:val="center"/>
            </w:pPr>
            <w:r>
              <w:lastRenderedPageBreak/>
              <w:t>1</w:t>
            </w:r>
          </w:p>
        </w:tc>
        <w:tc>
          <w:tcPr>
            <w:tcW w:w="1701" w:type="dxa"/>
          </w:tcPr>
          <w:p w:rsidR="001B4257" w:rsidRDefault="001B4257">
            <w:pPr>
              <w:pStyle w:val="ConsPlusNormal"/>
              <w:jc w:val="center"/>
            </w:pPr>
            <w:r>
              <w:t>2</w:t>
            </w:r>
          </w:p>
        </w:tc>
        <w:tc>
          <w:tcPr>
            <w:tcW w:w="1361" w:type="dxa"/>
          </w:tcPr>
          <w:p w:rsidR="001B4257" w:rsidRDefault="001B4257">
            <w:pPr>
              <w:pStyle w:val="ConsPlusNormal"/>
              <w:jc w:val="center"/>
            </w:pPr>
            <w:r>
              <w:t>3</w:t>
            </w:r>
          </w:p>
        </w:tc>
        <w:tc>
          <w:tcPr>
            <w:tcW w:w="1701" w:type="dxa"/>
          </w:tcPr>
          <w:p w:rsidR="001B4257" w:rsidRDefault="001B4257">
            <w:pPr>
              <w:pStyle w:val="ConsPlusNormal"/>
              <w:jc w:val="center"/>
            </w:pPr>
            <w:r>
              <w:t>4</w:t>
            </w:r>
          </w:p>
        </w:tc>
        <w:tc>
          <w:tcPr>
            <w:tcW w:w="1701" w:type="dxa"/>
          </w:tcPr>
          <w:p w:rsidR="001B4257" w:rsidRDefault="001B4257">
            <w:pPr>
              <w:pStyle w:val="ConsPlusNormal"/>
              <w:jc w:val="center"/>
            </w:pPr>
            <w:r>
              <w:t>5</w:t>
            </w:r>
          </w:p>
        </w:tc>
      </w:tr>
      <w:tr w:rsidR="001B4257">
        <w:tc>
          <w:tcPr>
            <w:tcW w:w="2268" w:type="dxa"/>
          </w:tcPr>
          <w:p w:rsidR="001B4257" w:rsidRDefault="001B4257">
            <w:pPr>
              <w:pStyle w:val="ConsPlusNormal"/>
            </w:pPr>
            <w:r>
              <w:t>Трамвайные пути и троллейбусные линии, железные дороги общей сети (до подошвы насыпи или бровки выемки)</w:t>
            </w:r>
          </w:p>
        </w:tc>
        <w:tc>
          <w:tcPr>
            <w:tcW w:w="1701" w:type="dxa"/>
          </w:tcPr>
          <w:p w:rsidR="001B4257" w:rsidRDefault="001B4257">
            <w:pPr>
              <w:pStyle w:val="ConsPlusNormal"/>
              <w:jc w:val="center"/>
            </w:pPr>
            <w:r>
              <w:t>100</w:t>
            </w:r>
          </w:p>
        </w:tc>
        <w:tc>
          <w:tcPr>
            <w:tcW w:w="1361" w:type="dxa"/>
          </w:tcPr>
          <w:p w:rsidR="001B4257" w:rsidRDefault="001B4257">
            <w:pPr>
              <w:pStyle w:val="ConsPlusNormal"/>
              <w:jc w:val="center"/>
            </w:pPr>
            <w:r>
              <w:t>75</w:t>
            </w:r>
          </w:p>
        </w:tc>
        <w:tc>
          <w:tcPr>
            <w:tcW w:w="1701" w:type="dxa"/>
          </w:tcPr>
          <w:p w:rsidR="001B4257" w:rsidRDefault="001B4257">
            <w:pPr>
              <w:pStyle w:val="ConsPlusNormal"/>
              <w:jc w:val="center"/>
            </w:pPr>
            <w:r>
              <w:t>100</w:t>
            </w:r>
          </w:p>
        </w:tc>
        <w:tc>
          <w:tcPr>
            <w:tcW w:w="1701" w:type="dxa"/>
          </w:tcPr>
          <w:p w:rsidR="001B4257" w:rsidRDefault="001B4257">
            <w:pPr>
              <w:pStyle w:val="ConsPlusNormal"/>
              <w:jc w:val="center"/>
            </w:pPr>
            <w:r>
              <w:t>75</w:t>
            </w:r>
          </w:p>
        </w:tc>
      </w:tr>
      <w:tr w:rsidR="001B4257">
        <w:tc>
          <w:tcPr>
            <w:tcW w:w="2268" w:type="dxa"/>
          </w:tcPr>
          <w:p w:rsidR="001B4257" w:rsidRDefault="001B4257">
            <w:pPr>
              <w:pStyle w:val="ConsPlusNormal"/>
            </w:pPr>
            <w:r>
              <w:t>Автомобильные дороги общей сети (край проезжей части)</w:t>
            </w:r>
          </w:p>
        </w:tc>
        <w:tc>
          <w:tcPr>
            <w:tcW w:w="1701" w:type="dxa"/>
          </w:tcPr>
          <w:p w:rsidR="001B4257" w:rsidRDefault="001B4257">
            <w:pPr>
              <w:pStyle w:val="ConsPlusNormal"/>
              <w:jc w:val="center"/>
            </w:pPr>
            <w:r>
              <w:t>50</w:t>
            </w:r>
          </w:p>
        </w:tc>
        <w:tc>
          <w:tcPr>
            <w:tcW w:w="1361" w:type="dxa"/>
          </w:tcPr>
          <w:p w:rsidR="001B4257" w:rsidRDefault="001B4257">
            <w:pPr>
              <w:pStyle w:val="ConsPlusNormal"/>
              <w:jc w:val="center"/>
            </w:pPr>
            <w:r>
              <w:t>50</w:t>
            </w:r>
          </w:p>
        </w:tc>
        <w:tc>
          <w:tcPr>
            <w:tcW w:w="1701" w:type="dxa"/>
          </w:tcPr>
          <w:p w:rsidR="001B4257" w:rsidRDefault="001B4257">
            <w:pPr>
              <w:pStyle w:val="ConsPlusNormal"/>
              <w:jc w:val="center"/>
            </w:pPr>
            <w:r>
              <w:t>50</w:t>
            </w:r>
          </w:p>
        </w:tc>
        <w:tc>
          <w:tcPr>
            <w:tcW w:w="1701" w:type="dxa"/>
          </w:tcPr>
          <w:p w:rsidR="001B4257" w:rsidRDefault="001B4257">
            <w:pPr>
              <w:pStyle w:val="ConsPlusNormal"/>
              <w:jc w:val="center"/>
            </w:pPr>
            <w:r>
              <w:t>50</w:t>
            </w:r>
          </w:p>
        </w:tc>
      </w:tr>
      <w:tr w:rsidR="001B4257">
        <w:tc>
          <w:tcPr>
            <w:tcW w:w="2268" w:type="dxa"/>
          </w:tcPr>
          <w:p w:rsidR="001B4257" w:rsidRDefault="001B4257">
            <w:pPr>
              <w:pStyle w:val="ConsPlusNormal"/>
            </w:pPr>
            <w:r>
              <w:t>Линии электропередачи (воздушные) высокого напряжения (от подошвы обвалования)</w:t>
            </w:r>
          </w:p>
        </w:tc>
        <w:tc>
          <w:tcPr>
            <w:tcW w:w="1701" w:type="dxa"/>
          </w:tcPr>
          <w:p w:rsidR="001B4257" w:rsidRDefault="001B4257">
            <w:pPr>
              <w:pStyle w:val="ConsPlusNormal"/>
              <w:jc w:val="center"/>
            </w:pPr>
            <w:r>
              <w:t>не менее 1,5 высоты подошвы опоры</w:t>
            </w:r>
          </w:p>
        </w:tc>
        <w:tc>
          <w:tcPr>
            <w:tcW w:w="1361" w:type="dxa"/>
          </w:tcPr>
          <w:p w:rsidR="001B4257" w:rsidRDefault="001B4257">
            <w:pPr>
              <w:pStyle w:val="ConsPlusNormal"/>
              <w:jc w:val="center"/>
            </w:pPr>
            <w:r>
              <w:t>не менее 1,5 высоты подошвы опоры</w:t>
            </w:r>
          </w:p>
        </w:tc>
        <w:tc>
          <w:tcPr>
            <w:tcW w:w="1701" w:type="dxa"/>
          </w:tcPr>
          <w:p w:rsidR="001B4257" w:rsidRDefault="001B4257">
            <w:pPr>
              <w:pStyle w:val="ConsPlusNormal"/>
              <w:jc w:val="center"/>
            </w:pPr>
            <w:r>
              <w:t>не менее 1,5 высоты подошвы опоры</w:t>
            </w:r>
          </w:p>
        </w:tc>
        <w:tc>
          <w:tcPr>
            <w:tcW w:w="1701" w:type="dxa"/>
          </w:tcPr>
          <w:p w:rsidR="001B4257" w:rsidRDefault="001B4257">
            <w:pPr>
              <w:pStyle w:val="ConsPlusNormal"/>
              <w:jc w:val="center"/>
            </w:pPr>
            <w:r>
              <w:t>не менее 1,5 высоты подошвы опоры</w:t>
            </w:r>
          </w:p>
        </w:tc>
      </w:tr>
      <w:tr w:rsidR="001B4257">
        <w:tc>
          <w:tcPr>
            <w:tcW w:w="2268" w:type="dxa"/>
          </w:tcPr>
          <w:p w:rsidR="001B4257" w:rsidRDefault="001B4257">
            <w:pPr>
              <w:pStyle w:val="ConsPlusNormal"/>
            </w:pPr>
            <w:r>
              <w:t>Границы территорий смежных организаций (до ограждения)</w:t>
            </w:r>
          </w:p>
        </w:tc>
        <w:tc>
          <w:tcPr>
            <w:tcW w:w="1701" w:type="dxa"/>
          </w:tcPr>
          <w:p w:rsidR="001B4257" w:rsidRDefault="001B4257">
            <w:pPr>
              <w:pStyle w:val="ConsPlusNormal"/>
              <w:jc w:val="center"/>
            </w:pPr>
            <w:r>
              <w:t>300</w:t>
            </w:r>
          </w:p>
        </w:tc>
        <w:tc>
          <w:tcPr>
            <w:tcW w:w="1361" w:type="dxa"/>
          </w:tcPr>
          <w:p w:rsidR="001B4257" w:rsidRDefault="001B4257">
            <w:pPr>
              <w:pStyle w:val="ConsPlusNormal"/>
              <w:jc w:val="center"/>
            </w:pPr>
            <w:r>
              <w:t>250</w:t>
            </w:r>
          </w:p>
        </w:tc>
        <w:tc>
          <w:tcPr>
            <w:tcW w:w="1701" w:type="dxa"/>
          </w:tcPr>
          <w:p w:rsidR="001B4257" w:rsidRDefault="001B4257">
            <w:pPr>
              <w:pStyle w:val="ConsPlusNormal"/>
              <w:jc w:val="center"/>
            </w:pPr>
            <w:r>
              <w:t>300</w:t>
            </w:r>
          </w:p>
        </w:tc>
        <w:tc>
          <w:tcPr>
            <w:tcW w:w="1701" w:type="dxa"/>
          </w:tcPr>
          <w:p w:rsidR="001B4257" w:rsidRDefault="001B4257">
            <w:pPr>
              <w:pStyle w:val="ConsPlusNormal"/>
              <w:jc w:val="center"/>
            </w:pPr>
            <w:r>
              <w:t>200</w:t>
            </w:r>
          </w:p>
        </w:tc>
      </w:tr>
      <w:tr w:rsidR="001B4257">
        <w:tc>
          <w:tcPr>
            <w:tcW w:w="2268" w:type="dxa"/>
          </w:tcPr>
          <w:p w:rsidR="001B4257" w:rsidRDefault="001B4257">
            <w:pPr>
              <w:pStyle w:val="ConsPlusNormal"/>
            </w:pPr>
            <w:r>
              <w:t>Жилые и общественные здания</w:t>
            </w:r>
          </w:p>
        </w:tc>
        <w:tc>
          <w:tcPr>
            <w:tcW w:w="1701" w:type="dxa"/>
          </w:tcPr>
          <w:p w:rsidR="001B4257" w:rsidRDefault="001B4257">
            <w:pPr>
              <w:pStyle w:val="ConsPlusNormal"/>
              <w:jc w:val="center"/>
            </w:pPr>
            <w:r>
              <w:t>вне пределов санитарно-защитной зоны, но не менее 500</w:t>
            </w:r>
          </w:p>
        </w:tc>
        <w:tc>
          <w:tcPr>
            <w:tcW w:w="1361" w:type="dxa"/>
          </w:tcPr>
          <w:p w:rsidR="001B4257" w:rsidRDefault="001B4257">
            <w:pPr>
              <w:pStyle w:val="ConsPlusNormal"/>
              <w:jc w:val="center"/>
            </w:pPr>
            <w:r>
              <w:t>вне пределов санитарно-защитной зоны, но не менее 300</w:t>
            </w:r>
          </w:p>
        </w:tc>
        <w:tc>
          <w:tcPr>
            <w:tcW w:w="1701" w:type="dxa"/>
          </w:tcPr>
          <w:p w:rsidR="001B4257" w:rsidRDefault="001B4257">
            <w:pPr>
              <w:pStyle w:val="ConsPlusNormal"/>
              <w:jc w:val="center"/>
            </w:pPr>
            <w:r>
              <w:t>вне пределов санитарно-защитной зоны, но не менее 500</w:t>
            </w:r>
          </w:p>
        </w:tc>
        <w:tc>
          <w:tcPr>
            <w:tcW w:w="1701" w:type="dxa"/>
          </w:tcPr>
          <w:p w:rsidR="001B4257" w:rsidRDefault="001B4257">
            <w:pPr>
              <w:pStyle w:val="ConsPlusNormal"/>
              <w:jc w:val="center"/>
            </w:pPr>
            <w:r>
              <w:t>вне пределов санитарно-защитной зоны, но не менее 300</w:t>
            </w:r>
          </w:p>
        </w:tc>
      </w:tr>
      <w:tr w:rsidR="001B4257">
        <w:tc>
          <w:tcPr>
            <w:tcW w:w="2268" w:type="dxa"/>
          </w:tcPr>
          <w:p w:rsidR="001B4257" w:rsidRDefault="001B4257">
            <w:pPr>
              <w:pStyle w:val="ConsPlusNormal"/>
            </w:pPr>
            <w:r>
              <w:t>ТЭЦ</w:t>
            </w:r>
          </w:p>
        </w:tc>
        <w:tc>
          <w:tcPr>
            <w:tcW w:w="1701" w:type="dxa"/>
          </w:tcPr>
          <w:p w:rsidR="001B4257" w:rsidRDefault="001B4257">
            <w:pPr>
              <w:pStyle w:val="ConsPlusNormal"/>
              <w:jc w:val="center"/>
            </w:pPr>
            <w:r>
              <w:t>200</w:t>
            </w:r>
          </w:p>
        </w:tc>
        <w:tc>
          <w:tcPr>
            <w:tcW w:w="1361" w:type="dxa"/>
          </w:tcPr>
          <w:p w:rsidR="001B4257" w:rsidRDefault="001B4257">
            <w:pPr>
              <w:pStyle w:val="ConsPlusNormal"/>
              <w:jc w:val="center"/>
            </w:pPr>
            <w:r>
              <w:t>200</w:t>
            </w:r>
          </w:p>
        </w:tc>
        <w:tc>
          <w:tcPr>
            <w:tcW w:w="1701" w:type="dxa"/>
          </w:tcPr>
          <w:p w:rsidR="001B4257" w:rsidRDefault="001B4257">
            <w:pPr>
              <w:pStyle w:val="ConsPlusNormal"/>
              <w:jc w:val="center"/>
            </w:pPr>
            <w:r>
              <w:t>200</w:t>
            </w:r>
          </w:p>
        </w:tc>
        <w:tc>
          <w:tcPr>
            <w:tcW w:w="1701" w:type="dxa"/>
          </w:tcPr>
          <w:p w:rsidR="001B4257" w:rsidRDefault="001B4257">
            <w:pPr>
              <w:pStyle w:val="ConsPlusNormal"/>
              <w:jc w:val="center"/>
            </w:pPr>
            <w:r>
              <w:t>200</w:t>
            </w:r>
          </w:p>
        </w:tc>
      </w:tr>
      <w:tr w:rsidR="001B4257">
        <w:tc>
          <w:tcPr>
            <w:tcW w:w="2268" w:type="dxa"/>
          </w:tcPr>
          <w:p w:rsidR="001B4257" w:rsidRDefault="001B4257">
            <w:pPr>
              <w:pStyle w:val="ConsPlusNormal"/>
            </w:pPr>
            <w:r>
              <w:t>Склады лесоматериалов и твердого топлива</w:t>
            </w:r>
          </w:p>
        </w:tc>
        <w:tc>
          <w:tcPr>
            <w:tcW w:w="1701" w:type="dxa"/>
          </w:tcPr>
          <w:p w:rsidR="001B4257" w:rsidRDefault="001B4257">
            <w:pPr>
              <w:pStyle w:val="ConsPlusNormal"/>
              <w:jc w:val="center"/>
            </w:pPr>
            <w:r>
              <w:t>200</w:t>
            </w:r>
          </w:p>
        </w:tc>
        <w:tc>
          <w:tcPr>
            <w:tcW w:w="1361" w:type="dxa"/>
          </w:tcPr>
          <w:p w:rsidR="001B4257" w:rsidRDefault="001B4257">
            <w:pPr>
              <w:pStyle w:val="ConsPlusNormal"/>
              <w:jc w:val="center"/>
            </w:pPr>
            <w:r>
              <w:t>150</w:t>
            </w:r>
          </w:p>
        </w:tc>
        <w:tc>
          <w:tcPr>
            <w:tcW w:w="1701" w:type="dxa"/>
          </w:tcPr>
          <w:p w:rsidR="001B4257" w:rsidRDefault="001B4257">
            <w:pPr>
              <w:pStyle w:val="ConsPlusNormal"/>
              <w:jc w:val="center"/>
            </w:pPr>
            <w:r>
              <w:t>200</w:t>
            </w:r>
          </w:p>
        </w:tc>
        <w:tc>
          <w:tcPr>
            <w:tcW w:w="1701" w:type="dxa"/>
          </w:tcPr>
          <w:p w:rsidR="001B4257" w:rsidRDefault="001B4257">
            <w:pPr>
              <w:pStyle w:val="ConsPlusNormal"/>
              <w:jc w:val="center"/>
            </w:pPr>
            <w:r>
              <w:t>150</w:t>
            </w:r>
          </w:p>
        </w:tc>
      </w:tr>
      <w:tr w:rsidR="001B4257">
        <w:tc>
          <w:tcPr>
            <w:tcW w:w="2268" w:type="dxa"/>
          </w:tcPr>
          <w:p w:rsidR="001B4257" w:rsidRDefault="001B4257">
            <w:pPr>
              <w:pStyle w:val="ConsPlusNormal"/>
            </w:pPr>
          </w:p>
        </w:tc>
        <w:tc>
          <w:tcPr>
            <w:tcW w:w="1701" w:type="dxa"/>
          </w:tcPr>
          <w:p w:rsidR="001B4257" w:rsidRDefault="001B4257">
            <w:pPr>
              <w:pStyle w:val="ConsPlusNormal"/>
              <w:jc w:val="center"/>
            </w:pPr>
            <w:r>
              <w:t>100</w:t>
            </w:r>
          </w:p>
        </w:tc>
        <w:tc>
          <w:tcPr>
            <w:tcW w:w="1361" w:type="dxa"/>
          </w:tcPr>
          <w:p w:rsidR="001B4257" w:rsidRDefault="001B4257">
            <w:pPr>
              <w:pStyle w:val="ConsPlusNormal"/>
              <w:jc w:val="center"/>
            </w:pPr>
            <w:r>
              <w:t>75</w:t>
            </w:r>
          </w:p>
        </w:tc>
        <w:tc>
          <w:tcPr>
            <w:tcW w:w="1701" w:type="dxa"/>
          </w:tcPr>
          <w:p w:rsidR="001B4257" w:rsidRDefault="001B4257">
            <w:pPr>
              <w:pStyle w:val="ConsPlusNormal"/>
              <w:jc w:val="center"/>
            </w:pPr>
            <w:r>
              <w:t>100</w:t>
            </w:r>
          </w:p>
        </w:tc>
        <w:tc>
          <w:tcPr>
            <w:tcW w:w="1701" w:type="dxa"/>
          </w:tcPr>
          <w:p w:rsidR="001B4257" w:rsidRDefault="001B4257">
            <w:pPr>
              <w:pStyle w:val="ConsPlusNormal"/>
              <w:jc w:val="center"/>
            </w:pPr>
            <w:r>
              <w:t>75</w:t>
            </w:r>
          </w:p>
        </w:tc>
      </w:tr>
      <w:tr w:rsidR="001B4257">
        <w:tc>
          <w:tcPr>
            <w:tcW w:w="2268" w:type="dxa"/>
          </w:tcPr>
          <w:p w:rsidR="001B4257" w:rsidRDefault="001B4257">
            <w:pPr>
              <w:pStyle w:val="ConsPlusNormal"/>
            </w:pPr>
            <w:r>
              <w:t>Лесничества (лесопарки) с лесными насаждениями лиственных пород (от ограждения территории организации или склада)</w:t>
            </w:r>
          </w:p>
        </w:tc>
        <w:tc>
          <w:tcPr>
            <w:tcW w:w="1701" w:type="dxa"/>
          </w:tcPr>
          <w:p w:rsidR="001B4257" w:rsidRDefault="001B4257">
            <w:pPr>
              <w:pStyle w:val="ConsPlusNormal"/>
              <w:jc w:val="center"/>
            </w:pPr>
            <w:r>
              <w:t>20</w:t>
            </w:r>
          </w:p>
        </w:tc>
        <w:tc>
          <w:tcPr>
            <w:tcW w:w="1361" w:type="dxa"/>
          </w:tcPr>
          <w:p w:rsidR="001B4257" w:rsidRDefault="001B4257">
            <w:pPr>
              <w:pStyle w:val="ConsPlusNormal"/>
              <w:jc w:val="center"/>
            </w:pPr>
            <w:r>
              <w:t>20</w:t>
            </w:r>
          </w:p>
        </w:tc>
        <w:tc>
          <w:tcPr>
            <w:tcW w:w="1701" w:type="dxa"/>
          </w:tcPr>
          <w:p w:rsidR="001B4257" w:rsidRDefault="001B4257">
            <w:pPr>
              <w:pStyle w:val="ConsPlusNormal"/>
              <w:jc w:val="center"/>
            </w:pPr>
            <w:r>
              <w:t>20</w:t>
            </w:r>
          </w:p>
        </w:tc>
        <w:tc>
          <w:tcPr>
            <w:tcW w:w="1701" w:type="dxa"/>
          </w:tcPr>
          <w:p w:rsidR="001B4257" w:rsidRDefault="001B4257">
            <w:pPr>
              <w:pStyle w:val="ConsPlusNormal"/>
              <w:jc w:val="center"/>
            </w:pPr>
            <w:r>
              <w:t>20</w:t>
            </w:r>
          </w:p>
        </w:tc>
      </w:tr>
      <w:tr w:rsidR="001B4257">
        <w:tc>
          <w:tcPr>
            <w:tcW w:w="2268" w:type="dxa"/>
          </w:tcPr>
          <w:p w:rsidR="001B4257" w:rsidRDefault="001B4257">
            <w:pPr>
              <w:pStyle w:val="ConsPlusNormal"/>
            </w:pPr>
            <w:r>
              <w:t xml:space="preserve">Внутризаводские наземные и подземные </w:t>
            </w:r>
            <w:r>
              <w:lastRenderedPageBreak/>
              <w:t>технологические трубопроводы, не относящиеся к складу</w:t>
            </w:r>
          </w:p>
        </w:tc>
        <w:tc>
          <w:tcPr>
            <w:tcW w:w="1701" w:type="dxa"/>
          </w:tcPr>
          <w:p w:rsidR="001B4257" w:rsidRDefault="001B4257">
            <w:pPr>
              <w:pStyle w:val="ConsPlusNormal"/>
              <w:jc w:val="center"/>
            </w:pPr>
            <w:r>
              <w:lastRenderedPageBreak/>
              <w:t>вне обвалования, но ближе к 20</w:t>
            </w:r>
          </w:p>
        </w:tc>
        <w:tc>
          <w:tcPr>
            <w:tcW w:w="1361" w:type="dxa"/>
          </w:tcPr>
          <w:p w:rsidR="001B4257" w:rsidRDefault="001B4257">
            <w:pPr>
              <w:pStyle w:val="ConsPlusNormal"/>
              <w:jc w:val="center"/>
            </w:pPr>
            <w:r>
              <w:t>не ближе 15</w:t>
            </w:r>
          </w:p>
        </w:tc>
        <w:tc>
          <w:tcPr>
            <w:tcW w:w="1701" w:type="dxa"/>
          </w:tcPr>
          <w:p w:rsidR="001B4257" w:rsidRDefault="001B4257">
            <w:pPr>
              <w:pStyle w:val="ConsPlusNormal"/>
              <w:jc w:val="center"/>
            </w:pPr>
            <w:r>
              <w:t>вне обвалования, но ближе к 20</w:t>
            </w:r>
          </w:p>
        </w:tc>
        <w:tc>
          <w:tcPr>
            <w:tcW w:w="1701" w:type="dxa"/>
          </w:tcPr>
          <w:p w:rsidR="001B4257" w:rsidRDefault="001B4257">
            <w:pPr>
              <w:pStyle w:val="ConsPlusNormal"/>
              <w:jc w:val="center"/>
            </w:pPr>
            <w:r>
              <w:t>не ближе 15</w:t>
            </w:r>
          </w:p>
        </w:tc>
      </w:tr>
      <w:tr w:rsidR="001B4257">
        <w:tblPrEx>
          <w:tblBorders>
            <w:insideH w:val="nil"/>
          </w:tblBorders>
        </w:tblPrEx>
        <w:tc>
          <w:tcPr>
            <w:tcW w:w="2268" w:type="dxa"/>
            <w:tcBorders>
              <w:bottom w:val="nil"/>
            </w:tcBorders>
          </w:tcPr>
          <w:p w:rsidR="001B4257" w:rsidRDefault="001B4257">
            <w:pPr>
              <w:pStyle w:val="ConsPlusNormal"/>
            </w:pPr>
            <w:r>
              <w:lastRenderedPageBreak/>
              <w:t>Здания и сооружения организации в производственной зоне при объеме резервуаров, куб. м</w:t>
            </w:r>
          </w:p>
        </w:tc>
        <w:tc>
          <w:tcPr>
            <w:tcW w:w="1701" w:type="dxa"/>
            <w:tcBorders>
              <w:bottom w:val="nil"/>
            </w:tcBorders>
            <w:vAlign w:val="bottom"/>
          </w:tcPr>
          <w:p w:rsidR="001B4257" w:rsidRDefault="001B4257">
            <w:pPr>
              <w:pStyle w:val="ConsPlusNormal"/>
            </w:pPr>
          </w:p>
        </w:tc>
        <w:tc>
          <w:tcPr>
            <w:tcW w:w="1361" w:type="dxa"/>
            <w:tcBorders>
              <w:bottom w:val="nil"/>
            </w:tcBorders>
            <w:vAlign w:val="bottom"/>
          </w:tcPr>
          <w:p w:rsidR="001B4257" w:rsidRDefault="001B4257">
            <w:pPr>
              <w:pStyle w:val="ConsPlusNormal"/>
            </w:pPr>
          </w:p>
        </w:tc>
        <w:tc>
          <w:tcPr>
            <w:tcW w:w="1701" w:type="dxa"/>
            <w:tcBorders>
              <w:bottom w:val="nil"/>
            </w:tcBorders>
            <w:vAlign w:val="bottom"/>
          </w:tcPr>
          <w:p w:rsidR="001B4257" w:rsidRDefault="001B4257">
            <w:pPr>
              <w:pStyle w:val="ConsPlusNormal"/>
            </w:pPr>
          </w:p>
        </w:tc>
        <w:tc>
          <w:tcPr>
            <w:tcW w:w="1701" w:type="dxa"/>
            <w:tcBorders>
              <w:bottom w:val="nil"/>
            </w:tcBorders>
            <w:vAlign w:val="bottom"/>
          </w:tcPr>
          <w:p w:rsidR="001B4257" w:rsidRDefault="001B4257">
            <w:pPr>
              <w:pStyle w:val="ConsPlusNormal"/>
            </w:pPr>
          </w:p>
        </w:tc>
      </w:tr>
      <w:tr w:rsidR="001B4257">
        <w:tblPrEx>
          <w:tblBorders>
            <w:insideH w:val="nil"/>
          </w:tblBorders>
        </w:tblPrEx>
        <w:tc>
          <w:tcPr>
            <w:tcW w:w="2268" w:type="dxa"/>
            <w:tcBorders>
              <w:top w:val="nil"/>
              <w:bottom w:val="nil"/>
            </w:tcBorders>
          </w:tcPr>
          <w:p w:rsidR="001B4257" w:rsidRDefault="001B4257">
            <w:pPr>
              <w:pStyle w:val="ConsPlusNormal"/>
            </w:pPr>
            <w:r>
              <w:t>2000 - 5000</w:t>
            </w:r>
          </w:p>
        </w:tc>
        <w:tc>
          <w:tcPr>
            <w:tcW w:w="1701" w:type="dxa"/>
            <w:tcBorders>
              <w:top w:val="nil"/>
              <w:bottom w:val="nil"/>
            </w:tcBorders>
          </w:tcPr>
          <w:p w:rsidR="001B4257" w:rsidRDefault="001B4257">
            <w:pPr>
              <w:pStyle w:val="ConsPlusNormal"/>
              <w:jc w:val="center"/>
            </w:pPr>
            <w:r>
              <w:t>150</w:t>
            </w:r>
          </w:p>
        </w:tc>
        <w:tc>
          <w:tcPr>
            <w:tcW w:w="1361" w:type="dxa"/>
            <w:tcBorders>
              <w:top w:val="nil"/>
              <w:bottom w:val="nil"/>
            </w:tcBorders>
          </w:tcPr>
          <w:p w:rsidR="001B4257" w:rsidRDefault="001B4257">
            <w:pPr>
              <w:pStyle w:val="ConsPlusNormal"/>
              <w:jc w:val="center"/>
            </w:pPr>
            <w:r>
              <w:t>120</w:t>
            </w:r>
          </w:p>
        </w:tc>
        <w:tc>
          <w:tcPr>
            <w:tcW w:w="1701" w:type="dxa"/>
            <w:tcBorders>
              <w:top w:val="nil"/>
              <w:bottom w:val="nil"/>
            </w:tcBorders>
          </w:tcPr>
          <w:p w:rsidR="001B4257" w:rsidRDefault="001B4257">
            <w:pPr>
              <w:pStyle w:val="ConsPlusNormal"/>
              <w:jc w:val="center"/>
            </w:pPr>
            <w:r>
              <w:t>150</w:t>
            </w:r>
          </w:p>
        </w:tc>
        <w:tc>
          <w:tcPr>
            <w:tcW w:w="1701" w:type="dxa"/>
            <w:tcBorders>
              <w:top w:val="nil"/>
              <w:bottom w:val="nil"/>
            </w:tcBorders>
          </w:tcPr>
          <w:p w:rsidR="001B4257" w:rsidRDefault="001B4257">
            <w:pPr>
              <w:pStyle w:val="ConsPlusNormal"/>
              <w:jc w:val="center"/>
            </w:pPr>
            <w:r>
              <w:t>100</w:t>
            </w:r>
          </w:p>
        </w:tc>
      </w:tr>
      <w:tr w:rsidR="001B4257">
        <w:tblPrEx>
          <w:tblBorders>
            <w:insideH w:val="nil"/>
          </w:tblBorders>
        </w:tblPrEx>
        <w:tc>
          <w:tcPr>
            <w:tcW w:w="2268" w:type="dxa"/>
            <w:tcBorders>
              <w:top w:val="nil"/>
            </w:tcBorders>
          </w:tcPr>
          <w:p w:rsidR="001B4257" w:rsidRDefault="001B4257">
            <w:pPr>
              <w:pStyle w:val="ConsPlusNormal"/>
            </w:pPr>
            <w:r>
              <w:t>6000 - 10000</w:t>
            </w:r>
          </w:p>
        </w:tc>
        <w:tc>
          <w:tcPr>
            <w:tcW w:w="1701" w:type="dxa"/>
            <w:tcBorders>
              <w:top w:val="nil"/>
            </w:tcBorders>
          </w:tcPr>
          <w:p w:rsidR="001B4257" w:rsidRDefault="001B4257">
            <w:pPr>
              <w:pStyle w:val="ConsPlusNormal"/>
              <w:jc w:val="center"/>
            </w:pPr>
            <w:r>
              <w:t>250</w:t>
            </w:r>
          </w:p>
        </w:tc>
        <w:tc>
          <w:tcPr>
            <w:tcW w:w="1361" w:type="dxa"/>
            <w:tcBorders>
              <w:top w:val="nil"/>
            </w:tcBorders>
          </w:tcPr>
          <w:p w:rsidR="001B4257" w:rsidRDefault="001B4257">
            <w:pPr>
              <w:pStyle w:val="ConsPlusNormal"/>
              <w:jc w:val="center"/>
            </w:pPr>
            <w:r>
              <w:t>200</w:t>
            </w:r>
          </w:p>
        </w:tc>
        <w:tc>
          <w:tcPr>
            <w:tcW w:w="1701" w:type="dxa"/>
            <w:tcBorders>
              <w:top w:val="nil"/>
            </w:tcBorders>
          </w:tcPr>
          <w:p w:rsidR="001B4257" w:rsidRDefault="001B4257">
            <w:pPr>
              <w:pStyle w:val="ConsPlusNormal"/>
              <w:jc w:val="center"/>
            </w:pPr>
            <w:r>
              <w:t>200</w:t>
            </w:r>
          </w:p>
        </w:tc>
        <w:tc>
          <w:tcPr>
            <w:tcW w:w="1701" w:type="dxa"/>
            <w:tcBorders>
              <w:top w:val="nil"/>
            </w:tcBorders>
          </w:tcPr>
          <w:p w:rsidR="001B4257" w:rsidRDefault="001B4257">
            <w:pPr>
              <w:pStyle w:val="ConsPlusNormal"/>
              <w:jc w:val="center"/>
            </w:pPr>
            <w:r>
              <w:t>125</w:t>
            </w:r>
          </w:p>
        </w:tc>
      </w:tr>
      <w:tr w:rsidR="001B4257">
        <w:tc>
          <w:tcPr>
            <w:tcW w:w="2268" w:type="dxa"/>
          </w:tcPr>
          <w:p w:rsidR="001B4257" w:rsidRDefault="001B4257">
            <w:pPr>
              <w:pStyle w:val="ConsPlusNormal"/>
            </w:pPr>
            <w:r>
              <w:t>Факельная установка (до ствола факела)</w:t>
            </w:r>
          </w:p>
        </w:tc>
        <w:tc>
          <w:tcPr>
            <w:tcW w:w="1701" w:type="dxa"/>
          </w:tcPr>
          <w:p w:rsidR="001B4257" w:rsidRDefault="001B4257">
            <w:pPr>
              <w:pStyle w:val="ConsPlusNormal"/>
              <w:jc w:val="center"/>
            </w:pPr>
            <w:r>
              <w:t>150</w:t>
            </w:r>
          </w:p>
        </w:tc>
        <w:tc>
          <w:tcPr>
            <w:tcW w:w="1361" w:type="dxa"/>
          </w:tcPr>
          <w:p w:rsidR="001B4257" w:rsidRDefault="001B4257">
            <w:pPr>
              <w:pStyle w:val="ConsPlusNormal"/>
              <w:jc w:val="center"/>
            </w:pPr>
            <w:r>
              <w:t>100</w:t>
            </w:r>
          </w:p>
        </w:tc>
        <w:tc>
          <w:tcPr>
            <w:tcW w:w="1701" w:type="dxa"/>
          </w:tcPr>
          <w:p w:rsidR="001B4257" w:rsidRDefault="001B4257">
            <w:pPr>
              <w:pStyle w:val="ConsPlusNormal"/>
              <w:jc w:val="center"/>
            </w:pPr>
            <w:r>
              <w:t>150</w:t>
            </w:r>
          </w:p>
        </w:tc>
        <w:tc>
          <w:tcPr>
            <w:tcW w:w="1701" w:type="dxa"/>
          </w:tcPr>
          <w:p w:rsidR="001B4257" w:rsidRDefault="001B4257">
            <w:pPr>
              <w:pStyle w:val="ConsPlusNormal"/>
              <w:jc w:val="center"/>
            </w:pPr>
            <w:r>
              <w:t>200</w:t>
            </w:r>
          </w:p>
        </w:tc>
      </w:tr>
      <w:tr w:rsidR="001B4257">
        <w:tc>
          <w:tcPr>
            <w:tcW w:w="2268" w:type="dxa"/>
          </w:tcPr>
          <w:p w:rsidR="001B4257" w:rsidRDefault="001B4257">
            <w:pPr>
              <w:pStyle w:val="ConsPlusNormal"/>
            </w:pPr>
            <w:r>
              <w:t>Здания и сооружения в зоне, прилегающей к территории организации (административной зоне)</w:t>
            </w:r>
          </w:p>
        </w:tc>
        <w:tc>
          <w:tcPr>
            <w:tcW w:w="1701" w:type="dxa"/>
          </w:tcPr>
          <w:p w:rsidR="001B4257" w:rsidRDefault="001B4257">
            <w:pPr>
              <w:pStyle w:val="ConsPlusNormal"/>
              <w:jc w:val="center"/>
            </w:pPr>
            <w:r>
              <w:t>250</w:t>
            </w:r>
          </w:p>
        </w:tc>
        <w:tc>
          <w:tcPr>
            <w:tcW w:w="1361" w:type="dxa"/>
          </w:tcPr>
          <w:p w:rsidR="001B4257" w:rsidRDefault="001B4257">
            <w:pPr>
              <w:pStyle w:val="ConsPlusNormal"/>
              <w:jc w:val="center"/>
            </w:pPr>
            <w:r>
              <w:t>200</w:t>
            </w:r>
          </w:p>
        </w:tc>
        <w:tc>
          <w:tcPr>
            <w:tcW w:w="1701" w:type="dxa"/>
          </w:tcPr>
          <w:p w:rsidR="001B4257" w:rsidRDefault="001B4257">
            <w:pPr>
              <w:pStyle w:val="ConsPlusNormal"/>
              <w:jc w:val="center"/>
            </w:pPr>
            <w:r>
              <w:t>250</w:t>
            </w:r>
          </w:p>
        </w:tc>
        <w:tc>
          <w:tcPr>
            <w:tcW w:w="1701" w:type="dxa"/>
          </w:tcPr>
          <w:p w:rsidR="001B4257" w:rsidRDefault="001B4257">
            <w:pPr>
              <w:pStyle w:val="ConsPlusNormal"/>
              <w:jc w:val="center"/>
            </w:pPr>
            <w:r>
              <w:t>200</w:t>
            </w:r>
          </w:p>
        </w:tc>
      </w:tr>
    </w:tbl>
    <w:p w:rsidR="001B4257" w:rsidRDefault="001B4257">
      <w:pPr>
        <w:pStyle w:val="ConsPlusNormal"/>
        <w:jc w:val="both"/>
      </w:pPr>
    </w:p>
    <w:p w:rsidR="001B4257" w:rsidRDefault="001B4257">
      <w:pPr>
        <w:pStyle w:val="ConsPlusNormal"/>
        <w:jc w:val="right"/>
        <w:outlineLvl w:val="3"/>
      </w:pPr>
      <w:bookmarkStart w:id="188" w:name="P14929"/>
      <w:bookmarkEnd w:id="188"/>
      <w:r>
        <w:t>Таблица 139</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01"/>
        <w:gridCol w:w="1701"/>
        <w:gridCol w:w="1701"/>
        <w:gridCol w:w="1701"/>
      </w:tblGrid>
      <w:tr w:rsidR="001B4257">
        <w:tc>
          <w:tcPr>
            <w:tcW w:w="2211" w:type="dxa"/>
            <w:vMerge w:val="restart"/>
          </w:tcPr>
          <w:p w:rsidR="001B4257" w:rsidRDefault="001B4257">
            <w:pPr>
              <w:pStyle w:val="ConsPlusNormal"/>
              <w:jc w:val="center"/>
            </w:pPr>
            <w:r>
              <w:t>Наименование здания и сооружения</w:t>
            </w:r>
          </w:p>
        </w:tc>
        <w:tc>
          <w:tcPr>
            <w:tcW w:w="6804" w:type="dxa"/>
            <w:gridSpan w:val="4"/>
          </w:tcPr>
          <w:p w:rsidR="001B4257" w:rsidRDefault="001B4257">
            <w:pPr>
              <w:pStyle w:val="ConsPlusNormal"/>
              <w:jc w:val="center"/>
            </w:pPr>
            <w:r>
              <w:t>Противопожарные расстояния, м</w:t>
            </w:r>
          </w:p>
        </w:tc>
      </w:tr>
      <w:tr w:rsidR="001B4257">
        <w:tc>
          <w:tcPr>
            <w:tcW w:w="2211" w:type="dxa"/>
            <w:vMerge/>
          </w:tcPr>
          <w:p w:rsidR="001B4257" w:rsidRDefault="001B4257"/>
        </w:tc>
        <w:tc>
          <w:tcPr>
            <w:tcW w:w="1701" w:type="dxa"/>
          </w:tcPr>
          <w:p w:rsidR="001B4257" w:rsidRDefault="001B4257">
            <w:pPr>
              <w:pStyle w:val="ConsPlusNormal"/>
              <w:jc w:val="center"/>
            </w:pPr>
            <w:r>
              <w:t>резервуары наземные под давлением</w:t>
            </w:r>
          </w:p>
        </w:tc>
        <w:tc>
          <w:tcPr>
            <w:tcW w:w="1701" w:type="dxa"/>
          </w:tcPr>
          <w:p w:rsidR="001B4257" w:rsidRDefault="001B4257">
            <w:pPr>
              <w:pStyle w:val="ConsPlusNormal"/>
              <w:jc w:val="center"/>
            </w:pPr>
            <w:r>
              <w:t>резервуары подземные под давлением</w:t>
            </w:r>
          </w:p>
        </w:tc>
        <w:tc>
          <w:tcPr>
            <w:tcW w:w="1701" w:type="dxa"/>
          </w:tcPr>
          <w:p w:rsidR="001B4257" w:rsidRDefault="001B4257">
            <w:pPr>
              <w:pStyle w:val="ConsPlusNormal"/>
              <w:jc w:val="center"/>
            </w:pPr>
            <w:r>
              <w:t>резервуары наземные изотермические</w:t>
            </w:r>
          </w:p>
        </w:tc>
        <w:tc>
          <w:tcPr>
            <w:tcW w:w="1701" w:type="dxa"/>
          </w:tcPr>
          <w:p w:rsidR="001B4257" w:rsidRDefault="001B4257">
            <w:pPr>
              <w:pStyle w:val="ConsPlusNormal"/>
              <w:jc w:val="center"/>
            </w:pPr>
            <w:r>
              <w:t>резервуары подземные изотермические</w:t>
            </w:r>
          </w:p>
        </w:tc>
      </w:tr>
      <w:tr w:rsidR="001B4257">
        <w:tc>
          <w:tcPr>
            <w:tcW w:w="2211" w:type="dxa"/>
          </w:tcPr>
          <w:p w:rsidR="001B4257" w:rsidRDefault="001B4257">
            <w:pPr>
              <w:pStyle w:val="ConsPlusNormal"/>
              <w:jc w:val="center"/>
            </w:pPr>
            <w:r>
              <w:t>1</w:t>
            </w:r>
          </w:p>
        </w:tc>
        <w:tc>
          <w:tcPr>
            <w:tcW w:w="1701" w:type="dxa"/>
          </w:tcPr>
          <w:p w:rsidR="001B4257" w:rsidRDefault="001B4257">
            <w:pPr>
              <w:pStyle w:val="ConsPlusNormal"/>
              <w:jc w:val="center"/>
            </w:pPr>
            <w:r>
              <w:t>2</w:t>
            </w:r>
          </w:p>
        </w:tc>
        <w:tc>
          <w:tcPr>
            <w:tcW w:w="1701" w:type="dxa"/>
          </w:tcPr>
          <w:p w:rsidR="001B4257" w:rsidRDefault="001B4257">
            <w:pPr>
              <w:pStyle w:val="ConsPlusNormal"/>
              <w:jc w:val="center"/>
            </w:pPr>
            <w:r>
              <w:t>3</w:t>
            </w:r>
          </w:p>
        </w:tc>
        <w:tc>
          <w:tcPr>
            <w:tcW w:w="1701" w:type="dxa"/>
          </w:tcPr>
          <w:p w:rsidR="001B4257" w:rsidRDefault="001B4257">
            <w:pPr>
              <w:pStyle w:val="ConsPlusNormal"/>
              <w:jc w:val="center"/>
            </w:pPr>
            <w:r>
              <w:t>4</w:t>
            </w:r>
          </w:p>
        </w:tc>
        <w:tc>
          <w:tcPr>
            <w:tcW w:w="1701" w:type="dxa"/>
          </w:tcPr>
          <w:p w:rsidR="001B4257" w:rsidRDefault="001B4257">
            <w:pPr>
              <w:pStyle w:val="ConsPlusNormal"/>
              <w:jc w:val="center"/>
            </w:pPr>
            <w:r>
              <w:t>5</w:t>
            </w:r>
          </w:p>
        </w:tc>
      </w:tr>
      <w:tr w:rsidR="001B4257">
        <w:tc>
          <w:tcPr>
            <w:tcW w:w="2211" w:type="dxa"/>
          </w:tcPr>
          <w:p w:rsidR="001B4257" w:rsidRDefault="001B4257">
            <w:pPr>
              <w:pStyle w:val="ConsPlusNormal"/>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701" w:type="dxa"/>
          </w:tcPr>
          <w:p w:rsidR="001B4257" w:rsidRDefault="001B4257">
            <w:pPr>
              <w:pStyle w:val="ConsPlusNormal"/>
              <w:jc w:val="center"/>
            </w:pPr>
            <w:r>
              <w:t>100</w:t>
            </w:r>
          </w:p>
        </w:tc>
        <w:tc>
          <w:tcPr>
            <w:tcW w:w="1701" w:type="dxa"/>
          </w:tcPr>
          <w:p w:rsidR="001B4257" w:rsidRDefault="001B4257">
            <w:pPr>
              <w:pStyle w:val="ConsPlusNormal"/>
              <w:jc w:val="center"/>
            </w:pPr>
            <w:r>
              <w:t>50</w:t>
            </w:r>
          </w:p>
        </w:tc>
        <w:tc>
          <w:tcPr>
            <w:tcW w:w="1701" w:type="dxa"/>
          </w:tcPr>
          <w:p w:rsidR="001B4257" w:rsidRDefault="001B4257">
            <w:pPr>
              <w:pStyle w:val="ConsPlusNormal"/>
              <w:jc w:val="center"/>
            </w:pPr>
            <w:r>
              <w:t>100</w:t>
            </w:r>
          </w:p>
        </w:tc>
        <w:tc>
          <w:tcPr>
            <w:tcW w:w="1701" w:type="dxa"/>
          </w:tcPr>
          <w:p w:rsidR="001B4257" w:rsidRDefault="001B4257">
            <w:pPr>
              <w:pStyle w:val="ConsPlusNormal"/>
              <w:jc w:val="center"/>
            </w:pPr>
            <w:r>
              <w:t>50</w:t>
            </w:r>
          </w:p>
        </w:tc>
      </w:tr>
      <w:tr w:rsidR="001B4257">
        <w:tc>
          <w:tcPr>
            <w:tcW w:w="2211" w:type="dxa"/>
          </w:tcPr>
          <w:p w:rsidR="001B4257" w:rsidRDefault="001B4257">
            <w:pPr>
              <w:pStyle w:val="ConsPlusNormal"/>
            </w:pPr>
            <w:r>
              <w:t>ЛЭП (воздушные)</w:t>
            </w:r>
          </w:p>
        </w:tc>
        <w:tc>
          <w:tcPr>
            <w:tcW w:w="1701" w:type="dxa"/>
          </w:tcPr>
          <w:p w:rsidR="001B4257" w:rsidRDefault="001B4257">
            <w:pPr>
              <w:pStyle w:val="ConsPlusNormal"/>
              <w:jc w:val="center"/>
            </w:pPr>
            <w:r>
              <w:t>не менее 1,5 высоты опоры</w:t>
            </w:r>
          </w:p>
        </w:tc>
        <w:tc>
          <w:tcPr>
            <w:tcW w:w="1701" w:type="dxa"/>
          </w:tcPr>
          <w:p w:rsidR="001B4257" w:rsidRDefault="001B4257">
            <w:pPr>
              <w:pStyle w:val="ConsPlusNormal"/>
              <w:jc w:val="center"/>
            </w:pPr>
            <w:r>
              <w:t>не менее 1,5 высоты опоры</w:t>
            </w:r>
          </w:p>
        </w:tc>
        <w:tc>
          <w:tcPr>
            <w:tcW w:w="1701" w:type="dxa"/>
          </w:tcPr>
          <w:p w:rsidR="001B4257" w:rsidRDefault="001B4257">
            <w:pPr>
              <w:pStyle w:val="ConsPlusNormal"/>
              <w:jc w:val="center"/>
            </w:pPr>
            <w:r>
              <w:t>не менее 1,5 высоты опоры</w:t>
            </w:r>
          </w:p>
        </w:tc>
        <w:tc>
          <w:tcPr>
            <w:tcW w:w="1701" w:type="dxa"/>
          </w:tcPr>
          <w:p w:rsidR="001B4257" w:rsidRDefault="001B4257">
            <w:pPr>
              <w:pStyle w:val="ConsPlusNormal"/>
              <w:jc w:val="center"/>
            </w:pPr>
            <w:r>
              <w:t>не менее 1,5 высоты опоры</w:t>
            </w:r>
          </w:p>
        </w:tc>
      </w:tr>
      <w:tr w:rsidR="001B4257">
        <w:tc>
          <w:tcPr>
            <w:tcW w:w="2211" w:type="dxa"/>
          </w:tcPr>
          <w:p w:rsidR="001B4257" w:rsidRDefault="001B4257">
            <w:pPr>
              <w:pStyle w:val="ConsPlusNormal"/>
            </w:pPr>
            <w:r>
              <w:t xml:space="preserve">Здания и сооружения производственной, складской подсобной зоны товарно-сырьевой базы или </w:t>
            </w:r>
            <w:r>
              <w:lastRenderedPageBreak/>
              <w:t>склада</w:t>
            </w:r>
          </w:p>
        </w:tc>
        <w:tc>
          <w:tcPr>
            <w:tcW w:w="1701" w:type="dxa"/>
          </w:tcPr>
          <w:p w:rsidR="001B4257" w:rsidRDefault="001B4257">
            <w:pPr>
              <w:pStyle w:val="ConsPlusNormal"/>
              <w:jc w:val="center"/>
            </w:pPr>
            <w:r>
              <w:lastRenderedPageBreak/>
              <w:t>300</w:t>
            </w:r>
          </w:p>
        </w:tc>
        <w:tc>
          <w:tcPr>
            <w:tcW w:w="1701" w:type="dxa"/>
          </w:tcPr>
          <w:p w:rsidR="001B4257" w:rsidRDefault="001B4257">
            <w:pPr>
              <w:pStyle w:val="ConsPlusNormal"/>
              <w:jc w:val="center"/>
            </w:pPr>
            <w:r>
              <w:t>250</w:t>
            </w:r>
          </w:p>
        </w:tc>
        <w:tc>
          <w:tcPr>
            <w:tcW w:w="1701" w:type="dxa"/>
          </w:tcPr>
          <w:p w:rsidR="001B4257" w:rsidRDefault="001B4257">
            <w:pPr>
              <w:pStyle w:val="ConsPlusNormal"/>
              <w:jc w:val="center"/>
            </w:pPr>
            <w:r>
              <w:t>300</w:t>
            </w:r>
          </w:p>
        </w:tc>
        <w:tc>
          <w:tcPr>
            <w:tcW w:w="1701" w:type="dxa"/>
          </w:tcPr>
          <w:p w:rsidR="001B4257" w:rsidRDefault="001B4257">
            <w:pPr>
              <w:pStyle w:val="ConsPlusNormal"/>
              <w:jc w:val="center"/>
            </w:pPr>
            <w:r>
              <w:t>200</w:t>
            </w:r>
          </w:p>
        </w:tc>
      </w:tr>
      <w:tr w:rsidR="001B4257">
        <w:tc>
          <w:tcPr>
            <w:tcW w:w="2211" w:type="dxa"/>
          </w:tcPr>
          <w:p w:rsidR="001B4257" w:rsidRDefault="001B4257">
            <w:pPr>
              <w:pStyle w:val="ConsPlusNormal"/>
            </w:pPr>
            <w:r>
              <w:lastRenderedPageBreak/>
              <w:t>Здания и сооружения (административной) зоны организации</w:t>
            </w:r>
          </w:p>
        </w:tc>
        <w:tc>
          <w:tcPr>
            <w:tcW w:w="1701" w:type="dxa"/>
          </w:tcPr>
          <w:p w:rsidR="001B4257" w:rsidRDefault="001B4257">
            <w:pPr>
              <w:pStyle w:val="ConsPlusNormal"/>
              <w:jc w:val="center"/>
            </w:pPr>
            <w:r>
              <w:t>500</w:t>
            </w:r>
          </w:p>
        </w:tc>
        <w:tc>
          <w:tcPr>
            <w:tcW w:w="1701" w:type="dxa"/>
          </w:tcPr>
          <w:p w:rsidR="001B4257" w:rsidRDefault="001B4257">
            <w:pPr>
              <w:pStyle w:val="ConsPlusNormal"/>
              <w:jc w:val="center"/>
            </w:pPr>
            <w:r>
              <w:t>300</w:t>
            </w:r>
          </w:p>
        </w:tc>
        <w:tc>
          <w:tcPr>
            <w:tcW w:w="1701" w:type="dxa"/>
          </w:tcPr>
          <w:p w:rsidR="001B4257" w:rsidRDefault="001B4257">
            <w:pPr>
              <w:pStyle w:val="ConsPlusNormal"/>
              <w:jc w:val="center"/>
            </w:pPr>
            <w:r>
              <w:t>500</w:t>
            </w:r>
          </w:p>
        </w:tc>
        <w:tc>
          <w:tcPr>
            <w:tcW w:w="1701" w:type="dxa"/>
          </w:tcPr>
          <w:p w:rsidR="001B4257" w:rsidRDefault="001B4257">
            <w:pPr>
              <w:pStyle w:val="ConsPlusNormal"/>
              <w:jc w:val="center"/>
            </w:pPr>
            <w:r>
              <w:t>300</w:t>
            </w:r>
          </w:p>
        </w:tc>
      </w:tr>
      <w:tr w:rsidR="001B4257">
        <w:tc>
          <w:tcPr>
            <w:tcW w:w="2211" w:type="dxa"/>
          </w:tcPr>
          <w:p w:rsidR="001B4257" w:rsidRDefault="001B4257">
            <w:pPr>
              <w:pStyle w:val="ConsPlusNormal"/>
            </w:pPr>
            <w:r>
              <w:t>Факельная установка (до ствола факела)</w:t>
            </w:r>
          </w:p>
        </w:tc>
        <w:tc>
          <w:tcPr>
            <w:tcW w:w="1701" w:type="dxa"/>
          </w:tcPr>
          <w:p w:rsidR="001B4257" w:rsidRDefault="001B4257">
            <w:pPr>
              <w:pStyle w:val="ConsPlusNormal"/>
              <w:jc w:val="center"/>
            </w:pPr>
            <w:r>
              <w:t>200</w:t>
            </w:r>
          </w:p>
        </w:tc>
        <w:tc>
          <w:tcPr>
            <w:tcW w:w="1701" w:type="dxa"/>
          </w:tcPr>
          <w:p w:rsidR="001B4257" w:rsidRDefault="001B4257">
            <w:pPr>
              <w:pStyle w:val="ConsPlusNormal"/>
              <w:jc w:val="center"/>
            </w:pPr>
            <w:r>
              <w:t>100</w:t>
            </w:r>
          </w:p>
        </w:tc>
        <w:tc>
          <w:tcPr>
            <w:tcW w:w="1701" w:type="dxa"/>
          </w:tcPr>
          <w:p w:rsidR="001B4257" w:rsidRDefault="001B4257">
            <w:pPr>
              <w:pStyle w:val="ConsPlusNormal"/>
              <w:jc w:val="center"/>
            </w:pPr>
            <w:r>
              <w:t>200</w:t>
            </w:r>
          </w:p>
        </w:tc>
        <w:tc>
          <w:tcPr>
            <w:tcW w:w="1701" w:type="dxa"/>
          </w:tcPr>
          <w:p w:rsidR="001B4257" w:rsidRDefault="001B4257">
            <w:pPr>
              <w:pStyle w:val="ConsPlusNormal"/>
              <w:jc w:val="center"/>
            </w:pPr>
            <w:r>
              <w:t>100</w:t>
            </w:r>
          </w:p>
        </w:tc>
      </w:tr>
      <w:tr w:rsidR="001B4257">
        <w:tc>
          <w:tcPr>
            <w:tcW w:w="2211" w:type="dxa"/>
          </w:tcPr>
          <w:p w:rsidR="001B4257" w:rsidRDefault="001B4257">
            <w:pPr>
              <w:pStyle w:val="ConsPlusNormal"/>
            </w:pPr>
            <w:r>
              <w:t>Границы территорий смежных организаций (до ограждения)</w:t>
            </w:r>
          </w:p>
        </w:tc>
        <w:tc>
          <w:tcPr>
            <w:tcW w:w="1701" w:type="dxa"/>
          </w:tcPr>
          <w:p w:rsidR="001B4257" w:rsidRDefault="001B4257">
            <w:pPr>
              <w:pStyle w:val="ConsPlusNormal"/>
              <w:jc w:val="center"/>
            </w:pPr>
            <w:r>
              <w:t>300</w:t>
            </w:r>
          </w:p>
        </w:tc>
        <w:tc>
          <w:tcPr>
            <w:tcW w:w="1701" w:type="dxa"/>
          </w:tcPr>
          <w:p w:rsidR="001B4257" w:rsidRDefault="001B4257">
            <w:pPr>
              <w:pStyle w:val="ConsPlusNormal"/>
              <w:jc w:val="center"/>
            </w:pPr>
            <w:r>
              <w:t>200</w:t>
            </w:r>
          </w:p>
        </w:tc>
        <w:tc>
          <w:tcPr>
            <w:tcW w:w="1701" w:type="dxa"/>
          </w:tcPr>
          <w:p w:rsidR="001B4257" w:rsidRDefault="001B4257">
            <w:pPr>
              <w:pStyle w:val="ConsPlusNormal"/>
              <w:jc w:val="center"/>
            </w:pPr>
            <w:r>
              <w:t>300</w:t>
            </w:r>
          </w:p>
        </w:tc>
        <w:tc>
          <w:tcPr>
            <w:tcW w:w="1701" w:type="dxa"/>
          </w:tcPr>
          <w:p w:rsidR="001B4257" w:rsidRDefault="001B4257">
            <w:pPr>
              <w:pStyle w:val="ConsPlusNormal"/>
              <w:jc w:val="center"/>
            </w:pPr>
            <w:r>
              <w:t>200</w:t>
            </w:r>
          </w:p>
        </w:tc>
      </w:tr>
      <w:tr w:rsidR="001B4257">
        <w:tc>
          <w:tcPr>
            <w:tcW w:w="2211" w:type="dxa"/>
          </w:tcPr>
          <w:p w:rsidR="001B4257" w:rsidRDefault="001B4257">
            <w:pPr>
              <w:pStyle w:val="ConsPlusNormal"/>
            </w:pPr>
            <w:r>
              <w:t>Жилые и общественные здания</w:t>
            </w:r>
          </w:p>
        </w:tc>
        <w:tc>
          <w:tcPr>
            <w:tcW w:w="1701" w:type="dxa"/>
          </w:tcPr>
          <w:p w:rsidR="001B4257" w:rsidRDefault="001B4257">
            <w:pPr>
              <w:pStyle w:val="ConsPlusNormal"/>
              <w:jc w:val="center"/>
            </w:pPr>
            <w:r>
              <w:t>вне пределов санитарно-защитной зоны, но не менее 500</w:t>
            </w:r>
          </w:p>
        </w:tc>
        <w:tc>
          <w:tcPr>
            <w:tcW w:w="1701" w:type="dxa"/>
          </w:tcPr>
          <w:p w:rsidR="001B4257" w:rsidRDefault="001B4257">
            <w:pPr>
              <w:pStyle w:val="ConsPlusNormal"/>
              <w:jc w:val="center"/>
            </w:pPr>
            <w:r>
              <w:t>вне пределов санитарно-защитной зоны, но не менее 300</w:t>
            </w:r>
          </w:p>
        </w:tc>
        <w:tc>
          <w:tcPr>
            <w:tcW w:w="1701" w:type="dxa"/>
          </w:tcPr>
          <w:p w:rsidR="001B4257" w:rsidRDefault="001B4257">
            <w:pPr>
              <w:pStyle w:val="ConsPlusNormal"/>
              <w:jc w:val="center"/>
            </w:pPr>
            <w:r>
              <w:t>вне пределов санитарно-защитной зоны, но не менее 500</w:t>
            </w:r>
          </w:p>
        </w:tc>
        <w:tc>
          <w:tcPr>
            <w:tcW w:w="1701" w:type="dxa"/>
          </w:tcPr>
          <w:p w:rsidR="001B4257" w:rsidRDefault="001B4257">
            <w:pPr>
              <w:pStyle w:val="ConsPlusNormal"/>
              <w:jc w:val="center"/>
            </w:pPr>
            <w:r>
              <w:t>вне пределов санитарно-защитной зоны, но не менее 300</w:t>
            </w:r>
          </w:p>
        </w:tc>
      </w:tr>
      <w:tr w:rsidR="001B4257">
        <w:tc>
          <w:tcPr>
            <w:tcW w:w="2211" w:type="dxa"/>
          </w:tcPr>
          <w:p w:rsidR="001B4257" w:rsidRDefault="001B4257">
            <w:pPr>
              <w:pStyle w:val="ConsPlusNormal"/>
            </w:pPr>
            <w:r>
              <w:t>ТЭЦ</w:t>
            </w:r>
          </w:p>
        </w:tc>
        <w:tc>
          <w:tcPr>
            <w:tcW w:w="1701" w:type="dxa"/>
          </w:tcPr>
          <w:p w:rsidR="001B4257" w:rsidRDefault="001B4257">
            <w:pPr>
              <w:pStyle w:val="ConsPlusNormal"/>
              <w:jc w:val="center"/>
            </w:pPr>
            <w:r>
              <w:t>300</w:t>
            </w:r>
          </w:p>
        </w:tc>
        <w:tc>
          <w:tcPr>
            <w:tcW w:w="1701" w:type="dxa"/>
          </w:tcPr>
          <w:p w:rsidR="001B4257" w:rsidRDefault="001B4257">
            <w:pPr>
              <w:pStyle w:val="ConsPlusNormal"/>
              <w:jc w:val="center"/>
            </w:pPr>
            <w:r>
              <w:t>200</w:t>
            </w:r>
          </w:p>
        </w:tc>
        <w:tc>
          <w:tcPr>
            <w:tcW w:w="1701" w:type="dxa"/>
          </w:tcPr>
          <w:p w:rsidR="001B4257" w:rsidRDefault="001B4257">
            <w:pPr>
              <w:pStyle w:val="ConsPlusNormal"/>
              <w:jc w:val="center"/>
            </w:pPr>
            <w:r>
              <w:t>300</w:t>
            </w:r>
          </w:p>
        </w:tc>
        <w:tc>
          <w:tcPr>
            <w:tcW w:w="1701" w:type="dxa"/>
          </w:tcPr>
          <w:p w:rsidR="001B4257" w:rsidRDefault="001B4257">
            <w:pPr>
              <w:pStyle w:val="ConsPlusNormal"/>
              <w:jc w:val="center"/>
            </w:pPr>
            <w:r>
              <w:t>200</w:t>
            </w:r>
          </w:p>
        </w:tc>
      </w:tr>
      <w:tr w:rsidR="001B4257">
        <w:tc>
          <w:tcPr>
            <w:tcW w:w="2211" w:type="dxa"/>
          </w:tcPr>
          <w:p w:rsidR="001B4257" w:rsidRDefault="001B4257">
            <w:pPr>
              <w:pStyle w:val="ConsPlusNormal"/>
            </w:pPr>
            <w:r>
              <w:t>Лесничества (лесопарки) с лесными насаждениями хвойных пород от ограждения товарно-сырьевой базы или склада)</w:t>
            </w:r>
          </w:p>
        </w:tc>
        <w:tc>
          <w:tcPr>
            <w:tcW w:w="1701" w:type="dxa"/>
          </w:tcPr>
          <w:p w:rsidR="001B4257" w:rsidRDefault="001B4257">
            <w:pPr>
              <w:pStyle w:val="ConsPlusNormal"/>
              <w:jc w:val="center"/>
            </w:pPr>
            <w:r>
              <w:t>100</w:t>
            </w:r>
          </w:p>
        </w:tc>
        <w:tc>
          <w:tcPr>
            <w:tcW w:w="1701" w:type="dxa"/>
          </w:tcPr>
          <w:p w:rsidR="001B4257" w:rsidRDefault="001B4257">
            <w:pPr>
              <w:pStyle w:val="ConsPlusNormal"/>
              <w:jc w:val="center"/>
            </w:pPr>
            <w:r>
              <w:t>75</w:t>
            </w:r>
          </w:p>
        </w:tc>
        <w:tc>
          <w:tcPr>
            <w:tcW w:w="1701" w:type="dxa"/>
          </w:tcPr>
          <w:p w:rsidR="001B4257" w:rsidRDefault="001B4257">
            <w:pPr>
              <w:pStyle w:val="ConsPlusNormal"/>
              <w:jc w:val="center"/>
            </w:pPr>
            <w:r>
              <w:t>100</w:t>
            </w:r>
          </w:p>
        </w:tc>
        <w:tc>
          <w:tcPr>
            <w:tcW w:w="1701" w:type="dxa"/>
          </w:tcPr>
          <w:p w:rsidR="001B4257" w:rsidRDefault="001B4257">
            <w:pPr>
              <w:pStyle w:val="ConsPlusNormal"/>
              <w:jc w:val="center"/>
            </w:pPr>
            <w:r>
              <w:t>75</w:t>
            </w:r>
          </w:p>
        </w:tc>
      </w:tr>
      <w:tr w:rsidR="001B4257">
        <w:tc>
          <w:tcPr>
            <w:tcW w:w="2211" w:type="dxa"/>
          </w:tcPr>
          <w:p w:rsidR="001B4257" w:rsidRDefault="001B4257">
            <w:pPr>
              <w:pStyle w:val="ConsPlusNormal"/>
            </w:pPr>
            <w:r>
              <w:t>Лесничества (лесопарки) с лесными насаждениями лиственных пород (от ограждения товарно-сырьевой базы или склада)</w:t>
            </w:r>
          </w:p>
        </w:tc>
        <w:tc>
          <w:tcPr>
            <w:tcW w:w="1701" w:type="dxa"/>
          </w:tcPr>
          <w:p w:rsidR="001B4257" w:rsidRDefault="001B4257">
            <w:pPr>
              <w:pStyle w:val="ConsPlusNormal"/>
              <w:jc w:val="center"/>
            </w:pPr>
            <w:r>
              <w:t>20</w:t>
            </w:r>
          </w:p>
        </w:tc>
        <w:tc>
          <w:tcPr>
            <w:tcW w:w="1701" w:type="dxa"/>
          </w:tcPr>
          <w:p w:rsidR="001B4257" w:rsidRDefault="001B4257">
            <w:pPr>
              <w:pStyle w:val="ConsPlusNormal"/>
              <w:jc w:val="center"/>
            </w:pPr>
            <w:r>
              <w:t>20</w:t>
            </w:r>
          </w:p>
        </w:tc>
        <w:tc>
          <w:tcPr>
            <w:tcW w:w="1701" w:type="dxa"/>
          </w:tcPr>
          <w:p w:rsidR="001B4257" w:rsidRDefault="001B4257">
            <w:pPr>
              <w:pStyle w:val="ConsPlusNormal"/>
              <w:jc w:val="center"/>
            </w:pPr>
            <w:r>
              <w:t>20</w:t>
            </w:r>
          </w:p>
        </w:tc>
        <w:tc>
          <w:tcPr>
            <w:tcW w:w="1701" w:type="dxa"/>
          </w:tcPr>
          <w:p w:rsidR="001B4257" w:rsidRDefault="001B4257">
            <w:pPr>
              <w:pStyle w:val="ConsPlusNormal"/>
              <w:jc w:val="center"/>
            </w:pPr>
            <w:r>
              <w:t>20</w:t>
            </w:r>
          </w:p>
        </w:tc>
      </w:tr>
      <w:tr w:rsidR="001B4257">
        <w:tc>
          <w:tcPr>
            <w:tcW w:w="2211" w:type="dxa"/>
          </w:tcPr>
          <w:p w:rsidR="001B4257" w:rsidRDefault="001B4257">
            <w:pPr>
              <w:pStyle w:val="ConsPlusNormal"/>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w="1701" w:type="dxa"/>
          </w:tcPr>
          <w:p w:rsidR="001B4257" w:rsidRDefault="001B4257">
            <w:pPr>
              <w:pStyle w:val="ConsPlusNormal"/>
              <w:jc w:val="center"/>
            </w:pPr>
            <w:r>
              <w:t>300</w:t>
            </w:r>
          </w:p>
        </w:tc>
        <w:tc>
          <w:tcPr>
            <w:tcW w:w="1701" w:type="dxa"/>
          </w:tcPr>
          <w:p w:rsidR="001B4257" w:rsidRDefault="001B4257">
            <w:pPr>
              <w:pStyle w:val="ConsPlusNormal"/>
              <w:jc w:val="center"/>
            </w:pPr>
            <w:r>
              <w:t>200</w:t>
            </w:r>
          </w:p>
        </w:tc>
        <w:tc>
          <w:tcPr>
            <w:tcW w:w="1701" w:type="dxa"/>
          </w:tcPr>
          <w:p w:rsidR="001B4257" w:rsidRDefault="001B4257">
            <w:pPr>
              <w:pStyle w:val="ConsPlusNormal"/>
              <w:jc w:val="center"/>
            </w:pPr>
            <w:r>
              <w:t>300</w:t>
            </w:r>
          </w:p>
        </w:tc>
        <w:tc>
          <w:tcPr>
            <w:tcW w:w="1701" w:type="dxa"/>
          </w:tcPr>
          <w:p w:rsidR="001B4257" w:rsidRDefault="001B4257">
            <w:pPr>
              <w:pStyle w:val="ConsPlusNormal"/>
              <w:jc w:val="center"/>
            </w:pPr>
            <w:r>
              <w:t>200</w:t>
            </w:r>
          </w:p>
        </w:tc>
      </w:tr>
      <w:tr w:rsidR="001B4257">
        <w:tc>
          <w:tcPr>
            <w:tcW w:w="2211" w:type="dxa"/>
          </w:tcPr>
          <w:p w:rsidR="001B4257" w:rsidRDefault="001B4257">
            <w:pPr>
              <w:pStyle w:val="ConsPlusNormal"/>
            </w:pPr>
            <w:r>
              <w:t xml:space="preserve">Объекты речного и морского транспорта, гидротехнические сооружения, мосты при расположении складов выше по течению от этих </w:t>
            </w:r>
            <w:r>
              <w:lastRenderedPageBreak/>
              <w:t>объектов</w:t>
            </w:r>
          </w:p>
        </w:tc>
        <w:tc>
          <w:tcPr>
            <w:tcW w:w="1701" w:type="dxa"/>
          </w:tcPr>
          <w:p w:rsidR="001B4257" w:rsidRDefault="001B4257">
            <w:pPr>
              <w:pStyle w:val="ConsPlusNormal"/>
              <w:jc w:val="center"/>
            </w:pPr>
            <w:r>
              <w:lastRenderedPageBreak/>
              <w:t>3000</w:t>
            </w:r>
          </w:p>
        </w:tc>
        <w:tc>
          <w:tcPr>
            <w:tcW w:w="1701" w:type="dxa"/>
          </w:tcPr>
          <w:p w:rsidR="001B4257" w:rsidRDefault="001B4257">
            <w:pPr>
              <w:pStyle w:val="ConsPlusNormal"/>
              <w:jc w:val="center"/>
            </w:pPr>
            <w:r>
              <w:t>2000</w:t>
            </w:r>
          </w:p>
        </w:tc>
        <w:tc>
          <w:tcPr>
            <w:tcW w:w="1701" w:type="dxa"/>
          </w:tcPr>
          <w:p w:rsidR="001B4257" w:rsidRDefault="001B4257">
            <w:pPr>
              <w:pStyle w:val="ConsPlusNormal"/>
              <w:jc w:val="center"/>
            </w:pPr>
            <w:r>
              <w:t>3000</w:t>
            </w:r>
          </w:p>
        </w:tc>
        <w:tc>
          <w:tcPr>
            <w:tcW w:w="1701" w:type="dxa"/>
          </w:tcPr>
          <w:p w:rsidR="001B4257" w:rsidRDefault="001B4257">
            <w:pPr>
              <w:pStyle w:val="ConsPlusNormal"/>
              <w:jc w:val="center"/>
            </w:pPr>
            <w:r>
              <w:t>2000</w:t>
            </w:r>
          </w:p>
        </w:tc>
      </w:tr>
    </w:tbl>
    <w:p w:rsidR="001B4257" w:rsidRDefault="001B4257">
      <w:pPr>
        <w:pStyle w:val="ConsPlusNormal"/>
        <w:jc w:val="both"/>
      </w:pPr>
    </w:p>
    <w:p w:rsidR="001B4257" w:rsidRDefault="001B4257">
      <w:pPr>
        <w:sectPr w:rsidR="001B4257">
          <w:pgSz w:w="11905" w:h="16838"/>
          <w:pgMar w:top="1134" w:right="850" w:bottom="1134" w:left="1701" w:header="0" w:footer="0" w:gutter="0"/>
          <w:cols w:space="720"/>
        </w:sectPr>
      </w:pPr>
    </w:p>
    <w:p w:rsidR="001B4257" w:rsidRDefault="001B4257">
      <w:pPr>
        <w:pStyle w:val="ConsPlusNormal"/>
        <w:jc w:val="right"/>
        <w:outlineLvl w:val="3"/>
      </w:pPr>
      <w:bookmarkStart w:id="189" w:name="P15003"/>
      <w:bookmarkEnd w:id="189"/>
      <w:r>
        <w:lastRenderedPageBreak/>
        <w:t>Таблица 140</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155"/>
        <w:gridCol w:w="1485"/>
        <w:gridCol w:w="1155"/>
        <w:gridCol w:w="2268"/>
        <w:gridCol w:w="3515"/>
        <w:gridCol w:w="2381"/>
      </w:tblGrid>
      <w:tr w:rsidR="001B4257">
        <w:tc>
          <w:tcPr>
            <w:tcW w:w="1644" w:type="dxa"/>
            <w:vMerge w:val="restart"/>
          </w:tcPr>
          <w:p w:rsidR="001B4257" w:rsidRDefault="001B4257">
            <w:pPr>
              <w:pStyle w:val="ConsPlusNormal"/>
              <w:jc w:val="center"/>
            </w:pPr>
            <w:r>
              <w:t>Площадь территории населенного пункта, тыс. га</w:t>
            </w:r>
          </w:p>
        </w:tc>
        <w:tc>
          <w:tcPr>
            <w:tcW w:w="11959" w:type="dxa"/>
            <w:gridSpan w:val="6"/>
          </w:tcPr>
          <w:p w:rsidR="001B4257" w:rsidRDefault="001B4257">
            <w:pPr>
              <w:pStyle w:val="ConsPlusNormal"/>
              <w:jc w:val="center"/>
            </w:pPr>
            <w:r>
              <w:t>Население, тыс. человек</w:t>
            </w:r>
          </w:p>
        </w:tc>
      </w:tr>
      <w:tr w:rsidR="001B4257">
        <w:tc>
          <w:tcPr>
            <w:tcW w:w="1644" w:type="dxa"/>
            <w:vMerge/>
          </w:tcPr>
          <w:p w:rsidR="001B4257" w:rsidRDefault="001B4257"/>
        </w:tc>
        <w:tc>
          <w:tcPr>
            <w:tcW w:w="1155" w:type="dxa"/>
          </w:tcPr>
          <w:p w:rsidR="001B4257" w:rsidRDefault="001B4257">
            <w:pPr>
              <w:pStyle w:val="ConsPlusNormal"/>
              <w:jc w:val="center"/>
            </w:pPr>
            <w:r>
              <w:t>до 5</w:t>
            </w:r>
          </w:p>
        </w:tc>
        <w:tc>
          <w:tcPr>
            <w:tcW w:w="1485" w:type="dxa"/>
          </w:tcPr>
          <w:p w:rsidR="001B4257" w:rsidRDefault="001B4257">
            <w:pPr>
              <w:pStyle w:val="ConsPlusNormal"/>
              <w:jc w:val="center"/>
            </w:pPr>
            <w:r>
              <w:t>свыше 5 до 20</w:t>
            </w:r>
          </w:p>
        </w:tc>
        <w:tc>
          <w:tcPr>
            <w:tcW w:w="1155" w:type="dxa"/>
          </w:tcPr>
          <w:p w:rsidR="001B4257" w:rsidRDefault="001B4257">
            <w:pPr>
              <w:pStyle w:val="ConsPlusNormal"/>
              <w:jc w:val="center"/>
            </w:pPr>
            <w:r>
              <w:t>свыше 20 до 50</w:t>
            </w:r>
          </w:p>
        </w:tc>
        <w:tc>
          <w:tcPr>
            <w:tcW w:w="2268" w:type="dxa"/>
          </w:tcPr>
          <w:p w:rsidR="001B4257" w:rsidRDefault="001B4257">
            <w:pPr>
              <w:pStyle w:val="ConsPlusNormal"/>
              <w:jc w:val="center"/>
            </w:pPr>
            <w:r>
              <w:t>свыше 50 до 100</w:t>
            </w:r>
          </w:p>
        </w:tc>
        <w:tc>
          <w:tcPr>
            <w:tcW w:w="3515" w:type="dxa"/>
          </w:tcPr>
          <w:p w:rsidR="001B4257" w:rsidRDefault="001B4257">
            <w:pPr>
              <w:pStyle w:val="ConsPlusNormal"/>
              <w:jc w:val="center"/>
            </w:pPr>
            <w:r>
              <w:t>свыше 100 до 250</w:t>
            </w:r>
          </w:p>
        </w:tc>
        <w:tc>
          <w:tcPr>
            <w:tcW w:w="2381" w:type="dxa"/>
          </w:tcPr>
          <w:p w:rsidR="001B4257" w:rsidRDefault="001B4257">
            <w:pPr>
              <w:pStyle w:val="ConsPlusNormal"/>
              <w:jc w:val="center"/>
            </w:pPr>
            <w:r>
              <w:t>свыше 250 до 500</w:t>
            </w:r>
          </w:p>
        </w:tc>
      </w:tr>
      <w:tr w:rsidR="001B4257">
        <w:tc>
          <w:tcPr>
            <w:tcW w:w="1644" w:type="dxa"/>
          </w:tcPr>
          <w:p w:rsidR="001B4257" w:rsidRDefault="001B4257">
            <w:pPr>
              <w:pStyle w:val="ConsPlusNormal"/>
              <w:jc w:val="both"/>
            </w:pPr>
            <w:r>
              <w:t>До 2</w:t>
            </w:r>
          </w:p>
        </w:tc>
        <w:tc>
          <w:tcPr>
            <w:tcW w:w="1155" w:type="dxa"/>
          </w:tcPr>
          <w:p w:rsidR="001B4257" w:rsidRDefault="001B4257">
            <w:pPr>
              <w:pStyle w:val="ConsPlusNonformat"/>
              <w:jc w:val="both"/>
            </w:pPr>
            <w:r>
              <w:t xml:space="preserve">  1</w:t>
            </w:r>
          </w:p>
          <w:p w:rsidR="001B4257" w:rsidRDefault="001B4257">
            <w:pPr>
              <w:pStyle w:val="ConsPlusNonformat"/>
              <w:jc w:val="both"/>
            </w:pPr>
            <w:r>
              <w:t>-----</w:t>
            </w:r>
          </w:p>
          <w:p w:rsidR="001B4257" w:rsidRDefault="001B4257">
            <w:pPr>
              <w:pStyle w:val="ConsPlusNonformat"/>
              <w:jc w:val="both"/>
            </w:pPr>
            <w:r>
              <w:t>1 x 2</w:t>
            </w:r>
          </w:p>
        </w:tc>
        <w:tc>
          <w:tcPr>
            <w:tcW w:w="1485" w:type="dxa"/>
          </w:tcPr>
          <w:p w:rsidR="001B4257" w:rsidRDefault="001B4257">
            <w:pPr>
              <w:pStyle w:val="ConsPlusNonformat"/>
              <w:jc w:val="both"/>
            </w:pPr>
            <w:r>
              <w:t xml:space="preserve">  1</w:t>
            </w:r>
          </w:p>
          <w:p w:rsidR="001B4257" w:rsidRDefault="001B4257">
            <w:pPr>
              <w:pStyle w:val="ConsPlusNonformat"/>
              <w:jc w:val="both"/>
            </w:pPr>
            <w:r>
              <w:t>-----</w:t>
            </w:r>
          </w:p>
          <w:p w:rsidR="001B4257" w:rsidRDefault="001B4257">
            <w:pPr>
              <w:pStyle w:val="ConsPlusNonformat"/>
              <w:jc w:val="both"/>
            </w:pPr>
            <w:r>
              <w:t>1 x 6</w:t>
            </w:r>
          </w:p>
        </w:tc>
        <w:tc>
          <w:tcPr>
            <w:tcW w:w="1155" w:type="dxa"/>
          </w:tcPr>
          <w:p w:rsidR="001B4257" w:rsidRDefault="001B4257">
            <w:pPr>
              <w:pStyle w:val="ConsPlusNonformat"/>
              <w:jc w:val="both"/>
            </w:pPr>
            <w:r>
              <w:t xml:space="preserve">  2</w:t>
            </w:r>
          </w:p>
          <w:p w:rsidR="001B4257" w:rsidRDefault="001B4257">
            <w:pPr>
              <w:pStyle w:val="ConsPlusNonformat"/>
              <w:jc w:val="both"/>
            </w:pPr>
            <w:r>
              <w:t>-----</w:t>
            </w:r>
          </w:p>
          <w:p w:rsidR="001B4257" w:rsidRDefault="001B4257">
            <w:pPr>
              <w:pStyle w:val="ConsPlusNonformat"/>
              <w:jc w:val="both"/>
            </w:pPr>
            <w:r>
              <w:t>2 x 6</w:t>
            </w:r>
          </w:p>
        </w:tc>
        <w:tc>
          <w:tcPr>
            <w:tcW w:w="2268" w:type="dxa"/>
          </w:tcPr>
          <w:p w:rsidR="001B4257" w:rsidRDefault="001B4257">
            <w:pPr>
              <w:pStyle w:val="ConsPlusNonformat"/>
              <w:jc w:val="both"/>
            </w:pPr>
            <w:r>
              <w:t xml:space="preserve">      2</w:t>
            </w:r>
          </w:p>
          <w:p w:rsidR="001B4257" w:rsidRDefault="001B4257">
            <w:pPr>
              <w:pStyle w:val="ConsPlusNonformat"/>
              <w:jc w:val="both"/>
            </w:pPr>
            <w:r>
              <w:t>-------------</w:t>
            </w:r>
          </w:p>
          <w:p w:rsidR="001B4257" w:rsidRDefault="001B4257">
            <w:pPr>
              <w:pStyle w:val="ConsPlusNonformat"/>
              <w:jc w:val="both"/>
            </w:pPr>
            <w:r>
              <w:t>1 x 8 + 1 x 6</w:t>
            </w:r>
          </w:p>
        </w:tc>
        <w:tc>
          <w:tcPr>
            <w:tcW w:w="3515" w:type="dxa"/>
          </w:tcPr>
          <w:p w:rsidR="001B4257" w:rsidRDefault="001B4257">
            <w:pPr>
              <w:pStyle w:val="ConsPlusNormal"/>
            </w:pPr>
          </w:p>
        </w:tc>
        <w:tc>
          <w:tcPr>
            <w:tcW w:w="2381" w:type="dxa"/>
          </w:tcPr>
          <w:p w:rsidR="001B4257" w:rsidRDefault="001B4257">
            <w:pPr>
              <w:pStyle w:val="ConsPlusNormal"/>
            </w:pPr>
          </w:p>
        </w:tc>
      </w:tr>
      <w:tr w:rsidR="001B4257">
        <w:tc>
          <w:tcPr>
            <w:tcW w:w="1644" w:type="dxa"/>
          </w:tcPr>
          <w:p w:rsidR="001B4257" w:rsidRDefault="001B4257">
            <w:pPr>
              <w:pStyle w:val="ConsPlusNormal"/>
              <w:jc w:val="both"/>
            </w:pPr>
            <w:r>
              <w:t>От 2 до 4</w:t>
            </w:r>
          </w:p>
        </w:tc>
        <w:tc>
          <w:tcPr>
            <w:tcW w:w="1155" w:type="dxa"/>
          </w:tcPr>
          <w:p w:rsidR="001B4257" w:rsidRDefault="001B4257">
            <w:pPr>
              <w:pStyle w:val="ConsPlusNormal"/>
            </w:pPr>
          </w:p>
        </w:tc>
        <w:tc>
          <w:tcPr>
            <w:tcW w:w="1485" w:type="dxa"/>
          </w:tcPr>
          <w:p w:rsidR="001B4257" w:rsidRDefault="001B4257">
            <w:pPr>
              <w:pStyle w:val="ConsPlusNormal"/>
            </w:pPr>
          </w:p>
        </w:tc>
        <w:tc>
          <w:tcPr>
            <w:tcW w:w="1155" w:type="dxa"/>
          </w:tcPr>
          <w:p w:rsidR="001B4257" w:rsidRDefault="001B4257">
            <w:pPr>
              <w:pStyle w:val="ConsPlusNormal"/>
            </w:pPr>
          </w:p>
        </w:tc>
        <w:tc>
          <w:tcPr>
            <w:tcW w:w="2268" w:type="dxa"/>
          </w:tcPr>
          <w:p w:rsidR="001B4257" w:rsidRDefault="001B4257">
            <w:pPr>
              <w:pStyle w:val="ConsPlusNonformat"/>
              <w:jc w:val="both"/>
            </w:pPr>
            <w:r>
              <w:t xml:space="preserve">      3</w:t>
            </w:r>
          </w:p>
          <w:p w:rsidR="001B4257" w:rsidRDefault="001B4257">
            <w:pPr>
              <w:pStyle w:val="ConsPlusNonformat"/>
              <w:jc w:val="both"/>
            </w:pPr>
            <w:r>
              <w:t>-------------</w:t>
            </w:r>
          </w:p>
          <w:p w:rsidR="001B4257" w:rsidRDefault="001B4257">
            <w:pPr>
              <w:pStyle w:val="ConsPlusNonformat"/>
              <w:jc w:val="both"/>
            </w:pPr>
            <w:r>
              <w:t>1 x 8 + 2 x 6</w:t>
            </w:r>
          </w:p>
        </w:tc>
        <w:tc>
          <w:tcPr>
            <w:tcW w:w="3515" w:type="dxa"/>
          </w:tcPr>
          <w:p w:rsidR="001B4257" w:rsidRDefault="001B4257">
            <w:pPr>
              <w:pStyle w:val="ConsPlusNonformat"/>
              <w:jc w:val="both"/>
            </w:pPr>
            <w:r>
              <w:t xml:space="preserve">      4</w:t>
            </w:r>
          </w:p>
          <w:p w:rsidR="001B4257" w:rsidRDefault="001B4257">
            <w:pPr>
              <w:pStyle w:val="ConsPlusNonformat"/>
              <w:jc w:val="both"/>
            </w:pPr>
            <w:r>
              <w:t>-------------</w:t>
            </w:r>
          </w:p>
          <w:p w:rsidR="001B4257" w:rsidRDefault="001B4257">
            <w:pPr>
              <w:pStyle w:val="ConsPlusNonformat"/>
              <w:jc w:val="both"/>
            </w:pPr>
            <w:r>
              <w:t>2 x 8 + 2 x 6</w:t>
            </w:r>
          </w:p>
        </w:tc>
        <w:tc>
          <w:tcPr>
            <w:tcW w:w="2381" w:type="dxa"/>
          </w:tcPr>
          <w:p w:rsidR="001B4257" w:rsidRDefault="001B4257">
            <w:pPr>
              <w:pStyle w:val="ConsPlusNormal"/>
            </w:pPr>
          </w:p>
        </w:tc>
      </w:tr>
      <w:tr w:rsidR="001B4257">
        <w:tc>
          <w:tcPr>
            <w:tcW w:w="1644" w:type="dxa"/>
          </w:tcPr>
          <w:p w:rsidR="001B4257" w:rsidRDefault="001B4257">
            <w:pPr>
              <w:pStyle w:val="ConsPlusNormal"/>
              <w:jc w:val="both"/>
            </w:pPr>
            <w:r>
              <w:t>От 4 до 6</w:t>
            </w:r>
          </w:p>
        </w:tc>
        <w:tc>
          <w:tcPr>
            <w:tcW w:w="1155" w:type="dxa"/>
          </w:tcPr>
          <w:p w:rsidR="001B4257" w:rsidRDefault="001B4257">
            <w:pPr>
              <w:pStyle w:val="ConsPlusNormal"/>
            </w:pPr>
          </w:p>
        </w:tc>
        <w:tc>
          <w:tcPr>
            <w:tcW w:w="1485" w:type="dxa"/>
          </w:tcPr>
          <w:p w:rsidR="001B4257" w:rsidRDefault="001B4257">
            <w:pPr>
              <w:pStyle w:val="ConsPlusNormal"/>
            </w:pPr>
          </w:p>
        </w:tc>
        <w:tc>
          <w:tcPr>
            <w:tcW w:w="1155" w:type="dxa"/>
          </w:tcPr>
          <w:p w:rsidR="001B4257" w:rsidRDefault="001B4257">
            <w:pPr>
              <w:pStyle w:val="ConsPlusNormal"/>
            </w:pPr>
          </w:p>
        </w:tc>
        <w:tc>
          <w:tcPr>
            <w:tcW w:w="2268" w:type="dxa"/>
          </w:tcPr>
          <w:p w:rsidR="001B4257" w:rsidRDefault="001B4257">
            <w:pPr>
              <w:pStyle w:val="ConsPlusNormal"/>
            </w:pPr>
          </w:p>
        </w:tc>
        <w:tc>
          <w:tcPr>
            <w:tcW w:w="3515" w:type="dxa"/>
          </w:tcPr>
          <w:p w:rsidR="001B4257" w:rsidRDefault="001B4257">
            <w:pPr>
              <w:pStyle w:val="ConsPlusNonformat"/>
              <w:jc w:val="both"/>
            </w:pPr>
            <w:r>
              <w:t xml:space="preserve">      5</w:t>
            </w:r>
          </w:p>
          <w:p w:rsidR="001B4257" w:rsidRDefault="001B4257">
            <w:pPr>
              <w:pStyle w:val="ConsPlusNonformat"/>
              <w:jc w:val="both"/>
            </w:pPr>
            <w:r>
              <w:t>-------------</w:t>
            </w:r>
          </w:p>
          <w:p w:rsidR="001B4257" w:rsidRDefault="001B4257">
            <w:pPr>
              <w:pStyle w:val="ConsPlusNonformat"/>
              <w:jc w:val="both"/>
            </w:pPr>
            <w:r>
              <w:t>2 x 8 + 3 x 6</w:t>
            </w:r>
          </w:p>
        </w:tc>
        <w:tc>
          <w:tcPr>
            <w:tcW w:w="2381" w:type="dxa"/>
          </w:tcPr>
          <w:p w:rsidR="001B4257" w:rsidRDefault="001B4257">
            <w:pPr>
              <w:pStyle w:val="ConsPlusNonformat"/>
              <w:jc w:val="both"/>
            </w:pPr>
            <w:r>
              <w:t xml:space="preserve">      6</w:t>
            </w:r>
          </w:p>
          <w:p w:rsidR="001B4257" w:rsidRDefault="001B4257">
            <w:pPr>
              <w:pStyle w:val="ConsPlusNonformat"/>
              <w:jc w:val="both"/>
            </w:pPr>
            <w:r>
              <w:t>-------------</w:t>
            </w:r>
          </w:p>
          <w:p w:rsidR="001B4257" w:rsidRDefault="001B4257">
            <w:pPr>
              <w:pStyle w:val="ConsPlusNonformat"/>
              <w:jc w:val="both"/>
            </w:pPr>
            <w:r>
              <w:t>2 x 8 + 4 x 6</w:t>
            </w:r>
          </w:p>
        </w:tc>
      </w:tr>
      <w:tr w:rsidR="001B4257">
        <w:tc>
          <w:tcPr>
            <w:tcW w:w="1644" w:type="dxa"/>
          </w:tcPr>
          <w:p w:rsidR="001B4257" w:rsidRDefault="001B4257">
            <w:pPr>
              <w:pStyle w:val="ConsPlusNormal"/>
              <w:jc w:val="both"/>
            </w:pPr>
            <w:r>
              <w:t>От 6 до 8</w:t>
            </w:r>
          </w:p>
        </w:tc>
        <w:tc>
          <w:tcPr>
            <w:tcW w:w="1155" w:type="dxa"/>
          </w:tcPr>
          <w:p w:rsidR="001B4257" w:rsidRDefault="001B4257">
            <w:pPr>
              <w:pStyle w:val="ConsPlusNormal"/>
            </w:pPr>
          </w:p>
        </w:tc>
        <w:tc>
          <w:tcPr>
            <w:tcW w:w="1485" w:type="dxa"/>
          </w:tcPr>
          <w:p w:rsidR="001B4257" w:rsidRDefault="001B4257">
            <w:pPr>
              <w:pStyle w:val="ConsPlusNormal"/>
            </w:pPr>
          </w:p>
        </w:tc>
        <w:tc>
          <w:tcPr>
            <w:tcW w:w="1155" w:type="dxa"/>
          </w:tcPr>
          <w:p w:rsidR="001B4257" w:rsidRDefault="001B4257">
            <w:pPr>
              <w:pStyle w:val="ConsPlusNormal"/>
            </w:pPr>
          </w:p>
        </w:tc>
        <w:tc>
          <w:tcPr>
            <w:tcW w:w="2268" w:type="dxa"/>
          </w:tcPr>
          <w:p w:rsidR="001B4257" w:rsidRDefault="001B4257">
            <w:pPr>
              <w:pStyle w:val="ConsPlusNormal"/>
            </w:pPr>
          </w:p>
        </w:tc>
        <w:tc>
          <w:tcPr>
            <w:tcW w:w="3515" w:type="dxa"/>
          </w:tcPr>
          <w:p w:rsidR="001B4257" w:rsidRDefault="001B4257">
            <w:pPr>
              <w:pStyle w:val="ConsPlusNonformat"/>
              <w:jc w:val="both"/>
            </w:pPr>
            <w:r>
              <w:t xml:space="preserve">          6</w:t>
            </w:r>
          </w:p>
          <w:p w:rsidR="001B4257" w:rsidRDefault="001B4257">
            <w:pPr>
              <w:pStyle w:val="ConsPlusNonformat"/>
              <w:jc w:val="both"/>
            </w:pPr>
            <w:r>
              <w:t>---------------------</w:t>
            </w:r>
          </w:p>
          <w:p w:rsidR="001B4257" w:rsidRDefault="001B4257">
            <w:pPr>
              <w:pStyle w:val="ConsPlusNonformat"/>
              <w:jc w:val="both"/>
            </w:pPr>
            <w:r>
              <w:t>2 x 8 + 3 x 6 + 1 x 4</w:t>
            </w:r>
          </w:p>
        </w:tc>
        <w:tc>
          <w:tcPr>
            <w:tcW w:w="2381" w:type="dxa"/>
          </w:tcPr>
          <w:p w:rsidR="001B4257" w:rsidRDefault="001B4257">
            <w:pPr>
              <w:pStyle w:val="ConsPlusNonformat"/>
              <w:jc w:val="both"/>
            </w:pPr>
            <w:r>
              <w:t xml:space="preserve">      8</w:t>
            </w:r>
          </w:p>
          <w:p w:rsidR="001B4257" w:rsidRDefault="001B4257">
            <w:pPr>
              <w:pStyle w:val="ConsPlusNonformat"/>
              <w:jc w:val="both"/>
            </w:pPr>
            <w:r>
              <w:t>-------------</w:t>
            </w:r>
          </w:p>
          <w:p w:rsidR="001B4257" w:rsidRDefault="001B4257">
            <w:pPr>
              <w:pStyle w:val="ConsPlusNonformat"/>
              <w:jc w:val="both"/>
            </w:pPr>
            <w:r>
              <w:t>3 x 8 + 5 x 6</w:t>
            </w:r>
          </w:p>
        </w:tc>
      </w:tr>
      <w:tr w:rsidR="001B4257">
        <w:tc>
          <w:tcPr>
            <w:tcW w:w="1644" w:type="dxa"/>
          </w:tcPr>
          <w:p w:rsidR="001B4257" w:rsidRDefault="001B4257">
            <w:pPr>
              <w:pStyle w:val="ConsPlusNormal"/>
              <w:jc w:val="both"/>
            </w:pPr>
            <w:r>
              <w:t>От 8 до 10</w:t>
            </w:r>
          </w:p>
        </w:tc>
        <w:tc>
          <w:tcPr>
            <w:tcW w:w="1155" w:type="dxa"/>
          </w:tcPr>
          <w:p w:rsidR="001B4257" w:rsidRDefault="001B4257">
            <w:pPr>
              <w:pStyle w:val="ConsPlusNormal"/>
            </w:pPr>
          </w:p>
        </w:tc>
        <w:tc>
          <w:tcPr>
            <w:tcW w:w="1485" w:type="dxa"/>
          </w:tcPr>
          <w:p w:rsidR="001B4257" w:rsidRDefault="001B4257">
            <w:pPr>
              <w:pStyle w:val="ConsPlusNormal"/>
            </w:pPr>
          </w:p>
        </w:tc>
        <w:tc>
          <w:tcPr>
            <w:tcW w:w="1155" w:type="dxa"/>
          </w:tcPr>
          <w:p w:rsidR="001B4257" w:rsidRDefault="001B4257">
            <w:pPr>
              <w:pStyle w:val="ConsPlusNormal"/>
            </w:pPr>
          </w:p>
        </w:tc>
        <w:tc>
          <w:tcPr>
            <w:tcW w:w="2268" w:type="dxa"/>
          </w:tcPr>
          <w:p w:rsidR="001B4257" w:rsidRDefault="001B4257">
            <w:pPr>
              <w:pStyle w:val="ConsPlusNormal"/>
            </w:pPr>
          </w:p>
        </w:tc>
        <w:tc>
          <w:tcPr>
            <w:tcW w:w="3515" w:type="dxa"/>
          </w:tcPr>
          <w:p w:rsidR="001B4257" w:rsidRDefault="001B4257">
            <w:pPr>
              <w:pStyle w:val="ConsPlusNormal"/>
            </w:pPr>
          </w:p>
        </w:tc>
        <w:tc>
          <w:tcPr>
            <w:tcW w:w="2381" w:type="dxa"/>
          </w:tcPr>
          <w:p w:rsidR="001B4257" w:rsidRDefault="001B4257">
            <w:pPr>
              <w:pStyle w:val="ConsPlusNonformat"/>
              <w:jc w:val="both"/>
            </w:pPr>
            <w:r>
              <w:t xml:space="preserve">      9</w:t>
            </w:r>
          </w:p>
          <w:p w:rsidR="001B4257" w:rsidRDefault="001B4257">
            <w:pPr>
              <w:pStyle w:val="ConsPlusNonformat"/>
              <w:jc w:val="both"/>
            </w:pPr>
            <w:r>
              <w:t>-------------</w:t>
            </w:r>
          </w:p>
          <w:p w:rsidR="001B4257" w:rsidRDefault="001B4257">
            <w:pPr>
              <w:pStyle w:val="ConsPlusNonformat"/>
              <w:jc w:val="both"/>
            </w:pPr>
            <w:r>
              <w:t>3 x 8 + 6 x 6</w:t>
            </w:r>
          </w:p>
        </w:tc>
      </w:tr>
      <w:tr w:rsidR="001B4257">
        <w:tc>
          <w:tcPr>
            <w:tcW w:w="1644" w:type="dxa"/>
          </w:tcPr>
          <w:p w:rsidR="001B4257" w:rsidRDefault="001B4257">
            <w:pPr>
              <w:pStyle w:val="ConsPlusNormal"/>
              <w:jc w:val="both"/>
            </w:pPr>
            <w:r>
              <w:t>От 10 до 12</w:t>
            </w:r>
          </w:p>
        </w:tc>
        <w:tc>
          <w:tcPr>
            <w:tcW w:w="1155" w:type="dxa"/>
          </w:tcPr>
          <w:p w:rsidR="001B4257" w:rsidRDefault="001B4257">
            <w:pPr>
              <w:pStyle w:val="ConsPlusNormal"/>
            </w:pPr>
          </w:p>
        </w:tc>
        <w:tc>
          <w:tcPr>
            <w:tcW w:w="1485" w:type="dxa"/>
          </w:tcPr>
          <w:p w:rsidR="001B4257" w:rsidRDefault="001B4257">
            <w:pPr>
              <w:pStyle w:val="ConsPlusNormal"/>
            </w:pPr>
          </w:p>
        </w:tc>
        <w:tc>
          <w:tcPr>
            <w:tcW w:w="1155" w:type="dxa"/>
          </w:tcPr>
          <w:p w:rsidR="001B4257" w:rsidRDefault="001B4257">
            <w:pPr>
              <w:pStyle w:val="ConsPlusNormal"/>
            </w:pPr>
          </w:p>
        </w:tc>
        <w:tc>
          <w:tcPr>
            <w:tcW w:w="2268" w:type="dxa"/>
          </w:tcPr>
          <w:p w:rsidR="001B4257" w:rsidRDefault="001B4257">
            <w:pPr>
              <w:pStyle w:val="ConsPlusNormal"/>
            </w:pPr>
          </w:p>
        </w:tc>
        <w:tc>
          <w:tcPr>
            <w:tcW w:w="3515" w:type="dxa"/>
          </w:tcPr>
          <w:p w:rsidR="001B4257" w:rsidRDefault="001B4257">
            <w:pPr>
              <w:pStyle w:val="ConsPlusNormal"/>
            </w:pPr>
          </w:p>
        </w:tc>
        <w:tc>
          <w:tcPr>
            <w:tcW w:w="2381" w:type="dxa"/>
          </w:tcPr>
          <w:p w:rsidR="001B4257" w:rsidRDefault="001B4257">
            <w:pPr>
              <w:pStyle w:val="ConsPlusNonformat"/>
              <w:jc w:val="both"/>
            </w:pPr>
            <w:r>
              <w:t xml:space="preserve">     11</w:t>
            </w:r>
          </w:p>
          <w:p w:rsidR="001B4257" w:rsidRDefault="001B4257">
            <w:pPr>
              <w:pStyle w:val="ConsPlusNonformat"/>
              <w:jc w:val="both"/>
            </w:pPr>
            <w:r>
              <w:t>-------------</w:t>
            </w:r>
          </w:p>
          <w:p w:rsidR="001B4257" w:rsidRDefault="001B4257">
            <w:pPr>
              <w:pStyle w:val="ConsPlusNonformat"/>
              <w:jc w:val="both"/>
            </w:pPr>
            <w:r>
              <w:t>3 x 8 + 8 x 6</w:t>
            </w:r>
          </w:p>
        </w:tc>
      </w:tr>
      <w:tr w:rsidR="001B4257">
        <w:tc>
          <w:tcPr>
            <w:tcW w:w="1644" w:type="dxa"/>
          </w:tcPr>
          <w:p w:rsidR="001B4257" w:rsidRDefault="001B4257">
            <w:pPr>
              <w:pStyle w:val="ConsPlusNormal"/>
              <w:jc w:val="both"/>
            </w:pPr>
            <w:r>
              <w:t>От 12 до 14</w:t>
            </w:r>
          </w:p>
        </w:tc>
        <w:tc>
          <w:tcPr>
            <w:tcW w:w="1155" w:type="dxa"/>
          </w:tcPr>
          <w:p w:rsidR="001B4257" w:rsidRDefault="001B4257">
            <w:pPr>
              <w:pStyle w:val="ConsPlusNormal"/>
            </w:pPr>
          </w:p>
        </w:tc>
        <w:tc>
          <w:tcPr>
            <w:tcW w:w="1485" w:type="dxa"/>
          </w:tcPr>
          <w:p w:rsidR="001B4257" w:rsidRDefault="001B4257">
            <w:pPr>
              <w:pStyle w:val="ConsPlusNormal"/>
            </w:pPr>
          </w:p>
        </w:tc>
        <w:tc>
          <w:tcPr>
            <w:tcW w:w="1155" w:type="dxa"/>
          </w:tcPr>
          <w:p w:rsidR="001B4257" w:rsidRDefault="001B4257">
            <w:pPr>
              <w:pStyle w:val="ConsPlusNormal"/>
            </w:pPr>
          </w:p>
        </w:tc>
        <w:tc>
          <w:tcPr>
            <w:tcW w:w="2268" w:type="dxa"/>
          </w:tcPr>
          <w:p w:rsidR="001B4257" w:rsidRDefault="001B4257">
            <w:pPr>
              <w:pStyle w:val="ConsPlusNormal"/>
            </w:pPr>
          </w:p>
        </w:tc>
        <w:tc>
          <w:tcPr>
            <w:tcW w:w="3515" w:type="dxa"/>
          </w:tcPr>
          <w:p w:rsidR="001B4257" w:rsidRDefault="001B4257">
            <w:pPr>
              <w:pStyle w:val="ConsPlusNormal"/>
            </w:pPr>
          </w:p>
        </w:tc>
        <w:tc>
          <w:tcPr>
            <w:tcW w:w="2381" w:type="dxa"/>
          </w:tcPr>
          <w:p w:rsidR="001B4257" w:rsidRDefault="001B4257">
            <w:pPr>
              <w:pStyle w:val="ConsPlusNonformat"/>
              <w:jc w:val="both"/>
            </w:pPr>
            <w:r>
              <w:t xml:space="preserve">     12</w:t>
            </w:r>
          </w:p>
          <w:p w:rsidR="001B4257" w:rsidRDefault="001B4257">
            <w:pPr>
              <w:pStyle w:val="ConsPlusNonformat"/>
              <w:jc w:val="both"/>
            </w:pPr>
            <w:r>
              <w:t>-------------</w:t>
            </w:r>
          </w:p>
          <w:p w:rsidR="001B4257" w:rsidRDefault="001B4257">
            <w:pPr>
              <w:pStyle w:val="ConsPlusNonformat"/>
              <w:jc w:val="both"/>
            </w:pPr>
            <w:r>
              <w:t>4 x 8 + 8 x 6</w:t>
            </w:r>
          </w:p>
        </w:tc>
      </w:tr>
    </w:tbl>
    <w:p w:rsidR="001B4257" w:rsidRDefault="001B4257">
      <w:pPr>
        <w:sectPr w:rsidR="001B4257">
          <w:pgSz w:w="16838" w:h="11905" w:orient="landscape"/>
          <w:pgMar w:top="1701" w:right="1134" w:bottom="850" w:left="1134" w:header="0" w:footer="0" w:gutter="0"/>
          <w:cols w:space="720"/>
        </w:sectPr>
      </w:pPr>
    </w:p>
    <w:p w:rsidR="001B4257" w:rsidRDefault="001B4257">
      <w:pPr>
        <w:pStyle w:val="ConsPlusNormal"/>
        <w:jc w:val="both"/>
      </w:pPr>
    </w:p>
    <w:p w:rsidR="001B4257" w:rsidRDefault="001B4257">
      <w:pPr>
        <w:pStyle w:val="ConsPlusNormal"/>
        <w:jc w:val="right"/>
        <w:outlineLvl w:val="3"/>
      </w:pPr>
      <w:bookmarkStart w:id="190" w:name="P15089"/>
      <w:bookmarkEnd w:id="190"/>
      <w:r>
        <w:t>Таблица 141</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701"/>
        <w:gridCol w:w="1701"/>
        <w:gridCol w:w="1701"/>
      </w:tblGrid>
      <w:tr w:rsidR="001B4257">
        <w:tc>
          <w:tcPr>
            <w:tcW w:w="3855" w:type="dxa"/>
            <w:vMerge w:val="restart"/>
            <w:tcBorders>
              <w:top w:val="single" w:sz="4" w:space="0" w:color="auto"/>
              <w:bottom w:val="single" w:sz="4" w:space="0" w:color="auto"/>
            </w:tcBorders>
          </w:tcPr>
          <w:p w:rsidR="001B4257" w:rsidRDefault="001B4257">
            <w:pPr>
              <w:pStyle w:val="ConsPlusNormal"/>
              <w:jc w:val="center"/>
            </w:pPr>
            <w:r>
              <w:t>Наименование специальных автомобилей</w:t>
            </w:r>
          </w:p>
        </w:tc>
        <w:tc>
          <w:tcPr>
            <w:tcW w:w="5103" w:type="dxa"/>
            <w:gridSpan w:val="3"/>
            <w:tcBorders>
              <w:top w:val="single" w:sz="4" w:space="0" w:color="auto"/>
              <w:bottom w:val="single" w:sz="4" w:space="0" w:color="auto"/>
            </w:tcBorders>
          </w:tcPr>
          <w:p w:rsidR="001B4257" w:rsidRDefault="001B4257">
            <w:pPr>
              <w:pStyle w:val="ConsPlusNormal"/>
              <w:jc w:val="center"/>
            </w:pPr>
            <w:r>
              <w:t>Число жителей в населенном пункте, тыс. человек</w:t>
            </w:r>
          </w:p>
        </w:tc>
      </w:tr>
      <w:tr w:rsidR="001B4257">
        <w:tc>
          <w:tcPr>
            <w:tcW w:w="3855" w:type="dxa"/>
            <w:vMerge/>
            <w:tcBorders>
              <w:top w:val="single" w:sz="4" w:space="0" w:color="auto"/>
              <w:bottom w:val="single" w:sz="4" w:space="0" w:color="auto"/>
            </w:tcBorders>
          </w:tcPr>
          <w:p w:rsidR="001B4257" w:rsidRDefault="001B4257"/>
        </w:tc>
        <w:tc>
          <w:tcPr>
            <w:tcW w:w="1701" w:type="dxa"/>
            <w:tcBorders>
              <w:top w:val="single" w:sz="4" w:space="0" w:color="auto"/>
              <w:bottom w:val="single" w:sz="4" w:space="0" w:color="auto"/>
            </w:tcBorders>
          </w:tcPr>
          <w:p w:rsidR="001B4257" w:rsidRDefault="001B4257">
            <w:pPr>
              <w:pStyle w:val="ConsPlusNormal"/>
              <w:jc w:val="center"/>
            </w:pPr>
            <w:r>
              <w:t>до 50</w:t>
            </w:r>
          </w:p>
        </w:tc>
        <w:tc>
          <w:tcPr>
            <w:tcW w:w="1701" w:type="dxa"/>
            <w:tcBorders>
              <w:top w:val="single" w:sz="4" w:space="0" w:color="auto"/>
              <w:bottom w:val="single" w:sz="4" w:space="0" w:color="auto"/>
            </w:tcBorders>
          </w:tcPr>
          <w:p w:rsidR="001B4257" w:rsidRDefault="001B4257">
            <w:pPr>
              <w:pStyle w:val="ConsPlusNormal"/>
              <w:jc w:val="center"/>
            </w:pPr>
            <w:r>
              <w:t>от 50 до 100</w:t>
            </w:r>
          </w:p>
        </w:tc>
        <w:tc>
          <w:tcPr>
            <w:tcW w:w="1701" w:type="dxa"/>
            <w:tcBorders>
              <w:top w:val="single" w:sz="4" w:space="0" w:color="auto"/>
              <w:bottom w:val="single" w:sz="4" w:space="0" w:color="auto"/>
            </w:tcBorders>
          </w:tcPr>
          <w:p w:rsidR="001B4257" w:rsidRDefault="001B4257">
            <w:pPr>
              <w:pStyle w:val="ConsPlusNormal"/>
              <w:jc w:val="center"/>
            </w:pPr>
            <w:r>
              <w:t>от 100 до 350</w:t>
            </w:r>
          </w:p>
        </w:tc>
      </w:tr>
      <w:tr w:rsidR="001B4257">
        <w:tblPrEx>
          <w:tblBorders>
            <w:insideH w:val="none" w:sz="0" w:space="0" w:color="auto"/>
          </w:tblBorders>
        </w:tblPrEx>
        <w:tc>
          <w:tcPr>
            <w:tcW w:w="3855" w:type="dxa"/>
            <w:tcBorders>
              <w:top w:val="single" w:sz="4" w:space="0" w:color="auto"/>
              <w:bottom w:val="nil"/>
            </w:tcBorders>
          </w:tcPr>
          <w:p w:rsidR="001B4257" w:rsidRDefault="001B4257">
            <w:pPr>
              <w:pStyle w:val="ConsPlusNormal"/>
            </w:pPr>
            <w:r>
              <w:t>Автолестницы и автоподъемники</w:t>
            </w:r>
          </w:p>
        </w:tc>
        <w:tc>
          <w:tcPr>
            <w:tcW w:w="1701" w:type="dxa"/>
            <w:tcBorders>
              <w:top w:val="single" w:sz="4" w:space="0" w:color="auto"/>
              <w:bottom w:val="nil"/>
            </w:tcBorders>
          </w:tcPr>
          <w:p w:rsidR="001B4257" w:rsidRDefault="001B4257">
            <w:pPr>
              <w:pStyle w:val="ConsPlusNormal"/>
              <w:jc w:val="center"/>
            </w:pPr>
            <w:r>
              <w:t xml:space="preserve">1 </w:t>
            </w:r>
            <w:hyperlink w:anchor="P15110" w:history="1">
              <w:r>
                <w:rPr>
                  <w:color w:val="0000FF"/>
                </w:rPr>
                <w:t>&lt;*&gt;</w:t>
              </w:r>
            </w:hyperlink>
          </w:p>
        </w:tc>
        <w:tc>
          <w:tcPr>
            <w:tcW w:w="1701" w:type="dxa"/>
            <w:tcBorders>
              <w:top w:val="single" w:sz="4" w:space="0" w:color="auto"/>
              <w:bottom w:val="nil"/>
            </w:tcBorders>
          </w:tcPr>
          <w:p w:rsidR="001B4257" w:rsidRDefault="001B4257">
            <w:pPr>
              <w:pStyle w:val="ConsPlusNormal"/>
              <w:jc w:val="center"/>
            </w:pPr>
            <w:r>
              <w:t>2</w:t>
            </w:r>
          </w:p>
        </w:tc>
        <w:tc>
          <w:tcPr>
            <w:tcW w:w="1701" w:type="dxa"/>
            <w:tcBorders>
              <w:top w:val="single" w:sz="4" w:space="0" w:color="auto"/>
              <w:bottom w:val="nil"/>
            </w:tcBorders>
          </w:tcPr>
          <w:p w:rsidR="001B4257" w:rsidRDefault="001B4257">
            <w:pPr>
              <w:pStyle w:val="ConsPlusNormal"/>
              <w:jc w:val="center"/>
            </w:pPr>
            <w:r>
              <w:t>3</w:t>
            </w:r>
          </w:p>
        </w:tc>
      </w:tr>
      <w:tr w:rsidR="001B4257">
        <w:tblPrEx>
          <w:tblBorders>
            <w:insideH w:val="none" w:sz="0" w:space="0" w:color="auto"/>
          </w:tblBorders>
        </w:tblPrEx>
        <w:tc>
          <w:tcPr>
            <w:tcW w:w="3855" w:type="dxa"/>
            <w:tcBorders>
              <w:top w:val="nil"/>
              <w:bottom w:val="nil"/>
            </w:tcBorders>
          </w:tcPr>
          <w:p w:rsidR="001B4257" w:rsidRDefault="001B4257">
            <w:pPr>
              <w:pStyle w:val="ConsPlusNormal"/>
            </w:pPr>
            <w:r>
              <w:t>Автомобили газодымозащитной службы</w:t>
            </w:r>
          </w:p>
        </w:tc>
        <w:tc>
          <w:tcPr>
            <w:tcW w:w="1701" w:type="dxa"/>
            <w:tcBorders>
              <w:top w:val="nil"/>
              <w:bottom w:val="nil"/>
            </w:tcBorders>
          </w:tcPr>
          <w:p w:rsidR="001B4257" w:rsidRDefault="001B4257">
            <w:pPr>
              <w:pStyle w:val="ConsPlusNormal"/>
              <w:jc w:val="center"/>
            </w:pPr>
            <w:r>
              <w:t>1</w:t>
            </w:r>
          </w:p>
        </w:tc>
        <w:tc>
          <w:tcPr>
            <w:tcW w:w="1701" w:type="dxa"/>
            <w:tcBorders>
              <w:top w:val="nil"/>
              <w:bottom w:val="nil"/>
            </w:tcBorders>
          </w:tcPr>
          <w:p w:rsidR="001B4257" w:rsidRDefault="001B4257">
            <w:pPr>
              <w:pStyle w:val="ConsPlusNormal"/>
              <w:jc w:val="center"/>
            </w:pPr>
            <w:r>
              <w:t>1</w:t>
            </w:r>
          </w:p>
        </w:tc>
        <w:tc>
          <w:tcPr>
            <w:tcW w:w="1701" w:type="dxa"/>
            <w:tcBorders>
              <w:top w:val="nil"/>
              <w:bottom w:val="nil"/>
            </w:tcBorders>
          </w:tcPr>
          <w:p w:rsidR="001B4257" w:rsidRDefault="001B4257">
            <w:pPr>
              <w:pStyle w:val="ConsPlusNormal"/>
              <w:jc w:val="center"/>
            </w:pPr>
            <w:r>
              <w:t>2</w:t>
            </w:r>
          </w:p>
        </w:tc>
      </w:tr>
      <w:tr w:rsidR="001B4257">
        <w:tblPrEx>
          <w:tblBorders>
            <w:insideH w:val="none" w:sz="0" w:space="0" w:color="auto"/>
          </w:tblBorders>
        </w:tblPrEx>
        <w:tc>
          <w:tcPr>
            <w:tcW w:w="3855" w:type="dxa"/>
            <w:tcBorders>
              <w:top w:val="nil"/>
              <w:bottom w:val="single" w:sz="4" w:space="0" w:color="auto"/>
            </w:tcBorders>
          </w:tcPr>
          <w:p w:rsidR="001B4257" w:rsidRDefault="001B4257">
            <w:pPr>
              <w:pStyle w:val="ConsPlusNormal"/>
            </w:pPr>
            <w:r>
              <w:t>Автомобили связи и освещения</w:t>
            </w:r>
          </w:p>
        </w:tc>
        <w:tc>
          <w:tcPr>
            <w:tcW w:w="1701" w:type="dxa"/>
            <w:tcBorders>
              <w:top w:val="nil"/>
              <w:bottom w:val="single" w:sz="4" w:space="0" w:color="auto"/>
            </w:tcBorders>
          </w:tcPr>
          <w:p w:rsidR="001B4257" w:rsidRDefault="001B4257">
            <w:pPr>
              <w:pStyle w:val="ConsPlusNormal"/>
              <w:jc w:val="center"/>
            </w:pPr>
            <w:r>
              <w:t>-</w:t>
            </w:r>
          </w:p>
        </w:tc>
        <w:tc>
          <w:tcPr>
            <w:tcW w:w="1701" w:type="dxa"/>
            <w:tcBorders>
              <w:top w:val="nil"/>
              <w:bottom w:val="single" w:sz="4" w:space="0" w:color="auto"/>
            </w:tcBorders>
          </w:tcPr>
          <w:p w:rsidR="001B4257" w:rsidRDefault="001B4257">
            <w:pPr>
              <w:pStyle w:val="ConsPlusNormal"/>
              <w:jc w:val="center"/>
            </w:pPr>
            <w:r>
              <w:t>1</w:t>
            </w:r>
          </w:p>
        </w:tc>
        <w:tc>
          <w:tcPr>
            <w:tcW w:w="1701" w:type="dxa"/>
            <w:tcBorders>
              <w:top w:val="nil"/>
              <w:bottom w:val="single" w:sz="4" w:space="0" w:color="auto"/>
            </w:tcBorders>
          </w:tcPr>
          <w:p w:rsidR="001B4257" w:rsidRDefault="001B4257">
            <w:pPr>
              <w:pStyle w:val="ConsPlusNormal"/>
              <w:jc w:val="center"/>
            </w:pPr>
            <w:r>
              <w:t>1</w:t>
            </w:r>
          </w:p>
        </w:tc>
      </w:tr>
    </w:tbl>
    <w:p w:rsidR="001B4257" w:rsidRDefault="001B4257">
      <w:pPr>
        <w:pStyle w:val="ConsPlusNormal"/>
        <w:jc w:val="both"/>
      </w:pPr>
    </w:p>
    <w:p w:rsidR="001B4257" w:rsidRDefault="001B4257">
      <w:pPr>
        <w:pStyle w:val="ConsPlusNormal"/>
        <w:ind w:firstLine="540"/>
        <w:jc w:val="both"/>
      </w:pPr>
      <w:r>
        <w:t>--------------------------------</w:t>
      </w:r>
    </w:p>
    <w:p w:rsidR="001B4257" w:rsidRDefault="001B4257">
      <w:pPr>
        <w:pStyle w:val="ConsPlusNormal"/>
        <w:spacing w:before="220"/>
        <w:ind w:firstLine="540"/>
        <w:jc w:val="both"/>
      </w:pPr>
      <w:bookmarkStart w:id="191" w:name="P15110"/>
      <w:bookmarkEnd w:id="191"/>
      <w:r>
        <w:t>&lt;*&gt; При наличии зданий высотой 4 этажа и более.</w:t>
      </w:r>
    </w:p>
    <w:p w:rsidR="001B4257" w:rsidRDefault="001B4257">
      <w:pPr>
        <w:pStyle w:val="ConsPlusNormal"/>
        <w:jc w:val="both"/>
      </w:pPr>
    </w:p>
    <w:p w:rsidR="001B4257" w:rsidRDefault="001B4257">
      <w:pPr>
        <w:pStyle w:val="ConsPlusNormal"/>
        <w:ind w:firstLine="540"/>
        <w:jc w:val="both"/>
      </w:pPr>
      <w:r>
        <w:t>Примечание.</w:t>
      </w:r>
    </w:p>
    <w:p w:rsidR="001B4257" w:rsidRDefault="001B4257">
      <w:pPr>
        <w:pStyle w:val="ConsPlusNormal"/>
        <w:spacing w:before="220"/>
        <w:ind w:firstLine="540"/>
        <w:jc w:val="both"/>
      </w:pPr>
      <w:r>
        <w:t xml:space="preserve">Количество специальных автомобилей, не указанных в </w:t>
      </w:r>
      <w:hyperlink w:anchor="P14365" w:history="1">
        <w:r>
          <w:rPr>
            <w:color w:val="0000FF"/>
          </w:rPr>
          <w:t>таблице 130</w:t>
        </w:r>
      </w:hyperlink>
      <w:r>
        <w:t xml:space="preserve"> настоящих Нормативов, определяется исходя из местных условий в каждом конкретном случае с учетом наличия опорных пунктов тушения крупных пожаров.</w:t>
      </w:r>
    </w:p>
    <w:p w:rsidR="001B4257" w:rsidRDefault="001B4257">
      <w:pPr>
        <w:pStyle w:val="ConsPlusNormal"/>
        <w:jc w:val="both"/>
      </w:pPr>
    </w:p>
    <w:p w:rsidR="001B4257" w:rsidRDefault="001B4257">
      <w:pPr>
        <w:pStyle w:val="ConsPlusNormal"/>
        <w:jc w:val="right"/>
        <w:outlineLvl w:val="3"/>
      </w:pPr>
      <w:r>
        <w:t>Таблица 142</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850"/>
        <w:gridCol w:w="2835"/>
        <w:gridCol w:w="2835"/>
      </w:tblGrid>
      <w:tr w:rsidR="001B4257">
        <w:tc>
          <w:tcPr>
            <w:tcW w:w="3344" w:type="dxa"/>
            <w:gridSpan w:val="2"/>
          </w:tcPr>
          <w:p w:rsidR="001B4257" w:rsidRDefault="001B4257">
            <w:pPr>
              <w:pStyle w:val="ConsPlusNormal"/>
              <w:jc w:val="center"/>
            </w:pPr>
            <w:r>
              <w:t>Наименование</w:t>
            </w:r>
          </w:p>
        </w:tc>
        <w:tc>
          <w:tcPr>
            <w:tcW w:w="2835" w:type="dxa"/>
          </w:tcPr>
          <w:p w:rsidR="001B4257" w:rsidRDefault="001B4257">
            <w:pPr>
              <w:pStyle w:val="ConsPlusNormal"/>
              <w:jc w:val="center"/>
            </w:pPr>
            <w:r>
              <w:t>Количество пожарных автомобилей в депо, шт.</w:t>
            </w:r>
          </w:p>
        </w:tc>
        <w:tc>
          <w:tcPr>
            <w:tcW w:w="2835" w:type="dxa"/>
          </w:tcPr>
          <w:p w:rsidR="001B4257" w:rsidRDefault="001B4257">
            <w:pPr>
              <w:pStyle w:val="ConsPlusNormal"/>
              <w:jc w:val="center"/>
            </w:pPr>
            <w:r>
              <w:t>Площадь земельного участка пожарного депо, га</w:t>
            </w:r>
          </w:p>
        </w:tc>
      </w:tr>
      <w:tr w:rsidR="001B4257">
        <w:tc>
          <w:tcPr>
            <w:tcW w:w="2494" w:type="dxa"/>
            <w:vMerge w:val="restart"/>
          </w:tcPr>
          <w:p w:rsidR="001B4257" w:rsidRDefault="001B4257">
            <w:pPr>
              <w:pStyle w:val="ConsPlusNormal"/>
              <w:jc w:val="center"/>
            </w:pPr>
            <w:r>
              <w:t>Тип пожарного депо</w:t>
            </w:r>
          </w:p>
        </w:tc>
        <w:tc>
          <w:tcPr>
            <w:tcW w:w="850" w:type="dxa"/>
            <w:vMerge w:val="restart"/>
          </w:tcPr>
          <w:p w:rsidR="001B4257" w:rsidRDefault="001B4257">
            <w:pPr>
              <w:pStyle w:val="ConsPlusNormal"/>
              <w:jc w:val="center"/>
            </w:pPr>
            <w:r>
              <w:t>I</w:t>
            </w:r>
          </w:p>
        </w:tc>
        <w:tc>
          <w:tcPr>
            <w:tcW w:w="2835" w:type="dxa"/>
          </w:tcPr>
          <w:p w:rsidR="001B4257" w:rsidRDefault="001B4257">
            <w:pPr>
              <w:pStyle w:val="ConsPlusNormal"/>
              <w:jc w:val="center"/>
            </w:pPr>
            <w:r>
              <w:t>12</w:t>
            </w:r>
          </w:p>
        </w:tc>
        <w:tc>
          <w:tcPr>
            <w:tcW w:w="2835" w:type="dxa"/>
          </w:tcPr>
          <w:p w:rsidR="001B4257" w:rsidRDefault="001B4257">
            <w:pPr>
              <w:pStyle w:val="ConsPlusNormal"/>
              <w:jc w:val="center"/>
            </w:pPr>
            <w:r>
              <w:t>2,2</w:t>
            </w:r>
          </w:p>
        </w:tc>
      </w:tr>
      <w:tr w:rsidR="001B4257">
        <w:tc>
          <w:tcPr>
            <w:tcW w:w="2494" w:type="dxa"/>
            <w:vMerge/>
          </w:tcPr>
          <w:p w:rsidR="001B4257" w:rsidRDefault="001B4257"/>
        </w:tc>
        <w:tc>
          <w:tcPr>
            <w:tcW w:w="850" w:type="dxa"/>
            <w:vMerge/>
          </w:tcPr>
          <w:p w:rsidR="001B4257" w:rsidRDefault="001B4257"/>
        </w:tc>
        <w:tc>
          <w:tcPr>
            <w:tcW w:w="2835" w:type="dxa"/>
          </w:tcPr>
          <w:p w:rsidR="001B4257" w:rsidRDefault="001B4257">
            <w:pPr>
              <w:pStyle w:val="ConsPlusNormal"/>
              <w:jc w:val="center"/>
            </w:pPr>
            <w:r>
              <w:t>10</w:t>
            </w:r>
          </w:p>
        </w:tc>
        <w:tc>
          <w:tcPr>
            <w:tcW w:w="2835" w:type="dxa"/>
          </w:tcPr>
          <w:p w:rsidR="001B4257" w:rsidRDefault="001B4257">
            <w:pPr>
              <w:pStyle w:val="ConsPlusNormal"/>
              <w:jc w:val="center"/>
            </w:pPr>
            <w:r>
              <w:t>1,95</w:t>
            </w:r>
          </w:p>
        </w:tc>
      </w:tr>
      <w:tr w:rsidR="001B4257">
        <w:tc>
          <w:tcPr>
            <w:tcW w:w="2494" w:type="dxa"/>
            <w:vMerge/>
          </w:tcPr>
          <w:p w:rsidR="001B4257" w:rsidRDefault="001B4257"/>
        </w:tc>
        <w:tc>
          <w:tcPr>
            <w:tcW w:w="850" w:type="dxa"/>
            <w:vMerge/>
          </w:tcPr>
          <w:p w:rsidR="001B4257" w:rsidRDefault="001B4257"/>
        </w:tc>
        <w:tc>
          <w:tcPr>
            <w:tcW w:w="2835" w:type="dxa"/>
          </w:tcPr>
          <w:p w:rsidR="001B4257" w:rsidRDefault="001B4257">
            <w:pPr>
              <w:pStyle w:val="ConsPlusNormal"/>
              <w:jc w:val="center"/>
            </w:pPr>
            <w:r>
              <w:t>8</w:t>
            </w:r>
          </w:p>
        </w:tc>
        <w:tc>
          <w:tcPr>
            <w:tcW w:w="2835" w:type="dxa"/>
          </w:tcPr>
          <w:p w:rsidR="001B4257" w:rsidRDefault="001B4257">
            <w:pPr>
              <w:pStyle w:val="ConsPlusNormal"/>
              <w:jc w:val="center"/>
            </w:pPr>
            <w:r>
              <w:t>1,75</w:t>
            </w:r>
          </w:p>
        </w:tc>
      </w:tr>
      <w:tr w:rsidR="001B4257">
        <w:tc>
          <w:tcPr>
            <w:tcW w:w="2494" w:type="dxa"/>
            <w:vMerge/>
          </w:tcPr>
          <w:p w:rsidR="001B4257" w:rsidRDefault="001B4257"/>
        </w:tc>
        <w:tc>
          <w:tcPr>
            <w:tcW w:w="850" w:type="dxa"/>
            <w:vMerge/>
          </w:tcPr>
          <w:p w:rsidR="001B4257" w:rsidRDefault="001B4257"/>
        </w:tc>
        <w:tc>
          <w:tcPr>
            <w:tcW w:w="2835" w:type="dxa"/>
          </w:tcPr>
          <w:p w:rsidR="001B4257" w:rsidRDefault="001B4257">
            <w:pPr>
              <w:pStyle w:val="ConsPlusNormal"/>
              <w:jc w:val="center"/>
            </w:pPr>
            <w:r>
              <w:t>6</w:t>
            </w:r>
          </w:p>
        </w:tc>
        <w:tc>
          <w:tcPr>
            <w:tcW w:w="2835" w:type="dxa"/>
          </w:tcPr>
          <w:p w:rsidR="001B4257" w:rsidRDefault="001B4257">
            <w:pPr>
              <w:pStyle w:val="ConsPlusNormal"/>
              <w:jc w:val="center"/>
            </w:pPr>
            <w:r>
              <w:t>1,6</w:t>
            </w:r>
          </w:p>
        </w:tc>
      </w:tr>
      <w:tr w:rsidR="001B4257">
        <w:tc>
          <w:tcPr>
            <w:tcW w:w="2494" w:type="dxa"/>
            <w:vMerge/>
          </w:tcPr>
          <w:p w:rsidR="001B4257" w:rsidRDefault="001B4257"/>
        </w:tc>
        <w:tc>
          <w:tcPr>
            <w:tcW w:w="850" w:type="dxa"/>
            <w:vMerge w:val="restart"/>
          </w:tcPr>
          <w:p w:rsidR="001B4257" w:rsidRDefault="001B4257">
            <w:pPr>
              <w:pStyle w:val="ConsPlusNormal"/>
              <w:jc w:val="center"/>
            </w:pPr>
            <w:r>
              <w:t>II</w:t>
            </w:r>
          </w:p>
        </w:tc>
        <w:tc>
          <w:tcPr>
            <w:tcW w:w="2835" w:type="dxa"/>
          </w:tcPr>
          <w:p w:rsidR="001B4257" w:rsidRDefault="001B4257">
            <w:pPr>
              <w:pStyle w:val="ConsPlusNormal"/>
              <w:jc w:val="center"/>
            </w:pPr>
            <w:r>
              <w:t>6</w:t>
            </w:r>
          </w:p>
        </w:tc>
        <w:tc>
          <w:tcPr>
            <w:tcW w:w="2835" w:type="dxa"/>
          </w:tcPr>
          <w:p w:rsidR="001B4257" w:rsidRDefault="001B4257">
            <w:pPr>
              <w:pStyle w:val="ConsPlusNormal"/>
              <w:jc w:val="center"/>
            </w:pPr>
            <w:r>
              <w:t>1,2</w:t>
            </w:r>
          </w:p>
        </w:tc>
      </w:tr>
      <w:tr w:rsidR="001B4257">
        <w:tc>
          <w:tcPr>
            <w:tcW w:w="2494" w:type="dxa"/>
            <w:vMerge/>
          </w:tcPr>
          <w:p w:rsidR="001B4257" w:rsidRDefault="001B4257"/>
        </w:tc>
        <w:tc>
          <w:tcPr>
            <w:tcW w:w="850" w:type="dxa"/>
            <w:vMerge/>
          </w:tcPr>
          <w:p w:rsidR="001B4257" w:rsidRDefault="001B4257"/>
        </w:tc>
        <w:tc>
          <w:tcPr>
            <w:tcW w:w="2835" w:type="dxa"/>
          </w:tcPr>
          <w:p w:rsidR="001B4257" w:rsidRDefault="001B4257">
            <w:pPr>
              <w:pStyle w:val="ConsPlusNormal"/>
              <w:jc w:val="center"/>
            </w:pPr>
            <w:r>
              <w:t>4</w:t>
            </w:r>
          </w:p>
        </w:tc>
        <w:tc>
          <w:tcPr>
            <w:tcW w:w="2835" w:type="dxa"/>
          </w:tcPr>
          <w:p w:rsidR="001B4257" w:rsidRDefault="001B4257">
            <w:pPr>
              <w:pStyle w:val="ConsPlusNormal"/>
              <w:jc w:val="center"/>
            </w:pPr>
            <w:r>
              <w:t>1</w:t>
            </w:r>
          </w:p>
        </w:tc>
      </w:tr>
      <w:tr w:rsidR="001B4257">
        <w:tc>
          <w:tcPr>
            <w:tcW w:w="2494" w:type="dxa"/>
            <w:vMerge/>
          </w:tcPr>
          <w:p w:rsidR="001B4257" w:rsidRDefault="001B4257"/>
        </w:tc>
        <w:tc>
          <w:tcPr>
            <w:tcW w:w="850" w:type="dxa"/>
            <w:vMerge/>
          </w:tcPr>
          <w:p w:rsidR="001B4257" w:rsidRDefault="001B4257"/>
        </w:tc>
        <w:tc>
          <w:tcPr>
            <w:tcW w:w="2835" w:type="dxa"/>
          </w:tcPr>
          <w:p w:rsidR="001B4257" w:rsidRDefault="001B4257">
            <w:pPr>
              <w:pStyle w:val="ConsPlusNormal"/>
              <w:jc w:val="center"/>
            </w:pPr>
            <w:r>
              <w:t>2</w:t>
            </w:r>
          </w:p>
        </w:tc>
        <w:tc>
          <w:tcPr>
            <w:tcW w:w="2835" w:type="dxa"/>
          </w:tcPr>
          <w:p w:rsidR="001B4257" w:rsidRDefault="001B4257">
            <w:pPr>
              <w:pStyle w:val="ConsPlusNormal"/>
              <w:jc w:val="center"/>
            </w:pPr>
            <w:r>
              <w:t>0,8</w:t>
            </w:r>
          </w:p>
        </w:tc>
      </w:tr>
      <w:tr w:rsidR="001B4257">
        <w:tc>
          <w:tcPr>
            <w:tcW w:w="2494" w:type="dxa"/>
            <w:vMerge/>
          </w:tcPr>
          <w:p w:rsidR="001B4257" w:rsidRDefault="001B4257"/>
        </w:tc>
        <w:tc>
          <w:tcPr>
            <w:tcW w:w="850" w:type="dxa"/>
            <w:vMerge w:val="restart"/>
          </w:tcPr>
          <w:p w:rsidR="001B4257" w:rsidRDefault="001B4257">
            <w:pPr>
              <w:pStyle w:val="ConsPlusNormal"/>
              <w:jc w:val="center"/>
            </w:pPr>
            <w:r>
              <w:t>III</w:t>
            </w:r>
          </w:p>
        </w:tc>
        <w:tc>
          <w:tcPr>
            <w:tcW w:w="2835" w:type="dxa"/>
          </w:tcPr>
          <w:p w:rsidR="001B4257" w:rsidRDefault="001B4257">
            <w:pPr>
              <w:pStyle w:val="ConsPlusNormal"/>
              <w:jc w:val="center"/>
            </w:pPr>
            <w:r>
              <w:t>12</w:t>
            </w:r>
          </w:p>
        </w:tc>
        <w:tc>
          <w:tcPr>
            <w:tcW w:w="2835" w:type="dxa"/>
          </w:tcPr>
          <w:p w:rsidR="001B4257" w:rsidRDefault="001B4257">
            <w:pPr>
              <w:pStyle w:val="ConsPlusNormal"/>
              <w:jc w:val="center"/>
            </w:pPr>
            <w:r>
              <w:t>1,7</w:t>
            </w:r>
          </w:p>
        </w:tc>
      </w:tr>
      <w:tr w:rsidR="001B4257">
        <w:tc>
          <w:tcPr>
            <w:tcW w:w="2494" w:type="dxa"/>
            <w:vMerge/>
          </w:tcPr>
          <w:p w:rsidR="001B4257" w:rsidRDefault="001B4257"/>
        </w:tc>
        <w:tc>
          <w:tcPr>
            <w:tcW w:w="850" w:type="dxa"/>
            <w:vMerge/>
          </w:tcPr>
          <w:p w:rsidR="001B4257" w:rsidRDefault="001B4257"/>
        </w:tc>
        <w:tc>
          <w:tcPr>
            <w:tcW w:w="2835" w:type="dxa"/>
          </w:tcPr>
          <w:p w:rsidR="001B4257" w:rsidRDefault="001B4257">
            <w:pPr>
              <w:pStyle w:val="ConsPlusNormal"/>
              <w:jc w:val="center"/>
            </w:pPr>
            <w:r>
              <w:t>10</w:t>
            </w:r>
          </w:p>
        </w:tc>
        <w:tc>
          <w:tcPr>
            <w:tcW w:w="2835" w:type="dxa"/>
          </w:tcPr>
          <w:p w:rsidR="001B4257" w:rsidRDefault="001B4257">
            <w:pPr>
              <w:pStyle w:val="ConsPlusNormal"/>
              <w:jc w:val="center"/>
            </w:pPr>
            <w:r>
              <w:t>1,6</w:t>
            </w:r>
          </w:p>
        </w:tc>
      </w:tr>
      <w:tr w:rsidR="001B4257">
        <w:tc>
          <w:tcPr>
            <w:tcW w:w="2494" w:type="dxa"/>
            <w:vMerge/>
          </w:tcPr>
          <w:p w:rsidR="001B4257" w:rsidRDefault="001B4257"/>
        </w:tc>
        <w:tc>
          <w:tcPr>
            <w:tcW w:w="850" w:type="dxa"/>
            <w:vMerge/>
          </w:tcPr>
          <w:p w:rsidR="001B4257" w:rsidRDefault="001B4257"/>
        </w:tc>
        <w:tc>
          <w:tcPr>
            <w:tcW w:w="2835" w:type="dxa"/>
          </w:tcPr>
          <w:p w:rsidR="001B4257" w:rsidRDefault="001B4257">
            <w:pPr>
              <w:pStyle w:val="ConsPlusNormal"/>
              <w:jc w:val="center"/>
            </w:pPr>
            <w:r>
              <w:t>8</w:t>
            </w:r>
          </w:p>
        </w:tc>
        <w:tc>
          <w:tcPr>
            <w:tcW w:w="2835" w:type="dxa"/>
          </w:tcPr>
          <w:p w:rsidR="001B4257" w:rsidRDefault="001B4257">
            <w:pPr>
              <w:pStyle w:val="ConsPlusNormal"/>
              <w:jc w:val="center"/>
            </w:pPr>
            <w:r>
              <w:t>1,5</w:t>
            </w:r>
          </w:p>
        </w:tc>
      </w:tr>
      <w:tr w:rsidR="001B4257">
        <w:tc>
          <w:tcPr>
            <w:tcW w:w="2494" w:type="dxa"/>
            <w:vMerge/>
          </w:tcPr>
          <w:p w:rsidR="001B4257" w:rsidRDefault="001B4257"/>
        </w:tc>
        <w:tc>
          <w:tcPr>
            <w:tcW w:w="850" w:type="dxa"/>
            <w:vMerge/>
          </w:tcPr>
          <w:p w:rsidR="001B4257" w:rsidRDefault="001B4257"/>
        </w:tc>
        <w:tc>
          <w:tcPr>
            <w:tcW w:w="2835" w:type="dxa"/>
          </w:tcPr>
          <w:p w:rsidR="001B4257" w:rsidRDefault="001B4257">
            <w:pPr>
              <w:pStyle w:val="ConsPlusNormal"/>
              <w:jc w:val="center"/>
            </w:pPr>
            <w:r>
              <w:t>6</w:t>
            </w:r>
          </w:p>
        </w:tc>
        <w:tc>
          <w:tcPr>
            <w:tcW w:w="2835" w:type="dxa"/>
          </w:tcPr>
          <w:p w:rsidR="001B4257" w:rsidRDefault="001B4257">
            <w:pPr>
              <w:pStyle w:val="ConsPlusNormal"/>
              <w:jc w:val="center"/>
            </w:pPr>
            <w:r>
              <w:t>1,3</w:t>
            </w:r>
          </w:p>
        </w:tc>
      </w:tr>
      <w:tr w:rsidR="001B4257">
        <w:tc>
          <w:tcPr>
            <w:tcW w:w="2494" w:type="dxa"/>
            <w:vMerge/>
          </w:tcPr>
          <w:p w:rsidR="001B4257" w:rsidRDefault="001B4257"/>
        </w:tc>
        <w:tc>
          <w:tcPr>
            <w:tcW w:w="850" w:type="dxa"/>
            <w:vMerge w:val="restart"/>
          </w:tcPr>
          <w:p w:rsidR="001B4257" w:rsidRDefault="001B4257">
            <w:pPr>
              <w:pStyle w:val="ConsPlusNormal"/>
              <w:jc w:val="center"/>
            </w:pPr>
            <w:r>
              <w:t>IV</w:t>
            </w:r>
          </w:p>
        </w:tc>
        <w:tc>
          <w:tcPr>
            <w:tcW w:w="2835" w:type="dxa"/>
          </w:tcPr>
          <w:p w:rsidR="001B4257" w:rsidRDefault="001B4257">
            <w:pPr>
              <w:pStyle w:val="ConsPlusNormal"/>
              <w:jc w:val="center"/>
            </w:pPr>
            <w:r>
              <w:t>6</w:t>
            </w:r>
          </w:p>
        </w:tc>
        <w:tc>
          <w:tcPr>
            <w:tcW w:w="2835" w:type="dxa"/>
          </w:tcPr>
          <w:p w:rsidR="001B4257" w:rsidRDefault="001B4257">
            <w:pPr>
              <w:pStyle w:val="ConsPlusNormal"/>
              <w:jc w:val="center"/>
            </w:pPr>
            <w:r>
              <w:t>1,2</w:t>
            </w:r>
          </w:p>
        </w:tc>
      </w:tr>
      <w:tr w:rsidR="001B4257">
        <w:tc>
          <w:tcPr>
            <w:tcW w:w="2494" w:type="dxa"/>
            <w:vMerge/>
          </w:tcPr>
          <w:p w:rsidR="001B4257" w:rsidRDefault="001B4257"/>
        </w:tc>
        <w:tc>
          <w:tcPr>
            <w:tcW w:w="850" w:type="dxa"/>
            <w:vMerge/>
          </w:tcPr>
          <w:p w:rsidR="001B4257" w:rsidRDefault="001B4257"/>
        </w:tc>
        <w:tc>
          <w:tcPr>
            <w:tcW w:w="2835" w:type="dxa"/>
          </w:tcPr>
          <w:p w:rsidR="001B4257" w:rsidRDefault="001B4257">
            <w:pPr>
              <w:pStyle w:val="ConsPlusNormal"/>
              <w:jc w:val="center"/>
            </w:pPr>
            <w:r>
              <w:t>4</w:t>
            </w:r>
          </w:p>
        </w:tc>
        <w:tc>
          <w:tcPr>
            <w:tcW w:w="2835" w:type="dxa"/>
          </w:tcPr>
          <w:p w:rsidR="001B4257" w:rsidRDefault="001B4257">
            <w:pPr>
              <w:pStyle w:val="ConsPlusNormal"/>
              <w:jc w:val="center"/>
            </w:pPr>
            <w:r>
              <w:t>1</w:t>
            </w:r>
          </w:p>
        </w:tc>
      </w:tr>
      <w:tr w:rsidR="001B4257">
        <w:tc>
          <w:tcPr>
            <w:tcW w:w="2494" w:type="dxa"/>
            <w:vMerge/>
          </w:tcPr>
          <w:p w:rsidR="001B4257" w:rsidRDefault="001B4257"/>
        </w:tc>
        <w:tc>
          <w:tcPr>
            <w:tcW w:w="850" w:type="dxa"/>
            <w:vMerge/>
          </w:tcPr>
          <w:p w:rsidR="001B4257" w:rsidRDefault="001B4257"/>
        </w:tc>
        <w:tc>
          <w:tcPr>
            <w:tcW w:w="2835" w:type="dxa"/>
          </w:tcPr>
          <w:p w:rsidR="001B4257" w:rsidRDefault="001B4257">
            <w:pPr>
              <w:pStyle w:val="ConsPlusNormal"/>
              <w:jc w:val="center"/>
            </w:pPr>
            <w:r>
              <w:t>2</w:t>
            </w:r>
          </w:p>
        </w:tc>
        <w:tc>
          <w:tcPr>
            <w:tcW w:w="2835" w:type="dxa"/>
          </w:tcPr>
          <w:p w:rsidR="001B4257" w:rsidRDefault="001B4257">
            <w:pPr>
              <w:pStyle w:val="ConsPlusNormal"/>
              <w:jc w:val="center"/>
            </w:pPr>
            <w:r>
              <w:t>0,8</w:t>
            </w:r>
          </w:p>
        </w:tc>
      </w:tr>
      <w:tr w:rsidR="001B4257">
        <w:tc>
          <w:tcPr>
            <w:tcW w:w="2494" w:type="dxa"/>
            <w:vMerge/>
          </w:tcPr>
          <w:p w:rsidR="001B4257" w:rsidRDefault="001B4257"/>
        </w:tc>
        <w:tc>
          <w:tcPr>
            <w:tcW w:w="850" w:type="dxa"/>
            <w:vMerge w:val="restart"/>
          </w:tcPr>
          <w:p w:rsidR="001B4257" w:rsidRDefault="001B4257">
            <w:pPr>
              <w:pStyle w:val="ConsPlusNormal"/>
              <w:jc w:val="center"/>
            </w:pPr>
            <w:r>
              <w:t>V</w:t>
            </w:r>
          </w:p>
        </w:tc>
        <w:tc>
          <w:tcPr>
            <w:tcW w:w="2835" w:type="dxa"/>
          </w:tcPr>
          <w:p w:rsidR="001B4257" w:rsidRDefault="001B4257">
            <w:pPr>
              <w:pStyle w:val="ConsPlusNormal"/>
              <w:jc w:val="center"/>
            </w:pPr>
            <w:r>
              <w:t>4</w:t>
            </w:r>
          </w:p>
        </w:tc>
        <w:tc>
          <w:tcPr>
            <w:tcW w:w="2835" w:type="dxa"/>
          </w:tcPr>
          <w:p w:rsidR="001B4257" w:rsidRDefault="001B4257">
            <w:pPr>
              <w:pStyle w:val="ConsPlusNormal"/>
              <w:jc w:val="center"/>
            </w:pPr>
            <w:r>
              <w:t>0,85</w:t>
            </w:r>
          </w:p>
        </w:tc>
      </w:tr>
      <w:tr w:rsidR="001B4257">
        <w:tc>
          <w:tcPr>
            <w:tcW w:w="2494" w:type="dxa"/>
            <w:vMerge/>
          </w:tcPr>
          <w:p w:rsidR="001B4257" w:rsidRDefault="001B4257"/>
        </w:tc>
        <w:tc>
          <w:tcPr>
            <w:tcW w:w="850" w:type="dxa"/>
            <w:vMerge/>
          </w:tcPr>
          <w:p w:rsidR="001B4257" w:rsidRDefault="001B4257"/>
        </w:tc>
        <w:tc>
          <w:tcPr>
            <w:tcW w:w="2835" w:type="dxa"/>
          </w:tcPr>
          <w:p w:rsidR="001B4257" w:rsidRDefault="001B4257">
            <w:pPr>
              <w:pStyle w:val="ConsPlusNormal"/>
              <w:jc w:val="center"/>
            </w:pPr>
            <w:r>
              <w:t>2</w:t>
            </w:r>
          </w:p>
        </w:tc>
        <w:tc>
          <w:tcPr>
            <w:tcW w:w="2835" w:type="dxa"/>
          </w:tcPr>
          <w:p w:rsidR="001B4257" w:rsidRDefault="001B4257">
            <w:pPr>
              <w:pStyle w:val="ConsPlusNormal"/>
              <w:jc w:val="center"/>
            </w:pPr>
            <w:r>
              <w:t>0,55</w:t>
            </w:r>
          </w:p>
        </w:tc>
      </w:tr>
    </w:tbl>
    <w:p w:rsidR="001B4257" w:rsidRDefault="001B4257">
      <w:pPr>
        <w:pStyle w:val="ConsPlusNormal"/>
        <w:jc w:val="both"/>
      </w:pPr>
    </w:p>
    <w:p w:rsidR="001B4257" w:rsidRDefault="001B4257">
      <w:pPr>
        <w:pStyle w:val="ConsPlusNormal"/>
        <w:jc w:val="right"/>
        <w:outlineLvl w:val="3"/>
      </w:pPr>
      <w:bookmarkStart w:id="192" w:name="P15159"/>
      <w:bookmarkEnd w:id="192"/>
      <w:r>
        <w:t>Таблица 143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381"/>
        <w:gridCol w:w="2381"/>
      </w:tblGrid>
      <w:tr w:rsidR="001B4257">
        <w:tc>
          <w:tcPr>
            <w:tcW w:w="4195" w:type="dxa"/>
            <w:vMerge w:val="restart"/>
          </w:tcPr>
          <w:p w:rsidR="001B4257" w:rsidRDefault="001B4257">
            <w:pPr>
              <w:pStyle w:val="ConsPlusNormal"/>
              <w:jc w:val="center"/>
            </w:pPr>
            <w:r>
              <w:t>Наименование зданий и сооружений</w:t>
            </w:r>
          </w:p>
        </w:tc>
        <w:tc>
          <w:tcPr>
            <w:tcW w:w="4762" w:type="dxa"/>
            <w:gridSpan w:val="2"/>
          </w:tcPr>
          <w:p w:rsidR="001B4257" w:rsidRDefault="001B4257">
            <w:pPr>
              <w:pStyle w:val="ConsPlusNormal"/>
              <w:jc w:val="center"/>
            </w:pPr>
            <w:r>
              <w:t>Площадь, кв. м</w:t>
            </w:r>
          </w:p>
        </w:tc>
      </w:tr>
      <w:tr w:rsidR="001B4257">
        <w:tc>
          <w:tcPr>
            <w:tcW w:w="4195" w:type="dxa"/>
            <w:vMerge/>
          </w:tcPr>
          <w:p w:rsidR="001B4257" w:rsidRDefault="001B4257"/>
        </w:tc>
        <w:tc>
          <w:tcPr>
            <w:tcW w:w="2381" w:type="dxa"/>
          </w:tcPr>
          <w:p w:rsidR="001B4257" w:rsidRDefault="001B4257">
            <w:pPr>
              <w:pStyle w:val="ConsPlusNormal"/>
              <w:jc w:val="center"/>
            </w:pPr>
            <w:r>
              <w:t>I тип</w:t>
            </w:r>
          </w:p>
        </w:tc>
        <w:tc>
          <w:tcPr>
            <w:tcW w:w="2381" w:type="dxa"/>
          </w:tcPr>
          <w:p w:rsidR="001B4257" w:rsidRDefault="001B4257">
            <w:pPr>
              <w:pStyle w:val="ConsPlusNormal"/>
              <w:jc w:val="center"/>
            </w:pPr>
            <w:r>
              <w:t>III тип</w:t>
            </w:r>
          </w:p>
        </w:tc>
      </w:tr>
      <w:tr w:rsidR="001B4257">
        <w:tc>
          <w:tcPr>
            <w:tcW w:w="4195" w:type="dxa"/>
          </w:tcPr>
          <w:p w:rsidR="001B4257" w:rsidRDefault="001B4257">
            <w:pPr>
              <w:pStyle w:val="ConsPlusNormal"/>
              <w:jc w:val="both"/>
            </w:pPr>
            <w:r>
              <w:t>Отряд (часть, пост) технической службы</w:t>
            </w:r>
          </w:p>
        </w:tc>
        <w:tc>
          <w:tcPr>
            <w:tcW w:w="2381" w:type="dxa"/>
          </w:tcPr>
          <w:p w:rsidR="001B4257" w:rsidRDefault="001B4257">
            <w:pPr>
              <w:pStyle w:val="ConsPlusNormal"/>
              <w:jc w:val="center"/>
            </w:pPr>
            <w:r>
              <w:t>10000</w:t>
            </w:r>
          </w:p>
        </w:tc>
        <w:tc>
          <w:tcPr>
            <w:tcW w:w="2381" w:type="dxa"/>
          </w:tcPr>
          <w:p w:rsidR="001B4257" w:rsidRDefault="001B4257">
            <w:pPr>
              <w:pStyle w:val="ConsPlusNormal"/>
              <w:jc w:val="center"/>
            </w:pPr>
            <w:r>
              <w:t>4500</w:t>
            </w:r>
          </w:p>
        </w:tc>
      </w:tr>
      <w:tr w:rsidR="001B4257">
        <w:tc>
          <w:tcPr>
            <w:tcW w:w="4195" w:type="dxa"/>
          </w:tcPr>
          <w:p w:rsidR="001B4257" w:rsidRDefault="001B4257">
            <w:pPr>
              <w:pStyle w:val="ConsPlusNormal"/>
              <w:jc w:val="both"/>
            </w:pPr>
            <w:r>
              <w:t>Опорный пункт пожаротушения</w:t>
            </w:r>
          </w:p>
        </w:tc>
        <w:tc>
          <w:tcPr>
            <w:tcW w:w="2381" w:type="dxa"/>
          </w:tcPr>
          <w:p w:rsidR="001B4257" w:rsidRDefault="001B4257">
            <w:pPr>
              <w:pStyle w:val="ConsPlusNormal"/>
              <w:jc w:val="center"/>
            </w:pPr>
            <w:r>
              <w:t>15000</w:t>
            </w:r>
          </w:p>
        </w:tc>
        <w:tc>
          <w:tcPr>
            <w:tcW w:w="2381" w:type="dxa"/>
          </w:tcPr>
          <w:p w:rsidR="001B4257" w:rsidRDefault="001B4257">
            <w:pPr>
              <w:pStyle w:val="ConsPlusNormal"/>
              <w:jc w:val="center"/>
            </w:pPr>
            <w:r>
              <w:t>5000</w:t>
            </w:r>
          </w:p>
        </w:tc>
      </w:tr>
    </w:tbl>
    <w:p w:rsidR="001B4257" w:rsidRDefault="001B4257">
      <w:pPr>
        <w:pStyle w:val="ConsPlusNormal"/>
        <w:jc w:val="both"/>
      </w:pPr>
    </w:p>
    <w:p w:rsidR="001B4257" w:rsidRDefault="001B4257">
      <w:pPr>
        <w:pStyle w:val="ConsPlusNormal"/>
        <w:jc w:val="center"/>
        <w:outlineLvl w:val="1"/>
      </w:pPr>
      <w:r>
        <w:t>II. Материалы по обоснованию расчетных показателей,</w:t>
      </w:r>
    </w:p>
    <w:p w:rsidR="001B4257" w:rsidRDefault="001B4257">
      <w:pPr>
        <w:pStyle w:val="ConsPlusNormal"/>
        <w:jc w:val="center"/>
      </w:pPr>
      <w:r>
        <w:t>содержащихся в основной части нормативов</w:t>
      </w:r>
    </w:p>
    <w:p w:rsidR="001B4257" w:rsidRDefault="001B4257">
      <w:pPr>
        <w:pStyle w:val="ConsPlusNormal"/>
        <w:jc w:val="both"/>
      </w:pPr>
    </w:p>
    <w:p w:rsidR="001B4257" w:rsidRDefault="001B4257">
      <w:pPr>
        <w:pStyle w:val="ConsPlusNormal"/>
        <w:ind w:firstLine="540"/>
        <w:jc w:val="both"/>
        <w:outlineLvl w:val="2"/>
      </w:pPr>
      <w:r>
        <w:t>1. Территориальное планирование:</w:t>
      </w:r>
    </w:p>
    <w:p w:rsidR="001B4257" w:rsidRDefault="001B4257">
      <w:pPr>
        <w:pStyle w:val="ConsPlusNormal"/>
        <w:spacing w:before="220"/>
        <w:ind w:firstLine="540"/>
        <w:jc w:val="both"/>
      </w:pPr>
      <w:r>
        <w:t>1. Территориальное планирование Краснодарского края и муниципальных образований края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B4257" w:rsidRDefault="001B4257">
      <w:pPr>
        <w:pStyle w:val="ConsPlusNormal"/>
        <w:spacing w:before="220"/>
        <w:ind w:firstLine="540"/>
        <w:jc w:val="both"/>
      </w:pPr>
      <w:r>
        <w:t>2. При разработке документов территориального планирования должны быть учтены:</w:t>
      </w:r>
    </w:p>
    <w:p w:rsidR="001B4257" w:rsidRDefault="001B4257">
      <w:pPr>
        <w:pStyle w:val="ConsPlusNormal"/>
        <w:spacing w:before="220"/>
        <w:ind w:firstLine="540"/>
        <w:jc w:val="both"/>
      </w:pPr>
      <w:r>
        <w:t>результаты прогнозирования демографической ситуации на территории, в том числе общей численности населения и его половозрастной структуры, а также межгосударственная и межрегиональная миграция населения;</w:t>
      </w:r>
    </w:p>
    <w:p w:rsidR="001B4257" w:rsidRDefault="001B4257">
      <w:pPr>
        <w:pStyle w:val="ConsPlusNormal"/>
        <w:spacing w:before="220"/>
        <w:ind w:firstLine="540"/>
        <w:jc w:val="both"/>
      </w:pPr>
      <w:r>
        <w:t>планируемые изменения отраслевой структуры занятости населения на территории и наличие градообразующих предприятий;</w:t>
      </w:r>
    </w:p>
    <w:p w:rsidR="001B4257" w:rsidRDefault="001B4257">
      <w:pPr>
        <w:pStyle w:val="ConsPlusNormal"/>
        <w:spacing w:before="220"/>
        <w:ind w:firstLine="540"/>
        <w:jc w:val="both"/>
      </w:pPr>
      <w:r>
        <w:t>планируемые изменения реальных доходов населения;</w:t>
      </w:r>
    </w:p>
    <w:p w:rsidR="001B4257" w:rsidRDefault="001B4257">
      <w:pPr>
        <w:pStyle w:val="ConsPlusNormal"/>
        <w:spacing w:before="220"/>
        <w:ind w:firstLine="540"/>
        <w:jc w:val="both"/>
      </w:pPr>
      <w:r>
        <w:t>планируемые инвестиции в строительство и реконструкцию объектов культурного и социально-бытового обслуживания населения с основными характеристиками (проектная мощность, численность персонала, потребные мощности по инженерному обеспечению);</w:t>
      </w:r>
    </w:p>
    <w:p w:rsidR="001B4257" w:rsidRDefault="001B4257">
      <w:pPr>
        <w:pStyle w:val="ConsPlusNormal"/>
        <w:spacing w:before="220"/>
        <w:ind w:firstLine="540"/>
        <w:jc w:val="both"/>
      </w:pPr>
      <w:r>
        <w:t>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населенных пунктов, или предоставление их на праве аренды;</w:t>
      </w:r>
    </w:p>
    <w:p w:rsidR="001B4257" w:rsidRDefault="001B4257">
      <w:pPr>
        <w:pStyle w:val="ConsPlusNormal"/>
        <w:spacing w:before="220"/>
        <w:ind w:firstLine="540"/>
        <w:jc w:val="both"/>
      </w:pPr>
      <w:r>
        <w:t>планируемые инвестиции в строительство и реконструкцию производственных объектов с основными характеристиками (проектная мощность, численность персонала, потребные мощности по инженерному обеспечению, предполагаемый доход персонала и предприятия);</w:t>
      </w:r>
    </w:p>
    <w:p w:rsidR="001B4257" w:rsidRDefault="001B4257">
      <w:pPr>
        <w:pStyle w:val="ConsPlusNormal"/>
        <w:spacing w:before="220"/>
        <w:ind w:firstLine="540"/>
        <w:jc w:val="both"/>
      </w:pPr>
      <w:r>
        <w:t>планируемые инвестиции в строительство и реконструкцию объектов инженерно-транспортной инфраструктуры территории (проектная мощность, численность персонала для функционирования объектов);</w:t>
      </w:r>
    </w:p>
    <w:p w:rsidR="001B4257" w:rsidRDefault="001B4257">
      <w:pPr>
        <w:pStyle w:val="ConsPlusNormal"/>
        <w:spacing w:before="220"/>
        <w:ind w:firstLine="540"/>
        <w:jc w:val="both"/>
      </w:pPr>
      <w:r>
        <w:t>иные вопросы, характеризующие специфику развития территорий.</w:t>
      </w:r>
    </w:p>
    <w:p w:rsidR="001B4257" w:rsidRDefault="001B4257">
      <w:pPr>
        <w:pStyle w:val="ConsPlusNormal"/>
        <w:spacing w:before="220"/>
        <w:ind w:firstLine="540"/>
        <w:jc w:val="both"/>
      </w:pPr>
      <w:r>
        <w:t xml:space="preserve">3. В документах территориального планирования должны быть определены основные цели </w:t>
      </w:r>
      <w:r>
        <w:lastRenderedPageBreak/>
        <w:t>и показатели, которые обеспечивают устойчивое развитие территории, повышение качества жизни населения и рациональное использование территориальных и природных ресурсов, а также занятость трудоспособного населения.</w:t>
      </w:r>
    </w:p>
    <w:p w:rsidR="001B4257" w:rsidRDefault="001B4257">
      <w:pPr>
        <w:pStyle w:val="ConsPlusNormal"/>
        <w:spacing w:before="220"/>
        <w:ind w:firstLine="540"/>
        <w:jc w:val="both"/>
      </w:pPr>
      <w:r>
        <w:t>4. Подготовка схемы территориального планирования субъекта Российской Федерации может осуществляться применительно ко всей территории Краснодарского края или к ее частям.</w:t>
      </w:r>
    </w:p>
    <w:p w:rsidR="001B4257" w:rsidRDefault="001B4257">
      <w:pPr>
        <w:pStyle w:val="ConsPlusNormal"/>
        <w:spacing w:before="220"/>
        <w:ind w:firstLine="540"/>
        <w:jc w:val="both"/>
      </w:pPr>
      <w:r>
        <w:t>5. В схеме территориального планирования Краснодарского края или части его территорий в соответствии со схемой территориального планирования Российской Федерации определяются государственная политика в области стратегического развития территории Краснодарского края исходя из социально-экономических, природно-климатических и иных специфических условий края, а также сфера взаимных интересов Российской Федерации, Краснодарского края и муниципальных образований при осуществлении градостроительной деятельности. Комплексно, во взаимосвязи между собой, обеспечивается разработка проектных решений развития территорий и объектов федерального, межрегионального, регионального и местного значения.</w:t>
      </w:r>
    </w:p>
    <w:p w:rsidR="001B4257" w:rsidRDefault="001B4257">
      <w:pPr>
        <w:pStyle w:val="ConsPlusNormal"/>
        <w:spacing w:before="220"/>
        <w:ind w:firstLine="540"/>
        <w:jc w:val="both"/>
      </w:pPr>
      <w:r>
        <w:t>6. Предложения по планировочной организации территорий должны разрабатываться на вариантной основе и включать обоснования принятых проектных решений.</w:t>
      </w:r>
    </w:p>
    <w:p w:rsidR="001B4257" w:rsidRDefault="001B4257">
      <w:pPr>
        <w:pStyle w:val="ConsPlusNormal"/>
        <w:spacing w:before="220"/>
        <w:ind w:firstLine="540"/>
        <w:jc w:val="both"/>
      </w:pPr>
      <w:r>
        <w:t xml:space="preserve">7. Порядок разработки, согласования и утверждения, а также состав документов схемы территориального планирования Краснодарского края определяется в соответствии с требованиями Градостроительного </w:t>
      </w:r>
      <w:hyperlink r:id="rId40" w:history="1">
        <w:r>
          <w:rPr>
            <w:color w:val="0000FF"/>
          </w:rPr>
          <w:t>кодекса</w:t>
        </w:r>
      </w:hyperlink>
      <w:r>
        <w:t xml:space="preserve"> Краснодарского края.</w:t>
      </w:r>
    </w:p>
    <w:p w:rsidR="001B4257" w:rsidRDefault="001B4257">
      <w:pPr>
        <w:pStyle w:val="ConsPlusNormal"/>
        <w:spacing w:before="220"/>
        <w:ind w:firstLine="540"/>
        <w:jc w:val="both"/>
      </w:pPr>
      <w:r>
        <w:t xml:space="preserve">8. В составе материалов схем территориального планирования Краснодарского края должны быть приведены основные технико-экономические показатели в соответствии с </w:t>
      </w:r>
      <w:hyperlink w:anchor="P4735" w:history="1">
        <w:r>
          <w:rPr>
            <w:color w:val="0000FF"/>
          </w:rPr>
          <w:t>таблицей 20</w:t>
        </w:r>
      </w:hyperlink>
      <w:r>
        <w:t xml:space="preserve"> основной части настоящих Нормативов.</w:t>
      </w:r>
    </w:p>
    <w:p w:rsidR="001B4257" w:rsidRDefault="001B4257">
      <w:pPr>
        <w:pStyle w:val="ConsPlusNormal"/>
        <w:spacing w:before="220"/>
        <w:ind w:firstLine="540"/>
        <w:jc w:val="both"/>
      </w:pPr>
      <w:r>
        <w:t>9. Схемы территориального планирования развития территорий муниципальных районов разрабатываются на территории муниципальных районов и части их территории.</w:t>
      </w:r>
    </w:p>
    <w:p w:rsidR="001B4257" w:rsidRDefault="001B4257">
      <w:pPr>
        <w:pStyle w:val="ConsPlusNormal"/>
        <w:spacing w:before="220"/>
        <w:ind w:firstLine="540"/>
        <w:jc w:val="both"/>
      </w:pPr>
      <w:r>
        <w:t>10. Схемы территориального планирования муниципальных районов, разрабатываются на соответствующие территории районов в соответствии с утвержденной документацией территориального планирования Российской Федерации и Краснодарского края.</w:t>
      </w:r>
    </w:p>
    <w:p w:rsidR="001B4257" w:rsidRDefault="001B4257">
      <w:pPr>
        <w:pStyle w:val="ConsPlusNormal"/>
        <w:spacing w:before="220"/>
        <w:ind w:firstLine="540"/>
        <w:jc w:val="both"/>
      </w:pPr>
      <w:r>
        <w:t>11. Целью разработки схемы территориального планирования муниципального района является согласование взаимных интересов местных самоуправлений в сфере градостроительной деятельности в пределах территорий муниципального района, а также интересов, выходящих за пределы территорий муниципального района, - федеральных и краевых; установление требований и ограничений по использованию территорий для осуществления градостроительной деятельности.</w:t>
      </w:r>
    </w:p>
    <w:p w:rsidR="001B4257" w:rsidRDefault="001B4257">
      <w:pPr>
        <w:pStyle w:val="ConsPlusNormal"/>
        <w:spacing w:before="220"/>
        <w:ind w:firstLine="540"/>
        <w:jc w:val="both"/>
      </w:pPr>
      <w:r>
        <w:t>12. Схемы территориального планирования муниципальных районов детализируют решения схемы территориального планирования Краснодарского края применительно к конкретному объекту градостроительной деятельности и определяют основные направления реализации государственной политики в области градостроительства с учетом особенностей социально-экономического развития и природно-климатических условий соответствующих муниципальных районов.</w:t>
      </w:r>
    </w:p>
    <w:p w:rsidR="001B4257" w:rsidRDefault="001B4257">
      <w:pPr>
        <w:pStyle w:val="ConsPlusNormal"/>
        <w:spacing w:before="220"/>
        <w:ind w:firstLine="540"/>
        <w:jc w:val="both"/>
      </w:pPr>
      <w:r>
        <w:t>13. В схемах территориального планирования муниципальных районов содержатся предложения об установлении границ городских и сельских поселений, в пределах которых разрабатываются генеральные планы поселений, а также предложения по организационному, нормативному и правовому обеспечению реализации схем территориального планирования муниципальных районов.</w:t>
      </w:r>
    </w:p>
    <w:p w:rsidR="001B4257" w:rsidRDefault="001B4257">
      <w:pPr>
        <w:pStyle w:val="ConsPlusNormal"/>
        <w:spacing w:before="220"/>
        <w:ind w:firstLine="540"/>
        <w:jc w:val="both"/>
      </w:pPr>
      <w:r>
        <w:t xml:space="preserve">14. Предложения по планировочной организации территории муниципального района разрабатываются на вариантной основе, включающей градостроительные обоснования принятых </w:t>
      </w:r>
      <w:r>
        <w:lastRenderedPageBreak/>
        <w:t>проектных решений.</w:t>
      </w:r>
    </w:p>
    <w:p w:rsidR="001B4257" w:rsidRDefault="001B4257">
      <w:pPr>
        <w:pStyle w:val="ConsPlusNormal"/>
        <w:spacing w:before="220"/>
        <w:ind w:firstLine="540"/>
        <w:jc w:val="both"/>
      </w:pPr>
      <w:r>
        <w:t xml:space="preserve">15. Порядок разработки, согласования и утверждения, а также состав документов схемы территориального планирования муниципальных районов края определяется в соответствии с требованиями Градостроительного </w:t>
      </w:r>
      <w:hyperlink r:id="rId41" w:history="1">
        <w:r>
          <w:rPr>
            <w:color w:val="0000FF"/>
          </w:rPr>
          <w:t>кодекса</w:t>
        </w:r>
      </w:hyperlink>
      <w:r>
        <w:t xml:space="preserve"> Краснодарского края.</w:t>
      </w:r>
    </w:p>
    <w:p w:rsidR="001B4257" w:rsidRDefault="001B4257">
      <w:pPr>
        <w:pStyle w:val="ConsPlusNormal"/>
        <w:spacing w:before="220"/>
        <w:ind w:firstLine="540"/>
        <w:jc w:val="both"/>
      </w:pPr>
      <w:r>
        <w:t xml:space="preserve">16. В составе материалов схемы территориального планирования муниципального района должны быть приведены основные технико-экономические показатели в соответствии с </w:t>
      </w:r>
      <w:hyperlink w:anchor="P5495" w:history="1">
        <w:r>
          <w:rPr>
            <w:color w:val="0000FF"/>
          </w:rPr>
          <w:t>таблицей 21</w:t>
        </w:r>
      </w:hyperlink>
      <w:r>
        <w:t xml:space="preserve"> основной части настоящих Нормативов.</w:t>
      </w:r>
    </w:p>
    <w:p w:rsidR="001B4257" w:rsidRDefault="001B4257">
      <w:pPr>
        <w:pStyle w:val="ConsPlusNormal"/>
        <w:spacing w:before="220"/>
        <w:ind w:firstLine="540"/>
        <w:jc w:val="both"/>
      </w:pPr>
      <w:r>
        <w:t>17. Генеральный план городских округов, городских и сельских поселений - документация о территориальном планировании городского округа, городских и сельских поселений, определяющая стратегию их территориального, социально-экономического, градостроительного развития и условия формирования среды жизнедеятельности населения.</w:t>
      </w:r>
    </w:p>
    <w:p w:rsidR="001B4257" w:rsidRDefault="001B4257">
      <w:pPr>
        <w:pStyle w:val="ConsPlusNormal"/>
        <w:spacing w:before="220"/>
        <w:ind w:firstLine="540"/>
        <w:jc w:val="both"/>
      </w:pPr>
      <w:r>
        <w:t>18. Генеральные планы городского округа, городских и сельских поселений разрабатываются в соответствии с утвержденной документацией территориального планирования Российской Федерации и Краснодарского края, а также схем территориального планирования территорий районов.</w:t>
      </w:r>
    </w:p>
    <w:p w:rsidR="001B4257" w:rsidRDefault="001B4257">
      <w:pPr>
        <w:pStyle w:val="ConsPlusNormal"/>
        <w:spacing w:before="220"/>
        <w:ind w:firstLine="540"/>
        <w:jc w:val="both"/>
      </w:pPr>
      <w:r>
        <w:t>19. В генеральных планах городского округа, городских и сельских поселений содержатся предложения по территориям, на которые разрабатываются проекты планировки для поэтапной реализации генеральных планов, а также предложения по организационному, нормативному и правовому обеспечению их реализации.</w:t>
      </w:r>
    </w:p>
    <w:p w:rsidR="001B4257" w:rsidRDefault="001B4257">
      <w:pPr>
        <w:pStyle w:val="ConsPlusNormal"/>
        <w:spacing w:before="220"/>
        <w:ind w:firstLine="540"/>
        <w:jc w:val="both"/>
      </w:pPr>
      <w:r>
        <w:t>20. При разработке генерального плана учитываются:</w:t>
      </w:r>
    </w:p>
    <w:p w:rsidR="001B4257" w:rsidRDefault="001B4257">
      <w:pPr>
        <w:pStyle w:val="ConsPlusNormal"/>
        <w:spacing w:before="220"/>
        <w:ind w:firstLine="540"/>
        <w:jc w:val="both"/>
      </w:pPr>
      <w:r>
        <w:t>особенности поселения, в том числе численность населения, специализация его производственного комплекса, наличие градообразующих предприятий;</w:t>
      </w:r>
    </w:p>
    <w:p w:rsidR="001B4257" w:rsidRDefault="001B4257">
      <w:pPr>
        <w:pStyle w:val="ConsPlusNormal"/>
        <w:spacing w:before="220"/>
        <w:ind w:firstLine="540"/>
        <w:jc w:val="both"/>
      </w:pPr>
      <w:r>
        <w:t>значение поселения (городского округа) в системе расселения и административно-территориальном устройстве Краснодарского края и страны в целом;</w:t>
      </w:r>
    </w:p>
    <w:p w:rsidR="001B4257" w:rsidRDefault="001B4257">
      <w:pPr>
        <w:pStyle w:val="ConsPlusNormal"/>
        <w:spacing w:before="220"/>
        <w:ind w:firstLine="540"/>
        <w:jc w:val="both"/>
      </w:pPr>
      <w:r>
        <w:t>особенности типов и форм собственности жилой застройки;</w:t>
      </w:r>
    </w:p>
    <w:p w:rsidR="001B4257" w:rsidRDefault="001B4257">
      <w:pPr>
        <w:pStyle w:val="ConsPlusNormal"/>
        <w:spacing w:before="220"/>
        <w:ind w:firstLine="540"/>
        <w:jc w:val="both"/>
      </w:pPr>
      <w:r>
        <w:t>состояние инженерной и транспортной инфраструктур и направления их модернизации; природно-ресурсный потенциал; природно-климатические, национальные и иные особенности.</w:t>
      </w:r>
    </w:p>
    <w:p w:rsidR="001B4257" w:rsidRDefault="001B4257">
      <w:pPr>
        <w:pStyle w:val="ConsPlusNormal"/>
        <w:spacing w:before="220"/>
        <w:ind w:firstLine="540"/>
        <w:jc w:val="both"/>
      </w:pPr>
      <w:r>
        <w:t>21.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1B4257" w:rsidRDefault="001B4257">
      <w:pPr>
        <w:pStyle w:val="ConsPlusNormal"/>
        <w:spacing w:before="220"/>
        <w:ind w:firstLine="540"/>
        <w:jc w:val="both"/>
      </w:pPr>
      <w:r>
        <w:t xml:space="preserve">22. Порядок разработки, согласования и утверждения, а также состав документов генерального плана городского округа, городского или сельского поселения края определяется в соответствии с требованиями Градостроительного </w:t>
      </w:r>
      <w:hyperlink r:id="rId42" w:history="1">
        <w:r>
          <w:rPr>
            <w:color w:val="0000FF"/>
          </w:rPr>
          <w:t>кодекса</w:t>
        </w:r>
      </w:hyperlink>
      <w:r>
        <w:t xml:space="preserve"> Краснодарского края.</w:t>
      </w:r>
    </w:p>
    <w:p w:rsidR="001B4257" w:rsidRDefault="001B4257">
      <w:pPr>
        <w:pStyle w:val="ConsPlusNormal"/>
        <w:spacing w:before="220"/>
        <w:ind w:firstLine="540"/>
        <w:jc w:val="both"/>
      </w:pPr>
      <w:r>
        <w:t xml:space="preserve">23. Технико-экономические показатели генерального плана приводятся на исходный год его разработки и по этапам его реализации в соответствии с </w:t>
      </w:r>
      <w:hyperlink w:anchor="P6318" w:history="1">
        <w:r>
          <w:rPr>
            <w:color w:val="0000FF"/>
          </w:rPr>
          <w:t>таблицей 22</w:t>
        </w:r>
      </w:hyperlink>
      <w:r>
        <w:t xml:space="preserve"> основной части настоящих Нормативов.</w:t>
      </w:r>
    </w:p>
    <w:p w:rsidR="001B4257" w:rsidRDefault="001B4257">
      <w:pPr>
        <w:pStyle w:val="ConsPlusNormal"/>
        <w:spacing w:before="220"/>
        <w:ind w:firstLine="540"/>
        <w:jc w:val="both"/>
        <w:outlineLvl w:val="2"/>
      </w:pPr>
      <w:r>
        <w:t>2. Проект планировки:</w:t>
      </w:r>
    </w:p>
    <w:p w:rsidR="001B4257" w:rsidRDefault="001B4257">
      <w:pPr>
        <w:pStyle w:val="ConsPlusNormal"/>
        <w:spacing w:before="220"/>
        <w:ind w:firstLine="540"/>
        <w:jc w:val="both"/>
        <w:outlineLvl w:val="3"/>
      </w:pPr>
      <w:r>
        <w:t>Проект планировки</w:t>
      </w:r>
    </w:p>
    <w:p w:rsidR="001B4257" w:rsidRDefault="001B4257">
      <w:pPr>
        <w:pStyle w:val="ConsPlusNormal"/>
        <w:spacing w:before="220"/>
        <w:ind w:firstLine="540"/>
        <w:jc w:val="both"/>
      </w:pPr>
      <w: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w:t>
      </w:r>
      <w:r>
        <w:lastRenderedPageBreak/>
        <w:t>структуры, установления границ земельных участков, установления границ зон планируемого размещения объектов капитального строительства.</w:t>
      </w:r>
    </w:p>
    <w:p w:rsidR="001B4257" w:rsidRDefault="001B4257">
      <w:pPr>
        <w:pStyle w:val="ConsPlusNormal"/>
        <w:jc w:val="both"/>
      </w:pPr>
      <w:r>
        <w:t xml:space="preserve">(пп. 1 в ред. </w:t>
      </w:r>
      <w:hyperlink r:id="rId43"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2.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1B4257" w:rsidRDefault="001B4257">
      <w:pPr>
        <w:pStyle w:val="ConsPlusNormal"/>
        <w:spacing w:before="220"/>
        <w:ind w:firstLine="540"/>
        <w:jc w:val="both"/>
      </w:pPr>
      <w:r>
        <w:t xml:space="preserve">3. Порядок разработки, согласования и утверждения, а также состав документов проекта планировки территорий края определяется в соответствии с требованиями Градостроительного </w:t>
      </w:r>
      <w:hyperlink r:id="rId44" w:history="1">
        <w:r>
          <w:rPr>
            <w:color w:val="0000FF"/>
          </w:rPr>
          <w:t>кодекса</w:t>
        </w:r>
      </w:hyperlink>
      <w:r>
        <w:t xml:space="preserve"> Краснодарского края.</w:t>
      </w:r>
    </w:p>
    <w:p w:rsidR="001B4257" w:rsidRDefault="001B4257">
      <w:pPr>
        <w:pStyle w:val="ConsPlusNormal"/>
        <w:spacing w:before="220"/>
        <w:ind w:firstLine="540"/>
        <w:jc w:val="both"/>
      </w:pPr>
      <w:r>
        <w:t xml:space="preserve">4. Технико-экономические показатели проекта планировки приводятся в соответствии с </w:t>
      </w:r>
      <w:hyperlink w:anchor="P7284" w:history="1">
        <w:r>
          <w:rPr>
            <w:color w:val="0000FF"/>
          </w:rPr>
          <w:t>таблицей 23</w:t>
        </w:r>
      </w:hyperlink>
      <w:r>
        <w:t xml:space="preserve"> основной части настоящих Нормативов.</w:t>
      </w:r>
    </w:p>
    <w:p w:rsidR="001B4257" w:rsidRDefault="001B4257">
      <w:pPr>
        <w:pStyle w:val="ConsPlusNormal"/>
        <w:spacing w:before="220"/>
        <w:ind w:firstLine="540"/>
        <w:jc w:val="both"/>
      </w:pPr>
      <w:r>
        <w:t>5. При разработке документов по планировке территорий городских округов и поселений Краснодарского края в случае необходимости детальной проработки планировочных решений по сложным и ответственным градостроительным комплексам, при реконструкции сложившейся застройки, реконструкции застройки исторических городов и поселений края, с целью определения параметров и регламентов застройки, размещения объектов социальной и инженерно-транспортной инфраструктуры, объектов капитального строительства краевого и федерального уровня допускается в составе проектов планировки этих территорий разрабатывать эскиз застройки. При этом в составе проекта планировки по договоренности с заказчиком могут выполняться эскиз застройки территории, макеты планировки и застройки в объеме и масштабе, установленными заданием на разработку проекта планировки.</w:t>
      </w:r>
    </w:p>
    <w:p w:rsidR="001B4257" w:rsidRDefault="001B4257">
      <w:pPr>
        <w:pStyle w:val="ConsPlusNormal"/>
        <w:spacing w:before="220"/>
        <w:ind w:firstLine="540"/>
        <w:jc w:val="both"/>
        <w:outlineLvl w:val="2"/>
      </w:pPr>
      <w:r>
        <w:t>3. Общая организация и зонирование территории городских округов и поселений:</w:t>
      </w:r>
    </w:p>
    <w:p w:rsidR="001B4257" w:rsidRDefault="001B4257">
      <w:pPr>
        <w:pStyle w:val="ConsPlusNormal"/>
        <w:spacing w:before="220"/>
        <w:ind w:firstLine="540"/>
        <w:jc w:val="both"/>
      </w:pPr>
      <w:r>
        <w:t>1. Территория Краснодарского края общей площадью 75,5 тыс. кв. км делится на 426 муниципальных образований, в том числе 7 городских округов, 37 муниципальных районов, в границах которых расположены 30 городских и 352 сельских поселения.</w:t>
      </w:r>
    </w:p>
    <w:p w:rsidR="001B4257" w:rsidRDefault="001B4257">
      <w:pPr>
        <w:pStyle w:val="ConsPlusNormal"/>
        <w:spacing w:before="220"/>
        <w:ind w:firstLine="540"/>
        <w:jc w:val="both"/>
      </w:pPr>
      <w:r>
        <w:t>При определении перспектив развития и планировки городских округов и поселений Краснодарского края необходимо учитывать:</w:t>
      </w:r>
    </w:p>
    <w:p w:rsidR="001B4257" w:rsidRDefault="001B4257">
      <w:pPr>
        <w:pStyle w:val="ConsPlusNormal"/>
        <w:spacing w:before="220"/>
        <w:ind w:firstLine="540"/>
        <w:jc w:val="both"/>
      </w:pPr>
      <w:r>
        <w:t>численность населения на прогнозируемый период;</w:t>
      </w:r>
    </w:p>
    <w:p w:rsidR="001B4257" w:rsidRDefault="001B4257">
      <w:pPr>
        <w:pStyle w:val="ConsPlusNormal"/>
        <w:spacing w:before="220"/>
        <w:ind w:firstLine="540"/>
        <w:jc w:val="both"/>
      </w:pPr>
      <w:r>
        <w:t>статус муниципального образования;</w:t>
      </w:r>
    </w:p>
    <w:p w:rsidR="001B4257" w:rsidRDefault="001B4257">
      <w:pPr>
        <w:pStyle w:val="ConsPlusNormal"/>
        <w:spacing w:before="220"/>
        <w:ind w:firstLine="540"/>
        <w:jc w:val="both"/>
      </w:pPr>
      <w:r>
        <w:t>исторические факторы (наличие памятников по категориям охраны, статус исторического поселения).</w:t>
      </w:r>
    </w:p>
    <w:p w:rsidR="001B4257" w:rsidRDefault="001B4257">
      <w:pPr>
        <w:pStyle w:val="ConsPlusNormal"/>
        <w:spacing w:before="220"/>
        <w:ind w:firstLine="540"/>
        <w:jc w:val="both"/>
      </w:pPr>
      <w:r>
        <w:t xml:space="preserve">2. Городские и сельские населенные пункты Краснодарского края в зависимости от численности населения на прогнозируемый период подразделяются на группы в соответствии с </w:t>
      </w:r>
      <w:hyperlink w:anchor="P9478" w:history="1">
        <w:r>
          <w:rPr>
            <w:color w:val="0000FF"/>
          </w:rPr>
          <w:t>таблицей 30</w:t>
        </w:r>
      </w:hyperlink>
      <w:r>
        <w:t xml:space="preserve"> основной части настоящих Нормативов.</w:t>
      </w:r>
    </w:p>
    <w:p w:rsidR="001B4257" w:rsidRDefault="001B4257">
      <w:pPr>
        <w:pStyle w:val="ConsPlusNormal"/>
        <w:spacing w:before="220"/>
        <w:ind w:firstLine="540"/>
        <w:jc w:val="both"/>
      </w:pPr>
      <w:r>
        <w:t>3. Типологическая характеристика городских населенных пунктов Краснодарского края приведена в приложении 3 (не приводится) к настоящим Нормативам.</w:t>
      </w:r>
    </w:p>
    <w:p w:rsidR="001B4257" w:rsidRDefault="001B4257">
      <w:pPr>
        <w:pStyle w:val="ConsPlusNormal"/>
        <w:spacing w:before="220"/>
        <w:ind w:firstLine="540"/>
        <w:jc w:val="both"/>
      </w:pPr>
      <w:r>
        <w:t>4. К объектам особого регулирования градостроительной деятельности на территории Краснодарского края относятся:</w:t>
      </w:r>
    </w:p>
    <w:p w:rsidR="001B4257" w:rsidRDefault="001B4257">
      <w:pPr>
        <w:pStyle w:val="ConsPlusNormal"/>
        <w:spacing w:before="220"/>
        <w:ind w:firstLine="540"/>
        <w:jc w:val="both"/>
      </w:pPr>
      <w:r>
        <w:t xml:space="preserve">исторические поселения, а также городские округа и поселения, на территории которых расположены памятники истории и культуры. Перечень городов и районов Краснодарского края с историко-культурным потенциалом приведен в </w:t>
      </w:r>
      <w:hyperlink w:anchor="P7767" w:history="1">
        <w:r>
          <w:rPr>
            <w:color w:val="0000FF"/>
          </w:rPr>
          <w:t>таблице 24</w:t>
        </w:r>
      </w:hyperlink>
      <w:r>
        <w:t xml:space="preserve"> основной части настоящих </w:t>
      </w:r>
      <w:r>
        <w:lastRenderedPageBreak/>
        <w:t>Нормативов;</w:t>
      </w:r>
    </w:p>
    <w:p w:rsidR="001B4257" w:rsidRDefault="001B4257">
      <w:pPr>
        <w:pStyle w:val="ConsPlusNormal"/>
        <w:spacing w:before="220"/>
        <w:ind w:firstLine="540"/>
        <w:jc w:val="both"/>
      </w:pPr>
      <w:r>
        <w:t>населенные пункты с особым режимом жизнедеятельности (поселения в государственных природных заповедниках и заказниках, национальных и природных парках, лечебно-оздоровительных местностях и курортах);</w:t>
      </w:r>
    </w:p>
    <w:p w:rsidR="001B4257" w:rsidRDefault="001B4257">
      <w:pPr>
        <w:pStyle w:val="ConsPlusNormal"/>
        <w:spacing w:before="220"/>
        <w:ind w:firstLine="540"/>
        <w:jc w:val="both"/>
      </w:pPr>
      <w:r>
        <w:t>другие территориальные объекты, требующие особого градостроительного регулирования (особо охраняемые природные территории; территории зон чрезвычайных экологических ситуаций; зон санитарной охраны источников питьевого водоснабжения; водоохранных зон рек и водоемов и другие).</w:t>
      </w:r>
    </w:p>
    <w:p w:rsidR="001B4257" w:rsidRDefault="001B4257">
      <w:pPr>
        <w:pStyle w:val="ConsPlusNormal"/>
        <w:spacing w:before="220"/>
        <w:ind w:firstLine="540"/>
        <w:jc w:val="both"/>
      </w:pPr>
      <w:r>
        <w:t>5. Городские округа и поселения Краснодарского края следует проектировать на основе документов территориального планирования с учетом нормативно-технических и нормативно-правовых актов в области градостроительства краевого и муниципального уровней.</w:t>
      </w:r>
    </w:p>
    <w:p w:rsidR="001B4257" w:rsidRDefault="001B4257">
      <w:pPr>
        <w:pStyle w:val="ConsPlusNormal"/>
        <w:spacing w:before="220"/>
        <w:ind w:firstLine="540"/>
        <w:jc w:val="both"/>
      </w:pPr>
      <w:r>
        <w:t>Общая потребность в территории для развития городских округов и поселений, включая резервные территории, определяется на основе документов территориального планирования (генеральных планов городских округов и поселений).</w:t>
      </w:r>
    </w:p>
    <w:p w:rsidR="001B4257" w:rsidRDefault="001B4257">
      <w:pPr>
        <w:pStyle w:val="ConsPlusNormal"/>
        <w:spacing w:before="220"/>
        <w:ind w:firstLine="540"/>
        <w:jc w:val="both"/>
      </w:pPr>
      <w:r>
        <w:t>6. Возможные направления территориального развития населенных пунктов, входящих в состав городских округов и поселений, определяются генеральными планами городских округов и поселений.</w:t>
      </w:r>
    </w:p>
    <w:p w:rsidR="001B4257" w:rsidRDefault="001B4257">
      <w:pPr>
        <w:pStyle w:val="ConsPlusNormal"/>
        <w:spacing w:before="220"/>
        <w:ind w:firstLine="540"/>
        <w:jc w:val="both"/>
      </w:pPr>
      <w:r>
        <w:t xml:space="preserve">Утверждение документов территориального планирования городских округов и поселений осуществляется в соответствии с Градостроительным </w:t>
      </w:r>
      <w:hyperlink r:id="rId45" w:history="1">
        <w:r>
          <w:rPr>
            <w:color w:val="0000FF"/>
          </w:rPr>
          <w:t>кодексом</w:t>
        </w:r>
      </w:hyperlink>
      <w:r>
        <w:t xml:space="preserve"> Российской Федерации, нормативными правовыми актами Российской Федерации и Краснодарского края.</w:t>
      </w:r>
    </w:p>
    <w:p w:rsidR="001B4257" w:rsidRDefault="001B4257">
      <w:pPr>
        <w:pStyle w:val="ConsPlusNormal"/>
        <w:spacing w:before="220"/>
        <w:ind w:firstLine="540"/>
        <w:jc w:val="both"/>
      </w:pPr>
      <w:r>
        <w:t>7. Общая организация территории городских округов и поселений должна осуществляться с учетом возможности ее рационального использования на основе сравнения нескольких эскизных вариантов планировочных решений, принятых на основании анализа технико-экономических показателей, наличия топливно-энергетических, водных, территориальных, трудовых и рекреационных ресурсов, состояния окружающей среды, с учетом прогноза их изменения на перспективу, развития экономической базы, изменения социально-демографической ситуации и развития сферы обслуживания с целью обеспечения наиболее благоприятных условий жизни населения, максимального сохранения естественных экологических систем и историко-культурного наследия.</w:t>
      </w:r>
    </w:p>
    <w:p w:rsidR="001B4257" w:rsidRDefault="001B4257">
      <w:pPr>
        <w:pStyle w:val="ConsPlusNormal"/>
        <w:spacing w:before="220"/>
        <w:ind w:firstLine="540"/>
        <w:jc w:val="both"/>
      </w:pPr>
      <w:r>
        <w:t>При этом необходимо учитывать:</w:t>
      </w:r>
    </w:p>
    <w:p w:rsidR="001B4257" w:rsidRDefault="001B4257">
      <w:pPr>
        <w:pStyle w:val="ConsPlusNormal"/>
        <w:spacing w:before="220"/>
        <w:ind w:firstLine="540"/>
        <w:jc w:val="both"/>
      </w:pPr>
      <w:r>
        <w:t>возможности развития городов и сельских населенных пунктов за счет имеющихся территориальных (резервных территорий) и других ресурсов с учетом выполнения требований природоохранного законодательства;</w:t>
      </w:r>
    </w:p>
    <w:p w:rsidR="001B4257" w:rsidRDefault="001B4257">
      <w:pPr>
        <w:pStyle w:val="ConsPlusNormal"/>
        <w:spacing w:before="220"/>
        <w:ind w:firstLine="540"/>
        <w:jc w:val="both"/>
      </w:pPr>
      <w:r>
        <w:t>возможность повышения интенсивности использования территорий (за счет увеличения плотности застройки) в границах городов, в том числе за счет реконструкции и развития застроенных территорий;</w:t>
      </w:r>
    </w:p>
    <w:p w:rsidR="001B4257" w:rsidRDefault="001B4257">
      <w:pPr>
        <w:pStyle w:val="ConsPlusNormal"/>
        <w:spacing w:before="220"/>
        <w:ind w:firstLine="540"/>
        <w:jc w:val="both"/>
      </w:pPr>
      <w:r>
        <w:t>изменение структуры жилищного строительства в сторону увеличения малоэтажного домостроения при соответствующем технико-экономическом обосновании;</w:t>
      </w:r>
    </w:p>
    <w:p w:rsidR="001B4257" w:rsidRDefault="001B4257">
      <w:pPr>
        <w:pStyle w:val="ConsPlusNormal"/>
        <w:spacing w:before="220"/>
        <w:ind w:firstLine="540"/>
        <w:jc w:val="both"/>
      </w:pPr>
      <w:r>
        <w:t>рекреационный, курортный и историко-культурный потенциал территории в целях развития санаторно-оздоровительных и туристско-экскурсионных услуг;</w:t>
      </w:r>
    </w:p>
    <w:p w:rsidR="001B4257" w:rsidRDefault="001B4257">
      <w:pPr>
        <w:pStyle w:val="ConsPlusNormal"/>
        <w:spacing w:before="220"/>
        <w:ind w:firstLine="540"/>
        <w:jc w:val="both"/>
      </w:pPr>
      <w:r>
        <w:t>требования законодательства по развитию рынка земли и жилья;</w:t>
      </w:r>
    </w:p>
    <w:p w:rsidR="001B4257" w:rsidRDefault="001B4257">
      <w:pPr>
        <w:pStyle w:val="ConsPlusNormal"/>
        <w:spacing w:before="220"/>
        <w:ind w:firstLine="540"/>
        <w:jc w:val="both"/>
      </w:pPr>
      <w:r>
        <w:t xml:space="preserve">возможности бюджета и привлечения негосударственных инвестиций для программ </w:t>
      </w:r>
      <w:r>
        <w:lastRenderedPageBreak/>
        <w:t>развития городских округов и поселений.</w:t>
      </w:r>
    </w:p>
    <w:p w:rsidR="001B4257" w:rsidRDefault="001B4257">
      <w:pPr>
        <w:pStyle w:val="ConsPlusNormal"/>
        <w:spacing w:before="220"/>
        <w:ind w:firstLine="540"/>
        <w:jc w:val="both"/>
      </w:pPr>
      <w:r>
        <w:t>8. Границы улично-дорожной сети городских округов и поселений обозначены красными линиями, которые отделяют эти территории от участков других территориальных зон. Размещение объектов капитального строительства в пределах красных линий на участках улично-дорожной сети не допускается.</w:t>
      </w:r>
    </w:p>
    <w:p w:rsidR="001B4257" w:rsidRDefault="001B4257">
      <w:pPr>
        <w:pStyle w:val="ConsPlusNormal"/>
        <w:spacing w:before="220"/>
        <w:ind w:firstLine="540"/>
        <w:jc w:val="both"/>
      </w:pPr>
      <w:r>
        <w:t>9. 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санитарные полосы отчуждения. Режим использования территорий в пределах полос отвода, санитарных разрывов определяется федеральным законодательством и настоящими Нормативами и должен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1B4257" w:rsidRDefault="001B4257">
      <w:pPr>
        <w:pStyle w:val="ConsPlusNormal"/>
        <w:spacing w:before="220"/>
        <w:ind w:firstLine="540"/>
        <w:jc w:val="both"/>
      </w:pPr>
      <w:r>
        <w:t>10. 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
    <w:p w:rsidR="001B4257" w:rsidRDefault="001B4257">
      <w:pPr>
        <w:pStyle w:val="ConsPlusNormal"/>
        <w:spacing w:before="220"/>
        <w:ind w:firstLine="540"/>
        <w:jc w:val="both"/>
      </w:pPr>
      <w:r>
        <w:t>11. Виды территориальных зон, а также особенности использования их земельных участков определяются правилами землепользования и застройки городских округов и поселений с учетом ограничений, установленных в соответствии с законодательством Российской Федерации.</w:t>
      </w:r>
    </w:p>
    <w:p w:rsidR="001B4257" w:rsidRDefault="001B4257">
      <w:pPr>
        <w:pStyle w:val="ConsPlusNormal"/>
        <w:spacing w:before="220"/>
        <w:ind w:firstLine="540"/>
        <w:jc w:val="both"/>
      </w:pPr>
      <w:r>
        <w:t xml:space="preserve">12. При составлении баланса существующего и проектного использования территории городских округов и поселений рекомендуется использовать примерную форму баланса территории населенного пункта, которая приведена в </w:t>
      </w:r>
      <w:hyperlink w:anchor="P448" w:history="1">
        <w:r>
          <w:rPr>
            <w:color w:val="0000FF"/>
          </w:rPr>
          <w:t>таблице 2</w:t>
        </w:r>
      </w:hyperlink>
      <w:r>
        <w:t xml:space="preserve"> основной части настоящих Нормативов.</w:t>
      </w:r>
    </w:p>
    <w:p w:rsidR="001B4257" w:rsidRDefault="001B4257">
      <w:pPr>
        <w:pStyle w:val="ConsPlusNormal"/>
        <w:spacing w:before="220"/>
        <w:ind w:firstLine="540"/>
        <w:jc w:val="both"/>
      </w:pPr>
      <w:r>
        <w:t>13. Планировочное структурное членение территории городских округов и поселений должно предусматривать:</w:t>
      </w:r>
    </w:p>
    <w:p w:rsidR="001B4257" w:rsidRDefault="001B4257">
      <w:pPr>
        <w:pStyle w:val="ConsPlusNormal"/>
        <w:spacing w:before="220"/>
        <w:ind w:firstLine="540"/>
        <w:jc w:val="both"/>
      </w:pPr>
      <w:r>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1B4257" w:rsidRDefault="001B4257">
      <w:pPr>
        <w:pStyle w:val="ConsPlusNormal"/>
        <w:spacing w:before="220"/>
        <w:ind w:firstLine="540"/>
        <w:jc w:val="both"/>
      </w:pPr>
      <w:r>
        <w:t>доступность объектов, расположенных на территории городских округов и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 настоящих Нормативов;</w:t>
      </w:r>
    </w:p>
    <w:p w:rsidR="001B4257" w:rsidRDefault="001B4257">
      <w:pPr>
        <w:pStyle w:val="ConsPlusNormal"/>
        <w:spacing w:before="220"/>
        <w:ind w:firstLine="540"/>
        <w:jc w:val="both"/>
      </w:pPr>
      <w:r>
        <w:t>интенсивность использования территории с учетом ее градостроительной ценности, допустимой плотности застройки, размеров земельных участков;</w:t>
      </w:r>
    </w:p>
    <w:p w:rsidR="001B4257" w:rsidRDefault="001B4257">
      <w:pPr>
        <w:pStyle w:val="ConsPlusNormal"/>
        <w:spacing w:before="220"/>
        <w:ind w:firstLine="540"/>
        <w:jc w:val="both"/>
      </w:pPr>
      <w:r>
        <w:t>организацию системы общественных центров городских округов и поселений в увязке с инженерной и транспортной инфраструктурами;</w:t>
      </w:r>
    </w:p>
    <w:p w:rsidR="001B4257" w:rsidRDefault="001B4257">
      <w:pPr>
        <w:pStyle w:val="ConsPlusNormal"/>
        <w:spacing w:before="220"/>
        <w:ind w:firstLine="540"/>
        <w:jc w:val="both"/>
      </w:pPr>
      <w:r>
        <w:t>сохранение объектов культурного наследия и исторической планировки и застройки;</w:t>
      </w:r>
    </w:p>
    <w:p w:rsidR="001B4257" w:rsidRDefault="001B4257">
      <w:pPr>
        <w:pStyle w:val="ConsPlusNormal"/>
        <w:spacing w:before="220"/>
        <w:ind w:firstLine="540"/>
        <w:jc w:val="both"/>
      </w:pPr>
      <w:r>
        <w:t>сохранение и развитие природного комплекса как части системы пригородной зеленой зоны городов.</w:t>
      </w:r>
    </w:p>
    <w:p w:rsidR="001B4257" w:rsidRDefault="001B4257">
      <w:pPr>
        <w:pStyle w:val="ConsPlusNormal"/>
        <w:spacing w:before="220"/>
        <w:ind w:firstLine="540"/>
        <w:jc w:val="both"/>
      </w:pPr>
      <w:r>
        <w:t>Планировочную организацию территории сельского поселения следует проектировать в увязке с хозяйственно-экономическими и социальными интересами всех собственников и пользователей земли. При этом необходимо предусматривать меры по улучшению природной среды, развитию системы культурно-бытового обслуживания, дорожно-транспортной сети и инженерного обеспечения.</w:t>
      </w:r>
    </w:p>
    <w:p w:rsidR="001B4257" w:rsidRDefault="001B4257">
      <w:pPr>
        <w:pStyle w:val="ConsPlusNormal"/>
        <w:jc w:val="both"/>
      </w:pPr>
      <w:r>
        <w:lastRenderedPageBreak/>
        <w:t xml:space="preserve">(в ред. </w:t>
      </w:r>
      <w:hyperlink r:id="rId46"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jc w:val="both"/>
      </w:pPr>
    </w:p>
    <w:p w:rsidR="001B4257" w:rsidRDefault="001B4257">
      <w:pPr>
        <w:pStyle w:val="ConsPlusNormal"/>
        <w:jc w:val="center"/>
        <w:outlineLvl w:val="3"/>
      </w:pPr>
      <w:r>
        <w:t>Пригородные зоны</w:t>
      </w:r>
    </w:p>
    <w:p w:rsidR="001B4257" w:rsidRDefault="001B4257">
      <w:pPr>
        <w:pStyle w:val="ConsPlusNormal"/>
        <w:jc w:val="both"/>
      </w:pPr>
    </w:p>
    <w:p w:rsidR="001B4257" w:rsidRDefault="001B4257">
      <w:pPr>
        <w:pStyle w:val="ConsPlusNormal"/>
        <w:ind w:firstLine="540"/>
        <w:jc w:val="both"/>
      </w:pPr>
      <w:r>
        <w:t>14. В состав пригородных зон включаются земли, находящиеся за границами населенных пунктов, составляющие с городом единую социальную, природную и хозяйственную территорию и не входящие в состав земель иных поселений.</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t>Нумерация пунктов дана в соответствии с официальным текстом документа.</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t>16. Границы и правовой режим пригородных зон утверждаются и изменяются законом Краснодарского края.</w:t>
      </w:r>
    </w:p>
    <w:p w:rsidR="001B4257" w:rsidRDefault="001B4257">
      <w:pPr>
        <w:pStyle w:val="ConsPlusNormal"/>
        <w:spacing w:before="220"/>
        <w:ind w:firstLine="540"/>
        <w:jc w:val="both"/>
      </w:pPr>
      <w:r>
        <w:t>17. В пригородных зонах выделяются территории сельскохозяйственного производства, зоны отдыха населения, резервные земли для развития города. Зонирование территорий пригородных зон определяется в документах территориального планирования муниципальных образований.</w:t>
      </w:r>
    </w:p>
    <w:p w:rsidR="001B4257" w:rsidRDefault="001B4257">
      <w:pPr>
        <w:pStyle w:val="ConsPlusNormal"/>
        <w:jc w:val="both"/>
      </w:pPr>
    </w:p>
    <w:p w:rsidR="001B4257" w:rsidRDefault="001B4257">
      <w:pPr>
        <w:pStyle w:val="ConsPlusNormal"/>
        <w:jc w:val="center"/>
        <w:outlineLvl w:val="3"/>
      </w:pPr>
      <w:r>
        <w:t>Резервные территории</w:t>
      </w:r>
    </w:p>
    <w:p w:rsidR="001B4257" w:rsidRDefault="001B4257">
      <w:pPr>
        <w:pStyle w:val="ConsPlusNormal"/>
        <w:jc w:val="both"/>
      </w:pPr>
    </w:p>
    <w:p w:rsidR="001B4257" w:rsidRDefault="001B4257">
      <w:pPr>
        <w:pStyle w:val="ConsPlusNormal"/>
        <w:ind w:firstLine="540"/>
        <w:jc w:val="both"/>
      </w:pPr>
      <w:r>
        <w:t>18. Резервные территории необходимо предусматривать для перспективного развития городских округов и поселений Краснодарского края на территориях пригородных зон, которые включают земли, примыкающие к границе (черте) населенных пунктов.</w:t>
      </w:r>
    </w:p>
    <w:p w:rsidR="001B4257" w:rsidRDefault="001B4257">
      <w:pPr>
        <w:pStyle w:val="ConsPlusNormal"/>
        <w:spacing w:before="220"/>
        <w:ind w:firstLine="540"/>
        <w:jc w:val="both"/>
      </w:pPr>
      <w:r>
        <w:t>Кроме этого, под резервные территории возможно изъятие сельскохозяйственных земель с низкой кадастровой стоимостью сельхозугодий, земель лесного фонда, а также земель иных категорий.</w:t>
      </w:r>
    </w:p>
    <w:p w:rsidR="001B4257" w:rsidRDefault="001B4257">
      <w:pPr>
        <w:pStyle w:val="ConsPlusNormal"/>
        <w:spacing w:before="220"/>
        <w:ind w:firstLine="540"/>
        <w:jc w:val="both"/>
      </w:pPr>
      <w:r>
        <w:t>19. Потребность в резервных территориях определяется на срок до 20 лет с учетом перспектив развития городских округов и поселений, определенных документами территориального планирования (схемами территориального планирования, генпланами городских округов и поселений).</w:t>
      </w:r>
    </w:p>
    <w:p w:rsidR="001B4257" w:rsidRDefault="001B4257">
      <w:pPr>
        <w:pStyle w:val="ConsPlusNormal"/>
        <w:spacing w:before="220"/>
        <w:ind w:firstLine="540"/>
        <w:jc w:val="both"/>
      </w:pPr>
      <w:r>
        <w:t>20. После утверждения границ резервных территорий они приобретают статус территорий с особым режимом землепользования и не подлежат застройке капитальными зданиями и сооружениями до их использования по целевому назначению в соответствии с генеральным планом.</w:t>
      </w:r>
    </w:p>
    <w:p w:rsidR="001B4257" w:rsidRDefault="001B4257">
      <w:pPr>
        <w:pStyle w:val="ConsPlusNormal"/>
        <w:spacing w:before="220"/>
        <w:ind w:firstLine="540"/>
        <w:jc w:val="both"/>
      </w:pPr>
      <w:r>
        <w:t>Включение земель в состав резервных территорий не влечет изменения формы собственности указанных земель до их поэтапного изъятия на основании генерального плана в целях освоения под различные виды городского строительства в интересах жителей городских округов и поселений.</w:t>
      </w:r>
    </w:p>
    <w:p w:rsidR="001B4257" w:rsidRDefault="001B4257">
      <w:pPr>
        <w:pStyle w:val="ConsPlusNormal"/>
        <w:spacing w:before="220"/>
        <w:ind w:firstLine="540"/>
        <w:jc w:val="both"/>
      </w:pPr>
      <w:r>
        <w:t>Выкуп земельных участков, находящихся в собственности граждан и юридических лиц и расположенных в пределах резервных территорий для развития городских округов и поселений в границах пригородной зоны, для государственных и муниципальных нужд осуществляется в соответствии с земельным и гражданским законодательством Российской Федерации и законодательством Краснодарского края.</w:t>
      </w:r>
    </w:p>
    <w:p w:rsidR="001B4257" w:rsidRDefault="001B4257">
      <w:pPr>
        <w:pStyle w:val="ConsPlusNormal"/>
        <w:spacing w:before="220"/>
        <w:ind w:firstLine="540"/>
        <w:jc w:val="both"/>
      </w:pPr>
      <w:r>
        <w:t xml:space="preserve">21. Участки садоводческих товариществ необходимо размещать с учетом перспективного развития городских округов, городских и сельских поселений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1,0 ч, а для </w:t>
      </w:r>
      <w:r>
        <w:lastRenderedPageBreak/>
        <w:t>крупнейших и крупных городов - не более 2 ч.</w:t>
      </w:r>
    </w:p>
    <w:p w:rsidR="001B4257" w:rsidRDefault="001B4257">
      <w:pPr>
        <w:pStyle w:val="ConsPlusNormal"/>
        <w:jc w:val="both"/>
      </w:pPr>
      <w:r>
        <w:t xml:space="preserve">(п. 21 в ред. </w:t>
      </w:r>
      <w:hyperlink r:id="rId47"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22. В сельских поселениях выделение резервных территорий, необходимых для развития входящих в их состав сельских населенных пунктов, следует предусматривать с учетом перспектив развития жилищного строительства, создания условий для ведения гражданами личного подсобного хозяйства, фермерства, огородничества, садоводства, дачного хозяйства, создания буферных зон для выпаса домашнего скота, организации отдыха населения, потребности в земельных участках для размещения сельских кладбищ, мест складирования бытовых отходов с учетом их возможного расширения.</w:t>
      </w:r>
    </w:p>
    <w:p w:rsidR="001B4257" w:rsidRDefault="001B4257">
      <w:pPr>
        <w:pStyle w:val="ConsPlusNormal"/>
        <w:jc w:val="both"/>
      </w:pPr>
    </w:p>
    <w:p w:rsidR="001B4257" w:rsidRDefault="001B4257">
      <w:pPr>
        <w:pStyle w:val="ConsPlusNormal"/>
        <w:jc w:val="center"/>
        <w:outlineLvl w:val="3"/>
      </w:pPr>
      <w:r>
        <w:t>Зоны отдыха населения</w:t>
      </w:r>
    </w:p>
    <w:p w:rsidR="001B4257" w:rsidRDefault="001B4257">
      <w:pPr>
        <w:pStyle w:val="ConsPlusNormal"/>
        <w:jc w:val="both"/>
      </w:pPr>
    </w:p>
    <w:p w:rsidR="001B4257" w:rsidRDefault="001B4257">
      <w:pPr>
        <w:pStyle w:val="ConsPlusNormal"/>
        <w:ind w:firstLine="540"/>
        <w:jc w:val="both"/>
      </w:pPr>
      <w:r>
        <w:t>23. Зоны отдыха населения городов Краснодарского края формируются в составе пригородных зон как целостная непрерывная система территорий за пределами границ городов, выполняющая рекреационные функции, в границах которой запрещается хозяйственная и иная деятельность, оказывающая негативное воздействие на окружающую среду.</w:t>
      </w:r>
    </w:p>
    <w:p w:rsidR="001B4257" w:rsidRDefault="001B4257">
      <w:pPr>
        <w:pStyle w:val="ConsPlusNormal"/>
        <w:spacing w:before="220"/>
        <w:ind w:firstLine="540"/>
        <w:jc w:val="both"/>
      </w:pPr>
      <w:r>
        <w:t>24. При развитии городских округов и городских поселений Краснодарского края и определении резервных земель для развития города не допускается использование территорий зон отдыха населения.</w:t>
      </w:r>
    </w:p>
    <w:p w:rsidR="001B4257" w:rsidRDefault="001B4257">
      <w:pPr>
        <w:pStyle w:val="ConsPlusNormal"/>
        <w:spacing w:before="220"/>
        <w:ind w:firstLine="540"/>
        <w:jc w:val="both"/>
        <w:outlineLvl w:val="2"/>
      </w:pPr>
      <w:bookmarkStart w:id="193" w:name="P15284"/>
      <w:bookmarkEnd w:id="193"/>
      <w:r>
        <w:t>4. Селитебная территория:</w:t>
      </w:r>
    </w:p>
    <w:p w:rsidR="001B4257" w:rsidRDefault="001B4257">
      <w:pPr>
        <w:pStyle w:val="ConsPlusNormal"/>
        <w:spacing w:before="220"/>
        <w:ind w:firstLine="540"/>
        <w:jc w:val="both"/>
        <w:outlineLvl w:val="3"/>
      </w:pPr>
      <w:r>
        <w:t>4.1. Общие требования:</w:t>
      </w:r>
    </w:p>
    <w:p w:rsidR="001B4257" w:rsidRDefault="001B4257">
      <w:pPr>
        <w:pStyle w:val="ConsPlusNormal"/>
        <w:spacing w:before="220"/>
        <w:ind w:firstLine="540"/>
        <w:jc w:val="both"/>
      </w:pPr>
      <w:r>
        <w:t>4.1.1.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с учетом улично-дорожной сети, озеленения и других территорий общего пользования для создания жилой среды, отвечающей социальным, санитарно-гигиеническим и градостроительным требованиям.</w:t>
      </w:r>
    </w:p>
    <w:p w:rsidR="001B4257" w:rsidRDefault="001B4257">
      <w:pPr>
        <w:pStyle w:val="ConsPlusNormal"/>
        <w:spacing w:before="220"/>
        <w:ind w:firstLine="540"/>
        <w:jc w:val="both"/>
      </w:pPr>
      <w:r>
        <w:t>4.1.2. Для предварительного определения потребности в селитебной территории следует принимать укрупненные показатели в расчете на 1000 человек: в городских округах и городских поселениях (при средней этажности жилой застройки до 3 этажей) - 10 гектаров для застройки без приквартирных земельных участков и 20 гектаров - с приквартирными земельными участками; от 4 до 8 этажей - 8 гектаров; 9 этажей и выше - 7 гектаров.</w:t>
      </w:r>
    </w:p>
    <w:p w:rsidR="001B4257" w:rsidRDefault="001B4257">
      <w:pPr>
        <w:pStyle w:val="ConsPlusNormal"/>
        <w:spacing w:before="220"/>
        <w:ind w:firstLine="540"/>
        <w:jc w:val="both"/>
      </w:pPr>
      <w:r>
        <w:t>4.1.3. При определении размера селитебной территории следует исходить из необходимости предоставления каждой семье отдельной квартиры или дома. Существующая и перспективная расчетная обеспеченность жильем определяется в целом по территории и отдельным ее районам на основе прогнозных данных о среднем размере семьи с учетом типов применяемых жилых зданий, планируемых объемов жилищного строительства, в том числе жилья, строящегося за счет средств населения. Общую площадь квартир следует подсчитывать в соответствии с нормативными требованиями.</w:t>
      </w:r>
    </w:p>
    <w:p w:rsidR="001B4257" w:rsidRDefault="001B4257">
      <w:pPr>
        <w:pStyle w:val="ConsPlusNormal"/>
        <w:spacing w:before="220"/>
        <w:ind w:firstLine="540"/>
        <w:jc w:val="both"/>
      </w:pPr>
      <w:r>
        <w:t>4.1.4. При определении соотношения типов нового жилищного строительства необходимо исходить из учета конкретных возможностей развития городских округов и поселений, наличия территориальных ресурсов, градостроительных и историко-архитектурных особенностей, существующей строительной базы и рыночных условий.</w:t>
      </w:r>
    </w:p>
    <w:p w:rsidR="001B4257" w:rsidRDefault="001B4257">
      <w:pPr>
        <w:pStyle w:val="ConsPlusNormal"/>
        <w:spacing w:before="220"/>
        <w:ind w:firstLine="540"/>
        <w:jc w:val="both"/>
      </w:pPr>
      <w:r>
        <w:t xml:space="preserve">Для определения объемов и структуры жилищного строительства минимальная обеспеченность общей площадью жилого помещения принимается с учетом динамики по расчетным периодам в соответствии с </w:t>
      </w:r>
      <w:hyperlink w:anchor="P9504" w:history="1">
        <w:r>
          <w:rPr>
            <w:color w:val="0000FF"/>
          </w:rPr>
          <w:t>таблицей 31</w:t>
        </w:r>
      </w:hyperlink>
      <w:r>
        <w:t xml:space="preserve"> основной части настоящих Нормативов.</w:t>
      </w:r>
    </w:p>
    <w:p w:rsidR="001B4257" w:rsidRDefault="001B4257">
      <w:pPr>
        <w:pStyle w:val="ConsPlusNormal"/>
        <w:spacing w:before="220"/>
        <w:ind w:firstLine="540"/>
        <w:jc w:val="both"/>
      </w:pPr>
      <w:r>
        <w:lastRenderedPageBreak/>
        <w:t>4.1.5. Размещение новой малоэтажной застройки следует осуществлять в пределах границы городов и сельских населенных пунктов с учетом возможности присоединения объектов к сетям инженерного обеспечения, организации транспортных связей, обеспеченности организациями обслуживания.</w:t>
      </w:r>
    </w:p>
    <w:p w:rsidR="001B4257" w:rsidRDefault="001B4257">
      <w:pPr>
        <w:pStyle w:val="ConsPlusNormal"/>
        <w:spacing w:before="220"/>
        <w:ind w:firstLine="540"/>
        <w:jc w:val="both"/>
      </w:pPr>
      <w:r>
        <w:t>Районы индивидуальной малоэтажной усадебной застройки в городских округах и городских поселениях не следует размещать на главных направлениях развития многоэтажного жилищного строительства.</w:t>
      </w:r>
    </w:p>
    <w:p w:rsidR="001B4257" w:rsidRDefault="001B4257">
      <w:pPr>
        <w:pStyle w:val="ConsPlusNormal"/>
        <w:spacing w:before="220"/>
        <w:ind w:firstLine="540"/>
        <w:jc w:val="both"/>
      </w:pPr>
      <w:r>
        <w:t>Расчетные показатели жилищной обеспеченности для малоэтажной индивидуальной застройки не нормируются.</w:t>
      </w:r>
    </w:p>
    <w:p w:rsidR="001B4257" w:rsidRDefault="001B4257">
      <w:pPr>
        <w:pStyle w:val="ConsPlusNormal"/>
        <w:spacing w:before="220"/>
        <w:ind w:firstLine="540"/>
        <w:jc w:val="both"/>
      </w:pPr>
      <w:r>
        <w:t>4.1.6. Предварительное определение потребной селитебной территории сельского поселения допускается принимать следующие показатели на один дом (квартиру) при застройке:</w:t>
      </w:r>
    </w:p>
    <w:p w:rsidR="001B4257" w:rsidRDefault="001B4257">
      <w:pPr>
        <w:pStyle w:val="ConsPlusNormal"/>
        <w:spacing w:before="220"/>
        <w:ind w:firstLine="540"/>
        <w:jc w:val="both"/>
      </w:pPr>
      <w:r>
        <w:t xml:space="preserve">домами усадебного типа с участками при доме (квартире) - по </w:t>
      </w:r>
      <w:hyperlink w:anchor="P9546" w:history="1">
        <w:r>
          <w:rPr>
            <w:color w:val="0000FF"/>
          </w:rPr>
          <w:t>таблице 32</w:t>
        </w:r>
      </w:hyperlink>
      <w:r>
        <w:t xml:space="preserve"> основной части настоящих Нормативов;</w:t>
      </w:r>
    </w:p>
    <w:p w:rsidR="001B4257" w:rsidRDefault="001B4257">
      <w:pPr>
        <w:pStyle w:val="ConsPlusNormal"/>
        <w:spacing w:before="220"/>
        <w:ind w:firstLine="540"/>
        <w:jc w:val="both"/>
      </w:pPr>
      <w:r>
        <w:t xml:space="preserve">секционными и блокированными домами без участков при квартире - по </w:t>
      </w:r>
      <w:hyperlink w:anchor="P9565" w:history="1">
        <w:r>
          <w:rPr>
            <w:color w:val="0000FF"/>
          </w:rPr>
          <w:t>таблице 33</w:t>
        </w:r>
      </w:hyperlink>
      <w:r>
        <w:t xml:space="preserve"> основной части настоящих Нормативов.</w:t>
      </w:r>
    </w:p>
    <w:p w:rsidR="001B4257" w:rsidRDefault="001B4257">
      <w:pPr>
        <w:pStyle w:val="ConsPlusNormal"/>
        <w:spacing w:before="220"/>
        <w:ind w:firstLine="540"/>
        <w:jc w:val="both"/>
      </w:pPr>
      <w:r>
        <w:t xml:space="preserve">4.1.7. При планировке и застройке городских округов и поселений Краснодарского края, имеющих статус городов-курортов, разрабатываемая документация по планировке новых территорий должна соответствовать требованиям </w:t>
      </w:r>
      <w:hyperlink w:anchor="P17696" w:history="1">
        <w:r>
          <w:rPr>
            <w:color w:val="0000FF"/>
          </w:rPr>
          <w:t>раздела 7</w:t>
        </w:r>
      </w:hyperlink>
      <w:r>
        <w:t xml:space="preserve"> "Особо охраняемые территории" и других разделов настоящих Нормативов в части проектирования иных территориальных зон городских курортов.</w:t>
      </w:r>
    </w:p>
    <w:p w:rsidR="001B4257" w:rsidRDefault="001B4257">
      <w:pPr>
        <w:pStyle w:val="ConsPlusNormal"/>
        <w:jc w:val="both"/>
      </w:pPr>
      <w:r>
        <w:t xml:space="preserve">(в ред. </w:t>
      </w:r>
      <w:hyperlink r:id="rId48"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outlineLvl w:val="3"/>
      </w:pPr>
      <w:bookmarkStart w:id="194" w:name="P15299"/>
      <w:bookmarkEnd w:id="194"/>
      <w:r>
        <w:t>4.2. Жилые зоны:</w:t>
      </w:r>
    </w:p>
    <w:p w:rsidR="001B4257" w:rsidRDefault="001B4257">
      <w:pPr>
        <w:pStyle w:val="ConsPlusNormal"/>
        <w:spacing w:before="220"/>
        <w:ind w:firstLine="540"/>
        <w:jc w:val="both"/>
        <w:outlineLvl w:val="4"/>
      </w:pPr>
      <w:r>
        <w:t>Общие требования:</w:t>
      </w:r>
    </w:p>
    <w:p w:rsidR="001B4257" w:rsidRDefault="001B4257">
      <w:pPr>
        <w:pStyle w:val="ConsPlusNormal"/>
        <w:spacing w:before="220"/>
        <w:ind w:firstLine="540"/>
        <w:jc w:val="both"/>
      </w:pPr>
      <w:r>
        <w:t>4.2.1. Жилые зоны предназначены для организации благоприятной и безопасной среды проживания населения, отвечающей его социальным, культурным, бытовым и другим потребностям.</w:t>
      </w:r>
    </w:p>
    <w:p w:rsidR="001B4257" w:rsidRDefault="001B4257">
      <w:pPr>
        <w:pStyle w:val="ConsPlusNormal"/>
        <w:spacing w:before="220"/>
        <w:ind w:firstLine="540"/>
        <w:jc w:val="both"/>
      </w:pPr>
      <w:bookmarkStart w:id="195" w:name="P15302"/>
      <w:bookmarkEnd w:id="195"/>
      <w:r>
        <w:t>4.2.2.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 В состав жилых зон могут включаться:</w:t>
      </w:r>
    </w:p>
    <w:p w:rsidR="001B4257" w:rsidRDefault="001B4257">
      <w:pPr>
        <w:pStyle w:val="ConsPlusNormal"/>
        <w:spacing w:before="220"/>
        <w:ind w:firstLine="540"/>
        <w:jc w:val="both"/>
      </w:pPr>
      <w:r>
        <w:t>- зона застройки многоэтажными жилыми домами (9 этажей и более);</w:t>
      </w:r>
    </w:p>
    <w:p w:rsidR="001B4257" w:rsidRDefault="001B4257">
      <w:pPr>
        <w:pStyle w:val="ConsPlusNormal"/>
        <w:spacing w:before="220"/>
        <w:ind w:firstLine="540"/>
        <w:jc w:val="both"/>
      </w:pPr>
      <w:r>
        <w:t>- зона застройки среднеэтажными жилыми домами (5 - 8 этажей, включая мансардный);</w:t>
      </w:r>
    </w:p>
    <w:p w:rsidR="001B4257" w:rsidRDefault="001B4257">
      <w:pPr>
        <w:pStyle w:val="ConsPlusNormal"/>
        <w:spacing w:before="220"/>
        <w:ind w:firstLine="540"/>
        <w:jc w:val="both"/>
      </w:pPr>
      <w:r>
        <w:t>- зона застройки малоэтажными многоквартирными жилыми домами (не более 4 этажей, включая мансардный);</w:t>
      </w:r>
    </w:p>
    <w:p w:rsidR="001B4257" w:rsidRDefault="001B4257">
      <w:pPr>
        <w:pStyle w:val="ConsPlusNormal"/>
        <w:spacing w:before="220"/>
        <w:ind w:firstLine="540"/>
        <w:jc w:val="both"/>
      </w:pPr>
      <w:r>
        <w:t>- зона застройки блокированными жилыми домами (не более 3 этажей) с приквартирными участками;</w:t>
      </w:r>
    </w:p>
    <w:p w:rsidR="001B4257" w:rsidRDefault="001B4257">
      <w:pPr>
        <w:pStyle w:val="ConsPlusNormal"/>
        <w:spacing w:before="220"/>
        <w:ind w:firstLine="540"/>
        <w:jc w:val="both"/>
      </w:pPr>
      <w:r>
        <w:lastRenderedPageBreak/>
        <w:t>- зона застройки индивидуальными отдельно стоящими жилыми домами (не более 3 этажей) с приусадебными земельными участками.</w:t>
      </w:r>
    </w:p>
    <w:p w:rsidR="001B4257" w:rsidRDefault="001B4257">
      <w:pPr>
        <w:pStyle w:val="ConsPlusNormal"/>
        <w:spacing w:before="220"/>
        <w:ind w:firstLine="540"/>
        <w:jc w:val="both"/>
      </w:pPr>
      <w: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rsidR="001B4257" w:rsidRDefault="001B4257">
      <w:pPr>
        <w:pStyle w:val="ConsPlusNormal"/>
        <w:spacing w:before="220"/>
        <w:ind w:firstLine="540"/>
        <w:jc w:val="both"/>
      </w:pPr>
      <w: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автомобильного транспорта, в том числе многоэтажных, иных объектов, связанных с проживанием и обслуживанием граждан и не оказывающих негативного воздействия на окружающую среду. Допускается также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 Размер санитарно-защитных зон для объектов, не являющихся источником загрязнения окружающей среды, должен быть не менее 25 м.</w:t>
      </w:r>
    </w:p>
    <w:p w:rsidR="001B4257" w:rsidRDefault="001B4257">
      <w:pPr>
        <w:pStyle w:val="ConsPlusNormal"/>
        <w:spacing w:before="220"/>
        <w:ind w:firstLine="540"/>
        <w:jc w:val="both"/>
      </w:pPr>
      <w:r>
        <w:t xml:space="preserve">Санитарные разрывы от автостоянок и гаражей-стоянок до зданий различного назначения следует применять в соответствии с </w:t>
      </w:r>
      <w:hyperlink r:id="rId49" w:history="1">
        <w:r>
          <w:rPr>
            <w:color w:val="0000FF"/>
          </w:rPr>
          <w:t>таблицей 7.1.1</w:t>
        </w:r>
      </w:hyperlink>
      <w:r>
        <w:t xml:space="preserve"> СанПиН 2.2.1./2.1.1.1200-03.</w:t>
      </w:r>
    </w:p>
    <w:p w:rsidR="001B4257" w:rsidRDefault="001B4257">
      <w:pPr>
        <w:pStyle w:val="ConsPlusNormal"/>
        <w:spacing w:before="220"/>
        <w:ind w:firstLine="540"/>
        <w:jc w:val="both"/>
      </w:pPr>
      <w:r>
        <w:t>В состав жилых зон могут включаться также территории, предназначенные для ведения садоводства и дачного хозяйства, расположенные в пределах границ населенных пунктов. Развитие социальной, транспортной и инженерной инфраструктур в отношении этих зон необходимо предусматривать в объемах, обеспечивающих на перспективу возможность постоянного проживания.</w:t>
      </w:r>
    </w:p>
    <w:p w:rsidR="001B4257" w:rsidRDefault="001B4257">
      <w:pPr>
        <w:pStyle w:val="ConsPlusNormal"/>
        <w:jc w:val="both"/>
      </w:pPr>
      <w:r>
        <w:t xml:space="preserve">(п. 4.2.2 в ред. </w:t>
      </w:r>
      <w:hyperlink r:id="rId50"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4.2.3. В жилых зонах могут располагаться жилые дома коммерческого назначения, которые подразделяются на гостевые и доходные дома.</w:t>
      </w:r>
    </w:p>
    <w:p w:rsidR="001B4257" w:rsidRDefault="001B4257">
      <w:pPr>
        <w:pStyle w:val="ConsPlusNormal"/>
        <w:spacing w:before="220"/>
        <w:ind w:firstLine="540"/>
        <w:jc w:val="both"/>
      </w:pPr>
      <w:r>
        <w:t xml:space="preserve">Гостевой дом для сезонного проживания отдыхающих и туристов (далее - гостевой дом) - строение этажностью не более 5 этажей, возведенное на участке, предоставленном под жилищное строительство или строительство объектов рекреационного назначения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 Расчет территории и вместимость гостевого дома необходимо принимать в соответствии с </w:t>
      </w:r>
      <w:hyperlink w:anchor="P13589" w:history="1">
        <w:r>
          <w:rPr>
            <w:color w:val="0000FF"/>
          </w:rPr>
          <w:t>таблицей 120</w:t>
        </w:r>
      </w:hyperlink>
      <w:r>
        <w:t xml:space="preserve"> настоящих Нормативов.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rsidR="001B4257" w:rsidRDefault="001B4257">
      <w:pPr>
        <w:pStyle w:val="ConsPlusNormal"/>
        <w:spacing w:before="220"/>
        <w:ind w:firstLine="540"/>
        <w:jc w:val="both"/>
      </w:pPr>
      <w:r>
        <w:t xml:space="preserve">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требованиям к жилым помещениям. 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в </w:t>
      </w:r>
      <w:r>
        <w:lastRenderedPageBreak/>
        <w:t xml:space="preserve">соответствии с </w:t>
      </w:r>
      <w:hyperlink w:anchor="P15316" w:history="1">
        <w:r>
          <w:rPr>
            <w:color w:val="0000FF"/>
          </w:rPr>
          <w:t>пунктами 4.2.4</w:t>
        </w:r>
      </w:hyperlink>
      <w:r>
        <w:t xml:space="preserve"> - </w:t>
      </w:r>
      <w:hyperlink w:anchor="P15342" w:history="1">
        <w:r>
          <w:rPr>
            <w:color w:val="0000FF"/>
          </w:rPr>
          <w:t>4.2.10</w:t>
        </w:r>
      </w:hyperlink>
      <w:r>
        <w:t xml:space="preserve"> </w:t>
      </w:r>
      <w:hyperlink w:anchor="P15284" w:history="1">
        <w:r>
          <w:rPr>
            <w:color w:val="0000FF"/>
          </w:rPr>
          <w:t>раздела 4</w:t>
        </w:r>
      </w:hyperlink>
      <w:r>
        <w:t xml:space="preserve"> "Селитебные территория" настоящих Нормативов, а также в соответствии с требованиями градостроительных регламентов в случае их размещения на землях рекреационного назначения. Участок придомовой территории доходных домов должен соответствовать требованиям для земельных участков для размещения жилых домов.</w:t>
      </w:r>
    </w:p>
    <w:p w:rsidR="001B4257" w:rsidRDefault="001B4257">
      <w:pPr>
        <w:pStyle w:val="ConsPlusNormal"/>
        <w:spacing w:before="220"/>
        <w:ind w:firstLine="540"/>
        <w:jc w:val="both"/>
      </w:pPr>
      <w:bookmarkStart w:id="196" w:name="P15316"/>
      <w:bookmarkEnd w:id="196"/>
      <w:r>
        <w:t>4.2.4. Для определения размеров территорий жилых зон допускается применять укрупненные показатели в расчете на 1000 человек.</w:t>
      </w:r>
    </w:p>
    <w:p w:rsidR="001B4257" w:rsidRDefault="001B4257">
      <w:pPr>
        <w:pStyle w:val="ConsPlusNormal"/>
        <w:spacing w:before="220"/>
        <w:ind w:firstLine="540"/>
        <w:jc w:val="both"/>
      </w:pPr>
      <w:r>
        <w:t>4.2.5. Жилые здания с квартирами в первых этажах следует располагать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кроме организаций образования и воспитания, а на жилых улицах в условиях реконструкции сложившейся застройки - жилые здания с квартирами в первых этажах.</w:t>
      </w:r>
    </w:p>
    <w:p w:rsidR="001B4257" w:rsidRDefault="001B4257">
      <w:pPr>
        <w:pStyle w:val="ConsPlusNormal"/>
        <w:spacing w:before="220"/>
        <w:ind w:firstLine="540"/>
        <w:jc w:val="both"/>
      </w:pPr>
      <w:r>
        <w:t>4.2.6. Размещение жилых помещений в цокольных и подвальных этажах, а также размещение в жилых зданиях объектов общественного назначения, оказывающих вредное воздействие на человека, не допускается. Для обеспечения выполнения функций управления многоквартирным жилым домом собственниками помещений необходимо предусматривать встроенные помещения общей площадью не менее 30 кв. метров. Помещения общественного назначения, встроенные в жилые здания, должны иметь входы, изолированные от жилой части здания. При размещении в жилом здании помещений общественного назначения, инженерного оборудования и коммуникаций следует обеспечивать соблюдение гигиенических нормативов, в том числе по шумозащищенности жилых помещений.</w:t>
      </w:r>
    </w:p>
    <w:p w:rsidR="001B4257" w:rsidRDefault="001B4257">
      <w:pPr>
        <w:pStyle w:val="ConsPlusNormal"/>
        <w:spacing w:before="220"/>
        <w:ind w:firstLine="540"/>
        <w:jc w:val="both"/>
      </w:pPr>
      <w:r>
        <w:t xml:space="preserve">4.2.7. Вдоль городских магистральных улиц высокой градостроительной значимости (городского и общественного или исторического центра, гостевых магистралей) рекомендуется индивидуальный подход к проектированию зданий. Фасады зданий и сооружений для достижения стилевого единства разрабатываются с учетом комплексной застройки улицы: цветовое решение, декоративные ограждения балконов, лоджий, архитектурные и инженерно-технические решения по коммуникационным блокам размещаемых на главных фасадах (сплит-систем, воздухозаборников центрального кондиционирования и тому подобное). Рекомендуется предусматривать единообразное открывающееся остекление лоджий и балконов при условии соблюдения требований Федерального </w:t>
      </w:r>
      <w:hyperlink r:id="rId51" w:history="1">
        <w:r>
          <w:rPr>
            <w:color w:val="0000FF"/>
          </w:rPr>
          <w:t>закона</w:t>
        </w:r>
      </w:hyperlink>
      <w:r>
        <w:t xml:space="preserve"> от 22 июля 2008 года N 123-ФЗ "Технический регламент о требованиях пожарной безопасности".</w:t>
      </w:r>
    </w:p>
    <w:p w:rsidR="001B4257" w:rsidRDefault="001B4257">
      <w:pPr>
        <w:pStyle w:val="ConsPlusNormal"/>
        <w:spacing w:before="220"/>
        <w:ind w:firstLine="540"/>
        <w:jc w:val="both"/>
      </w:pPr>
      <w:r>
        <w:t>4.2.8. В жилых зданиях не допускается размещать:</w:t>
      </w:r>
    </w:p>
    <w:p w:rsidR="001B4257" w:rsidRDefault="001B4257">
      <w:pPr>
        <w:pStyle w:val="ConsPlusNormal"/>
        <w:spacing w:before="220"/>
        <w:ind w:firstLine="540"/>
        <w:jc w:val="both"/>
      </w:pPr>
      <w:r>
        <w:t>встроенные котельные и насосные, за исключением крышных котельных;</w:t>
      </w:r>
    </w:p>
    <w:p w:rsidR="001B4257" w:rsidRDefault="001B4257">
      <w:pPr>
        <w:pStyle w:val="ConsPlusNormal"/>
        <w:spacing w:before="220"/>
        <w:ind w:firstLine="540"/>
        <w:jc w:val="both"/>
      </w:pPr>
      <w:r>
        <w:t>встроенные трансформаторные подстанции;</w:t>
      </w:r>
    </w:p>
    <w:p w:rsidR="001B4257" w:rsidRDefault="001B4257">
      <w:pPr>
        <w:pStyle w:val="ConsPlusNormal"/>
        <w:spacing w:before="220"/>
        <w:ind w:firstLine="540"/>
        <w:jc w:val="both"/>
      </w:pPr>
      <w:r>
        <w:t>автоматические телефонные станции, за исключением предназначенных для обслуживания дома, в котором встроена автоматическая телефонная станция (АТС);</w:t>
      </w:r>
    </w:p>
    <w:p w:rsidR="001B4257" w:rsidRDefault="001B4257">
      <w:pPr>
        <w:pStyle w:val="ConsPlusNormal"/>
        <w:spacing w:before="220"/>
        <w:ind w:firstLine="540"/>
        <w:jc w:val="both"/>
      </w:pPr>
      <w:r>
        <w:t>административные учреждения городского и поселкового значения;</w:t>
      </w:r>
    </w:p>
    <w:p w:rsidR="001B4257" w:rsidRDefault="001B4257">
      <w:pPr>
        <w:pStyle w:val="ConsPlusNormal"/>
        <w:spacing w:before="220"/>
        <w:ind w:firstLine="540"/>
        <w:jc w:val="both"/>
      </w:pPr>
      <w:r>
        <w:t>лечебные учреждения;</w:t>
      </w:r>
    </w:p>
    <w:p w:rsidR="001B4257" w:rsidRDefault="001B4257">
      <w:pPr>
        <w:pStyle w:val="ConsPlusNormal"/>
        <w:spacing w:before="220"/>
        <w:ind w:firstLine="540"/>
        <w:jc w:val="both"/>
      </w:pPr>
      <w:r>
        <w:t>встроенные столовые, кафе и другие организации общественного питания с количеством посадочных мест более 50;</w:t>
      </w:r>
    </w:p>
    <w:p w:rsidR="001B4257" w:rsidRDefault="001B4257">
      <w:pPr>
        <w:pStyle w:val="ConsPlusNormal"/>
        <w:spacing w:before="220"/>
        <w:ind w:firstLine="540"/>
        <w:jc w:val="both"/>
      </w:pPr>
      <w:r>
        <w:t>общественные уборные;</w:t>
      </w:r>
    </w:p>
    <w:p w:rsidR="001B4257" w:rsidRDefault="001B4257">
      <w:pPr>
        <w:pStyle w:val="ConsPlusNormal"/>
        <w:spacing w:before="220"/>
        <w:ind w:firstLine="540"/>
        <w:jc w:val="both"/>
      </w:pPr>
      <w:r>
        <w:t>бюро ритуального обслуживания;</w:t>
      </w:r>
    </w:p>
    <w:p w:rsidR="001B4257" w:rsidRDefault="001B4257">
      <w:pPr>
        <w:pStyle w:val="ConsPlusNormal"/>
        <w:spacing w:before="220"/>
        <w:ind w:firstLine="540"/>
        <w:jc w:val="both"/>
      </w:pPr>
      <w:r>
        <w:t xml:space="preserve">магазины, мастерские, пункты и склады с огнеопасными и легковоспламеняющимися </w:t>
      </w:r>
      <w:r>
        <w:lastRenderedPageBreak/>
        <w:t>материалами;</w:t>
      </w:r>
    </w:p>
    <w:p w:rsidR="001B4257" w:rsidRDefault="001B4257">
      <w:pPr>
        <w:pStyle w:val="ConsPlusNormal"/>
        <w:spacing w:before="220"/>
        <w:ind w:firstLine="540"/>
        <w:jc w:val="both"/>
      </w:pPr>
      <w:r>
        <w:t>организации различных форм собственности, которые являются источниками выделения в воздух жилых помещений и в атмосферный воздух вредных веществ, создают повышенные уровни различных видов излучений, шума, вибрации;</w:t>
      </w:r>
    </w:p>
    <w:p w:rsidR="001B4257" w:rsidRDefault="001B4257">
      <w:pPr>
        <w:pStyle w:val="ConsPlusNormal"/>
        <w:spacing w:before="220"/>
        <w:ind w:firstLine="540"/>
        <w:jc w:val="both"/>
      </w:pPr>
      <w:r>
        <w:t>специализированные магазины и склады, эксплуатация которых может повлечь загрязнение территории и воздуха жилой застройки;</w:t>
      </w:r>
    </w:p>
    <w:p w:rsidR="001B4257" w:rsidRDefault="001B4257">
      <w:pPr>
        <w:pStyle w:val="ConsPlusNormal"/>
        <w:spacing w:before="220"/>
        <w:ind w:firstLine="540"/>
        <w:jc w:val="both"/>
      </w:pPr>
      <w:r>
        <w:t>специализированные рыбные магазины;</w:t>
      </w:r>
    </w:p>
    <w:p w:rsidR="001B4257" w:rsidRDefault="001B4257">
      <w:pPr>
        <w:pStyle w:val="ConsPlusNormal"/>
        <w:spacing w:before="220"/>
        <w:ind w:firstLine="540"/>
        <w:jc w:val="both"/>
      </w:pPr>
      <w:r>
        <w:t>специализированные овощные магазины;</w:t>
      </w:r>
    </w:p>
    <w:p w:rsidR="001B4257" w:rsidRDefault="001B4257">
      <w:pPr>
        <w:pStyle w:val="ConsPlusNormal"/>
        <w:spacing w:before="220"/>
        <w:ind w:firstLine="540"/>
        <w:jc w:val="both"/>
      </w:pPr>
      <w:r>
        <w:t>бани, сауны, прачечные и химчистки, кроме приемных пунктов;</w:t>
      </w:r>
    </w:p>
    <w:p w:rsidR="001B4257" w:rsidRDefault="001B4257">
      <w:pPr>
        <w:pStyle w:val="ConsPlusNormal"/>
        <w:spacing w:before="220"/>
        <w:ind w:firstLine="540"/>
        <w:jc w:val="both"/>
      </w:pPr>
      <w:r>
        <w:t>танцевальные, спортивные залы, дискотеки, видеосалоны, за исключением тренажерных и фитнес-залов.</w:t>
      </w:r>
    </w:p>
    <w:p w:rsidR="001B4257" w:rsidRDefault="001B4257">
      <w:pPr>
        <w:pStyle w:val="ConsPlusNormal"/>
        <w:spacing w:before="220"/>
        <w:ind w:firstLine="540"/>
        <w:jc w:val="both"/>
      </w:pPr>
      <w:r>
        <w:t>При назначении положительного санитарно-эпидемиологического заключения в жилых зданиях допускается размещать:</w:t>
      </w:r>
    </w:p>
    <w:p w:rsidR="001B4257" w:rsidRDefault="001B4257">
      <w:pPr>
        <w:pStyle w:val="ConsPlusNormal"/>
        <w:spacing w:before="220"/>
        <w:ind w:firstLine="540"/>
        <w:jc w:val="both"/>
      </w:pPr>
      <w:r>
        <w:t>женские консультации;</w:t>
      </w:r>
    </w:p>
    <w:p w:rsidR="001B4257" w:rsidRDefault="001B4257">
      <w:pPr>
        <w:pStyle w:val="ConsPlusNormal"/>
        <w:spacing w:before="220"/>
        <w:ind w:firstLine="540"/>
        <w:jc w:val="both"/>
      </w:pPr>
      <w:r>
        <w:t>кабинеты врачей общей практики и частнопрактикующих врачей;</w:t>
      </w:r>
    </w:p>
    <w:p w:rsidR="001B4257" w:rsidRDefault="001B4257">
      <w:pPr>
        <w:pStyle w:val="ConsPlusNormal"/>
        <w:spacing w:before="220"/>
        <w:ind w:firstLine="540"/>
        <w:jc w:val="both"/>
      </w:pPr>
      <w:r>
        <w:t>лечебно-восстановительные, реабилитационные восстановительные центры;</w:t>
      </w:r>
    </w:p>
    <w:p w:rsidR="001B4257" w:rsidRDefault="001B4257">
      <w:pPr>
        <w:pStyle w:val="ConsPlusNormal"/>
        <w:spacing w:before="220"/>
        <w:ind w:firstLine="540"/>
        <w:jc w:val="both"/>
      </w:pPr>
      <w:r>
        <w:t>дневные стационары при условии отделения от основного здания капитальной стеной с оборудованием самостоятельной системы вентиляции, канализации и отдельного входа для пациентов, изолированного от входа в жилые помещения и помещения общественного назначения.</w:t>
      </w:r>
    </w:p>
    <w:p w:rsidR="001B4257" w:rsidRDefault="001B4257">
      <w:pPr>
        <w:pStyle w:val="ConsPlusNormal"/>
        <w:spacing w:before="220"/>
        <w:ind w:firstLine="540"/>
        <w:jc w:val="both"/>
      </w:pPr>
      <w:r>
        <w:t xml:space="preserve">4.2.9. При размещении и планировочной организации территории жилищного строительства должны соблюдаться требования по охране окружающей среды, защите территории от шума и выхлопных газов транспортных магистралей, электрических и электромагнитных излучений, выделяемого из земли радона в соответствии с требованиями </w:t>
      </w:r>
      <w:hyperlink w:anchor="P18515" w:history="1">
        <w:r>
          <w:rPr>
            <w:color w:val="0000FF"/>
          </w:rPr>
          <w:t>раздела 10</w:t>
        </w:r>
      </w:hyperlink>
      <w:r>
        <w:t xml:space="preserve"> "Охрана окружающей среды" настоящих Нормативов.</w:t>
      </w:r>
    </w:p>
    <w:p w:rsidR="001B4257" w:rsidRDefault="001B4257">
      <w:pPr>
        <w:pStyle w:val="ConsPlusNormal"/>
        <w:spacing w:before="220"/>
        <w:ind w:firstLine="540"/>
        <w:jc w:val="both"/>
      </w:pPr>
      <w:bookmarkStart w:id="197" w:name="P15342"/>
      <w:bookmarkEnd w:id="197"/>
      <w:r>
        <w:t xml:space="preserve">4.2.10. В целях создания среды жизнедеятельности, доступной для инвалидов и других маломобильных групп населения, разрабатываемая документация по планировке новых и реконструируемых территорий должна соответствовать требованиям </w:t>
      </w:r>
      <w:hyperlink w:anchor="P18906" w:history="1">
        <w:r>
          <w:rPr>
            <w:color w:val="0000FF"/>
          </w:rPr>
          <w:t>раздела 12</w:t>
        </w:r>
      </w:hyperlink>
      <w:r>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p w:rsidR="001B4257" w:rsidRDefault="001B4257">
      <w:pPr>
        <w:pStyle w:val="ConsPlusNormal"/>
        <w:spacing w:before="220"/>
        <w:ind w:firstLine="540"/>
        <w:jc w:val="both"/>
        <w:outlineLvl w:val="4"/>
      </w:pPr>
      <w:r>
        <w:t>Элементы планировочной структуры и градостроительные характеристики жилой застройки городских округов и городских поселений:</w:t>
      </w:r>
    </w:p>
    <w:p w:rsidR="001B4257" w:rsidRDefault="001B4257">
      <w:pPr>
        <w:pStyle w:val="ConsPlusNormal"/>
        <w:spacing w:before="220"/>
        <w:ind w:firstLine="540"/>
        <w:jc w:val="both"/>
      </w:pPr>
      <w:bookmarkStart w:id="198" w:name="P15344"/>
      <w:bookmarkEnd w:id="198"/>
      <w:r>
        <w:t>4.2.11. Жилой район - структурный элемент селитебной территории площадью от 80 до 250 га, в пределах которого размещаются организации с радиусом обслуживания не более 1500 м, а также часть объектов городского значения. Границами являются труднопреодолимые естественные и искусственные рубежи, магистральные улицы и дороги общегородского значения.</w:t>
      </w:r>
    </w:p>
    <w:p w:rsidR="001B4257" w:rsidRDefault="001B4257">
      <w:pPr>
        <w:pStyle w:val="ConsPlusNormal"/>
        <w:spacing w:before="220"/>
        <w:ind w:firstLine="540"/>
        <w:jc w:val="both"/>
      </w:pPr>
      <w:bookmarkStart w:id="199" w:name="P15345"/>
      <w:bookmarkEnd w:id="199"/>
      <w:r>
        <w:t>4.2.12. В малых городских населенных пунктах вся жилая зона может формироваться по типу единого жилого района. В случае расчлененности их территорий естественными или искусственными рубежами территория жилой зоны может подразделяться на районы площадью до 30 - 50 гектаров.</w:t>
      </w:r>
    </w:p>
    <w:p w:rsidR="001B4257" w:rsidRDefault="001B4257">
      <w:pPr>
        <w:pStyle w:val="ConsPlusNormal"/>
        <w:spacing w:before="220"/>
        <w:ind w:firstLine="540"/>
        <w:jc w:val="both"/>
      </w:pPr>
      <w:r>
        <w:lastRenderedPageBreak/>
        <w:t>4.2.13. Микрорайон - структурный элемент жилой зоны площадью не более 80 гектаров с населением, обеспеченным объектами повседневного обслуживания в пределах своей территории, а объектами периодического обслуживания - в пределах нормативной доступности.</w:t>
      </w:r>
    </w:p>
    <w:p w:rsidR="001B4257" w:rsidRDefault="001B4257">
      <w:pPr>
        <w:pStyle w:val="ConsPlusNormal"/>
        <w:spacing w:before="220"/>
        <w:ind w:firstLine="540"/>
        <w:jc w:val="both"/>
      </w:pPr>
      <w:r>
        <w:t>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утвержденные границы территорий иного функционального назначения, естественные рубежи.</w:t>
      </w:r>
    </w:p>
    <w:p w:rsidR="001B4257" w:rsidRDefault="001B4257">
      <w:pPr>
        <w:pStyle w:val="ConsPlusNormal"/>
        <w:spacing w:before="220"/>
        <w:ind w:firstLine="540"/>
        <w:jc w:val="both"/>
      </w:pPr>
      <w:r>
        <w:t>Микрорайон может иметь единую структуру или формироваться из жилых групп, сомасштабных элементам сложившейся планировочной организации существующей части городского округа и городского поселения.</w:t>
      </w:r>
    </w:p>
    <w:p w:rsidR="001B4257" w:rsidRDefault="001B4257">
      <w:pPr>
        <w:pStyle w:val="ConsPlusNormal"/>
        <w:spacing w:before="220"/>
        <w:ind w:firstLine="540"/>
        <w:jc w:val="both"/>
      </w:pPr>
      <w:r>
        <w:t>4.2.14. При размещении жилой застройки в комплексе с объектами общественного центра или на участках, ограниченных по площади территории, жилая застройка формируется в виде участка или группы жилой, смешанной жилой застройки.</w:t>
      </w:r>
    </w:p>
    <w:p w:rsidR="001B4257" w:rsidRDefault="001B4257">
      <w:pPr>
        <w:pStyle w:val="ConsPlusNormal"/>
        <w:spacing w:before="220"/>
        <w:ind w:firstLine="540"/>
        <w:jc w:val="both"/>
      </w:pPr>
      <w:r>
        <w:t>Группа жилой, смешанной жилой застройки - территория размером от 1,5 до 10 гектаров с населением, обеспеченным объектами повседневного обслуживания в пределах своей территории, а также объектами периодического обслуживания - в пределах нормативной доступности. Группы жилой, смешанной жилой застройки формируются в виде части микрорайона (квартала). Границы группы устанавливаются по красным линиям улично-дорожной сети и (или) по ближнему краю проезда, а также - в случае примыкания - по границам землепользования.</w:t>
      </w:r>
    </w:p>
    <w:p w:rsidR="001B4257" w:rsidRDefault="001B4257">
      <w:pPr>
        <w:pStyle w:val="ConsPlusNormal"/>
        <w:spacing w:before="220"/>
        <w:ind w:firstLine="540"/>
        <w:jc w:val="both"/>
      </w:pPr>
      <w:r>
        <w:t>Участок жилой, смешанной жилой застройки - территория размером до 1,5 га, на которой размещается жилой дом (дома) с придомовой территорией. Границами территории участка являются границы землепользования.</w:t>
      </w:r>
    </w:p>
    <w:p w:rsidR="001B4257" w:rsidRDefault="001B4257">
      <w:pPr>
        <w:pStyle w:val="ConsPlusNormal"/>
        <w:spacing w:before="220"/>
        <w:ind w:firstLine="540"/>
        <w:jc w:val="both"/>
      </w:pPr>
      <w:r>
        <w:t>4.2.15. В зоне исторической застройки структурными элементами жилых зон являются кварталы, группы кварталов, ансамбли улиц и площадей.</w:t>
      </w:r>
    </w:p>
    <w:p w:rsidR="001B4257" w:rsidRDefault="001B4257">
      <w:pPr>
        <w:pStyle w:val="ConsPlusNormal"/>
        <w:spacing w:before="220"/>
        <w:ind w:firstLine="540"/>
        <w:jc w:val="both"/>
      </w:pPr>
      <w:r>
        <w:t xml:space="preserve">4.2.16. При подготовке документов территориального планирования и градостроительного зонирования на территории жилых районов, микрорайонов (кварталов) обосновывается тип застройки, отвечающий предпочтительным условиям развития данной территории в соответствии с </w:t>
      </w:r>
      <w:hyperlink w:anchor="P15302" w:history="1">
        <w:r>
          <w:rPr>
            <w:color w:val="0000FF"/>
          </w:rPr>
          <w:t>пунктом 4.2.2</w:t>
        </w:r>
      </w:hyperlink>
      <w:r>
        <w:t xml:space="preserve"> настоящего раздела.</w:t>
      </w:r>
    </w:p>
    <w:p w:rsidR="001B4257" w:rsidRDefault="001B4257">
      <w:pPr>
        <w:pStyle w:val="ConsPlusNormal"/>
        <w:spacing w:before="220"/>
        <w:ind w:firstLine="540"/>
        <w:jc w:val="both"/>
      </w:pPr>
      <w:r>
        <w:t>В городских округах и поселениях основными типами жилой застройки являются многоквартирная многоэтажная (9 и более этажей), многоквартирная средней этажности (5 - 8 этажей), многоквартирная малоэтажная (этажностью не более 4 этажей, включая мансардный), в том числе секционная, а также блокированная (этажностью не более 3 этажей), усадебная (этажностью не более 3 этажей) с приквартирными или приусадебными участками. В конкретных градостроительных условиях, особенно при реконструкции, допускается смешанная по типам застройка при соответствующем обосновании.</w:t>
      </w:r>
    </w:p>
    <w:p w:rsidR="001B4257" w:rsidRDefault="001B4257">
      <w:pPr>
        <w:pStyle w:val="ConsPlusNormal"/>
        <w:spacing w:before="220"/>
        <w:ind w:firstLine="540"/>
        <w:jc w:val="both"/>
      </w:pPr>
      <w:r>
        <w:t>Градостроительные характеристики жилой застройки (этажность, размер участка) зависят от места ее размещения в планировочной структуре территорий городских округов и поселений, определяются функциональным и территориальным зонированием, а также градостроительными регламентами, установленными на территории. Регламент проектируемой территории должен быть отражен в градостроительном плане земельного участка.</w:t>
      </w:r>
    </w:p>
    <w:p w:rsidR="001B4257" w:rsidRDefault="001B4257">
      <w:pPr>
        <w:pStyle w:val="ConsPlusNormal"/>
        <w:jc w:val="both"/>
      </w:pPr>
      <w:r>
        <w:t xml:space="preserve">(п. 4.2.16 в ред. </w:t>
      </w:r>
      <w:hyperlink r:id="rId52"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4.2.17. Размещение индивидуального строительства в городских округах и поселениях следует предусматривать:</w:t>
      </w:r>
    </w:p>
    <w:p w:rsidR="001B4257" w:rsidRDefault="001B4257">
      <w:pPr>
        <w:pStyle w:val="ConsPlusNormal"/>
        <w:spacing w:before="220"/>
        <w:ind w:firstLine="540"/>
        <w:jc w:val="both"/>
      </w:pPr>
      <w:r>
        <w:lastRenderedPageBreak/>
        <w:t>в пределах городской черты - на свободных территориях, а также на территориях реконструируемой застройки (на участках существующей индивидуальной усадебной застройки, в районах безусадебной застройки при ее уплотнении и в целях сохранения характера сложившейся городской среды);</w:t>
      </w:r>
    </w:p>
    <w:p w:rsidR="001B4257" w:rsidRDefault="001B4257">
      <w:pPr>
        <w:pStyle w:val="ConsPlusNormal"/>
        <w:spacing w:before="220"/>
        <w:ind w:firstLine="540"/>
        <w:jc w:val="both"/>
      </w:pPr>
      <w:r>
        <w:t>на территориях пригородных зон - на резервных территориях, включаемых в городскую черту; в новых и развивающихся поселениях городских агломераций, расположенных в пределах транспортной доступности 30 - 40 мин.</w:t>
      </w:r>
    </w:p>
    <w:p w:rsidR="001B4257" w:rsidRDefault="001B4257">
      <w:pPr>
        <w:pStyle w:val="ConsPlusNormal"/>
        <w:spacing w:before="220"/>
        <w:ind w:firstLine="540"/>
        <w:jc w:val="both"/>
      </w:pPr>
      <w:r>
        <w:t>4.2.18. Планировку и застройку жилых зон на резервных территориях необходимо предусматривать в зависимости от конкретных условий в увязке с прилегающей застройкой с учетом имеющихся планировочных ограничений:</w:t>
      </w:r>
    </w:p>
    <w:p w:rsidR="001B4257" w:rsidRDefault="001B4257">
      <w:pPr>
        <w:pStyle w:val="ConsPlusNormal"/>
        <w:spacing w:before="220"/>
        <w:ind w:firstLine="540"/>
        <w:jc w:val="both"/>
      </w:pPr>
      <w:r>
        <w:t>жилых районов и микрорайонов (кварталов) - в случае расположения резервных территорий на участках, граничащих со сложившейся застройкой городских округов и городских поселений;</w:t>
      </w:r>
    </w:p>
    <w:p w:rsidR="001B4257" w:rsidRDefault="001B4257">
      <w:pPr>
        <w:pStyle w:val="ConsPlusNormal"/>
        <w:spacing w:before="220"/>
        <w:ind w:firstLine="540"/>
        <w:jc w:val="both"/>
      </w:pPr>
      <w:r>
        <w:t>индивидуальной застройки с учетом характера ландшафта резервных территорий.</w:t>
      </w:r>
    </w:p>
    <w:p w:rsidR="001B4257" w:rsidRDefault="001B4257">
      <w:pPr>
        <w:pStyle w:val="ConsPlusNormal"/>
        <w:spacing w:before="220"/>
        <w:ind w:firstLine="540"/>
        <w:jc w:val="both"/>
      </w:pPr>
      <w:r>
        <w:t>При размещении жилой застройки на резервных территориях городского округа или поселения тип застройки определяется с учетом общей структуры их жилищного строительства при соблюдении архитектурно-планировочных, санитарно-гигиенических и экологических требований.</w:t>
      </w:r>
    </w:p>
    <w:p w:rsidR="001B4257" w:rsidRDefault="001B4257">
      <w:pPr>
        <w:pStyle w:val="ConsPlusNormal"/>
        <w:spacing w:before="220"/>
        <w:ind w:firstLine="540"/>
        <w:jc w:val="both"/>
      </w:pPr>
      <w:r>
        <w:t>В малых городах и поселках в районах усадебной застройки, а также в сельских поселениях допускается формировать смешанные зоны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сельских поселениях по согласованию с органами санитарно-эпидемиологического надзора в составе смешанных зон допускается размещать малые предприятия, мини-фермы и другие сельскохозяйственные объекты, не требующие устройства санитарно-защитных зон шириной более 50 м.</w:t>
      </w:r>
    </w:p>
    <w:p w:rsidR="001B4257" w:rsidRDefault="001B4257">
      <w:pPr>
        <w:pStyle w:val="ConsPlusNormal"/>
        <w:jc w:val="both"/>
      </w:pPr>
      <w:r>
        <w:t xml:space="preserve">(абзац введен </w:t>
      </w:r>
      <w:hyperlink r:id="rId53"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4.2.19. В целях интенсивного использования территории городских округов и поселений и улучшения безопасной и благоприятной среды проживания населения может быть запланировано развитие застроенных территорий.</w:t>
      </w:r>
    </w:p>
    <w:p w:rsidR="001B4257" w:rsidRDefault="001B4257">
      <w:pPr>
        <w:pStyle w:val="ConsPlusNormal"/>
        <w:spacing w:before="220"/>
        <w:ind w:firstLine="540"/>
        <w:jc w:val="both"/>
      </w:pPr>
      <w:r>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1B4257" w:rsidRDefault="001B4257">
      <w:pPr>
        <w:pStyle w:val="ConsPlusNormal"/>
        <w:spacing w:before="220"/>
        <w:ind w:firstLine="540"/>
        <w:jc w:val="both"/>
      </w:pPr>
      <w:r>
        <w:t xml:space="preserve">Решение о развитии застроенной территории принимается органом местного самоуправления в соответствии с требованиями Градостроительного </w:t>
      </w:r>
      <w:hyperlink r:id="rId54" w:history="1">
        <w:r>
          <w:rPr>
            <w:color w:val="0000FF"/>
          </w:rPr>
          <w:t>кодекса</w:t>
        </w:r>
      </w:hyperlink>
      <w:r>
        <w:t xml:space="preserve"> Российской Федерации.</w:t>
      </w:r>
    </w:p>
    <w:p w:rsidR="001B4257" w:rsidRDefault="001B4257">
      <w:pPr>
        <w:pStyle w:val="ConsPlusNormal"/>
        <w:spacing w:before="220"/>
        <w:ind w:firstLine="540"/>
        <w:jc w:val="both"/>
      </w:pPr>
      <w:r>
        <w:t>4.2.20. Предельно допустимые размеры приусадебных (приквартирных) земельных участков, предоставляемых в городских округах и поселениях на строительство индивидуального дома или одной квартиры, устанавливаются органами местного самоуправления.</w:t>
      </w:r>
    </w:p>
    <w:p w:rsidR="001B4257" w:rsidRDefault="001B4257">
      <w:pPr>
        <w:pStyle w:val="ConsPlusNormal"/>
        <w:spacing w:before="220"/>
        <w:ind w:firstLine="540"/>
        <w:jc w:val="both"/>
      </w:pPr>
      <w:r>
        <w:t>4.2.21. Границы и размеры территории участков при многоквартирных жилых домах, находящихся в общей долевой собственности членов товарищества собственников жилых помещений в многоквартирных домах, определяются документацией по планировке территории микрорайона (квартала) с учетом законодательства Российской Федерации.</w:t>
      </w:r>
    </w:p>
    <w:p w:rsidR="001B4257" w:rsidRDefault="001B4257">
      <w:pPr>
        <w:pStyle w:val="ConsPlusNormal"/>
        <w:spacing w:before="220"/>
        <w:ind w:firstLine="540"/>
        <w:jc w:val="both"/>
      </w:pPr>
      <w:r>
        <w:t xml:space="preserve">4.2.22. В целях интенсивного использования территории городских округов и поселений и улучшения безопасной и благоприятной среды проживания населения может быть </w:t>
      </w:r>
      <w:r>
        <w:lastRenderedPageBreak/>
        <w:t>запланировано развитие застроенных территорий.</w:t>
      </w:r>
    </w:p>
    <w:p w:rsidR="001B4257" w:rsidRDefault="001B4257">
      <w:pPr>
        <w:pStyle w:val="ConsPlusNormal"/>
        <w:spacing w:before="220"/>
        <w:ind w:firstLine="540"/>
        <w:jc w:val="both"/>
      </w:pPr>
      <w:r>
        <w:t>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1B4257" w:rsidRDefault="001B4257">
      <w:pPr>
        <w:pStyle w:val="ConsPlusNormal"/>
        <w:spacing w:before="220"/>
        <w:ind w:firstLine="540"/>
        <w:jc w:val="both"/>
      </w:pPr>
      <w:r>
        <w:t xml:space="preserve">Решение о развитии застроенной территории принимается органом местного самоуправления в соответствии с требованиями Градостроительного </w:t>
      </w:r>
      <w:hyperlink r:id="rId55" w:history="1">
        <w:r>
          <w:rPr>
            <w:color w:val="0000FF"/>
          </w:rPr>
          <w:t>кодекса</w:t>
        </w:r>
      </w:hyperlink>
      <w:r>
        <w:t xml:space="preserve"> Российской Федерации.</w:t>
      </w:r>
    </w:p>
    <w:p w:rsidR="001B4257" w:rsidRDefault="001B4257">
      <w:pPr>
        <w:pStyle w:val="ConsPlusNormal"/>
        <w:spacing w:before="220"/>
        <w:ind w:firstLine="540"/>
        <w:jc w:val="both"/>
      </w:pPr>
      <w:r>
        <w:t>4.2.23. Объемы реконструируемого или подлежащего сносу жилищного фонда следует определять в установленном порядке с учетом его экономической и исторической ценности, технического состояния, максимального сохранения жилищного фонда, пригодного для проживания, и сложившейся исторической среды.</w:t>
      </w:r>
    </w:p>
    <w:p w:rsidR="001B4257" w:rsidRDefault="001B4257">
      <w:pPr>
        <w:pStyle w:val="ConsPlusNormal"/>
        <w:spacing w:before="220"/>
        <w:ind w:firstLine="540"/>
        <w:jc w:val="both"/>
      </w:pPr>
      <w:r>
        <w:t xml:space="preserve">4.2.24. Подготовка проекта планировки застроенной территории, включая проект межевания, осуществляется в соответствии с требованиями Градостроительного </w:t>
      </w:r>
      <w:hyperlink r:id="rId56" w:history="1">
        <w:r>
          <w:rPr>
            <w:color w:val="0000FF"/>
          </w:rPr>
          <w:t>кодекса</w:t>
        </w:r>
      </w:hyperlink>
      <w:r>
        <w:t xml:space="preserve"> Российской Федерации, градостроительного регламента и настоящих Нормативов.</w:t>
      </w:r>
    </w:p>
    <w:p w:rsidR="001B4257" w:rsidRDefault="001B4257">
      <w:pPr>
        <w:pStyle w:val="ConsPlusNormal"/>
        <w:spacing w:before="220"/>
        <w:ind w:firstLine="540"/>
        <w:jc w:val="both"/>
      </w:pPr>
      <w:r>
        <w:t>При подготовке проекта планировки застроенной территории следует предусматривать строительство и (или) реконструкцию объектов инженерной, социальной и коммунально-бытовой инфраструктур, упорядочение планировочной структуры и сети улиц, озеленение и благоустройство территории, максимальное сохранение своеобразия архитектурного облика жилых и общественных зданий, их модернизацию и капитальный ремонт, реставрацию и приспособление под современное использование памятников истории и культуры.</w:t>
      </w:r>
    </w:p>
    <w:p w:rsidR="001B4257" w:rsidRDefault="001B4257">
      <w:pPr>
        <w:pStyle w:val="ConsPlusNormal"/>
        <w:spacing w:before="220"/>
        <w:ind w:firstLine="540"/>
        <w:jc w:val="both"/>
      </w:pPr>
      <w:r>
        <w:t>4.2.25. Реконструкция зоны жилой застройки многоквартирными домами определяется дифференцированно в зависимости от типа района (центральные исторически сложившиеся районы, районы массовой типовой застройки 60 - 70 годов), с учетом рекомендаций, приведенных в настоящих Нормативах.</w:t>
      </w:r>
    </w:p>
    <w:p w:rsidR="001B4257" w:rsidRDefault="001B4257">
      <w:pPr>
        <w:pStyle w:val="ConsPlusNormal"/>
        <w:spacing w:before="220"/>
        <w:ind w:firstLine="540"/>
        <w:jc w:val="both"/>
      </w:pPr>
      <w:r>
        <w:t xml:space="preserve">Реконструкцию жилой застройки в центральных исторически сложившихся районах рекомендуется проводить в соответствии с рекомендациями </w:t>
      </w:r>
      <w:hyperlink w:anchor="P9581" w:history="1">
        <w:r>
          <w:rPr>
            <w:color w:val="0000FF"/>
          </w:rPr>
          <w:t>таблицы 34</w:t>
        </w:r>
      </w:hyperlink>
      <w:r>
        <w:t xml:space="preserve"> основной части настоящих Нормативов.</w:t>
      </w:r>
    </w:p>
    <w:p w:rsidR="001B4257" w:rsidRDefault="001B4257">
      <w:pPr>
        <w:pStyle w:val="ConsPlusNormal"/>
        <w:spacing w:before="220"/>
        <w:ind w:firstLine="540"/>
        <w:jc w:val="both"/>
      </w:pPr>
      <w:r>
        <w:t>4.2.26. На территориях с ценной исторической застройкой следует применять режим ограниченной (восстановительной и фрагментарной) реконструкции:</w:t>
      </w:r>
    </w:p>
    <w:p w:rsidR="001B4257" w:rsidRDefault="001B4257">
      <w:pPr>
        <w:pStyle w:val="ConsPlusNormal"/>
        <w:spacing w:before="220"/>
        <w:ind w:firstLine="540"/>
        <w:jc w:val="both"/>
      </w:pPr>
      <w:r>
        <w:t>восстановительная реконструкция предусматривает ремонт, модернизацию, восстановление фрагментов; не допускаются снос, нарушение стилевого единства существующей застройки, изменение функционального назначения территории;</w:t>
      </w:r>
    </w:p>
    <w:p w:rsidR="001B4257" w:rsidRDefault="001B4257">
      <w:pPr>
        <w:pStyle w:val="ConsPlusNormal"/>
        <w:spacing w:before="220"/>
        <w:ind w:firstLine="540"/>
        <w:jc w:val="both"/>
      </w:pPr>
      <w:r>
        <w:t>фрагментарная реконструкция допускает выборочный снос отдельно существующих зданий, не представляющих исторической ценности, с целью последующего строительства жилых зданий и объектов обслуживания, предусматривает реконструкцию и модернизацию существующих зданий (перепланировка, переоборудование, надстройка этажей, мансард, пристройка), комплексное благоустройство.</w:t>
      </w:r>
    </w:p>
    <w:p w:rsidR="001B4257" w:rsidRDefault="001B4257">
      <w:pPr>
        <w:pStyle w:val="ConsPlusNormal"/>
        <w:spacing w:before="220"/>
        <w:ind w:firstLine="540"/>
        <w:jc w:val="both"/>
      </w:pPr>
      <w:r>
        <w:t xml:space="preserve">При реконструкции в исторических зонах городов, иных населенных пунктов необходимо руководствоваться требованиями </w:t>
      </w:r>
      <w:hyperlink w:anchor="P18838" w:history="1">
        <w:r>
          <w:rPr>
            <w:color w:val="0000FF"/>
          </w:rPr>
          <w:t>раздела 11</w:t>
        </w:r>
      </w:hyperlink>
      <w:r>
        <w:t xml:space="preserve"> "Охрана объектов культурного наследия (памятников истории и культуры)" настоящих Нормативов.</w:t>
      </w:r>
    </w:p>
    <w:p w:rsidR="001B4257" w:rsidRDefault="001B4257">
      <w:pPr>
        <w:pStyle w:val="ConsPlusNormal"/>
        <w:spacing w:before="220"/>
        <w:ind w:firstLine="540"/>
        <w:jc w:val="both"/>
      </w:pPr>
      <w:r>
        <w:t xml:space="preserve">4.2.27. Реконструкцию в районах массовой типовой застройки 60 - 70 годов рекомендуется проводить в соответствии с </w:t>
      </w:r>
      <w:hyperlink w:anchor="P9598" w:history="1">
        <w:r>
          <w:rPr>
            <w:color w:val="0000FF"/>
          </w:rPr>
          <w:t>таблицей 35</w:t>
        </w:r>
      </w:hyperlink>
      <w:r>
        <w:t xml:space="preserve"> основной части настоящих Нормативов.</w:t>
      </w:r>
    </w:p>
    <w:p w:rsidR="001B4257" w:rsidRDefault="001B4257">
      <w:pPr>
        <w:pStyle w:val="ConsPlusNormal"/>
        <w:spacing w:before="220"/>
        <w:ind w:firstLine="540"/>
        <w:jc w:val="both"/>
      </w:pPr>
      <w:bookmarkStart w:id="200" w:name="P15384"/>
      <w:bookmarkEnd w:id="200"/>
      <w:r>
        <w:t xml:space="preserve">4.2.28. Задание на проектирование комплексной реконструкции сложившейся застройки </w:t>
      </w:r>
      <w:r>
        <w:lastRenderedPageBreak/>
        <w:t>должно согласовываться с местными органами архитектуры и государственными органами охраны объектов культурного наследия Краснодарского края. При реконструкции необходимо обеспечивать снижение пожарной опасности застройки и улучшение санитарно-гигиенических условий проживания населения.</w:t>
      </w:r>
    </w:p>
    <w:p w:rsidR="001B4257" w:rsidRDefault="001B4257">
      <w:pPr>
        <w:pStyle w:val="ConsPlusNormal"/>
        <w:spacing w:before="220"/>
        <w:ind w:firstLine="540"/>
        <w:jc w:val="both"/>
      </w:pPr>
      <w:r>
        <w:t>При сносе более 50 процентов существующей застройки реконструкция считается радикальной. Допускается полный снос существующей застройки с высоким процентом износа при сохранении зеленых насаждений. Объемы сохраняемой или подлежащей сносу застройки следует определять с учетом ее экономической и исторической ценности, технического состояния.</w:t>
      </w:r>
    </w:p>
    <w:p w:rsidR="001B4257" w:rsidRDefault="001B4257">
      <w:pPr>
        <w:pStyle w:val="ConsPlusNormal"/>
        <w:spacing w:before="220"/>
        <w:ind w:firstLine="540"/>
        <w:jc w:val="both"/>
        <w:outlineLvl w:val="5"/>
      </w:pPr>
      <w:r>
        <w:t>Нормативные параметры жилой застройки</w:t>
      </w:r>
    </w:p>
    <w:p w:rsidR="001B4257" w:rsidRDefault="001B4257">
      <w:pPr>
        <w:pStyle w:val="ConsPlusNormal"/>
        <w:spacing w:before="220"/>
        <w:ind w:firstLine="540"/>
        <w:jc w:val="both"/>
      </w:pPr>
      <w:bookmarkStart w:id="201" w:name="P15387"/>
      <w:bookmarkEnd w:id="201"/>
      <w:r>
        <w:t xml:space="preserve">4.2.29. При проектировании жилой зоны на территории городских округов и городских поселений расчетную плотность населения жилого района следует принимать в соответствии с </w:t>
      </w:r>
      <w:hyperlink w:anchor="P9614" w:history="1">
        <w:r>
          <w:rPr>
            <w:color w:val="0000FF"/>
          </w:rPr>
          <w:t>таблицей 36</w:t>
        </w:r>
      </w:hyperlink>
      <w:r>
        <w:t xml:space="preserve"> основной части настоящих Нормативов.</w:t>
      </w:r>
    </w:p>
    <w:p w:rsidR="001B4257" w:rsidRDefault="001B4257">
      <w:pPr>
        <w:pStyle w:val="ConsPlusNormal"/>
        <w:spacing w:before="220"/>
        <w:ind w:firstLine="540"/>
        <w:jc w:val="both"/>
      </w:pPr>
      <w:bookmarkStart w:id="202" w:name="P15388"/>
      <w:bookmarkEnd w:id="202"/>
      <w:r>
        <w:t xml:space="preserve">4.2.30. Расчетную плотность населения территории микрорайона по расчетным периодам развития территории следует принимать в соответствии с </w:t>
      </w:r>
      <w:hyperlink w:anchor="P9652" w:history="1">
        <w:r>
          <w:rPr>
            <w:color w:val="0000FF"/>
          </w:rPr>
          <w:t>таблицей 37</w:t>
        </w:r>
      </w:hyperlink>
      <w:r>
        <w:t xml:space="preserve"> основной части настоящих Нормативов.</w:t>
      </w:r>
    </w:p>
    <w:p w:rsidR="001B4257" w:rsidRDefault="001B4257">
      <w:pPr>
        <w:pStyle w:val="ConsPlusNormal"/>
        <w:spacing w:before="220"/>
        <w:ind w:firstLine="540"/>
        <w:jc w:val="both"/>
      </w:pPr>
      <w:r>
        <w:t>4.2.31. Интенсивность использования территории характеризуется плотностью жилой застройки и процентом застроенности территории.</w:t>
      </w:r>
    </w:p>
    <w:p w:rsidR="001B4257" w:rsidRDefault="001B4257">
      <w:pPr>
        <w:pStyle w:val="ConsPlusNormal"/>
        <w:spacing w:before="220"/>
        <w:ind w:firstLine="540"/>
        <w:jc w:val="both"/>
      </w:pPr>
      <w:r>
        <w:t xml:space="preserve">Плотность застройки и процент застроенности территорий жилых зон необходимо принимать в соответствии с градостроительным регламентом, учитывая градостроительную ценность территории, состояние окружающей среды, другие особенности градостроительных условий. Показатели плотности жилой застройки, процента застроенности территории и средней (расчетной) этажности приведены в </w:t>
      </w:r>
      <w:hyperlink w:anchor="P9690" w:history="1">
        <w:r>
          <w:rPr>
            <w:color w:val="0000FF"/>
          </w:rPr>
          <w:t>таблице 38</w:t>
        </w:r>
      </w:hyperlink>
      <w:r>
        <w:t xml:space="preserve"> основной части настоящих Нормативов. 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w:t>
      </w:r>
      <w:hyperlink w:anchor="P15393" w:history="1">
        <w:r>
          <w:rPr>
            <w:color w:val="0000FF"/>
          </w:rPr>
          <w:t>таблицей А</w:t>
        </w:r>
      </w:hyperlink>
      <w:r>
        <w:t>.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и таблицей А.</w:t>
      </w:r>
    </w:p>
    <w:p w:rsidR="001B4257" w:rsidRDefault="001B4257">
      <w:pPr>
        <w:pStyle w:val="ConsPlusNormal"/>
        <w:jc w:val="both"/>
      </w:pPr>
      <w:r>
        <w:t xml:space="preserve">(в ред. </w:t>
      </w:r>
      <w:hyperlink r:id="rId57"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jc w:val="both"/>
      </w:pPr>
    </w:p>
    <w:p w:rsidR="001B4257" w:rsidRDefault="001B4257">
      <w:pPr>
        <w:pStyle w:val="ConsPlusNormal"/>
        <w:jc w:val="right"/>
      </w:pPr>
      <w:bookmarkStart w:id="203" w:name="P15393"/>
      <w:bookmarkEnd w:id="203"/>
      <w:r>
        <w:t>Таблица А</w:t>
      </w:r>
    </w:p>
    <w:p w:rsidR="001B4257" w:rsidRDefault="001B4257">
      <w:pPr>
        <w:pStyle w:val="ConsPlusNormal"/>
        <w:jc w:val="both"/>
      </w:pPr>
    </w:p>
    <w:p w:rsidR="001B4257" w:rsidRDefault="001B4257">
      <w:pPr>
        <w:pStyle w:val="ConsPlusNormal"/>
        <w:jc w:val="center"/>
      </w:pPr>
      <w:r>
        <w:t>Структура жилищного фонда,</w:t>
      </w:r>
    </w:p>
    <w:p w:rsidR="001B4257" w:rsidRDefault="001B4257">
      <w:pPr>
        <w:pStyle w:val="ConsPlusNormal"/>
        <w:jc w:val="center"/>
      </w:pPr>
      <w:r>
        <w:t>дифференцированного по уровню комфорта</w:t>
      </w:r>
    </w:p>
    <w:p w:rsidR="001B4257" w:rsidRDefault="001B4257">
      <w:pPr>
        <w:pStyle w:val="ConsPlusNormal"/>
        <w:jc w:val="center"/>
      </w:pPr>
    </w:p>
    <w:p w:rsidR="001B4257" w:rsidRDefault="001B4257">
      <w:pPr>
        <w:pStyle w:val="ConsPlusNormal"/>
        <w:jc w:val="center"/>
      </w:pPr>
      <w:r>
        <w:t xml:space="preserve">(введена </w:t>
      </w:r>
      <w:hyperlink r:id="rId58" w:history="1">
        <w:r>
          <w:rPr>
            <w:color w:val="0000FF"/>
          </w:rPr>
          <w:t>Приказом</w:t>
        </w:r>
      </w:hyperlink>
      <w:r>
        <w:t xml:space="preserve"> Департамента по архитектуре</w:t>
      </w:r>
    </w:p>
    <w:p w:rsidR="001B4257" w:rsidRDefault="001B4257">
      <w:pPr>
        <w:pStyle w:val="ConsPlusNormal"/>
        <w:jc w:val="center"/>
      </w:pPr>
      <w:r>
        <w:t>и градостроительству Краснодарского края от 13.03.2017 N 73)</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2608"/>
        <w:gridCol w:w="1701"/>
        <w:gridCol w:w="2098"/>
      </w:tblGrid>
      <w:tr w:rsidR="001B4257">
        <w:tc>
          <w:tcPr>
            <w:tcW w:w="2551" w:type="dxa"/>
          </w:tcPr>
          <w:p w:rsidR="001B4257" w:rsidRDefault="001B4257">
            <w:pPr>
              <w:pStyle w:val="ConsPlusNormal"/>
            </w:pPr>
            <w:r>
              <w:t>Тип жилого дома и квартиры по уровню комфорта</w:t>
            </w:r>
          </w:p>
        </w:tc>
        <w:tc>
          <w:tcPr>
            <w:tcW w:w="2608" w:type="dxa"/>
          </w:tcPr>
          <w:p w:rsidR="001B4257" w:rsidRDefault="001B4257">
            <w:pPr>
              <w:pStyle w:val="ConsPlusNormal"/>
            </w:pPr>
            <w:r>
              <w:t>Норма площади жилого дома и квартиры в расчете на одного человека, м</w:t>
            </w:r>
            <w:r>
              <w:rPr>
                <w:vertAlign w:val="superscript"/>
              </w:rPr>
              <w:t>2</w:t>
            </w:r>
          </w:p>
        </w:tc>
        <w:tc>
          <w:tcPr>
            <w:tcW w:w="1701" w:type="dxa"/>
          </w:tcPr>
          <w:p w:rsidR="001B4257" w:rsidRDefault="001B4257">
            <w:pPr>
              <w:pStyle w:val="ConsPlusNormal"/>
            </w:pPr>
            <w:r>
              <w:t>Формула заселения жилого дома и квартиры</w:t>
            </w:r>
          </w:p>
        </w:tc>
        <w:tc>
          <w:tcPr>
            <w:tcW w:w="2098" w:type="dxa"/>
          </w:tcPr>
          <w:p w:rsidR="001B4257" w:rsidRDefault="001B4257">
            <w:pPr>
              <w:pStyle w:val="ConsPlusNormal"/>
            </w:pPr>
            <w:r>
              <w:t>Доля в общем объеме жилищного строительства, %</w:t>
            </w:r>
          </w:p>
        </w:tc>
      </w:tr>
      <w:tr w:rsidR="001B4257">
        <w:tc>
          <w:tcPr>
            <w:tcW w:w="2551" w:type="dxa"/>
          </w:tcPr>
          <w:p w:rsidR="001B4257" w:rsidRDefault="001B4257">
            <w:pPr>
              <w:pStyle w:val="ConsPlusNormal"/>
            </w:pPr>
            <w:r>
              <w:t>Престижный (бизнес-класс)</w:t>
            </w:r>
          </w:p>
        </w:tc>
        <w:tc>
          <w:tcPr>
            <w:tcW w:w="2608" w:type="dxa"/>
          </w:tcPr>
          <w:p w:rsidR="001B4257" w:rsidRDefault="001B4257">
            <w:pPr>
              <w:pStyle w:val="ConsPlusNormal"/>
            </w:pPr>
            <w:r>
              <w:t>40</w:t>
            </w:r>
          </w:p>
        </w:tc>
        <w:tc>
          <w:tcPr>
            <w:tcW w:w="1701" w:type="dxa"/>
          </w:tcPr>
          <w:p w:rsidR="001B4257" w:rsidRDefault="001B4257">
            <w:pPr>
              <w:pStyle w:val="ConsPlusNormal"/>
            </w:pPr>
            <w:r>
              <w:t>k = n + 1</w:t>
            </w:r>
          </w:p>
          <w:p w:rsidR="001B4257" w:rsidRDefault="001B4257">
            <w:pPr>
              <w:pStyle w:val="ConsPlusNormal"/>
            </w:pPr>
            <w:r>
              <w:t>k = n + 2</w:t>
            </w:r>
          </w:p>
        </w:tc>
        <w:tc>
          <w:tcPr>
            <w:tcW w:w="2098" w:type="dxa"/>
          </w:tcPr>
          <w:p w:rsidR="001B4257" w:rsidRDefault="001B4257">
            <w:pPr>
              <w:pStyle w:val="ConsPlusNormal"/>
            </w:pPr>
            <w:r w:rsidRPr="00C97C21">
              <w:rPr>
                <w:position w:val="-24"/>
              </w:rPr>
              <w:pict>
                <v:shape id="_x0000_i1028" style="width:17.55pt;height:33.8pt" coordsize="" o:spt="100" adj="0,,0" path="" filled="f" stroked="f">
                  <v:stroke joinstyle="miter"/>
                  <v:imagedata r:id="rId59" o:title="base_23729_163801_10"/>
                  <v:formulas/>
                  <v:path o:connecttype="segments"/>
                </v:shape>
              </w:pict>
            </w:r>
          </w:p>
        </w:tc>
      </w:tr>
      <w:tr w:rsidR="001B4257">
        <w:tc>
          <w:tcPr>
            <w:tcW w:w="2551" w:type="dxa"/>
          </w:tcPr>
          <w:p w:rsidR="001B4257" w:rsidRDefault="001B4257">
            <w:pPr>
              <w:pStyle w:val="ConsPlusNormal"/>
            </w:pPr>
            <w:r>
              <w:lastRenderedPageBreak/>
              <w:t>Массовый (экономкласс)</w:t>
            </w:r>
          </w:p>
        </w:tc>
        <w:tc>
          <w:tcPr>
            <w:tcW w:w="2608" w:type="dxa"/>
          </w:tcPr>
          <w:p w:rsidR="001B4257" w:rsidRDefault="001B4257">
            <w:pPr>
              <w:pStyle w:val="ConsPlusNormal"/>
            </w:pPr>
            <w:r>
              <w:t>30</w:t>
            </w:r>
          </w:p>
        </w:tc>
        <w:tc>
          <w:tcPr>
            <w:tcW w:w="1701" w:type="dxa"/>
          </w:tcPr>
          <w:p w:rsidR="001B4257" w:rsidRDefault="001B4257">
            <w:pPr>
              <w:pStyle w:val="ConsPlusNormal"/>
            </w:pPr>
            <w:r>
              <w:t>k = n</w:t>
            </w:r>
          </w:p>
          <w:p w:rsidR="001B4257" w:rsidRDefault="001B4257">
            <w:pPr>
              <w:pStyle w:val="ConsPlusNormal"/>
            </w:pPr>
            <w:r>
              <w:t>k = n +1</w:t>
            </w:r>
          </w:p>
        </w:tc>
        <w:tc>
          <w:tcPr>
            <w:tcW w:w="2098" w:type="dxa"/>
          </w:tcPr>
          <w:p w:rsidR="001B4257" w:rsidRDefault="001B4257">
            <w:pPr>
              <w:pStyle w:val="ConsPlusNormal"/>
            </w:pPr>
            <w:r w:rsidRPr="00C97C21">
              <w:rPr>
                <w:position w:val="-24"/>
              </w:rPr>
              <w:pict>
                <v:shape id="_x0000_i1029" style="width:18.8pt;height:33.8pt" coordsize="" o:spt="100" adj="0,,0" path="" filled="f" stroked="f">
                  <v:stroke joinstyle="miter"/>
                  <v:imagedata r:id="rId60" o:title="base_23729_163801_11"/>
                  <v:formulas/>
                  <v:path o:connecttype="segments"/>
                </v:shape>
              </w:pict>
            </w:r>
          </w:p>
        </w:tc>
      </w:tr>
      <w:tr w:rsidR="001B4257">
        <w:tc>
          <w:tcPr>
            <w:tcW w:w="2551" w:type="dxa"/>
          </w:tcPr>
          <w:p w:rsidR="001B4257" w:rsidRDefault="001B4257">
            <w:pPr>
              <w:pStyle w:val="ConsPlusNormal"/>
            </w:pPr>
            <w:r>
              <w:t>Социальный (муниципальное жилище)</w:t>
            </w:r>
          </w:p>
        </w:tc>
        <w:tc>
          <w:tcPr>
            <w:tcW w:w="2608" w:type="dxa"/>
          </w:tcPr>
          <w:p w:rsidR="001B4257" w:rsidRDefault="001B4257">
            <w:pPr>
              <w:pStyle w:val="ConsPlusNormal"/>
            </w:pPr>
            <w:r>
              <w:t>20</w:t>
            </w:r>
          </w:p>
        </w:tc>
        <w:tc>
          <w:tcPr>
            <w:tcW w:w="1701" w:type="dxa"/>
          </w:tcPr>
          <w:p w:rsidR="001B4257" w:rsidRDefault="001B4257">
            <w:pPr>
              <w:pStyle w:val="ConsPlusNormal"/>
            </w:pPr>
            <w:r>
              <w:t>k = n - 1</w:t>
            </w:r>
          </w:p>
          <w:p w:rsidR="001B4257" w:rsidRDefault="001B4257">
            <w:pPr>
              <w:pStyle w:val="ConsPlusNormal"/>
            </w:pPr>
            <w:r>
              <w:t>k = n</w:t>
            </w:r>
          </w:p>
        </w:tc>
        <w:tc>
          <w:tcPr>
            <w:tcW w:w="2098" w:type="dxa"/>
          </w:tcPr>
          <w:p w:rsidR="001B4257" w:rsidRDefault="001B4257">
            <w:pPr>
              <w:pStyle w:val="ConsPlusNormal"/>
            </w:pPr>
            <w:r w:rsidRPr="00C97C21">
              <w:rPr>
                <w:position w:val="-24"/>
              </w:rPr>
              <w:pict>
                <v:shape id="_x0000_i1030" style="width:18.8pt;height:33.8pt" coordsize="" o:spt="100" adj="0,,0" path="" filled="f" stroked="f">
                  <v:stroke joinstyle="miter"/>
                  <v:imagedata r:id="rId61" o:title="base_23729_163801_12"/>
                  <v:formulas/>
                  <v:path o:connecttype="segments"/>
                </v:shape>
              </w:pict>
            </w:r>
          </w:p>
        </w:tc>
      </w:tr>
      <w:tr w:rsidR="001B4257">
        <w:tc>
          <w:tcPr>
            <w:tcW w:w="2551" w:type="dxa"/>
          </w:tcPr>
          <w:p w:rsidR="001B4257" w:rsidRDefault="001B4257">
            <w:pPr>
              <w:pStyle w:val="ConsPlusNormal"/>
            </w:pPr>
            <w:r>
              <w:t>Специализированный</w:t>
            </w:r>
          </w:p>
        </w:tc>
        <w:tc>
          <w:tcPr>
            <w:tcW w:w="2608" w:type="dxa"/>
          </w:tcPr>
          <w:p w:rsidR="001B4257" w:rsidRDefault="001B4257">
            <w:pPr>
              <w:pStyle w:val="ConsPlusNormal"/>
            </w:pPr>
            <w:r>
              <w:t>-</w:t>
            </w:r>
          </w:p>
        </w:tc>
        <w:tc>
          <w:tcPr>
            <w:tcW w:w="1701" w:type="dxa"/>
          </w:tcPr>
          <w:p w:rsidR="001B4257" w:rsidRDefault="001B4257">
            <w:pPr>
              <w:pStyle w:val="ConsPlusNormal"/>
            </w:pPr>
            <w:r>
              <w:t>k = n - 2</w:t>
            </w:r>
          </w:p>
          <w:p w:rsidR="001B4257" w:rsidRDefault="001B4257">
            <w:pPr>
              <w:pStyle w:val="ConsPlusNormal"/>
            </w:pPr>
            <w:r>
              <w:t>k = n - 1</w:t>
            </w:r>
          </w:p>
        </w:tc>
        <w:tc>
          <w:tcPr>
            <w:tcW w:w="2098" w:type="dxa"/>
          </w:tcPr>
          <w:p w:rsidR="001B4257" w:rsidRDefault="001B4257">
            <w:pPr>
              <w:pStyle w:val="ConsPlusNormal"/>
            </w:pPr>
            <w:r w:rsidRPr="00C97C21">
              <w:rPr>
                <w:position w:val="-24"/>
              </w:rPr>
              <w:pict>
                <v:shape id="_x0000_i1031" style="width:13.15pt;height:33.8pt" coordsize="" o:spt="100" adj="0,,0" path="" filled="f" stroked="f">
                  <v:stroke joinstyle="miter"/>
                  <v:imagedata r:id="rId62" o:title="base_23729_163801_13"/>
                  <v:formulas/>
                  <v:path o:connecttype="segments"/>
                </v:shape>
              </w:pict>
            </w:r>
          </w:p>
        </w:tc>
      </w:tr>
    </w:tbl>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1. Общее число жилых комнат в квартире или доме k и численность проживающих людей n.</w:t>
      </w:r>
    </w:p>
    <w:p w:rsidR="001B4257" w:rsidRDefault="001B4257">
      <w:pPr>
        <w:pStyle w:val="ConsPlusNormal"/>
        <w:spacing w:before="220"/>
        <w:ind w:firstLine="540"/>
        <w:jc w:val="both"/>
      </w:pPr>
      <w:r>
        <w:t>2. Специализированные типы жилища - дома гостиничного типа, специализированные жилые комплексы.</w:t>
      </w:r>
    </w:p>
    <w:p w:rsidR="001B4257" w:rsidRDefault="001B4257">
      <w:pPr>
        <w:pStyle w:val="ConsPlusNormal"/>
        <w:spacing w:before="220"/>
        <w:ind w:firstLine="540"/>
        <w:jc w:val="both"/>
      </w:pPr>
      <w:r>
        <w:t>3. В числителе - на первую очередь, в знаменателе - на расчетный срок.</w:t>
      </w:r>
    </w:p>
    <w:p w:rsidR="001B4257" w:rsidRDefault="001B4257">
      <w:pPr>
        <w:pStyle w:val="ConsPlusNormal"/>
        <w:spacing w:before="220"/>
        <w:ind w:firstLine="540"/>
        <w:jc w:val="both"/>
      </w:pPr>
      <w:r>
        <w:t>4. Указанные нормативные показатели не являются основанием для установления нормы реального заселения.</w:t>
      </w:r>
    </w:p>
    <w:p w:rsidR="001B4257" w:rsidRDefault="001B4257">
      <w:pPr>
        <w:pStyle w:val="ConsPlusNormal"/>
        <w:jc w:val="both"/>
      </w:pPr>
    </w:p>
    <w:p w:rsidR="001B4257" w:rsidRDefault="001B4257">
      <w:pPr>
        <w:pStyle w:val="ConsPlusNormal"/>
        <w:ind w:firstLine="540"/>
        <w:jc w:val="both"/>
      </w:pPr>
      <w:r>
        <w:t xml:space="preserve">4.2.32. Границы расчетной площади микрорайона (квартала) следует определять с учетом требований </w:t>
      </w:r>
      <w:hyperlink w:anchor="P15344" w:history="1">
        <w:r>
          <w:rPr>
            <w:color w:val="0000FF"/>
          </w:rPr>
          <w:t>подпунктов 4.2.11</w:t>
        </w:r>
      </w:hyperlink>
      <w:r>
        <w:t xml:space="preserve"> и </w:t>
      </w:r>
      <w:hyperlink w:anchor="P15345" w:history="1">
        <w:r>
          <w:rPr>
            <w:color w:val="0000FF"/>
          </w:rPr>
          <w:t>4.2.12</w:t>
        </w:r>
      </w:hyperlink>
      <w:r>
        <w:t xml:space="preserve"> настоящего подраздела.</w:t>
      </w:r>
    </w:p>
    <w:p w:rsidR="001B4257" w:rsidRDefault="001B4257">
      <w:pPr>
        <w:pStyle w:val="ConsPlusNormal"/>
        <w:spacing w:before="220"/>
        <w:ind w:firstLine="540"/>
        <w:jc w:val="both"/>
      </w:pPr>
      <w:r>
        <w:t>4.2.33. Площадь озелененной территории микрорайона (квартала) многоквартирной застройки жилой зоны (без учета участков общеобразовательных и дошкольных образовательных учреждений) должна составлять не менее 6 кв. м на 1 человека или не менее 25 процентов площади территории микрорайона (квартала).</w:t>
      </w:r>
    </w:p>
    <w:p w:rsidR="001B4257" w:rsidRDefault="001B4257">
      <w:pPr>
        <w:pStyle w:val="ConsPlusNormal"/>
        <w:spacing w:before="220"/>
        <w:ind w:firstLine="540"/>
        <w:jc w:val="both"/>
      </w:pPr>
      <w:r>
        <w:t>Минимальная норма озелененности для микрорайона (квартала) рассчитывается на максимально возможное население (с учетом обеспеченности общей площади на 1 человека), озелененные территории жилого района рассчитываются в зависимости от численности населения, установленного в процессе проектирования, и не суммируются по элементам территории.</w:t>
      </w:r>
    </w:p>
    <w:p w:rsidR="001B4257" w:rsidRDefault="001B4257">
      <w:pPr>
        <w:pStyle w:val="ConsPlusNormal"/>
        <w:spacing w:before="220"/>
        <w:ind w:firstLine="540"/>
        <w:jc w:val="both"/>
      </w:pPr>
      <w:r>
        <w:t>В случае примыкания жилого района к общегородским зеленым массивам возможно сокращение нормы обеспеченности жителей территориями зеленых насаждений жилого района на 25 процентов. Расстояние между проектируемой линией жилой застройки и ближним краем лесопаркового массива должно быть не менее 30 м.</w:t>
      </w:r>
    </w:p>
    <w:p w:rsidR="001B4257" w:rsidRDefault="001B4257">
      <w:pPr>
        <w:pStyle w:val="ConsPlusNormal"/>
        <w:spacing w:before="220"/>
        <w:ind w:firstLine="540"/>
        <w:jc w:val="both"/>
      </w:pPr>
      <w:r>
        <w:t xml:space="preserve">Минимальная обеспеченность площадью озелененных территорий проектируется в соответствии с требованиями </w:t>
      </w:r>
      <w:hyperlink w:anchor="P15284" w:history="1">
        <w:r>
          <w:rPr>
            <w:color w:val="0000FF"/>
          </w:rPr>
          <w:t>раздела 4</w:t>
        </w:r>
      </w:hyperlink>
      <w:r>
        <w:t xml:space="preserve"> "Селитебная территория" настоящих Нормативов.</w:t>
      </w:r>
    </w:p>
    <w:p w:rsidR="001B4257" w:rsidRDefault="001B4257">
      <w:pPr>
        <w:pStyle w:val="ConsPlusNormal"/>
        <w:spacing w:before="220"/>
        <w:ind w:firstLine="540"/>
        <w:jc w:val="both"/>
      </w:pPr>
      <w:r>
        <w:t xml:space="preserve">4.2.34.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P18515" w:history="1">
        <w:r>
          <w:rPr>
            <w:color w:val="0000FF"/>
          </w:rPr>
          <w:t>разделов 10</w:t>
        </w:r>
      </w:hyperlink>
      <w:r>
        <w:t xml:space="preserve"> "Охрана окружающей среды" и </w:t>
      </w:r>
      <w:hyperlink w:anchor="P19147" w:history="1">
        <w:r>
          <w:rPr>
            <w:color w:val="0000FF"/>
          </w:rPr>
          <w:t>13</w:t>
        </w:r>
      </w:hyperlink>
      <w:r>
        <w:t xml:space="preserve"> "Противопожарные требования" настоящих Нормативов.</w:t>
      </w:r>
    </w:p>
    <w:p w:rsidR="001B4257" w:rsidRDefault="001B4257">
      <w:pPr>
        <w:pStyle w:val="ConsPlusNormal"/>
        <w:spacing w:before="220"/>
        <w:ind w:firstLine="540"/>
        <w:jc w:val="both"/>
      </w:pPr>
      <w: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и бытовых разрывов, а для усадебной застройки - зооветеринарных требований. Расчеты инсоляции производятся в соответствии с нормами инсоляции и освещенности, приведенными в </w:t>
      </w:r>
      <w:hyperlink w:anchor="P18515" w:history="1">
        <w:r>
          <w:rPr>
            <w:color w:val="0000FF"/>
          </w:rPr>
          <w:t>разделе 10</w:t>
        </w:r>
      </w:hyperlink>
      <w:r>
        <w:t xml:space="preserve"> "Охрана окружающей среды" настоящих Нормативов.</w:t>
      </w:r>
    </w:p>
    <w:p w:rsidR="001B4257" w:rsidRDefault="001B4257">
      <w:pPr>
        <w:pStyle w:val="ConsPlusNormal"/>
        <w:spacing w:before="220"/>
        <w:ind w:firstLine="540"/>
        <w:jc w:val="both"/>
      </w:pPr>
      <w:r>
        <w:lastRenderedPageBreak/>
        <w:t>При этом расстояния (бытовые разрывы) между длинными сторонами секционных жилых зданий высотой 2 - 3 этажа должны быть не менее 15 м, а между зданиями высотой 4 этажа - не менее 20 м, между длинными сторонами и торцами этих же зданий с окнами из жилых комнат - не менее 10 м.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противопожарных требований, а также обеспечении непросматриваемости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1B4257" w:rsidRDefault="001B4257">
      <w:pPr>
        <w:pStyle w:val="ConsPlusNormal"/>
        <w:spacing w:before="220"/>
        <w:ind w:firstLine="540"/>
        <w:jc w:val="both"/>
      </w:pPr>
      <w:r>
        <w:t xml:space="preserve">4.2.35. Обеспеченность площадками дворового благоустройства (состав, количество и параметры), размещаемыми в микрорайонах (кварталах) жилых зон, Жилых комплексов и отдельных жилых домов (с придомовой территорией), устанавливается в задании на проектирование с учетом демографического состава населения, а также в соответствии с </w:t>
      </w:r>
      <w:hyperlink w:anchor="P9399" w:history="1">
        <w:r>
          <w:rPr>
            <w:color w:val="0000FF"/>
          </w:rPr>
          <w:t>таблицами 26</w:t>
        </w:r>
      </w:hyperlink>
      <w:r>
        <w:t xml:space="preserve"> - </w:t>
      </w:r>
      <w:hyperlink w:anchor="P9465" w:history="1">
        <w:r>
          <w:rPr>
            <w:color w:val="0000FF"/>
          </w:rPr>
          <w:t>29</w:t>
        </w:r>
      </w:hyperlink>
      <w:r>
        <w:t xml:space="preserve"> и </w:t>
      </w:r>
      <w:hyperlink w:anchor="P9745" w:history="1">
        <w:r>
          <w:rPr>
            <w:color w:val="0000FF"/>
          </w:rPr>
          <w:t>39</w:t>
        </w:r>
      </w:hyperlink>
      <w:r>
        <w:t xml:space="preserve">, а также </w:t>
      </w:r>
      <w:hyperlink w:anchor="P9397" w:history="1">
        <w:r>
          <w:rPr>
            <w:color w:val="0000FF"/>
          </w:rPr>
          <w:t>раздела 20</w:t>
        </w:r>
      </w:hyperlink>
      <w:r>
        <w:t>. Требования по благоустройству основной части настоящих Нормативов.</w:t>
      </w:r>
    </w:p>
    <w:p w:rsidR="001B4257" w:rsidRDefault="001B4257">
      <w:pPr>
        <w:pStyle w:val="ConsPlusNormal"/>
        <w:jc w:val="both"/>
      </w:pPr>
      <w:r>
        <w:t xml:space="preserve">(в ред. </w:t>
      </w:r>
      <w:hyperlink r:id="rId63"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Расчет площади нормируемых элементов дворовой территории осуществляется в соответствии с рекомендуемыми нормами, приведенными в </w:t>
      </w:r>
      <w:hyperlink w:anchor="P9745" w:history="1">
        <w:r>
          <w:rPr>
            <w:color w:val="0000FF"/>
          </w:rPr>
          <w:t>таблице 39</w:t>
        </w:r>
      </w:hyperlink>
      <w:r>
        <w:t xml:space="preserve"> основной части настоящих Нормативов.</w:t>
      </w:r>
    </w:p>
    <w:p w:rsidR="001B4257" w:rsidRDefault="001B4257">
      <w:pPr>
        <w:pStyle w:val="ConsPlusNormal"/>
        <w:jc w:val="both"/>
      </w:pPr>
      <w:r>
        <w:t xml:space="preserve">(в ред. </w:t>
      </w:r>
      <w:hyperlink r:id="rId64"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Допускается уменьшать, но не более чем на 80 процентов, удельные размеры площадок для хозяйственных целей при застройке жилыми зданиями в 9 этажей и выше.</w:t>
      </w:r>
    </w:p>
    <w:p w:rsidR="001B4257" w:rsidRDefault="001B4257">
      <w:pPr>
        <w:pStyle w:val="ConsPlusNormal"/>
        <w:jc w:val="both"/>
      </w:pPr>
      <w:r>
        <w:t xml:space="preserve">(в ред. </w:t>
      </w:r>
      <w:hyperlink r:id="rId65"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Минимально допустимое расстояние от окон жилых и общественных зданий до площадок:</w:t>
      </w:r>
    </w:p>
    <w:p w:rsidR="001B4257" w:rsidRDefault="001B4257">
      <w:pPr>
        <w:pStyle w:val="ConsPlusNormal"/>
        <w:spacing w:before="220"/>
        <w:ind w:firstLine="540"/>
        <w:jc w:val="both"/>
      </w:pPr>
      <w:r>
        <w:t>- для игр детей дошкольного и младшего школьного возраста - не менее 12 м;</w:t>
      </w:r>
    </w:p>
    <w:p w:rsidR="001B4257" w:rsidRDefault="001B4257">
      <w:pPr>
        <w:pStyle w:val="ConsPlusNormal"/>
        <w:spacing w:before="220"/>
        <w:ind w:firstLine="540"/>
        <w:jc w:val="both"/>
      </w:pPr>
      <w:r>
        <w:t>- для отдыха взрослого населения - не менее 10 м;</w:t>
      </w:r>
    </w:p>
    <w:p w:rsidR="001B4257" w:rsidRDefault="001B4257">
      <w:pPr>
        <w:pStyle w:val="ConsPlusNormal"/>
        <w:spacing w:before="220"/>
        <w:ind w:firstLine="540"/>
        <w:jc w:val="both"/>
      </w:pPr>
      <w:r>
        <w:t>-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1B4257" w:rsidRDefault="001B4257">
      <w:pPr>
        <w:pStyle w:val="ConsPlusNormal"/>
        <w:spacing w:before="220"/>
        <w:ind w:firstLine="540"/>
        <w:jc w:val="both"/>
      </w:pPr>
      <w:r>
        <w:t>- для хозяйственных целей - не менее 20 м;</w:t>
      </w:r>
    </w:p>
    <w:p w:rsidR="001B4257" w:rsidRDefault="001B4257">
      <w:pPr>
        <w:pStyle w:val="ConsPlusNormal"/>
        <w:spacing w:before="220"/>
        <w:ind w:firstLine="540"/>
        <w:jc w:val="both"/>
      </w:pPr>
      <w:r>
        <w:t>- для выгула собак - не менее 40 м;</w:t>
      </w:r>
    </w:p>
    <w:p w:rsidR="001B4257" w:rsidRDefault="001B4257">
      <w:pPr>
        <w:pStyle w:val="ConsPlusNormal"/>
        <w:spacing w:before="220"/>
        <w:ind w:firstLine="540"/>
        <w:jc w:val="both"/>
      </w:pPr>
      <w:r>
        <w:t xml:space="preserve">- для стоянки автомобилей - в соответствии с </w:t>
      </w:r>
      <w:hyperlink w:anchor="P15945" w:history="1">
        <w:r>
          <w:rPr>
            <w:color w:val="0000FF"/>
          </w:rPr>
          <w:t>разделом 5</w:t>
        </w:r>
      </w:hyperlink>
      <w:r>
        <w:t xml:space="preserve"> "Производственная территория" настоящих Нормативов.</w:t>
      </w:r>
    </w:p>
    <w:p w:rsidR="001B4257" w:rsidRDefault="001B4257">
      <w:pPr>
        <w:pStyle w:val="ConsPlusNormal"/>
        <w:jc w:val="both"/>
      </w:pPr>
      <w:r>
        <w:t xml:space="preserve">(в ред. </w:t>
      </w:r>
      <w:hyperlink r:id="rId66"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более 100 м (для домов с мусоропроводами) и 50 м (для домов без мусоропроводов).</w:t>
      </w:r>
    </w:p>
    <w:p w:rsidR="001B4257" w:rsidRDefault="001B4257">
      <w:pPr>
        <w:pStyle w:val="ConsPlusNormal"/>
        <w:jc w:val="both"/>
      </w:pPr>
      <w:r>
        <w:t xml:space="preserve">(в ред. </w:t>
      </w:r>
      <w:hyperlink r:id="rId67" w:history="1">
        <w:r>
          <w:rPr>
            <w:color w:val="0000FF"/>
          </w:rPr>
          <w:t>Приказа</w:t>
        </w:r>
      </w:hyperlink>
      <w:r>
        <w:t xml:space="preserve"> Департамента по архитектуре и градостроительству Краснодарского края от </w:t>
      </w:r>
      <w:r>
        <w:lastRenderedPageBreak/>
        <w:t>13.03.2017 N 73)</w:t>
      </w:r>
    </w:p>
    <w:p w:rsidR="001B4257" w:rsidRDefault="001B4257">
      <w:pPr>
        <w:pStyle w:val="ConsPlusNormal"/>
        <w:spacing w:before="220"/>
        <w:ind w:firstLine="540"/>
        <w:jc w:val="both"/>
      </w:pPr>
      <w:r>
        <w:t xml:space="preserve">Спортивные площадки на дворовой территории многоквартирных жилых домов должны иметь вертикальную планировку и твердое (специальное спортивное, нетравмоопасное) покрытие, а также ограждение в соответствии с требованиями </w:t>
      </w:r>
      <w:hyperlink w:anchor="P4656" w:history="1">
        <w:r>
          <w:rPr>
            <w:color w:val="0000FF"/>
          </w:rPr>
          <w:t>таблицы 19</w:t>
        </w:r>
      </w:hyperlink>
      <w:r>
        <w:t xml:space="preserve"> основной части настоящих Нормативов.</w:t>
      </w:r>
    </w:p>
    <w:p w:rsidR="001B4257" w:rsidRDefault="001B4257">
      <w:pPr>
        <w:pStyle w:val="ConsPlusNormal"/>
        <w:jc w:val="both"/>
      </w:pPr>
      <w:r>
        <w:t xml:space="preserve">(в ред. </w:t>
      </w:r>
      <w:hyperlink r:id="rId68"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4.2.36. Гаражи-автостоянки на территории жилой, смешанной жилой застройки (встроенные, встроенно-пристроенные, подземные) предназначены для хранения автомобилей населения, проживающего на данной территории. Подъезды к гаражам-автостоянкам должны быть изолированы от площадок для отдыха и игр детей, спортивных площадок. Размещение отдельно стоящих гаражей на 1 машино-место и подъездов к ним на придомовой территории многоквартирных домов не допускается.</w:t>
      </w:r>
    </w:p>
    <w:p w:rsidR="001B4257" w:rsidRDefault="001B4257">
      <w:pPr>
        <w:pStyle w:val="ConsPlusNormal"/>
        <w:spacing w:before="220"/>
        <w:ind w:firstLine="540"/>
        <w:jc w:val="both"/>
      </w:pPr>
      <w:r>
        <w:t xml:space="preserve">Расчет обеспеченности местами хранения автомобилей, размещение гаражей-автостоянок на территории микрорайона, а также расстояния от жилых домов до гаражей-автостоянок, гостевых автостоянок, въездов в гаражи-автостоянки и выездов из них следует проектировать в соответствии с требованиями </w:t>
      </w:r>
      <w:hyperlink w:anchor="P15945" w:history="1">
        <w:r>
          <w:rPr>
            <w:color w:val="0000FF"/>
          </w:rPr>
          <w:t>раздела 5</w:t>
        </w:r>
      </w:hyperlink>
      <w:r>
        <w:t xml:space="preserve"> "Производственная территория" настоящих Нормативов.</w:t>
      </w:r>
    </w:p>
    <w:p w:rsidR="001B4257" w:rsidRDefault="001B4257">
      <w:pPr>
        <w:pStyle w:val="ConsPlusNormal"/>
        <w:spacing w:before="220"/>
        <w:ind w:firstLine="540"/>
        <w:jc w:val="both"/>
      </w:pPr>
      <w:r>
        <w:t>4.2.37. Обеспеченность контейнерами для мусороудаления определяется на основании расчета объемов мусороудаления и в соответствии с требованиями раздела 5 "Производственная территория" настоящих Нормативов.</w:t>
      </w:r>
    </w:p>
    <w:p w:rsidR="001B4257" w:rsidRDefault="001B4257">
      <w:pPr>
        <w:pStyle w:val="ConsPlusNormal"/>
        <w:spacing w:before="220"/>
        <w:ind w:firstLine="540"/>
        <w:jc w:val="both"/>
      </w:pPr>
      <w:r>
        <w:t>Расстояния от площадок с мусорными контейнерами до окон жилых домов, границ участков детских, лечебных учреждений, мест отдыха должны быть не менее 20 м, но не более 100 м; площадки должны примыкать к сквозным проездам, что должно исключать маневрирование вывозящих мусор машин. Размер площадок должен быть рассчитан на установку необходимого числа контейнеров, но не более 5.</w:t>
      </w:r>
    </w:p>
    <w:p w:rsidR="001B4257" w:rsidRDefault="001B4257">
      <w:pPr>
        <w:pStyle w:val="ConsPlusNormal"/>
        <w:spacing w:before="220"/>
        <w:ind w:firstLine="540"/>
        <w:jc w:val="both"/>
      </w:pPr>
      <w:r>
        <w:t xml:space="preserve">4.2.38.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P15284" w:history="1">
        <w:r>
          <w:rPr>
            <w:color w:val="0000FF"/>
          </w:rPr>
          <w:t>раздела 4</w:t>
        </w:r>
      </w:hyperlink>
      <w:r>
        <w:t xml:space="preserve"> "Селитебная территория" настоящих Нормативов.</w:t>
      </w:r>
    </w:p>
    <w:p w:rsidR="001B4257" w:rsidRDefault="001B4257">
      <w:pPr>
        <w:pStyle w:val="ConsPlusNormal"/>
        <w:spacing w:before="220"/>
        <w:ind w:firstLine="540"/>
        <w:jc w:val="both"/>
      </w:pPr>
      <w:r>
        <w:t xml:space="preserve">4.2.39.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w:t>
      </w:r>
      <w:hyperlink w:anchor="P15284" w:history="1">
        <w:r>
          <w:rPr>
            <w:color w:val="0000FF"/>
          </w:rPr>
          <w:t>раздела 4</w:t>
        </w:r>
      </w:hyperlink>
      <w:r>
        <w:t xml:space="preserve"> "Селитебная территория" настоящих Нормативов.</w:t>
      </w:r>
    </w:p>
    <w:p w:rsidR="001B4257" w:rsidRDefault="001B4257">
      <w:pPr>
        <w:pStyle w:val="ConsPlusNormal"/>
        <w:spacing w:before="220"/>
        <w:ind w:firstLine="540"/>
        <w:jc w:val="both"/>
      </w:pPr>
      <w:r>
        <w:t xml:space="preserve">4.2.40. Улично-дорожную сеть, сеть общественного пассажирского транспорта, пешеходное движение и инженерное обеспечение при планировке и застройке жилой и общественной зон следует проектировать в соответствии с </w:t>
      </w:r>
      <w:hyperlink w:anchor="P15945" w:history="1">
        <w:r>
          <w:rPr>
            <w:color w:val="0000FF"/>
          </w:rPr>
          <w:t>разделом 5</w:t>
        </w:r>
      </w:hyperlink>
      <w:r>
        <w:t xml:space="preserve"> "Производственная территория" настоящих Нормативов.</w:t>
      </w:r>
    </w:p>
    <w:p w:rsidR="001B4257" w:rsidRDefault="001B4257">
      <w:pPr>
        <w:pStyle w:val="ConsPlusNormal"/>
        <w:spacing w:before="220"/>
        <w:ind w:firstLine="540"/>
        <w:jc w:val="both"/>
      </w:pPr>
      <w:r>
        <w:t>При этом въезды на территорию микрорайонов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 не более 180 м. Примыкание проездов к проезжим частям магистральных улиц регулируемого движения допускается на расстоянии не менее 50 м от стоп-линий перекрестков. При этом до остановки общественного транспорта должно быть не менее 20 м.</w:t>
      </w:r>
    </w:p>
    <w:p w:rsidR="001B4257" w:rsidRDefault="001B4257">
      <w:pPr>
        <w:pStyle w:val="ConsPlusNormal"/>
        <w:spacing w:before="220"/>
        <w:ind w:firstLine="540"/>
        <w:jc w:val="both"/>
      </w:pPr>
      <w:r>
        <w:t>Микрорайоны (кварталы) с застройкой в 5 этажей и выше обслуживаются двухполосными проездами, а с застройкой до 5 этажей - однополосными.</w:t>
      </w:r>
    </w:p>
    <w:p w:rsidR="001B4257" w:rsidRDefault="001B4257">
      <w:pPr>
        <w:pStyle w:val="ConsPlusNormal"/>
        <w:spacing w:before="220"/>
        <w:ind w:firstLine="540"/>
        <w:jc w:val="both"/>
      </w:pPr>
      <w:r>
        <w:lastRenderedPageBreak/>
        <w:t>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w:t>
      </w:r>
    </w:p>
    <w:p w:rsidR="001B4257" w:rsidRDefault="001B4257">
      <w:pPr>
        <w:pStyle w:val="ConsPlusNormal"/>
        <w:spacing w:before="220"/>
        <w:ind w:firstLine="540"/>
        <w:jc w:val="both"/>
      </w:pPr>
      <w:r>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1B4257" w:rsidRDefault="001B4257">
      <w:pPr>
        <w:pStyle w:val="ConsPlusNormal"/>
        <w:spacing w:before="220"/>
        <w:ind w:firstLine="540"/>
        <w:jc w:val="both"/>
      </w:pPr>
      <w: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1B4257" w:rsidRDefault="001B4257">
      <w:pPr>
        <w:pStyle w:val="ConsPlusNormal"/>
        <w:spacing w:before="220"/>
        <w:ind w:firstLine="540"/>
        <w:jc w:val="both"/>
      </w:pPr>
      <w:r>
        <w:t>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 и общей ширине не менее 4,2 м, а в малоэтажной застройке - при ширине не менее 3,5 м.</w:t>
      </w:r>
    </w:p>
    <w:p w:rsidR="001B4257" w:rsidRDefault="001B4257">
      <w:pPr>
        <w:pStyle w:val="ConsPlusNormal"/>
        <w:spacing w:before="220"/>
        <w:ind w:firstLine="540"/>
        <w:jc w:val="both"/>
      </w:pPr>
      <w:r>
        <w:t>Протяженность пешеходных подходов:</w:t>
      </w:r>
    </w:p>
    <w:p w:rsidR="001B4257" w:rsidRDefault="001B4257">
      <w:pPr>
        <w:pStyle w:val="ConsPlusNormal"/>
        <w:spacing w:before="220"/>
        <w:ind w:firstLine="540"/>
        <w:jc w:val="both"/>
      </w:pPr>
      <w:r>
        <w:t>до остановочных пунктов общественного транспорта - не более 400 м;</w:t>
      </w:r>
    </w:p>
    <w:p w:rsidR="001B4257" w:rsidRDefault="001B4257">
      <w:pPr>
        <w:pStyle w:val="ConsPlusNormal"/>
        <w:spacing w:before="220"/>
        <w:ind w:firstLine="540"/>
        <w:jc w:val="both"/>
      </w:pPr>
      <w:r>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rsidR="001B4257" w:rsidRDefault="001B4257">
      <w:pPr>
        <w:pStyle w:val="ConsPlusNormal"/>
        <w:spacing w:before="220"/>
        <w:ind w:firstLine="540"/>
        <w:jc w:val="both"/>
      </w:pPr>
      <w:r>
        <w:t>до озелененных территорий общего пользования (сквер, бульвар, сад) - не более 400 м.</w:t>
      </w:r>
    </w:p>
    <w:p w:rsidR="001B4257" w:rsidRDefault="001B4257">
      <w:pPr>
        <w:pStyle w:val="ConsPlusNormal"/>
        <w:spacing w:before="220"/>
        <w:ind w:firstLine="540"/>
        <w:jc w:val="both"/>
      </w:pPr>
      <w:r>
        <w:t>4.2.41. При проектировании жилой застройки определяется баланс территории существующей и проектируемой застройки.</w:t>
      </w:r>
    </w:p>
    <w:p w:rsidR="001B4257" w:rsidRDefault="001B4257">
      <w:pPr>
        <w:pStyle w:val="ConsPlusNormal"/>
        <w:spacing w:before="220"/>
        <w:ind w:firstLine="540"/>
        <w:jc w:val="both"/>
      </w:pPr>
      <w:r>
        <w:t xml:space="preserve">Баланс территории микрорайона (квартала) включает территории жилой застройки и общего пользования. Баланс определяется в соответствии с формой, приведенной в </w:t>
      </w:r>
      <w:hyperlink w:anchor="P9760" w:history="1">
        <w:r>
          <w:rPr>
            <w:color w:val="0000FF"/>
          </w:rPr>
          <w:t>таблице 40</w:t>
        </w:r>
      </w:hyperlink>
      <w:r>
        <w:t xml:space="preserve"> основной части настоящих Нормативов.</w:t>
      </w:r>
    </w:p>
    <w:p w:rsidR="001B4257" w:rsidRDefault="001B4257">
      <w:pPr>
        <w:pStyle w:val="ConsPlusNormal"/>
        <w:spacing w:before="220"/>
        <w:ind w:firstLine="540"/>
        <w:jc w:val="both"/>
      </w:pPr>
      <w:r>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P9786" w:history="1">
        <w:r>
          <w:rPr>
            <w:color w:val="0000FF"/>
          </w:rPr>
          <w:t>таблице 41</w:t>
        </w:r>
      </w:hyperlink>
      <w:r>
        <w:t xml:space="preserve"> основной части настоящих Нормативов.</w:t>
      </w:r>
    </w:p>
    <w:p w:rsidR="001B4257" w:rsidRDefault="001B4257">
      <w:pPr>
        <w:pStyle w:val="ConsPlusNormal"/>
        <w:spacing w:before="220"/>
        <w:ind w:firstLine="540"/>
        <w:jc w:val="both"/>
        <w:outlineLvl w:val="5"/>
      </w:pPr>
      <w:r>
        <w:t>Территория малоэтажного жилищного строительства</w:t>
      </w:r>
    </w:p>
    <w:p w:rsidR="001B4257" w:rsidRDefault="001B4257">
      <w:pPr>
        <w:pStyle w:val="ConsPlusNormal"/>
        <w:spacing w:before="220"/>
        <w:ind w:firstLine="540"/>
        <w:jc w:val="both"/>
      </w:pPr>
      <w:r>
        <w:t>4.2.42. Малоэтажной жилой застройкой считается застройка домами высотой не более 4 этажей, включая мансардный.</w:t>
      </w:r>
    </w:p>
    <w:p w:rsidR="001B4257" w:rsidRDefault="001B4257">
      <w:pPr>
        <w:pStyle w:val="ConsPlusNormal"/>
        <w:spacing w:before="220"/>
        <w:ind w:firstLine="540"/>
        <w:jc w:val="both"/>
      </w:pPr>
      <w:r>
        <w:t>Допускается применение домов секционного и блокированного типа при соответствующем обосновании.</w:t>
      </w:r>
    </w:p>
    <w:p w:rsidR="001B4257" w:rsidRDefault="001B4257">
      <w:pPr>
        <w:pStyle w:val="ConsPlusNormal"/>
        <w:spacing w:before="220"/>
        <w:ind w:firstLine="540"/>
        <w:jc w:val="both"/>
      </w:pPr>
      <w:r>
        <w:t>4.2.43. Для определения объемов и структуры жилищного малоэтажного строительства средняя обеспеченность жилым фондом (общая площадь) на 1 человека для государственного и муниципального жилого фонда принимается 18 кв. м.</w:t>
      </w:r>
    </w:p>
    <w:p w:rsidR="001B4257" w:rsidRDefault="001B4257">
      <w:pPr>
        <w:pStyle w:val="ConsPlusNormal"/>
        <w:spacing w:before="220"/>
        <w:ind w:firstLine="540"/>
        <w:jc w:val="both"/>
      </w:pPr>
      <w:r>
        <w:t>Расчетные показатели жилищной обеспеченности для малоэтажных жилых домов, находящихся в частной собственности, не нормируются.</w:t>
      </w:r>
    </w:p>
    <w:p w:rsidR="001B4257" w:rsidRDefault="001B4257">
      <w:pPr>
        <w:pStyle w:val="ConsPlusNormal"/>
        <w:spacing w:before="220"/>
        <w:ind w:firstLine="540"/>
        <w:jc w:val="both"/>
      </w:pPr>
      <w:r>
        <w:t>4.2.44. Жилые дома на территории малоэтажной застройки располагаются с отступом от красных линий.</w:t>
      </w:r>
    </w:p>
    <w:p w:rsidR="001B4257" w:rsidRDefault="001B4257">
      <w:pPr>
        <w:pStyle w:val="ConsPlusNormal"/>
        <w:spacing w:before="220"/>
        <w:ind w:firstLine="540"/>
        <w:jc w:val="both"/>
      </w:pPr>
      <w:r>
        <w:t xml:space="preserve">Усадебный одно-, двухквартирный дом должен отстоять от красной линии улиц не менее </w:t>
      </w:r>
      <w:r>
        <w:lastRenderedPageBreak/>
        <w:t>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1B4257" w:rsidRDefault="001B4257">
      <w:pPr>
        <w:pStyle w:val="ConsPlusNormal"/>
        <w:spacing w:before="220"/>
        <w:ind w:firstLine="540"/>
        <w:jc w:val="both"/>
      </w:pPr>
      <w:r>
        <w:t>В отдельных случаях допускается размещение жилых домов усадебного типа по красной линии улиц в условиях сложившейся застройки.</w:t>
      </w:r>
    </w:p>
    <w:p w:rsidR="001B4257" w:rsidRDefault="001B4257">
      <w:pPr>
        <w:pStyle w:val="ConsPlusNormal"/>
        <w:spacing w:before="220"/>
        <w:ind w:firstLine="540"/>
        <w:jc w:val="both"/>
      </w:pPr>
      <w:r>
        <w:t xml:space="preserve">4.2.45. Минимальная обеспеченность площадью озелененных территорий приведена в </w:t>
      </w:r>
      <w:hyperlink w:anchor="P15284" w:history="1">
        <w:r>
          <w:rPr>
            <w:color w:val="0000FF"/>
          </w:rPr>
          <w:t>разделе 4</w:t>
        </w:r>
      </w:hyperlink>
      <w:r>
        <w:t xml:space="preserve"> "Селитебная территория" настоящих Нормативов.</w:t>
      </w:r>
    </w:p>
    <w:p w:rsidR="001B4257" w:rsidRDefault="001B4257">
      <w:pPr>
        <w:pStyle w:val="ConsPlusNormal"/>
        <w:spacing w:before="220"/>
        <w:ind w:firstLine="540"/>
        <w:jc w:val="both"/>
        <w:outlineLvl w:val="4"/>
      </w:pPr>
      <w:r>
        <w:t>Элементы планировочной структуры и градостроительные характеристики территории малоэтажного жилищного строительства:</w:t>
      </w:r>
    </w:p>
    <w:p w:rsidR="001B4257" w:rsidRDefault="001B4257">
      <w:pPr>
        <w:pStyle w:val="ConsPlusNormal"/>
        <w:spacing w:before="220"/>
        <w:ind w:firstLine="540"/>
        <w:jc w:val="both"/>
      </w:pPr>
      <w:r>
        <w:t>4.2.46. Градостроительные характеристики территорий малоэтажного жилищного строительства (величина структурного элемента, этажность застройки, размеры приквартирного участка и другие) определяются местоположением территории в планировочной и функциональной структуре городских округов и поселений в зависимости от типа территории, в том числе:</w:t>
      </w:r>
    </w:p>
    <w:p w:rsidR="001B4257" w:rsidRDefault="001B4257">
      <w:pPr>
        <w:pStyle w:val="ConsPlusNormal"/>
        <w:spacing w:before="220"/>
        <w:ind w:firstLine="540"/>
        <w:jc w:val="both"/>
      </w:pPr>
      <w:r>
        <w:t>отдельные жилые образования в структуре крупных и больших городских округов и городских поселений;</w:t>
      </w:r>
    </w:p>
    <w:p w:rsidR="001B4257" w:rsidRDefault="001B4257">
      <w:pPr>
        <w:pStyle w:val="ConsPlusNormal"/>
        <w:spacing w:before="220"/>
        <w:ind w:firstLine="540"/>
        <w:jc w:val="both"/>
      </w:pPr>
      <w:r>
        <w:t>жилые образования средних городских округов, средних и малых городских поселений и сельских поселений.</w:t>
      </w:r>
    </w:p>
    <w:p w:rsidR="001B4257" w:rsidRDefault="001B4257">
      <w:pPr>
        <w:pStyle w:val="ConsPlusNormal"/>
        <w:spacing w:before="220"/>
        <w:ind w:firstLine="540"/>
        <w:jc w:val="both"/>
      </w:pPr>
      <w:r>
        <w:t>4.2.47. В состав территорий малоэтажной жилой застройки включаются:</w:t>
      </w:r>
    </w:p>
    <w:p w:rsidR="001B4257" w:rsidRDefault="001B4257">
      <w:pPr>
        <w:pStyle w:val="ConsPlusNormal"/>
        <w:spacing w:before="220"/>
        <w:ind w:firstLine="540"/>
        <w:jc w:val="both"/>
      </w:pPr>
      <w:r>
        <w:t>зоны застройки индивидуальными жилыми домами (в том числе одноэтажными, мансардными, двухэтажными и трехэтажными) с придомовыми земельными участками;</w:t>
      </w:r>
    </w:p>
    <w:p w:rsidR="001B4257" w:rsidRDefault="001B4257">
      <w:pPr>
        <w:pStyle w:val="ConsPlusNormal"/>
        <w:spacing w:before="220"/>
        <w:ind w:firstLine="540"/>
        <w:jc w:val="both"/>
      </w:pPr>
      <w:r>
        <w:t>зоны застройки малоэтажными жилыми домами (многоквартирными - этажностью не более 4 этажей, включая мансардный, в том числе секционными, а также блокированными - этажностью не более 3 этажей).</w:t>
      </w:r>
    </w:p>
    <w:p w:rsidR="001B4257" w:rsidRDefault="001B4257">
      <w:pPr>
        <w:pStyle w:val="ConsPlusNormal"/>
        <w:spacing w:before="220"/>
        <w:ind w:firstLine="540"/>
        <w:jc w:val="both"/>
      </w:pPr>
      <w:r>
        <w:t>Основными типами жилых домов для муниципального жилищного фонда следует принимать дома многоквартирные блокированного и секционного типа с приквартирными земельными участками.</w:t>
      </w:r>
    </w:p>
    <w:p w:rsidR="001B4257" w:rsidRDefault="001B4257">
      <w:pPr>
        <w:pStyle w:val="ConsPlusNormal"/>
        <w:spacing w:before="220"/>
        <w:ind w:firstLine="540"/>
        <w:jc w:val="both"/>
      </w:pPr>
      <w:r>
        <w:t>В целях увеличения плотности и формирования переходного масштаба жилой застройки, если район усадебной застройки граничит с районом многоквартирной многоэтажной застройки, и в условиях реконструкции сложившейся ветхой застройки на территориях малоэтажной жилой застройки допускается размещение среднеэтажной (секционной или блокированной до пяти этажей) жилой застройки. Строительство многоэтажных многоквартирных жилых домов на территории малоэтажной индивидуальной жилой застройки запрещается.</w:t>
      </w:r>
    </w:p>
    <w:p w:rsidR="001B4257" w:rsidRDefault="001B4257">
      <w:pPr>
        <w:pStyle w:val="ConsPlusNormal"/>
        <w:spacing w:before="220"/>
        <w:ind w:firstLine="540"/>
        <w:jc w:val="both"/>
      </w:pPr>
      <w:r>
        <w:t xml:space="preserve">4.2.48. Потребности населения в жилье должны быть обеспечены не только путем нового строительства, но и с помощью модернизации и реконструкции малоэтажных жилых зданий, в том числе усадебной застройки, сохранивших свою материальную ценность, в соответствии с </w:t>
      </w:r>
      <w:hyperlink w:anchor="P9614" w:history="1">
        <w:r>
          <w:rPr>
            <w:color w:val="0000FF"/>
          </w:rPr>
          <w:t>таблицей 36</w:t>
        </w:r>
      </w:hyperlink>
      <w:r>
        <w:t xml:space="preserve"> настоящих Нормативов.</w:t>
      </w:r>
    </w:p>
    <w:p w:rsidR="001B4257" w:rsidRDefault="001B4257">
      <w:pPr>
        <w:pStyle w:val="ConsPlusNormal"/>
        <w:jc w:val="both"/>
      </w:pPr>
      <w:r>
        <w:t xml:space="preserve">(в ред. </w:t>
      </w:r>
      <w:hyperlink r:id="rId69"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4.2.49. Предельные размеры земельных участков для усадебных, одно-, двухквартирных и многоквартирных жилых домов блокированного и секционного типа устанавливаются органами местного самоуправления в зависимости от особенностей градостроительной ситуации, типа жилых домов и других местных особенностей.</w:t>
      </w:r>
    </w:p>
    <w:p w:rsidR="001B4257" w:rsidRDefault="001B4257">
      <w:pPr>
        <w:pStyle w:val="ConsPlusNormal"/>
        <w:spacing w:before="220"/>
        <w:ind w:firstLine="540"/>
        <w:jc w:val="both"/>
      </w:pPr>
      <w:bookmarkStart w:id="204" w:name="P15499"/>
      <w:bookmarkEnd w:id="204"/>
      <w:r>
        <w:lastRenderedPageBreak/>
        <w:t xml:space="preserve">4.2.50. Тип и размеры земельных участков, выделяемых для малоэтажной жилой застройки на индивидуальный дом или квартиру, в зависимости от применяемых типов жилых домов, характера формирующейся застройки (среды), ее размещения в структуре городских или сельских населенных пунктов, приведены в </w:t>
      </w:r>
      <w:hyperlink w:anchor="P9816" w:history="1">
        <w:r>
          <w:rPr>
            <w:color w:val="0000FF"/>
          </w:rPr>
          <w:t>таблице 42</w:t>
        </w:r>
      </w:hyperlink>
      <w:r>
        <w:t xml:space="preserve"> основной части настоящих Нормативов.</w:t>
      </w:r>
    </w:p>
    <w:p w:rsidR="001B4257" w:rsidRDefault="001B4257">
      <w:pPr>
        <w:pStyle w:val="ConsPlusNormal"/>
        <w:jc w:val="both"/>
      </w:pPr>
      <w:r>
        <w:t xml:space="preserve">(п. 4.2.50 в ред. </w:t>
      </w:r>
      <w:hyperlink r:id="rId70"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outlineLvl w:val="5"/>
      </w:pPr>
      <w:r>
        <w:t>Нормативные параметры малоэтажной жилой застройки:</w:t>
      </w:r>
    </w:p>
    <w:p w:rsidR="001B4257" w:rsidRDefault="001B4257">
      <w:pPr>
        <w:pStyle w:val="ConsPlusNormal"/>
        <w:spacing w:before="220"/>
        <w:ind w:firstLine="540"/>
        <w:jc w:val="both"/>
      </w:pPr>
      <w:r>
        <w:t xml:space="preserve">4.2.51. При проектировании малоэтажной жилой застройки на территории городских округов и городских поселений расчетную плотность населения жилого района, микрорайона (квартала) следует принимать в соответствии с </w:t>
      </w:r>
      <w:hyperlink w:anchor="P15387" w:history="1">
        <w:r>
          <w:rPr>
            <w:color w:val="0000FF"/>
          </w:rPr>
          <w:t>пунктами 4.2.29</w:t>
        </w:r>
      </w:hyperlink>
      <w:r>
        <w:t xml:space="preserve">, </w:t>
      </w:r>
      <w:hyperlink w:anchor="P15388" w:history="1">
        <w:r>
          <w:rPr>
            <w:color w:val="0000FF"/>
          </w:rPr>
          <w:t>4.2.30</w:t>
        </w:r>
      </w:hyperlink>
      <w:r>
        <w:t xml:space="preserve">, </w:t>
      </w:r>
      <w:hyperlink w:anchor="P15499" w:history="1">
        <w:r>
          <w:rPr>
            <w:color w:val="0000FF"/>
          </w:rPr>
          <w:t>4.2.50</w:t>
        </w:r>
      </w:hyperlink>
      <w:r>
        <w:t xml:space="preserve"> и </w:t>
      </w:r>
      <w:hyperlink w:anchor="P9871" w:history="1">
        <w:r>
          <w:rPr>
            <w:color w:val="0000FF"/>
          </w:rPr>
          <w:t>таблицы 44</w:t>
        </w:r>
      </w:hyperlink>
      <w:r>
        <w:t xml:space="preserve"> настоящего раздела.</w:t>
      </w:r>
    </w:p>
    <w:p w:rsidR="001B4257" w:rsidRDefault="001B4257">
      <w:pPr>
        <w:pStyle w:val="ConsPlusNormal"/>
        <w:jc w:val="both"/>
      </w:pPr>
      <w:r>
        <w:t xml:space="preserve">(п. 4.2.51 в ред. </w:t>
      </w:r>
      <w:hyperlink r:id="rId71"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4.2.52. При проектировании планировки и застройки жилых малоэтажных территорий нормируются следующие параметры:</w:t>
      </w:r>
    </w:p>
    <w:p w:rsidR="001B4257" w:rsidRDefault="001B4257">
      <w:pPr>
        <w:pStyle w:val="ConsPlusNormal"/>
        <w:spacing w:before="220"/>
        <w:ind w:firstLine="540"/>
        <w:jc w:val="both"/>
      </w:pPr>
      <w:r>
        <w:t>интенсивность использования территории;</w:t>
      </w:r>
    </w:p>
    <w:p w:rsidR="001B4257" w:rsidRDefault="001B4257">
      <w:pPr>
        <w:pStyle w:val="ConsPlusNormal"/>
        <w:spacing w:before="220"/>
        <w:ind w:firstLine="540"/>
        <w:jc w:val="both"/>
      </w:pPr>
      <w:r>
        <w:t>условия безопасности среды проживания населения.</w:t>
      </w:r>
    </w:p>
    <w:p w:rsidR="001B4257" w:rsidRDefault="001B4257">
      <w:pPr>
        <w:pStyle w:val="ConsPlusNormal"/>
        <w:jc w:val="both"/>
      </w:pPr>
      <w:r>
        <w:t xml:space="preserve">(п. 4.2.52 в ред. </w:t>
      </w:r>
      <w:hyperlink r:id="rId72"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4.2.53. Интенсивность использования территории малоэтажной застройки характеризуется показателями, определенными в </w:t>
      </w:r>
      <w:hyperlink w:anchor="P15384" w:history="1">
        <w:r>
          <w:rPr>
            <w:color w:val="0000FF"/>
          </w:rPr>
          <w:t>пункте 4.2.28</w:t>
        </w:r>
      </w:hyperlink>
      <w:r>
        <w:t xml:space="preserve"> настоящего раздела. Кроме этого, для участка малоэтажной жилой застройки применяется коэффициент использования территории участка (коэффициент плотности застройки).</w:t>
      </w:r>
    </w:p>
    <w:p w:rsidR="001B4257" w:rsidRDefault="001B4257">
      <w:pPr>
        <w:pStyle w:val="ConsPlusNormal"/>
        <w:spacing w:before="220"/>
        <w:ind w:firstLine="540"/>
        <w:jc w:val="both"/>
      </w:pPr>
      <w:r>
        <w:t xml:space="preserve">Предельно допустимые значения коэффициента использования территории участка жилой застройки для различных типов малоэтажного строительства приведены в </w:t>
      </w:r>
      <w:hyperlink w:anchor="P9860" w:history="1">
        <w:r>
          <w:rPr>
            <w:color w:val="0000FF"/>
          </w:rPr>
          <w:t>таблице 43</w:t>
        </w:r>
      </w:hyperlink>
      <w:r>
        <w:t xml:space="preserve"> основной части настоящих Нормативов.</w:t>
      </w:r>
    </w:p>
    <w:p w:rsidR="001B4257" w:rsidRDefault="001B4257">
      <w:pPr>
        <w:pStyle w:val="ConsPlusNormal"/>
        <w:jc w:val="both"/>
      </w:pPr>
      <w:r>
        <w:t xml:space="preserve">(п. 4.2.53 в ред. </w:t>
      </w:r>
      <w:hyperlink r:id="rId73"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4.2.54. Границы расчетной площади микрорайона (квартала) следует определять с учетом требований </w:t>
      </w:r>
      <w:hyperlink w:anchor="P15344" w:history="1">
        <w:r>
          <w:rPr>
            <w:color w:val="0000FF"/>
          </w:rPr>
          <w:t>пунктов 4.2.11</w:t>
        </w:r>
      </w:hyperlink>
      <w:r>
        <w:t xml:space="preserve"> и </w:t>
      </w:r>
      <w:hyperlink w:anchor="P15345" w:history="1">
        <w:r>
          <w:rPr>
            <w:color w:val="0000FF"/>
          </w:rPr>
          <w:t>4.2.12 подраздела 4.2</w:t>
        </w:r>
      </w:hyperlink>
      <w:r>
        <w:t xml:space="preserve"> "Жилые зоны" раздела 4 "Селитебная территория" настоящих Нормативов.</w:t>
      </w:r>
    </w:p>
    <w:p w:rsidR="001B4257" w:rsidRDefault="001B4257">
      <w:pPr>
        <w:pStyle w:val="ConsPlusNormal"/>
        <w:jc w:val="both"/>
      </w:pPr>
      <w:r>
        <w:t xml:space="preserve">(п. 4.2.54 в ред. </w:t>
      </w:r>
      <w:hyperlink r:id="rId74"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4.2.55. Удельный вес озелененных территорий малоэтажной застройки составляет:</w:t>
      </w:r>
    </w:p>
    <w:p w:rsidR="001B4257" w:rsidRDefault="001B4257">
      <w:pPr>
        <w:pStyle w:val="ConsPlusNormal"/>
        <w:spacing w:before="220"/>
        <w:ind w:firstLine="540"/>
        <w:jc w:val="both"/>
      </w:pPr>
      <w:r>
        <w:t>в границах территории жилого района малоэтажной застройки домами усадебного, коттеджного и блокированного типа - не менее 25 процентов;</w:t>
      </w:r>
    </w:p>
    <w:p w:rsidR="001B4257" w:rsidRDefault="001B4257">
      <w:pPr>
        <w:pStyle w:val="ConsPlusNormal"/>
        <w:spacing w:before="220"/>
        <w:ind w:firstLine="540"/>
        <w:jc w:val="both"/>
      </w:pPr>
      <w:r>
        <w:t>в границах территорий иного назначения - не менее 40 процентов.</w:t>
      </w:r>
    </w:p>
    <w:p w:rsidR="001B4257" w:rsidRDefault="001B4257">
      <w:pPr>
        <w:pStyle w:val="ConsPlusNormal"/>
        <w:spacing w:before="220"/>
        <w:ind w:firstLine="540"/>
        <w:jc w:val="both"/>
      </w:pPr>
      <w:r>
        <w:t>Изменение общего рельефа приусадебного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1B4257" w:rsidRDefault="001B4257">
      <w:pPr>
        <w:pStyle w:val="ConsPlusNormal"/>
        <w:jc w:val="both"/>
      </w:pPr>
      <w:r>
        <w:t xml:space="preserve">(п. 4.2.55 в ред. </w:t>
      </w:r>
      <w:hyperlink r:id="rId75"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lastRenderedPageBreak/>
        <w:t xml:space="preserve">4.2.56. Условия безопасности среды проживания населения по санитарно-гигиеническим и противопожарным требованиям обеспечиваются в соответствии с требованиями </w:t>
      </w:r>
      <w:hyperlink w:anchor="P18515" w:history="1">
        <w:r>
          <w:rPr>
            <w:color w:val="0000FF"/>
          </w:rPr>
          <w:t>разделов 10</w:t>
        </w:r>
      </w:hyperlink>
      <w:r>
        <w:t xml:space="preserve"> "Охрана окружающей среды" и </w:t>
      </w:r>
      <w:hyperlink w:anchor="P19147" w:history="1">
        <w:r>
          <w:rPr>
            <w:color w:val="0000FF"/>
          </w:rPr>
          <w:t>13</w:t>
        </w:r>
      </w:hyperlink>
      <w:r>
        <w:t xml:space="preserve"> "Противопожарные требования" настоящих Нормативов.</w:t>
      </w:r>
    </w:p>
    <w:p w:rsidR="001B4257" w:rsidRDefault="001B4257">
      <w:pPr>
        <w:pStyle w:val="ConsPlusNormal"/>
        <w:jc w:val="both"/>
      </w:pPr>
      <w:r>
        <w:t xml:space="preserve">(в ред. </w:t>
      </w:r>
      <w:hyperlink r:id="rId76"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В районах усадебной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а расстояния до сарая для содержания скота и птицы - в соответствии с </w:t>
      </w:r>
      <w:hyperlink w:anchor="P10069" w:history="1">
        <w:r>
          <w:rPr>
            <w:color w:val="0000FF"/>
          </w:rPr>
          <w:t>таблицей 46</w:t>
        </w:r>
      </w:hyperlink>
      <w:r>
        <w:t xml:space="preserve">, санитарно-гигиеническими требованиями и требованиями </w:t>
      </w:r>
      <w:hyperlink w:anchor="P18515" w:history="1">
        <w:r>
          <w:rPr>
            <w:color w:val="0000FF"/>
          </w:rPr>
          <w:t>раздела 10</w:t>
        </w:r>
      </w:hyperlink>
      <w:r>
        <w:t xml:space="preserve"> "Охрана окружающей среды" настоящих Нормативов.</w:t>
      </w:r>
    </w:p>
    <w:p w:rsidR="001B4257" w:rsidRDefault="001B4257">
      <w:pPr>
        <w:pStyle w:val="ConsPlusNormal"/>
        <w:jc w:val="both"/>
      </w:pPr>
      <w:r>
        <w:t xml:space="preserve">(абзац введен </w:t>
      </w:r>
      <w:hyperlink r:id="rId77"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Расстояние от границы участка должно быть не менее, м:</w:t>
      </w:r>
    </w:p>
    <w:p w:rsidR="001B4257" w:rsidRDefault="001B4257">
      <w:pPr>
        <w:pStyle w:val="ConsPlusNormal"/>
        <w:spacing w:before="220"/>
        <w:ind w:firstLine="540"/>
        <w:jc w:val="both"/>
      </w:pPr>
      <w:r>
        <w:t>до стены жилого дома - 3;</w:t>
      </w:r>
    </w:p>
    <w:p w:rsidR="001B4257" w:rsidRDefault="001B4257">
      <w:pPr>
        <w:pStyle w:val="ConsPlusNormal"/>
        <w:spacing w:before="220"/>
        <w:ind w:firstLine="540"/>
        <w:jc w:val="both"/>
      </w:pPr>
      <w:r>
        <w:t>до хозяйственных построек - 1.</w:t>
      </w:r>
    </w:p>
    <w:p w:rsidR="001B4257" w:rsidRDefault="001B4257">
      <w:pPr>
        <w:pStyle w:val="ConsPlusNormal"/>
        <w:jc w:val="both"/>
      </w:pPr>
      <w:r>
        <w:t xml:space="preserve">(абзац введен </w:t>
      </w:r>
      <w:hyperlink r:id="rId78"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1B4257" w:rsidRDefault="001B4257">
      <w:pPr>
        <w:pStyle w:val="ConsPlusNormal"/>
        <w:jc w:val="both"/>
      </w:pPr>
      <w:r>
        <w:t xml:space="preserve">(абзац введен </w:t>
      </w:r>
      <w:hyperlink r:id="rId79"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Примечания:</w:t>
      </w:r>
    </w:p>
    <w:p w:rsidR="001B4257" w:rsidRDefault="001B4257">
      <w:pPr>
        <w:pStyle w:val="ConsPlusNormal"/>
        <w:spacing w:before="220"/>
        <w:ind w:firstLine="540"/>
        <w:jc w:val="both"/>
      </w:pPr>
      <w:r>
        <w:t xml:space="preserve">1.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приведенных в </w:t>
      </w:r>
      <w:hyperlink w:anchor="P5493" w:history="1">
        <w:r>
          <w:rPr>
            <w:color w:val="0000FF"/>
          </w:rPr>
          <w:t>разделе 15</w:t>
        </w:r>
      </w:hyperlink>
      <w:r>
        <w:t xml:space="preserve"> настоящего свода правил.</w:t>
      </w:r>
    </w:p>
    <w:p w:rsidR="001B4257" w:rsidRDefault="001B4257">
      <w:pPr>
        <w:pStyle w:val="ConsPlusNormal"/>
        <w:spacing w:before="220"/>
        <w:ind w:firstLine="540"/>
        <w:jc w:val="both"/>
      </w:pPr>
      <w:r>
        <w:t>2. Указанные нормы распространяются и на пристраиваемые к существующим жилым домам хозяйственные постройки.</w:t>
      </w:r>
    </w:p>
    <w:p w:rsidR="001B4257" w:rsidRDefault="001B4257">
      <w:pPr>
        <w:pStyle w:val="ConsPlusNormal"/>
        <w:jc w:val="both"/>
      </w:pPr>
      <w:r>
        <w:t xml:space="preserve">(примечания введены </w:t>
      </w:r>
      <w:hyperlink r:id="rId80"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jc w:val="both"/>
      </w:pPr>
    </w:p>
    <w:p w:rsidR="001B4257" w:rsidRDefault="001B4257">
      <w:pPr>
        <w:pStyle w:val="ConsPlusNormal"/>
        <w:ind w:firstLine="540"/>
        <w:jc w:val="both"/>
      </w:pPr>
      <w:r>
        <w:t xml:space="preserve">4.2.57. Обеспеченность площадками дворового благоустройства (состав, количество, параметры и оборудование), размещаемыми в микрорайонах (кварталах) жилых зон малоэтажной жилой застройки и отдельных многоквартирных жилых домов (с придомовой территорией), устанавливается в задании на проектирование с учетом демографического состава населения, а также в соответствии с </w:t>
      </w:r>
      <w:hyperlink w:anchor="P9399" w:history="1">
        <w:r>
          <w:rPr>
            <w:color w:val="0000FF"/>
          </w:rPr>
          <w:t>таблицами 26</w:t>
        </w:r>
      </w:hyperlink>
      <w:r>
        <w:t xml:space="preserve"> - </w:t>
      </w:r>
      <w:hyperlink w:anchor="P9465" w:history="1">
        <w:r>
          <w:rPr>
            <w:color w:val="0000FF"/>
          </w:rPr>
          <w:t>29</w:t>
        </w:r>
      </w:hyperlink>
      <w:r>
        <w:t xml:space="preserve"> и </w:t>
      </w:r>
      <w:hyperlink w:anchor="P9745" w:history="1">
        <w:r>
          <w:rPr>
            <w:color w:val="0000FF"/>
          </w:rPr>
          <w:t>39</w:t>
        </w:r>
      </w:hyperlink>
      <w:r>
        <w:t xml:space="preserve">, а также </w:t>
      </w:r>
      <w:hyperlink w:anchor="P9397" w:history="1">
        <w:r>
          <w:rPr>
            <w:color w:val="0000FF"/>
          </w:rPr>
          <w:t>раздела 20</w:t>
        </w:r>
      </w:hyperlink>
      <w:r>
        <w:t>. Требования по благоустройству основной части настоящих Нормативов.</w:t>
      </w:r>
    </w:p>
    <w:p w:rsidR="001B4257" w:rsidRDefault="001B4257">
      <w:pPr>
        <w:pStyle w:val="ConsPlusNormal"/>
        <w:spacing w:before="220"/>
        <w:ind w:firstLine="540"/>
        <w:jc w:val="both"/>
      </w:pPr>
      <w:r>
        <w:t xml:space="preserve">Расчет площади нормируемых элементов дворовой территории осуществляется в соответствии с рекомендуемыми нормами, приведенными в </w:t>
      </w:r>
      <w:hyperlink w:anchor="P9745" w:history="1">
        <w:r>
          <w:rPr>
            <w:color w:val="0000FF"/>
          </w:rPr>
          <w:t>таблице 39</w:t>
        </w:r>
      </w:hyperlink>
      <w:r>
        <w:t xml:space="preserve"> основной части настоящих Нормативов.</w:t>
      </w:r>
    </w:p>
    <w:p w:rsidR="001B4257" w:rsidRDefault="001B4257">
      <w:pPr>
        <w:pStyle w:val="ConsPlusNormal"/>
        <w:spacing w:before="220"/>
        <w:ind w:firstLine="540"/>
        <w:jc w:val="both"/>
      </w:pPr>
      <w:r>
        <w:t>Минимально допустимое расстояние от окон жилых и общественных зданий до площадок:</w:t>
      </w:r>
    </w:p>
    <w:p w:rsidR="001B4257" w:rsidRDefault="001B4257">
      <w:pPr>
        <w:pStyle w:val="ConsPlusNormal"/>
        <w:spacing w:before="220"/>
        <w:ind w:firstLine="540"/>
        <w:jc w:val="both"/>
      </w:pPr>
      <w:r>
        <w:t>- для игр детей дошкольного и младшего школьного возраста - не менее 12 м;</w:t>
      </w:r>
    </w:p>
    <w:p w:rsidR="001B4257" w:rsidRDefault="001B4257">
      <w:pPr>
        <w:pStyle w:val="ConsPlusNormal"/>
        <w:spacing w:before="220"/>
        <w:ind w:firstLine="540"/>
        <w:jc w:val="both"/>
      </w:pPr>
      <w:r>
        <w:t>- для отдыха взрослого населения - не менее 10 м;</w:t>
      </w:r>
    </w:p>
    <w:p w:rsidR="001B4257" w:rsidRDefault="001B4257">
      <w:pPr>
        <w:pStyle w:val="ConsPlusNormal"/>
        <w:spacing w:before="220"/>
        <w:ind w:firstLine="540"/>
        <w:jc w:val="both"/>
      </w:pPr>
      <w:r>
        <w:lastRenderedPageBreak/>
        <w:t>- для занятий физкультурой и спортом в зависимости от шумовых характеристик (наибольшие значения принимаются для хоккейных и футбольных площадок, наименьшие - для площадок для настольного тенниса) - 10 - 40 м;</w:t>
      </w:r>
    </w:p>
    <w:p w:rsidR="001B4257" w:rsidRDefault="001B4257">
      <w:pPr>
        <w:pStyle w:val="ConsPlusNormal"/>
        <w:spacing w:before="220"/>
        <w:ind w:firstLine="540"/>
        <w:jc w:val="both"/>
      </w:pPr>
      <w:r>
        <w:t>- для хозяйственных целей - не менее 20 м;</w:t>
      </w:r>
    </w:p>
    <w:p w:rsidR="001B4257" w:rsidRDefault="001B4257">
      <w:pPr>
        <w:pStyle w:val="ConsPlusNormal"/>
        <w:spacing w:before="220"/>
        <w:ind w:firstLine="540"/>
        <w:jc w:val="both"/>
      </w:pPr>
      <w:r>
        <w:t>- для выгула собак - не менее 40 м;</w:t>
      </w:r>
    </w:p>
    <w:p w:rsidR="001B4257" w:rsidRDefault="001B4257">
      <w:pPr>
        <w:pStyle w:val="ConsPlusNormal"/>
        <w:spacing w:before="220"/>
        <w:ind w:firstLine="540"/>
        <w:jc w:val="both"/>
      </w:pPr>
      <w:r>
        <w:t xml:space="preserve">- для стоянки автомобилей - в соответствии с </w:t>
      </w:r>
      <w:hyperlink w:anchor="P15945" w:history="1">
        <w:r>
          <w:rPr>
            <w:color w:val="0000FF"/>
          </w:rPr>
          <w:t>разделом 5</w:t>
        </w:r>
      </w:hyperlink>
      <w:r>
        <w:t xml:space="preserve"> "Производственная территория" настоящих Нормативов.</w:t>
      </w:r>
    </w:p>
    <w:p w:rsidR="001B4257" w:rsidRDefault="001B4257">
      <w:pPr>
        <w:pStyle w:val="ConsPlusNormal"/>
        <w:spacing w:before="220"/>
        <w:ind w:firstLine="540"/>
        <w:jc w:val="both"/>
      </w:pPr>
      <w: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менее 50 м, но не более 100 м.</w:t>
      </w:r>
    </w:p>
    <w:p w:rsidR="001B4257" w:rsidRDefault="001B4257">
      <w:pPr>
        <w:pStyle w:val="ConsPlusNormal"/>
        <w:spacing w:before="220"/>
        <w:ind w:firstLine="540"/>
        <w:jc w:val="both"/>
      </w:pPr>
      <w:r>
        <w:t xml:space="preserve">Спортивные площадки на дворовой территории многоквартирных жилых домов должны иметь вертикальную планировку и твердое (специальное спортивное, нетравмоопасное) покрытие, а также ограждение в соответствии с требованиями </w:t>
      </w:r>
      <w:hyperlink w:anchor="P4656" w:history="1">
        <w:r>
          <w:rPr>
            <w:color w:val="0000FF"/>
          </w:rPr>
          <w:t>таблицы 19</w:t>
        </w:r>
      </w:hyperlink>
      <w:r>
        <w:t xml:space="preserve"> основной части настоящих Нормативов.</w:t>
      </w:r>
    </w:p>
    <w:p w:rsidR="001B4257" w:rsidRDefault="001B4257">
      <w:pPr>
        <w:pStyle w:val="ConsPlusNormal"/>
        <w:jc w:val="both"/>
      </w:pPr>
      <w:r>
        <w:t xml:space="preserve">(п. 4.2.57 в ред. </w:t>
      </w:r>
      <w:hyperlink r:id="rId81"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t>Нумерация пунктов дана в соответствии с Приказом Департамента по архитектуре и градостроительству Краснодарского края от 13.03.2017 N 73.</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t xml:space="preserve">4.2.57. 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 Расчеты инсоляции производятся в соответствии с нормами инсоляции и освещенности, приведенными в </w:t>
      </w:r>
      <w:hyperlink w:anchor="P18515" w:history="1">
        <w:r>
          <w:rPr>
            <w:color w:val="0000FF"/>
          </w:rPr>
          <w:t>разделе 10</w:t>
        </w:r>
      </w:hyperlink>
      <w:r>
        <w:t xml:space="preserve"> "Охрана окружающей среды" настоящих Нормативов. При этом расстояния между длинными сторонами секционных жилых зданий высотой 2 - 3 этажа должны быть не менее 15 м, а между одно-, двухквартирными жилыми домами и хозяйственными постройками - в соответствии с </w:t>
      </w:r>
      <w:hyperlink w:anchor="P19147" w:history="1">
        <w:r>
          <w:rPr>
            <w:color w:val="0000FF"/>
          </w:rPr>
          <w:t>разделом 13</w:t>
        </w:r>
      </w:hyperlink>
      <w:r>
        <w:t xml:space="preserve"> "Противопожарные требования" настоящих Нормативов.</w:t>
      </w:r>
    </w:p>
    <w:p w:rsidR="001B4257" w:rsidRDefault="001B4257">
      <w:pPr>
        <w:pStyle w:val="ConsPlusNormal"/>
        <w:jc w:val="both"/>
      </w:pPr>
      <w:r>
        <w:t xml:space="preserve">(п. 4.2.57 введен </w:t>
      </w:r>
      <w:hyperlink r:id="rId82"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4.2.58. Режим использования территории приусадебного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1B4257" w:rsidRDefault="001B4257">
      <w:pPr>
        <w:pStyle w:val="ConsPlusNormal"/>
        <w:jc w:val="both"/>
      </w:pPr>
      <w:r>
        <w:t xml:space="preserve">(п. 4.2.58 в ред. </w:t>
      </w:r>
      <w:hyperlink r:id="rId83"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4.2.59. На территориях малоэтажной застройки городских округов и поселений, на которых разрешено содержание скота, допускается предусматривать на приквартирных земельных участках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 Состав и площади хозяйственных построек и построек для индивидуальной трудовой деятельности определяются в соответствии с градостроительным планом земельного участка.</w:t>
      </w:r>
    </w:p>
    <w:p w:rsidR="001B4257" w:rsidRDefault="001B4257">
      <w:pPr>
        <w:pStyle w:val="ConsPlusNormal"/>
        <w:spacing w:before="220"/>
        <w:ind w:firstLine="540"/>
        <w:jc w:val="both"/>
      </w:pPr>
      <w:r>
        <w:t xml:space="preserve">Постройки для содержания скота и птицы допускается пристраивать к усадебным одно-, двухквартирным домам при изоляции их от жилых комнат не менее чем тремя подсобными </w:t>
      </w:r>
      <w:r>
        <w:lastRenderedPageBreak/>
        <w:t>помещениями; при этом помещения для скота и птицы должны иметь изолированный наружный вход, расположенный не ближе 7 м от входа в дом.</w:t>
      </w:r>
    </w:p>
    <w:p w:rsidR="001B4257" w:rsidRDefault="001B4257">
      <w:pPr>
        <w:pStyle w:val="ConsPlusNormal"/>
        <w:spacing w:before="220"/>
        <w:ind w:firstLine="540"/>
        <w:jc w:val="both"/>
      </w:pPr>
      <w:r>
        <w:t>На территории малоэтажной застройки для жителей многоквартирных домов хозяйственные постройки для скота и птицы могут выделяться за пределами жилых образований. Для многоквартирных домов допускается устройство встроенных или отдельно стоящих коллективных хранилищ сельскохозяйственных продуктов, площадь которых определяется градостроительным планом земельного участка.</w:t>
      </w:r>
    </w:p>
    <w:p w:rsidR="001B4257" w:rsidRDefault="001B4257">
      <w:pPr>
        <w:pStyle w:val="ConsPlusNormal"/>
        <w:jc w:val="both"/>
      </w:pPr>
      <w:r>
        <w:t xml:space="preserve">(п. 4.2.59 в ред. </w:t>
      </w:r>
      <w:hyperlink r:id="rId84"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4.2.60. Потребность населения в объектах социального и культурно-бытового обслуживания, нормы их расчета, размеры земельных участков, в том числе нормируемые для расчетной территории микрорайона (квартала), минимальная удельная обеспеченность стандартным комплексом данных объектов повседневного и периодического обслуживания определяются в соответствии с требованиями </w:t>
      </w:r>
      <w:hyperlink w:anchor="P15284" w:history="1">
        <w:r>
          <w:rPr>
            <w:color w:val="0000FF"/>
          </w:rPr>
          <w:t>раздела 4</w:t>
        </w:r>
      </w:hyperlink>
      <w:r>
        <w:t xml:space="preserve"> "Селитебная территория" настоящих Нормативов.</w:t>
      </w:r>
    </w:p>
    <w:p w:rsidR="001B4257" w:rsidRDefault="001B4257">
      <w:pPr>
        <w:pStyle w:val="ConsPlusNormal"/>
        <w:jc w:val="both"/>
      </w:pPr>
      <w:r>
        <w:t xml:space="preserve">(п. 4.2.60 в ред. </w:t>
      </w:r>
      <w:hyperlink r:id="rId85"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4.2.61. Перечень организаций повседневного обслуживания территорий малоэтажной жилой застройки должен включать следующие объекты: дошкольные учреждения, общеобразовательные школы, спортивно-досуговый комплекс, амбулаторно-поликлинические учреждения, аптечные киоски, объекты торгово-бытового назначения, отделение связи, отделение банка, пункт охраны порядка, центр административного самоуправления, а также площадки (спорт, отдых, выездные услуги, детские игры). В условиях пригородной зоны необходимо учитывать сезонное расширение объектов обслуживания.</w:t>
      </w:r>
    </w:p>
    <w:p w:rsidR="001B4257" w:rsidRDefault="001B4257">
      <w:pPr>
        <w:pStyle w:val="ConsPlusNormal"/>
        <w:spacing w:before="220"/>
        <w:ind w:firstLine="540"/>
        <w:jc w:val="both"/>
      </w:pPr>
      <w:r>
        <w:t>При этом допускается использовать недостающие объекты обслуживания в прилегающих существующих или проектируемых общественных центрах.</w:t>
      </w:r>
    </w:p>
    <w:p w:rsidR="001B4257" w:rsidRDefault="001B4257">
      <w:pPr>
        <w:pStyle w:val="ConsPlusNormal"/>
        <w:spacing w:before="220"/>
        <w:ind w:firstLine="540"/>
        <w:jc w:val="both"/>
      </w:pPr>
      <w:r>
        <w:t>На территории малоэтажной застройки допускается размещать объекты обслуживания районного и городского значения, а также места приложения труда, размещение которых разрешено в жилых зонах, в том числе в первых этажах жилых зданий.</w:t>
      </w:r>
    </w:p>
    <w:p w:rsidR="001B4257" w:rsidRDefault="001B4257">
      <w:pPr>
        <w:pStyle w:val="ConsPlusNormal"/>
        <w:jc w:val="both"/>
      </w:pPr>
      <w:r>
        <w:t xml:space="preserve">(п. 4.2.61 в ред. </w:t>
      </w:r>
      <w:hyperlink r:id="rId86"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4.2.62. Организации обслуживания населения на территориях малоэтажной застройки в городских округах и поселениях следует проектировать в соответствии с расчетом числа и вместимости организаций обслуживания исходя из необходимости удовлетворения потребностей различных социально-демографических групп населения, включая близость других объектов обслуживания и организацию транспортных связей, предусматривая формирование общественных центров, в увязке с сетью улиц, дорог и пешеходных путей.</w:t>
      </w:r>
    </w:p>
    <w:p w:rsidR="001B4257" w:rsidRDefault="001B4257">
      <w:pPr>
        <w:pStyle w:val="ConsPlusNormal"/>
        <w:spacing w:before="220"/>
        <w:ind w:firstLine="540"/>
        <w:jc w:val="both"/>
      </w:pPr>
      <w:r>
        <w:t xml:space="preserve">Для инвалидов необходимо обеспечивать возможность подъезда, в том числе на инвалидных колясках, к организациям обслуживания с учетом требований </w:t>
      </w:r>
      <w:hyperlink w:anchor="P18906" w:history="1">
        <w:r>
          <w:rPr>
            <w:color w:val="0000FF"/>
          </w:rPr>
          <w:t>раздела 12</w:t>
        </w:r>
      </w:hyperlink>
      <w:r>
        <w:t xml:space="preserve"> "Обеспечение доступности объектов социальной инфраструктуры для инвалидов и других маломобильных групп населения" настоящих Нормативов.</w:t>
      </w:r>
    </w:p>
    <w:p w:rsidR="001B4257" w:rsidRDefault="001B4257">
      <w:pPr>
        <w:pStyle w:val="ConsPlusNormal"/>
        <w:jc w:val="both"/>
      </w:pPr>
      <w:r>
        <w:t xml:space="preserve">(п. 4.2.62 в ред. </w:t>
      </w:r>
      <w:hyperlink r:id="rId87"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4.2.63. Размещение организаций обслуживания на территории малоэтажной застройки (нормативы обеспеченности, радиус пешеходной доступности, удельные показатели обеспеченности объектами обслуживания и другое) осуществляются в соответствии с требованиями </w:t>
      </w:r>
      <w:hyperlink w:anchor="P15691" w:history="1">
        <w:r>
          <w:rPr>
            <w:color w:val="0000FF"/>
          </w:rPr>
          <w:t>подраздела 4.3</w:t>
        </w:r>
      </w:hyperlink>
      <w:r>
        <w:t xml:space="preserve"> "Общественно-деловые зоны" настоящего раздела. Расчет обеспеченности организациями обслуживания, уровня охвата по категориям населения и </w:t>
      </w:r>
      <w:r>
        <w:lastRenderedPageBreak/>
        <w:t xml:space="preserve">размеры земельных участков определяются в соответствии с </w:t>
      </w:r>
      <w:hyperlink w:anchor="P994" w:history="1">
        <w:r>
          <w:rPr>
            <w:color w:val="0000FF"/>
          </w:rPr>
          <w:t>таблицами 4</w:t>
        </w:r>
      </w:hyperlink>
      <w:r>
        <w:t xml:space="preserve"> и </w:t>
      </w:r>
      <w:hyperlink w:anchor="P1842" w:history="1">
        <w:r>
          <w:rPr>
            <w:color w:val="0000FF"/>
          </w:rPr>
          <w:t>5</w:t>
        </w:r>
      </w:hyperlink>
      <w:r>
        <w:t xml:space="preserve"> основной части, а также с учетом требований </w:t>
      </w:r>
      <w:hyperlink w:anchor="P18906" w:history="1">
        <w:r>
          <w:rPr>
            <w:color w:val="0000FF"/>
          </w:rPr>
          <w:t>раздела 12</w:t>
        </w:r>
      </w:hyperlink>
      <w:r>
        <w:t xml:space="preserve"> настоящих Нормативов.</w:t>
      </w:r>
    </w:p>
    <w:p w:rsidR="001B4257" w:rsidRDefault="001B4257">
      <w:pPr>
        <w:pStyle w:val="ConsPlusNormal"/>
        <w:jc w:val="both"/>
      </w:pPr>
      <w:r>
        <w:t xml:space="preserve">(п. 4.2.63 в ред. </w:t>
      </w:r>
      <w:hyperlink r:id="rId88"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4.2.64. Доступность объектов социального и культурно-бытового назначения повседневного, периодического и эпизодического обслуживания населения по различным элементам планировочной структуры определяется в соответствии с требованиями раздела 4 "Селитебная территория" настоящих Нормативов.</w:t>
      </w:r>
    </w:p>
    <w:p w:rsidR="001B4257" w:rsidRDefault="001B4257">
      <w:pPr>
        <w:pStyle w:val="ConsPlusNormal"/>
        <w:jc w:val="both"/>
      </w:pPr>
      <w:r>
        <w:t xml:space="preserve">(п. 4.2.64 введен </w:t>
      </w:r>
      <w:hyperlink r:id="rId89"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4.2.65. Улично-дорожную сеть, сеть общественного транспорта, пешеходное движение и инженерное обеспечение на территории малоэтажной жилой застройки следует проектировать в соответствии с требованиями </w:t>
      </w:r>
      <w:hyperlink w:anchor="P16263" w:history="1">
        <w:r>
          <w:rPr>
            <w:color w:val="0000FF"/>
          </w:rPr>
          <w:t>подразделов 5.4</w:t>
        </w:r>
      </w:hyperlink>
      <w:r>
        <w:t xml:space="preserve"> "Зоны инженерной инфраструктуры" и </w:t>
      </w:r>
      <w:hyperlink w:anchor="P16920" w:history="1">
        <w:r>
          <w:rPr>
            <w:color w:val="0000FF"/>
          </w:rPr>
          <w:t>5.5</w:t>
        </w:r>
      </w:hyperlink>
      <w:r>
        <w:t xml:space="preserve"> "Зоны транспортной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pPr>
      <w:r>
        <w:t>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1B4257" w:rsidRDefault="001B4257">
      <w:pPr>
        <w:pStyle w:val="ConsPlusNormal"/>
        <w:spacing w:before="220"/>
        <w:ind w:firstLine="540"/>
        <w:jc w:val="both"/>
      </w:pPr>
      <w:r>
        <w:t>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дошкольным образовательным учреждениям и с основными проездами следует предусматривать в одном уровне с устройством рампы длиной соответственно 1,5 и 3 м.</w:t>
      </w:r>
    </w:p>
    <w:p w:rsidR="001B4257" w:rsidRDefault="001B4257">
      <w:pPr>
        <w:pStyle w:val="ConsPlusNormal"/>
        <w:jc w:val="both"/>
      </w:pPr>
      <w:r>
        <w:t xml:space="preserve">(п. 4.2.65 введен </w:t>
      </w:r>
      <w:hyperlink r:id="rId90"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4.2.66. Протяженность пешеходных подходов:</w:t>
      </w:r>
    </w:p>
    <w:p w:rsidR="001B4257" w:rsidRDefault="001B4257">
      <w:pPr>
        <w:pStyle w:val="ConsPlusNormal"/>
        <w:spacing w:before="220"/>
        <w:ind w:firstLine="540"/>
        <w:jc w:val="both"/>
      </w:pPr>
      <w:r>
        <w:t>до остановочных пунктов общественного транспорта - не более 400 м;</w:t>
      </w:r>
    </w:p>
    <w:p w:rsidR="001B4257" w:rsidRDefault="001B4257">
      <w:pPr>
        <w:pStyle w:val="ConsPlusNormal"/>
        <w:spacing w:before="220"/>
        <w:ind w:firstLine="540"/>
        <w:jc w:val="both"/>
      </w:pPr>
      <w:r>
        <w:t>от остановочных пунктов общественного транспорта до торговых центров, универмагов и поликлиник - не более 200 м, до прочих объектов обслуживания - не более 400 м;</w:t>
      </w:r>
    </w:p>
    <w:p w:rsidR="001B4257" w:rsidRDefault="001B4257">
      <w:pPr>
        <w:pStyle w:val="ConsPlusNormal"/>
        <w:spacing w:before="220"/>
        <w:ind w:firstLine="540"/>
        <w:jc w:val="both"/>
      </w:pPr>
      <w:r>
        <w:t>до озелененных территорий общего пользования (сквер, бульвар, сад) - не более 400 м.</w:t>
      </w:r>
    </w:p>
    <w:p w:rsidR="001B4257" w:rsidRDefault="001B4257">
      <w:pPr>
        <w:pStyle w:val="ConsPlusNormal"/>
        <w:jc w:val="both"/>
      </w:pPr>
      <w:r>
        <w:t xml:space="preserve">(п. 4.2.66 введен </w:t>
      </w:r>
      <w:hyperlink r:id="rId91"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4.2.67. До границы соседнего приквартирного участка расстояния по санитарно-бытовым условиям должны быть не менее:</w:t>
      </w:r>
    </w:p>
    <w:p w:rsidR="001B4257" w:rsidRDefault="001B4257">
      <w:pPr>
        <w:pStyle w:val="ConsPlusNormal"/>
        <w:spacing w:before="220"/>
        <w:ind w:firstLine="540"/>
        <w:jc w:val="both"/>
      </w:pPr>
      <w:r>
        <w:t>1) от усадебного одно-, двухквартирного и блокированного дома - 3 м;</w:t>
      </w:r>
    </w:p>
    <w:p w:rsidR="001B4257" w:rsidRDefault="001B4257">
      <w:pPr>
        <w:pStyle w:val="ConsPlusNormal"/>
        <w:spacing w:before="220"/>
        <w:ind w:firstLine="540"/>
        <w:jc w:val="both"/>
      </w:pPr>
      <w:r>
        <w:t>2) 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1B4257" w:rsidRDefault="001B4257">
      <w:pPr>
        <w:pStyle w:val="ConsPlusNormal"/>
        <w:spacing w:before="220"/>
        <w:ind w:firstLine="540"/>
        <w:jc w:val="both"/>
      </w:pPr>
      <w:r>
        <w:t>1,0 м - для одноэтажного жилого дома;</w:t>
      </w:r>
    </w:p>
    <w:p w:rsidR="001B4257" w:rsidRDefault="001B4257">
      <w:pPr>
        <w:pStyle w:val="ConsPlusNormal"/>
        <w:spacing w:before="220"/>
        <w:ind w:firstLine="540"/>
        <w:jc w:val="both"/>
      </w:pPr>
      <w:r>
        <w:t>1,5 м - для двухэтажного жилого дома;</w:t>
      </w:r>
    </w:p>
    <w:p w:rsidR="001B4257" w:rsidRDefault="001B4257">
      <w:pPr>
        <w:pStyle w:val="ConsPlusNormal"/>
        <w:spacing w:before="220"/>
        <w:ind w:firstLine="540"/>
        <w:jc w:val="both"/>
      </w:pPr>
      <w:r>
        <w:t>2,0 м - для трехэтажного жилого дома, при условии, что расстояние до расположенного на соседнем земельном участке жилого дома не менее 5 м;</w:t>
      </w:r>
    </w:p>
    <w:p w:rsidR="001B4257" w:rsidRDefault="001B4257">
      <w:pPr>
        <w:pStyle w:val="ConsPlusNormal"/>
        <w:spacing w:before="220"/>
        <w:ind w:firstLine="540"/>
        <w:jc w:val="both"/>
      </w:pPr>
      <w:r>
        <w:lastRenderedPageBreak/>
        <w:t>3) от постройки для содержания скота и птицы - 4 м;</w:t>
      </w:r>
    </w:p>
    <w:p w:rsidR="001B4257" w:rsidRDefault="001B4257">
      <w:pPr>
        <w:pStyle w:val="ConsPlusNormal"/>
        <w:spacing w:before="220"/>
        <w:ind w:firstLine="540"/>
        <w:jc w:val="both"/>
      </w:pPr>
      <w:r>
        <w:t>4) от других построек (баня, гараж и другие) - 1 м;</w:t>
      </w:r>
    </w:p>
    <w:p w:rsidR="001B4257" w:rsidRDefault="001B4257">
      <w:pPr>
        <w:pStyle w:val="ConsPlusNormal"/>
        <w:spacing w:before="220"/>
        <w:ind w:firstLine="540"/>
        <w:jc w:val="both"/>
      </w:pPr>
      <w:r>
        <w:t>5) от стволов высокорослых деревьев - 4 м;</w:t>
      </w:r>
    </w:p>
    <w:p w:rsidR="001B4257" w:rsidRDefault="001B4257">
      <w:pPr>
        <w:pStyle w:val="ConsPlusNormal"/>
        <w:spacing w:before="220"/>
        <w:ind w:firstLine="540"/>
        <w:jc w:val="both"/>
      </w:pPr>
      <w:r>
        <w:t>6) от стволов среднерослых деревьев - 2 м;</w:t>
      </w:r>
    </w:p>
    <w:p w:rsidR="001B4257" w:rsidRDefault="001B4257">
      <w:pPr>
        <w:pStyle w:val="ConsPlusNormal"/>
        <w:spacing w:before="220"/>
        <w:ind w:firstLine="540"/>
        <w:jc w:val="both"/>
      </w:pPr>
      <w:r>
        <w:t>7) от кустарника - 1 м.</w:t>
      </w:r>
    </w:p>
    <w:p w:rsidR="001B4257" w:rsidRDefault="001B4257">
      <w:pPr>
        <w:pStyle w:val="ConsPlusNormal"/>
        <w:jc w:val="both"/>
      </w:pPr>
      <w:r>
        <w:t xml:space="preserve">(п. 4.2.67 введен </w:t>
      </w:r>
      <w:hyperlink r:id="rId92"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4.2.68.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1B4257" w:rsidRDefault="001B4257">
      <w:pPr>
        <w:pStyle w:val="ConsPlusNormal"/>
        <w:spacing w:before="220"/>
        <w:ind w:firstLine="540"/>
        <w:jc w:val="both"/>
      </w:pPr>
      <w:r>
        <w:t>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приквартирных участков.</w:t>
      </w:r>
    </w:p>
    <w:p w:rsidR="001B4257" w:rsidRDefault="001B4257">
      <w:pPr>
        <w:pStyle w:val="ConsPlusNormal"/>
        <w:jc w:val="both"/>
      </w:pPr>
      <w:r>
        <w:t xml:space="preserve">(п. 4.2.68 введен </w:t>
      </w:r>
      <w:hyperlink r:id="rId93"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4.2.69. Допускается блокировка жилых домов, а также хозяйственных построек на смежных приусадебных земельных участках по взаимному (удостоверенному) согласию домовладельцев при новом строительстве с учетом противопожарных требований.</w:t>
      </w:r>
    </w:p>
    <w:p w:rsidR="001B4257" w:rsidRDefault="001B4257">
      <w:pPr>
        <w:pStyle w:val="ConsPlusNormal"/>
        <w:jc w:val="both"/>
      </w:pPr>
      <w:r>
        <w:t xml:space="preserve">(п. 4.2.69 введен </w:t>
      </w:r>
      <w:hyperlink r:id="rId94"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4.2.70.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1B4257" w:rsidRDefault="001B4257">
      <w:pPr>
        <w:pStyle w:val="ConsPlusNormal"/>
        <w:spacing w:before="220"/>
        <w:ind w:firstLine="540"/>
        <w:jc w:val="both"/>
      </w:pPr>
      <w:r>
        <w:t>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1B4257" w:rsidRDefault="001B4257">
      <w:pPr>
        <w:pStyle w:val="ConsPlusNormal"/>
        <w:jc w:val="both"/>
      </w:pPr>
      <w:r>
        <w:t xml:space="preserve">(п. 4.2.70 введен </w:t>
      </w:r>
      <w:hyperlink r:id="rId95"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4.2.71. Хозяйственные площадки в зонах усадебной застройки предусматриваются на приусадебных участках (кроме площадок для мусоросборников, размещаемых из расчета 1 контейнер на 10 - 15 домов).</w:t>
      </w:r>
    </w:p>
    <w:p w:rsidR="001B4257" w:rsidRDefault="001B4257">
      <w:pPr>
        <w:pStyle w:val="ConsPlusNormal"/>
        <w:jc w:val="both"/>
      </w:pPr>
      <w:r>
        <w:t xml:space="preserve">(п. 4.2.71 введен </w:t>
      </w:r>
      <w:hyperlink r:id="rId96"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4.2.72. Мусороудаление с территорий малоэтажной жилой застройки следует проводить путем вывозки бытового мусора от площадок с контейнерами, расстояние от которых до границ участков жилых домов, детских учреждений, озелененных площадок следует устанавливать не менее 50 м, но не более 100 м.</w:t>
      </w:r>
    </w:p>
    <w:p w:rsidR="001B4257" w:rsidRDefault="001B4257">
      <w:pPr>
        <w:pStyle w:val="ConsPlusNormal"/>
        <w:jc w:val="both"/>
      </w:pPr>
      <w:r>
        <w:t xml:space="preserve">(п. 4.2.72 введен </w:t>
      </w:r>
      <w:hyperlink r:id="rId97" w:history="1">
        <w:r>
          <w:rPr>
            <w:color w:val="0000FF"/>
          </w:rPr>
          <w:t>Приказом</w:t>
        </w:r>
      </w:hyperlink>
      <w:r>
        <w:t xml:space="preserve"> Департамента по архитектуре и градостроительству Краснодарского </w:t>
      </w:r>
      <w:r>
        <w:lastRenderedPageBreak/>
        <w:t>края от 13.03.2017 N 73)</w:t>
      </w:r>
    </w:p>
    <w:p w:rsidR="001B4257" w:rsidRDefault="001B4257">
      <w:pPr>
        <w:pStyle w:val="ConsPlusNormal"/>
        <w:spacing w:before="220"/>
        <w:ind w:firstLine="540"/>
        <w:jc w:val="both"/>
      </w:pPr>
      <w:r>
        <w:t xml:space="preserve">4.2.73. Расчет объемов мусороудаления и необходимого количества контейнеров следует производить в соответствии с требованиями </w:t>
      </w:r>
      <w:hyperlink w:anchor="P16263" w:history="1">
        <w:r>
          <w:rPr>
            <w:color w:val="0000FF"/>
          </w:rPr>
          <w:t>подраздела 5.4</w:t>
        </w:r>
      </w:hyperlink>
      <w:r>
        <w:t xml:space="preserve"> "Зоны инженерной инфраструктуры" раздела 5 "Производственная территория" настоящих Нормативов.</w:t>
      </w:r>
    </w:p>
    <w:p w:rsidR="001B4257" w:rsidRDefault="001B4257">
      <w:pPr>
        <w:pStyle w:val="ConsPlusNormal"/>
        <w:jc w:val="both"/>
      </w:pPr>
      <w:r>
        <w:t xml:space="preserve">(п. 4.2.73 введен </w:t>
      </w:r>
      <w:hyperlink r:id="rId98"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4.2.74. На территории малоэтажной жилой застройки следует предусматривать 100-процентную обеспеченность машино-местами для хранения и парковки легковых автомобилей, мотоциклов, мопедов. Размещение других видов транспортных средств возможно по согласованию с органами местного самоуправления.</w:t>
      </w:r>
    </w:p>
    <w:p w:rsidR="001B4257" w:rsidRDefault="001B4257">
      <w:pPr>
        <w:pStyle w:val="ConsPlusNormal"/>
        <w:jc w:val="both"/>
      </w:pPr>
      <w:r>
        <w:t xml:space="preserve">(п. 4.2.74 введен </w:t>
      </w:r>
      <w:hyperlink r:id="rId99"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4.2.75. При устройстве гаражей (в том числе пристроенных) в цокольном, подвальном этажах одно-, двухквартирных усадебных и блокированных домов допускается их проектирование без соблюдения нормативов расчета стоянок автомобилей.</w:t>
      </w:r>
    </w:p>
    <w:p w:rsidR="001B4257" w:rsidRDefault="001B4257">
      <w:pPr>
        <w:pStyle w:val="ConsPlusNormal"/>
        <w:jc w:val="both"/>
      </w:pPr>
      <w:r>
        <w:t xml:space="preserve">(п. 4.2.75 введен </w:t>
      </w:r>
      <w:hyperlink r:id="rId100"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4.2.76. На территории с застройкой жилыми домами с приквартирными участками (одно-, двухквартирными и многоквартирными блокированными) гаражи-стоянки следует размещать в пределах отведенного участка.</w:t>
      </w:r>
    </w:p>
    <w:p w:rsidR="001B4257" w:rsidRDefault="001B4257">
      <w:pPr>
        <w:pStyle w:val="ConsPlusNormal"/>
        <w:jc w:val="both"/>
      </w:pPr>
      <w:r>
        <w:t xml:space="preserve">(п. 4.2.76 введен </w:t>
      </w:r>
      <w:hyperlink r:id="rId101"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4.2.77. На территории малоэтажной застройки на приусадебных участках запрещается строительство гаражей для грузового транспорта и транспорта для перевозки людей, находящегося в личной собственности, кроме автотранспорта с максимальной разрешенной массой не более 3,5 тонны.</w:t>
      </w:r>
    </w:p>
    <w:p w:rsidR="001B4257" w:rsidRDefault="001B4257">
      <w:pPr>
        <w:pStyle w:val="ConsPlusNormal"/>
        <w:jc w:val="both"/>
      </w:pPr>
      <w:r>
        <w:t xml:space="preserve">(п. 4.2.77 введен </w:t>
      </w:r>
      <w:hyperlink r:id="rId102"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4.2.78. Гаражи-автостоянки, обслуживающие многоквартирные блокированные дома различной планировочной структуры, размещаемые на землях общего пользования либо в иных территориальных зонах, следует размещать в соответствии с </w:t>
      </w:r>
      <w:hyperlink w:anchor="P16920" w:history="1">
        <w:r>
          <w:rPr>
            <w:color w:val="0000FF"/>
          </w:rPr>
          <w:t>подразделом 5.5</w:t>
        </w:r>
      </w:hyperlink>
      <w:r>
        <w:t xml:space="preserve"> "Зоны транспортной инфраструктуры" раздела 5 "Производственная территория" настоящих Нормативов.</w:t>
      </w:r>
    </w:p>
    <w:p w:rsidR="001B4257" w:rsidRDefault="001B4257">
      <w:pPr>
        <w:pStyle w:val="ConsPlusNormal"/>
        <w:jc w:val="both"/>
      </w:pPr>
      <w:r>
        <w:t xml:space="preserve">(п. 4.2.78 введен </w:t>
      </w:r>
      <w:hyperlink r:id="rId103"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4.2.79. Общественный центр территории малоэтажной жилой застройки предназначен для размещения объектов культуры, торгово-бытового обслуживания, административных, физкультурно-оздоровительных и досуговых зданий и сооружений.</w:t>
      </w:r>
    </w:p>
    <w:p w:rsidR="001B4257" w:rsidRDefault="001B4257">
      <w:pPr>
        <w:pStyle w:val="ConsPlusNormal"/>
        <w:spacing w:before="220"/>
        <w:ind w:firstLine="540"/>
        <w:jc w:val="both"/>
      </w:pPr>
      <w:r>
        <w:t>В перечень объектов застройки в центре могут включаться многоквартирные жилые дома с встроенными или пристроенными организациями обслуживания.</w:t>
      </w:r>
    </w:p>
    <w:p w:rsidR="001B4257" w:rsidRDefault="001B4257">
      <w:pPr>
        <w:pStyle w:val="ConsPlusNormal"/>
        <w:spacing w:before="220"/>
        <w:ind w:firstLine="540"/>
        <w:jc w:val="both"/>
      </w:pPr>
      <w:r>
        <w:t>В общественном центре следует формировать систему взаимосвязанных пространств-площадок (для отдыха, спорта, приема выездных услуг) и пешеходных путей.</w:t>
      </w:r>
    </w:p>
    <w:p w:rsidR="001B4257" w:rsidRDefault="001B4257">
      <w:pPr>
        <w:pStyle w:val="ConsPlusNormal"/>
        <w:jc w:val="both"/>
      </w:pPr>
      <w:r>
        <w:t xml:space="preserve">(п. 4.2.79 введен </w:t>
      </w:r>
      <w:hyperlink r:id="rId104"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4.2.80. В пределах общественного центра следует предусматривать общую стоянку транспортных средств из расчета на 100 единовременных посетителей - 7 - 10 машино-мест и 15 - </w:t>
      </w:r>
      <w:r>
        <w:lastRenderedPageBreak/>
        <w:t>20 мест для временного хранения велосипедов и мопедов.</w:t>
      </w:r>
    </w:p>
    <w:p w:rsidR="001B4257" w:rsidRDefault="001B4257">
      <w:pPr>
        <w:pStyle w:val="ConsPlusNormal"/>
        <w:jc w:val="both"/>
      </w:pPr>
      <w:r>
        <w:t xml:space="preserve">(п. 4.2.80 введен </w:t>
      </w:r>
      <w:hyperlink r:id="rId105"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t>Нумерация пунктов дана в соответствии с официальным текстом документа.</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t>4.2.88. Застройка общественного центра территории малоэтажного строительства формируется как из отдельно стоящих зданий, так и из многофункциональных зданий комплексного обслуживания населения, встроенных или пристроенных к жилым домам.</w:t>
      </w:r>
    </w:p>
    <w:p w:rsidR="001B4257" w:rsidRDefault="001B4257">
      <w:pPr>
        <w:pStyle w:val="ConsPlusNormal"/>
        <w:jc w:val="both"/>
      </w:pPr>
      <w:r>
        <w:t xml:space="preserve">(п. 4.2.88 введен </w:t>
      </w:r>
      <w:hyperlink r:id="rId106"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4.2.89. При формировании общественного центра для отдельно стоящих общественных зданий следует уменьшать расчетные показатели площади участка для зданий: пристроенных - на 25 процентов, встроенно-пристроенных - до 50 процентов (за исключением дошкольных учреждений).</w:t>
      </w:r>
    </w:p>
    <w:p w:rsidR="001B4257" w:rsidRDefault="001B4257">
      <w:pPr>
        <w:pStyle w:val="ConsPlusNormal"/>
        <w:jc w:val="both"/>
      </w:pPr>
      <w:r>
        <w:t xml:space="preserve">(п. 4.2.89 введен </w:t>
      </w:r>
      <w:hyperlink r:id="rId107"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4.2.90. Инженерное обеспечение территорий малоэтажной застройки и проектирование улично-дорожной сети формируются во взаимоувязке с инженерными сетями и с системой улиц и дорог городских округов и поселений и в соответствии с </w:t>
      </w:r>
      <w:hyperlink w:anchor="P16263" w:history="1">
        <w:r>
          <w:rPr>
            <w:color w:val="0000FF"/>
          </w:rPr>
          <w:t>подразделами 5.4</w:t>
        </w:r>
      </w:hyperlink>
      <w:r>
        <w:t xml:space="preserve"> "Зоны инженерной инфраструктуры" и </w:t>
      </w:r>
      <w:hyperlink w:anchor="P16920" w:history="1">
        <w:r>
          <w:rPr>
            <w:color w:val="0000FF"/>
          </w:rPr>
          <w:t>5.5</w:t>
        </w:r>
      </w:hyperlink>
      <w:r>
        <w:t xml:space="preserve"> "Зоны транспортной инфраструктуры" раздела 5 "Производственная территория" настоящих Нормативов.</w:t>
      </w:r>
    </w:p>
    <w:p w:rsidR="001B4257" w:rsidRDefault="001B4257">
      <w:pPr>
        <w:pStyle w:val="ConsPlusNormal"/>
        <w:jc w:val="both"/>
      </w:pPr>
      <w:r>
        <w:t xml:space="preserve">(п. 4.2.90 введен </w:t>
      </w:r>
      <w:hyperlink r:id="rId108"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4.2.91. При проектировании жилой застройки определяется баланс территории существующей и проектируемой застройки.</w:t>
      </w:r>
    </w:p>
    <w:p w:rsidR="001B4257" w:rsidRDefault="001B4257">
      <w:pPr>
        <w:pStyle w:val="ConsPlusNormal"/>
        <w:spacing w:before="220"/>
        <w:ind w:firstLine="540"/>
        <w:jc w:val="both"/>
      </w:pPr>
      <w:r>
        <w:t xml:space="preserve">Баланс территории микрорайона малоэтажной застройки в пределах городской границы определяется в соответствии с </w:t>
      </w:r>
      <w:hyperlink w:anchor="P10046" w:history="1">
        <w:r>
          <w:rPr>
            <w:color w:val="0000FF"/>
          </w:rPr>
          <w:t>таблицей 45.1</w:t>
        </w:r>
      </w:hyperlink>
      <w:r>
        <w:t xml:space="preserve">, а также в соответствии с формой, приведенной в </w:t>
      </w:r>
      <w:hyperlink w:anchor="P9760" w:history="1">
        <w:r>
          <w:rPr>
            <w:color w:val="0000FF"/>
          </w:rPr>
          <w:t>таблице 40</w:t>
        </w:r>
      </w:hyperlink>
      <w:r>
        <w:t xml:space="preserve"> основной части настоящих Нормативов.</w:t>
      </w:r>
    </w:p>
    <w:p w:rsidR="001B4257" w:rsidRDefault="001B4257">
      <w:pPr>
        <w:pStyle w:val="ConsPlusNormal"/>
        <w:spacing w:before="220"/>
        <w:ind w:firstLine="540"/>
        <w:jc w:val="both"/>
      </w:pPr>
      <w:r>
        <w:t xml:space="preserve">Баланс территории жилого района включает микрорайоны (кварталы) и территории общего пользования жилого района. Баланс определяется в соответствии с формой, приведенной в </w:t>
      </w:r>
      <w:hyperlink w:anchor="P9786" w:history="1">
        <w:r>
          <w:rPr>
            <w:color w:val="0000FF"/>
          </w:rPr>
          <w:t>таблице 41</w:t>
        </w:r>
      </w:hyperlink>
      <w:r>
        <w:t xml:space="preserve"> основной части настоящих Нормативов.</w:t>
      </w:r>
    </w:p>
    <w:p w:rsidR="001B4257" w:rsidRDefault="001B4257">
      <w:pPr>
        <w:pStyle w:val="ConsPlusNormal"/>
        <w:jc w:val="both"/>
      </w:pPr>
      <w:r>
        <w:t xml:space="preserve">(п. 4.2.91 введен </w:t>
      </w:r>
      <w:hyperlink r:id="rId109"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jc w:val="both"/>
      </w:pPr>
    </w:p>
    <w:p w:rsidR="001B4257" w:rsidRDefault="001B4257">
      <w:pPr>
        <w:pStyle w:val="ConsPlusNormal"/>
        <w:jc w:val="center"/>
        <w:outlineLvl w:val="5"/>
      </w:pPr>
      <w:r>
        <w:t>Территория малоэтажного жилищного строительства</w:t>
      </w:r>
    </w:p>
    <w:p w:rsidR="001B4257" w:rsidRDefault="001B4257">
      <w:pPr>
        <w:pStyle w:val="ConsPlusNormal"/>
        <w:jc w:val="both"/>
      </w:pPr>
    </w:p>
    <w:p w:rsidR="001B4257" w:rsidRDefault="001B4257">
      <w:pPr>
        <w:pStyle w:val="ConsPlusNormal"/>
        <w:ind w:firstLine="540"/>
        <w:jc w:val="both"/>
      </w:pPr>
      <w:r>
        <w:t xml:space="preserve">4.2.64 - 4.2.67. Исключены. - </w:t>
      </w:r>
      <w:hyperlink r:id="rId110" w:history="1">
        <w:r>
          <w:rPr>
            <w:color w:val="0000FF"/>
          </w:rPr>
          <w:t>Приказ</w:t>
        </w:r>
      </w:hyperlink>
      <w:r>
        <w:t xml:space="preserve"> Департамента по архитектуре и градостроительству Краснодарского края от 13.03.2017 N 73.</w:t>
      </w:r>
    </w:p>
    <w:p w:rsidR="001B4257" w:rsidRDefault="001B4257">
      <w:pPr>
        <w:pStyle w:val="ConsPlusNormal"/>
        <w:jc w:val="both"/>
      </w:pPr>
    </w:p>
    <w:p w:rsidR="001B4257" w:rsidRDefault="001B4257">
      <w:pPr>
        <w:pStyle w:val="ConsPlusNormal"/>
        <w:jc w:val="center"/>
        <w:outlineLvl w:val="4"/>
      </w:pPr>
      <w:r>
        <w:t>Элементы планировочной структуры</w:t>
      </w:r>
    </w:p>
    <w:p w:rsidR="001B4257" w:rsidRDefault="001B4257">
      <w:pPr>
        <w:pStyle w:val="ConsPlusNormal"/>
        <w:jc w:val="center"/>
      </w:pPr>
      <w:r>
        <w:t>и градостроительные характеристики территории малоэтажного</w:t>
      </w:r>
    </w:p>
    <w:p w:rsidR="001B4257" w:rsidRDefault="001B4257">
      <w:pPr>
        <w:pStyle w:val="ConsPlusNormal"/>
        <w:jc w:val="center"/>
      </w:pPr>
      <w:r>
        <w:t>жилищного строительства</w:t>
      </w:r>
    </w:p>
    <w:p w:rsidR="001B4257" w:rsidRDefault="001B4257">
      <w:pPr>
        <w:pStyle w:val="ConsPlusNormal"/>
        <w:jc w:val="both"/>
      </w:pPr>
    </w:p>
    <w:p w:rsidR="001B4257" w:rsidRDefault="001B4257">
      <w:pPr>
        <w:pStyle w:val="ConsPlusNormal"/>
        <w:ind w:firstLine="540"/>
        <w:jc w:val="both"/>
      </w:pPr>
      <w:r>
        <w:t xml:space="preserve">4.2.68 - 4.2.72. Исключены. - </w:t>
      </w:r>
      <w:hyperlink r:id="rId111" w:history="1">
        <w:r>
          <w:rPr>
            <w:color w:val="0000FF"/>
          </w:rPr>
          <w:t>Приказ</w:t>
        </w:r>
      </w:hyperlink>
      <w:r>
        <w:t xml:space="preserve"> Департамента по архитектуре и градостроительству Краснодарского края от 13.03.2017 N 73.</w:t>
      </w:r>
    </w:p>
    <w:p w:rsidR="001B4257" w:rsidRDefault="001B4257">
      <w:pPr>
        <w:pStyle w:val="ConsPlusNormal"/>
        <w:jc w:val="both"/>
      </w:pPr>
    </w:p>
    <w:p w:rsidR="001B4257" w:rsidRDefault="001B4257">
      <w:pPr>
        <w:pStyle w:val="ConsPlusNormal"/>
        <w:jc w:val="center"/>
        <w:outlineLvl w:val="5"/>
      </w:pPr>
      <w:r>
        <w:t>Нормативные параметры малоэтажной жилой застройки</w:t>
      </w:r>
    </w:p>
    <w:p w:rsidR="001B4257" w:rsidRDefault="001B4257">
      <w:pPr>
        <w:pStyle w:val="ConsPlusNormal"/>
        <w:jc w:val="both"/>
      </w:pPr>
    </w:p>
    <w:p w:rsidR="001B4257" w:rsidRDefault="001B4257">
      <w:pPr>
        <w:pStyle w:val="ConsPlusNormal"/>
        <w:ind w:firstLine="540"/>
        <w:jc w:val="both"/>
      </w:pPr>
      <w:r>
        <w:lastRenderedPageBreak/>
        <w:t xml:space="preserve">4.2.73 - 4.2.91. Исключены. - </w:t>
      </w:r>
      <w:hyperlink r:id="rId112" w:history="1">
        <w:r>
          <w:rPr>
            <w:color w:val="0000FF"/>
          </w:rPr>
          <w:t>Приказ</w:t>
        </w:r>
      </w:hyperlink>
      <w:r>
        <w:t xml:space="preserve"> Департамента по архитектуре и градостроительству Краснодарского края от 13.03.2017 N 73.</w:t>
      </w:r>
    </w:p>
    <w:p w:rsidR="001B4257" w:rsidRDefault="001B4257">
      <w:pPr>
        <w:pStyle w:val="ConsPlusNormal"/>
        <w:jc w:val="both"/>
      </w:pPr>
    </w:p>
    <w:p w:rsidR="001B4257" w:rsidRDefault="001B4257">
      <w:pPr>
        <w:pStyle w:val="ConsPlusNormal"/>
        <w:jc w:val="center"/>
        <w:outlineLvl w:val="5"/>
      </w:pPr>
      <w:r>
        <w:t>Сельские поселения</w:t>
      </w:r>
    </w:p>
    <w:p w:rsidR="001B4257" w:rsidRDefault="001B4257">
      <w:pPr>
        <w:pStyle w:val="ConsPlusNormal"/>
        <w:jc w:val="both"/>
      </w:pPr>
    </w:p>
    <w:p w:rsidR="001B4257" w:rsidRDefault="001B4257">
      <w:pPr>
        <w:pStyle w:val="ConsPlusNormal"/>
        <w:ind w:firstLine="540"/>
        <w:jc w:val="both"/>
      </w:pPr>
      <w:r>
        <w:t>4.2.92. В жилой зоне сельских населенных пунктов следует предусматривать жилые дома усадебного типа, одно-, двухквартирные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1B4257" w:rsidRDefault="001B4257">
      <w:pPr>
        <w:pStyle w:val="ConsPlusNormal"/>
        <w:spacing w:before="220"/>
        <w:ind w:firstLine="540"/>
        <w:jc w:val="both"/>
      </w:pPr>
      <w:r>
        <w:t>4.2.93. Преимущественным типом застройки в сельских населенных пунктах являются индивидуальные жилые дома усадебного типа.</w:t>
      </w:r>
    </w:p>
    <w:p w:rsidR="001B4257" w:rsidRDefault="001B4257">
      <w:pPr>
        <w:pStyle w:val="ConsPlusNormal"/>
        <w:spacing w:before="220"/>
        <w:ind w:firstLine="540"/>
        <w:jc w:val="both"/>
      </w:pPr>
      <w:r>
        <w:t>4.2.94.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p w:rsidR="001B4257" w:rsidRDefault="001B4257">
      <w:pPr>
        <w:pStyle w:val="ConsPlusNormal"/>
        <w:spacing w:before="220"/>
        <w:ind w:firstLine="540"/>
        <w:jc w:val="both"/>
      </w:pPr>
      <w:r>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границей сельского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1B4257" w:rsidRDefault="001B4257">
      <w:pPr>
        <w:pStyle w:val="ConsPlusNormal"/>
        <w:spacing w:before="220"/>
        <w:ind w:firstLine="540"/>
        <w:jc w:val="both"/>
      </w:pPr>
      <w:r>
        <w:t>4.2.95. В сельских поселениях расчетные показатели жилищной обеспеченности в малоэтажной, в том числе индивидуальной, застройке не нормируются.</w:t>
      </w:r>
    </w:p>
    <w:p w:rsidR="001B4257" w:rsidRDefault="001B4257">
      <w:pPr>
        <w:pStyle w:val="ConsPlusNormal"/>
        <w:spacing w:before="220"/>
        <w:ind w:firstLine="540"/>
        <w:jc w:val="both"/>
      </w:pPr>
      <w:r>
        <w:t xml:space="preserve">4.2.96. Расчетную плотность населения на территории сельских населенных пунктов следует принимать в соответствии с </w:t>
      </w:r>
      <w:hyperlink w:anchor="P9871" w:history="1">
        <w:r>
          <w:rPr>
            <w:color w:val="0000FF"/>
          </w:rPr>
          <w:t>таблицей 44</w:t>
        </w:r>
      </w:hyperlink>
      <w:r>
        <w:t xml:space="preserve"> основной части настоящих Нормативов.</w:t>
      </w:r>
    </w:p>
    <w:p w:rsidR="001B4257" w:rsidRDefault="001B4257">
      <w:pPr>
        <w:pStyle w:val="ConsPlusNormal"/>
        <w:spacing w:before="220"/>
        <w:ind w:firstLine="540"/>
        <w:jc w:val="both"/>
      </w:pPr>
      <w:r>
        <w:t>4.2.97. Интенсивность использования территории сельского населенного пункта определяется коэффициентом застройки (Кз) и коэффициентом плотности застройки (Кпз).</w:t>
      </w:r>
    </w:p>
    <w:p w:rsidR="001B4257" w:rsidRDefault="001B4257">
      <w:pPr>
        <w:pStyle w:val="ConsPlusNormal"/>
        <w:spacing w:before="220"/>
        <w:ind w:firstLine="540"/>
        <w:jc w:val="both"/>
      </w:pPr>
      <w:r>
        <w:t xml:space="preserve">Предельно допустимые параметры застройки (Кз и Кпз) сельской жилой зоны приведены в </w:t>
      </w:r>
      <w:hyperlink w:anchor="P9992" w:history="1">
        <w:r>
          <w:rPr>
            <w:color w:val="0000FF"/>
          </w:rPr>
          <w:t>таблице 45</w:t>
        </w:r>
      </w:hyperlink>
      <w:r>
        <w:t xml:space="preserve"> основной части настоящих Нормативов.</w:t>
      </w:r>
    </w:p>
    <w:p w:rsidR="001B4257" w:rsidRDefault="001B4257">
      <w:pPr>
        <w:pStyle w:val="ConsPlusNormal"/>
        <w:spacing w:before="220"/>
        <w:ind w:firstLine="540"/>
        <w:jc w:val="both"/>
      </w:pPr>
      <w:r>
        <w:t>4.2.98. На территории сельского населенного пункта усадебный, одно-,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1B4257" w:rsidRDefault="001B4257">
      <w:pPr>
        <w:pStyle w:val="ConsPlusNormal"/>
        <w:spacing w:before="220"/>
        <w:ind w:firstLine="540"/>
        <w:jc w:val="both"/>
      </w:pPr>
      <w:r>
        <w:t>В районах усадебной застройки жилые дома могут размещаться по красной линии жилых улиц в соответствии со сложившимися местными традициями.</w:t>
      </w:r>
    </w:p>
    <w:p w:rsidR="001B4257" w:rsidRDefault="001B4257">
      <w:pPr>
        <w:pStyle w:val="ConsPlusNormal"/>
        <w:spacing w:before="220"/>
        <w:ind w:firstLine="540"/>
        <w:jc w:val="both"/>
      </w:pPr>
      <w:r>
        <w:t xml:space="preserve">4.2.99. Минимальные расстояния между зданиями, а также между крайними строениями и группами строений на земельных участках принимаются в соответствии с зооветеринарными, санитарно-гигиеническими требованиями и в соответствии с </w:t>
      </w:r>
      <w:hyperlink w:anchor="P19147" w:history="1">
        <w:r>
          <w:rPr>
            <w:color w:val="0000FF"/>
          </w:rPr>
          <w:t>разделом 13</w:t>
        </w:r>
      </w:hyperlink>
      <w:r>
        <w:t xml:space="preserve"> "Противопожарные требования" настоящих Нормативов.</w:t>
      </w:r>
    </w:p>
    <w:p w:rsidR="001B4257" w:rsidRDefault="001B4257">
      <w:pPr>
        <w:pStyle w:val="ConsPlusNormal"/>
        <w:spacing w:before="220"/>
        <w:ind w:firstLine="540"/>
        <w:jc w:val="both"/>
      </w:pPr>
      <w:r>
        <w:t>4.2.100. До границы смежного земельного участка расстояния по санитарно-бытовым и зооветеринарным требованиям должны быть не менее:</w:t>
      </w:r>
    </w:p>
    <w:p w:rsidR="001B4257" w:rsidRDefault="001B4257">
      <w:pPr>
        <w:pStyle w:val="ConsPlusNormal"/>
        <w:spacing w:before="220"/>
        <w:ind w:firstLine="540"/>
        <w:jc w:val="both"/>
      </w:pPr>
      <w:r>
        <w:t>от усадебного одно-, двухквартирного дома - 3 м;</w:t>
      </w:r>
    </w:p>
    <w:p w:rsidR="001B4257" w:rsidRDefault="001B4257">
      <w:pPr>
        <w:pStyle w:val="ConsPlusNormal"/>
        <w:spacing w:before="220"/>
        <w:ind w:firstLine="540"/>
        <w:jc w:val="both"/>
      </w:pPr>
      <w:r>
        <w:t>от постройки для содержания скота и птицы - 1 м;</w:t>
      </w:r>
    </w:p>
    <w:p w:rsidR="001B4257" w:rsidRDefault="001B4257">
      <w:pPr>
        <w:pStyle w:val="ConsPlusNormal"/>
        <w:spacing w:before="220"/>
        <w:ind w:firstLine="540"/>
        <w:jc w:val="both"/>
      </w:pPr>
      <w:r>
        <w:lastRenderedPageBreak/>
        <w:t xml:space="preserve">абзац исключен. - </w:t>
      </w:r>
      <w:hyperlink r:id="rId113" w:history="1">
        <w:r>
          <w:rPr>
            <w:color w:val="0000FF"/>
          </w:rPr>
          <w:t>Приказ</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от других построек (бани, гаража и других) - 1 м;</w:t>
      </w:r>
    </w:p>
    <w:p w:rsidR="001B4257" w:rsidRDefault="001B4257">
      <w:pPr>
        <w:pStyle w:val="ConsPlusNormal"/>
        <w:spacing w:before="220"/>
        <w:ind w:firstLine="540"/>
        <w:jc w:val="both"/>
      </w:pPr>
      <w:r>
        <w:t>от стволов высокорослых деревьев - 4 м;</w:t>
      </w:r>
    </w:p>
    <w:p w:rsidR="001B4257" w:rsidRDefault="001B4257">
      <w:pPr>
        <w:pStyle w:val="ConsPlusNormal"/>
        <w:spacing w:before="220"/>
        <w:ind w:firstLine="540"/>
        <w:jc w:val="both"/>
      </w:pPr>
      <w:r>
        <w:t>от среднерослых - 2 м;</w:t>
      </w:r>
    </w:p>
    <w:p w:rsidR="001B4257" w:rsidRDefault="001B4257">
      <w:pPr>
        <w:pStyle w:val="ConsPlusNormal"/>
        <w:spacing w:before="220"/>
        <w:ind w:firstLine="540"/>
        <w:jc w:val="both"/>
      </w:pPr>
      <w:r>
        <w:t>от кустарника - 1 м.</w:t>
      </w:r>
    </w:p>
    <w:p w:rsidR="001B4257" w:rsidRDefault="001B4257">
      <w:pPr>
        <w:pStyle w:val="ConsPlusNormal"/>
        <w:spacing w:before="220"/>
        <w:ind w:firstLine="540"/>
        <w:jc w:val="both"/>
      </w:pPr>
      <w:r>
        <w:t>4.2.101. На земельных участках содержание скота и птицы допускается лишь в районах усадебной застройки с участком размером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 хозяйственные подъезды и скотопрогоны.</w:t>
      </w:r>
    </w:p>
    <w:p w:rsidR="001B4257" w:rsidRDefault="001B4257">
      <w:pPr>
        <w:pStyle w:val="ConsPlusNormal"/>
        <w:spacing w:before="220"/>
        <w:ind w:firstLine="540"/>
        <w:jc w:val="both"/>
      </w:pPr>
      <w:r>
        <w:t xml:space="preserve">4.2.102. Расстояния от помещений и выгулов (вольеров, навесов, загонов) для содержания и разведения животных до окон жилых помещений и кухонь должны быть не менее указанных в </w:t>
      </w:r>
      <w:hyperlink w:anchor="P10069" w:history="1">
        <w:r>
          <w:rPr>
            <w:color w:val="0000FF"/>
          </w:rPr>
          <w:t>таблице 46</w:t>
        </w:r>
      </w:hyperlink>
      <w:r>
        <w:t xml:space="preserve"> основной части настоящих Нормативов.</w:t>
      </w:r>
    </w:p>
    <w:p w:rsidR="001B4257" w:rsidRDefault="001B4257">
      <w:pPr>
        <w:pStyle w:val="ConsPlusNormal"/>
        <w:spacing w:before="220"/>
        <w:ind w:firstLine="540"/>
        <w:jc w:val="both"/>
      </w:pPr>
      <w:r>
        <w:t>4.2.103. В сельских населенных пунктах размещаемые в пределах жилой зоны группы сараев должны содержать не более 30 блоков каждая.</w:t>
      </w:r>
    </w:p>
    <w:p w:rsidR="001B4257" w:rsidRDefault="001B4257">
      <w:pPr>
        <w:pStyle w:val="ConsPlusNormal"/>
        <w:spacing w:before="220"/>
        <w:ind w:firstLine="540"/>
        <w:jc w:val="both"/>
      </w:pPr>
      <w:r>
        <w:t xml:space="preserve">Сараи для скота и птицы должны быть на расстояниях от окон жилых помещений дома не меньших, чем указанные в </w:t>
      </w:r>
      <w:hyperlink w:anchor="P10113" w:history="1">
        <w:r>
          <w:rPr>
            <w:color w:val="0000FF"/>
          </w:rPr>
          <w:t>таблице 47</w:t>
        </w:r>
      </w:hyperlink>
      <w:r>
        <w:t xml:space="preserve"> основной части настоящих Нормативов.</w:t>
      </w:r>
    </w:p>
    <w:p w:rsidR="001B4257" w:rsidRDefault="001B4257">
      <w:pPr>
        <w:pStyle w:val="ConsPlusNormal"/>
        <w:spacing w:before="220"/>
        <w:ind w:firstLine="540"/>
        <w:jc w:val="both"/>
      </w:pPr>
      <w:r>
        <w:t xml:space="preserve">Площадь застройки сблокированных сараев не должна превышать 800 кв. м. Расстояния между группами сараев следует принимать в соответствии с требованиями </w:t>
      </w:r>
      <w:hyperlink w:anchor="P19147" w:history="1">
        <w:r>
          <w:rPr>
            <w:color w:val="0000FF"/>
          </w:rPr>
          <w:t>раздела 13</w:t>
        </w:r>
      </w:hyperlink>
      <w:r>
        <w:t xml:space="preserve"> "Противопожарные требования" настоящих Нормативов.</w:t>
      </w:r>
    </w:p>
    <w:p w:rsidR="001B4257" w:rsidRDefault="001B4257">
      <w:pPr>
        <w:pStyle w:val="ConsPlusNormal"/>
        <w:spacing w:before="220"/>
        <w:ind w:firstLine="540"/>
        <w:jc w:val="both"/>
      </w:pPr>
      <w:r>
        <w:t>Расстояния от сараев для скота и птицы до шахтных колодцев должно быть не менее 20 м.</w:t>
      </w:r>
    </w:p>
    <w:p w:rsidR="001B4257" w:rsidRDefault="001B4257">
      <w:pPr>
        <w:pStyle w:val="ConsPlusNormal"/>
        <w:spacing w:before="220"/>
        <w:ind w:firstLine="540"/>
        <w:jc w:val="both"/>
      </w:pPr>
      <w:r>
        <w:t>4.2.104.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1B4257" w:rsidRDefault="001B4257">
      <w:pPr>
        <w:pStyle w:val="ConsPlusNormal"/>
        <w:spacing w:before="220"/>
        <w:ind w:firstLine="540"/>
        <w:jc w:val="both"/>
      </w:pPr>
      <w:r>
        <w:t>4.2.105. Размеры хозяйственных построек, размещаемых в сельских населенных пунктах на приусадебных, приквартирных земельных участках и за пределами жилой зоны, следует принимать в соответствии с заданием на проектирование. При этом этажность их не должна превышать двух этажей при условии обеспечения нормативной инсоляции территории на соседних приквартирных участках.</w:t>
      </w:r>
    </w:p>
    <w:p w:rsidR="001B4257" w:rsidRDefault="001B4257">
      <w:pPr>
        <w:pStyle w:val="ConsPlusNormal"/>
        <w:spacing w:before="220"/>
        <w:ind w:firstLine="540"/>
        <w:jc w:val="both"/>
      </w:pPr>
      <w: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зооветеринарных и противопожарных норм.</w:t>
      </w:r>
    </w:p>
    <w:p w:rsidR="001B4257" w:rsidRDefault="001B4257">
      <w:pPr>
        <w:pStyle w:val="ConsPlusNormal"/>
        <w:spacing w:before="220"/>
        <w:ind w:firstLine="540"/>
        <w:jc w:val="both"/>
      </w:pPr>
      <w:r>
        <w:t>При этом постройки для содержания скота и птицы необходимо пристраивать к домам при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 от входа в дом.</w:t>
      </w:r>
    </w:p>
    <w:p w:rsidR="001B4257" w:rsidRDefault="001B4257">
      <w:pPr>
        <w:pStyle w:val="ConsPlusNormal"/>
        <w:spacing w:before="220"/>
        <w:ind w:firstLine="540"/>
        <w:jc w:val="both"/>
      </w:pPr>
      <w:r>
        <w:t>4.2.106. При устройстве отдельно стоящих и встроенно-пристроенных гаражей допускается их проектирование без соблюдения нормативов на проектирование мест стоянок автомобилей.</w:t>
      </w:r>
    </w:p>
    <w:p w:rsidR="001B4257" w:rsidRDefault="001B4257">
      <w:pPr>
        <w:pStyle w:val="ConsPlusNormal"/>
        <w:spacing w:before="220"/>
        <w:ind w:firstLine="540"/>
        <w:jc w:val="both"/>
      </w:pPr>
      <w:r>
        <w:t xml:space="preserve">На территории сельской малоэтажной жилой застройки предусматривается стопроцентная обеспеченность машино-местами для хранения и парковки легковых автомобилей и других </w:t>
      </w:r>
      <w:r>
        <w:lastRenderedPageBreak/>
        <w:t>транспортных средств.</w:t>
      </w:r>
    </w:p>
    <w:p w:rsidR="001B4257" w:rsidRDefault="001B4257">
      <w:pPr>
        <w:pStyle w:val="ConsPlusNormal"/>
        <w:spacing w:before="220"/>
        <w:ind w:firstLine="540"/>
        <w:jc w:val="both"/>
      </w:pPr>
      <w:r>
        <w:t>На территории с застройкой жилыми домами усадебного типа стоянки размещаются в пределах отведенного участка.</w:t>
      </w:r>
    </w:p>
    <w:p w:rsidR="001B4257" w:rsidRDefault="001B4257">
      <w:pPr>
        <w:pStyle w:val="ConsPlusNormal"/>
        <w:spacing w:before="220"/>
        <w:ind w:firstLine="540"/>
        <w:jc w:val="both"/>
      </w:pPr>
      <w:r>
        <w:t xml:space="preserve">Гаражи-автостоянки, обслуживающие многоквартирные дома различной планировочной структуры сельской жилой застройки, размещаются на общественных территориях в соответствии с </w:t>
      </w:r>
      <w:hyperlink w:anchor="P16920" w:history="1">
        <w:r>
          <w:rPr>
            <w:color w:val="0000FF"/>
          </w:rPr>
          <w:t>подразделом 5.5</w:t>
        </w:r>
      </w:hyperlink>
      <w:r>
        <w:t xml:space="preserve"> "Зоны транспортной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pPr>
      <w:r>
        <w:t>4.2.107.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rsidR="001B4257" w:rsidRDefault="001B4257">
      <w:pPr>
        <w:pStyle w:val="ConsPlusNormal"/>
        <w:spacing w:before="220"/>
        <w:ind w:firstLine="540"/>
        <w:jc w:val="both"/>
      </w:pPr>
      <w:r>
        <w:t xml:space="preserve">4.2.108.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w:t>
      </w:r>
      <w:hyperlink w:anchor="P15850" w:history="1">
        <w:r>
          <w:rPr>
            <w:color w:val="0000FF"/>
          </w:rPr>
          <w:t>подраздела 4.4</w:t>
        </w:r>
      </w:hyperlink>
      <w:r>
        <w:t xml:space="preserve"> "Зоны рекреационного назначения" настоящего раздела.</w:t>
      </w:r>
    </w:p>
    <w:p w:rsidR="001B4257" w:rsidRDefault="001B4257">
      <w:pPr>
        <w:pStyle w:val="ConsPlusNormal"/>
        <w:spacing w:before="220"/>
        <w:ind w:firstLine="540"/>
        <w:jc w:val="both"/>
      </w:pPr>
      <w:r>
        <w:t>4.2.109. Организации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минут. Обеспечение объектами более высокого уровня обслуживания следует предусматривать на территории сельских поселений.</w:t>
      </w:r>
    </w:p>
    <w:p w:rsidR="001B4257" w:rsidRDefault="001B4257">
      <w:pPr>
        <w:pStyle w:val="ConsPlusNormal"/>
        <w:spacing w:before="220"/>
        <w:ind w:firstLine="540"/>
        <w:jc w:val="both"/>
      </w:pPr>
      <w:r>
        <w:t>4.2.110.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1B4257" w:rsidRDefault="001B4257">
      <w:pPr>
        <w:pStyle w:val="ConsPlusNormal"/>
        <w:spacing w:before="220"/>
        <w:ind w:firstLine="540"/>
        <w:jc w:val="both"/>
      </w:pPr>
      <w:r>
        <w:t xml:space="preserve">4.2.111. Нормативы по обслуживанию сельского населения организациями обслуживания, радиусы обслуживания, пешеходная и транспортная доступность определяются в соответствии с требованиями </w:t>
      </w:r>
      <w:hyperlink w:anchor="P15691" w:history="1">
        <w:r>
          <w:rPr>
            <w:color w:val="0000FF"/>
          </w:rPr>
          <w:t>подраздела 4.3</w:t>
        </w:r>
      </w:hyperlink>
      <w:r>
        <w:t xml:space="preserve"> "Общественно-деловые зоны" настоящего раздела и </w:t>
      </w:r>
      <w:hyperlink w:anchor="P994" w:history="1">
        <w:r>
          <w:rPr>
            <w:color w:val="0000FF"/>
          </w:rPr>
          <w:t>таблицами 4</w:t>
        </w:r>
      </w:hyperlink>
      <w:r>
        <w:t xml:space="preserve">, </w:t>
      </w:r>
      <w:hyperlink w:anchor="P1842" w:history="1">
        <w:r>
          <w:rPr>
            <w:color w:val="0000FF"/>
          </w:rPr>
          <w:t>5</w:t>
        </w:r>
      </w:hyperlink>
      <w:r>
        <w:t xml:space="preserve"> настоящих Нормативов.</w:t>
      </w:r>
    </w:p>
    <w:p w:rsidR="001B4257" w:rsidRDefault="001B4257">
      <w:pPr>
        <w:pStyle w:val="ConsPlusNormal"/>
        <w:spacing w:before="220"/>
        <w:ind w:firstLine="540"/>
        <w:jc w:val="both"/>
      </w:pPr>
      <w:r>
        <w:t>4.2.112. Для сельских поселений выделение резервных территорий следует предусматривать с учетом перспектив развития нового малоэтажного строительства, размещения земельных участков для развития личных подсобных хозяйств, огородничества и садоводства, создания буферных зон для выпаса домашнего скота, размещения участков кладбищ, скотомогильников с учетом их возможного расширения.</w:t>
      </w:r>
    </w:p>
    <w:p w:rsidR="001B4257" w:rsidRDefault="001B4257">
      <w:pPr>
        <w:pStyle w:val="ConsPlusNormal"/>
        <w:spacing w:before="220"/>
        <w:ind w:firstLine="540"/>
        <w:jc w:val="both"/>
        <w:outlineLvl w:val="3"/>
      </w:pPr>
      <w:bookmarkStart w:id="205" w:name="P15691"/>
      <w:bookmarkEnd w:id="205"/>
      <w:r>
        <w:t>4.3. Общественно-деловые зоны:</w:t>
      </w:r>
    </w:p>
    <w:p w:rsidR="001B4257" w:rsidRDefault="001B4257">
      <w:pPr>
        <w:pStyle w:val="ConsPlusNormal"/>
        <w:jc w:val="both"/>
      </w:pPr>
    </w:p>
    <w:p w:rsidR="001B4257" w:rsidRDefault="001B4257">
      <w:pPr>
        <w:pStyle w:val="ConsPlusNormal"/>
        <w:jc w:val="center"/>
        <w:outlineLvl w:val="4"/>
      </w:pPr>
      <w:r>
        <w:t>Общие требования</w:t>
      </w:r>
    </w:p>
    <w:p w:rsidR="001B4257" w:rsidRDefault="001B4257">
      <w:pPr>
        <w:pStyle w:val="ConsPlusNormal"/>
        <w:jc w:val="both"/>
      </w:pPr>
    </w:p>
    <w:p w:rsidR="001B4257" w:rsidRDefault="001B4257">
      <w:pPr>
        <w:pStyle w:val="ConsPlusNormal"/>
        <w:ind w:firstLine="540"/>
        <w:jc w:val="both"/>
      </w:pPr>
      <w:r>
        <w:t>4.3.1.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1B4257" w:rsidRDefault="001B4257">
      <w:pPr>
        <w:pStyle w:val="ConsPlusNormal"/>
        <w:spacing w:before="220"/>
        <w:ind w:firstLine="540"/>
        <w:jc w:val="both"/>
      </w:pPr>
      <w:r>
        <w:t>4.3.2. Общественно-деловые зоны следует формировать как систему общественных центров, включающую центры деловой, финансовой и общественной активности в центральных частях городских округов и городских поселений (общегородские), центры планировочных районов (зон), а также специализированные центры (медицинские, спортивные, учебные и другие), которые могут размещаться в пригородной зоне.</w:t>
      </w:r>
    </w:p>
    <w:p w:rsidR="001B4257" w:rsidRDefault="001B4257">
      <w:pPr>
        <w:pStyle w:val="ConsPlusNormal"/>
        <w:spacing w:before="220"/>
        <w:ind w:firstLine="540"/>
        <w:jc w:val="both"/>
      </w:pPr>
      <w:r>
        <w:lastRenderedPageBreak/>
        <w:t>В крупных городах, а также в городах с расчлененной структурой общегородской центр дополняется подцентрами городского значения.</w:t>
      </w:r>
    </w:p>
    <w:p w:rsidR="001B4257" w:rsidRDefault="001B4257">
      <w:pPr>
        <w:pStyle w:val="ConsPlusNormal"/>
        <w:spacing w:before="220"/>
        <w:ind w:firstLine="540"/>
        <w:jc w:val="both"/>
      </w:pPr>
      <w:r>
        <w:t>Общественные центры городов, являющихся административными центрами муниципальных районов, формируют общественный центр районного значения.</w:t>
      </w:r>
    </w:p>
    <w:p w:rsidR="001B4257" w:rsidRDefault="001B4257">
      <w:pPr>
        <w:pStyle w:val="ConsPlusNormal"/>
        <w:spacing w:before="220"/>
        <w:ind w:firstLine="540"/>
        <w:jc w:val="both"/>
      </w:pPr>
      <w:r>
        <w:t>4.3.3. В малых городах формируют единую общественно-деловую зону, дополняемую объектами повседневного обслуживания, которая является общественным центром городского поселения.</w:t>
      </w:r>
    </w:p>
    <w:p w:rsidR="001B4257" w:rsidRDefault="001B4257">
      <w:pPr>
        <w:pStyle w:val="ConsPlusNormal"/>
        <w:spacing w:before="220"/>
        <w:ind w:firstLine="540"/>
        <w:jc w:val="both"/>
      </w:pPr>
      <w:r>
        <w:t>4.3.4. В сельских поселениях формируется общественно-деловая зона, являющаяся центром сельского поселения.</w:t>
      </w:r>
    </w:p>
    <w:p w:rsidR="001B4257" w:rsidRDefault="001B4257">
      <w:pPr>
        <w:pStyle w:val="ConsPlusNormal"/>
        <w:spacing w:before="220"/>
        <w:ind w:firstLine="540"/>
        <w:jc w:val="both"/>
      </w:pPr>
      <w:r>
        <w:t>В сельских населенных пунктах формируется общественно-деловая зона, дополняемая объектами повседневного обслуживания в жилой застройке.</w:t>
      </w:r>
    </w:p>
    <w:p w:rsidR="001B4257" w:rsidRDefault="001B4257">
      <w:pPr>
        <w:pStyle w:val="ConsPlusNormal"/>
        <w:spacing w:before="220"/>
        <w:ind w:firstLine="540"/>
        <w:jc w:val="both"/>
      </w:pPr>
      <w:r>
        <w:t>4.3.5. В исторических поселениях допускается формировать общественно-деловую зону полностью или частично в пределах зоны исторической застройки при условии обеспечения целостности сложившейся исторической среды.</w:t>
      </w:r>
    </w:p>
    <w:p w:rsidR="001B4257" w:rsidRDefault="001B4257">
      <w:pPr>
        <w:pStyle w:val="ConsPlusNormal"/>
        <w:spacing w:before="220"/>
        <w:ind w:firstLine="540"/>
        <w:jc w:val="both"/>
      </w:pPr>
      <w:r>
        <w:t xml:space="preserve">Формирование общественно-деловых зон исторических поселений, городских округов и поселений, имеющих на своей территории памятники федерального и регионального значения, производится в соответствии с требованиями </w:t>
      </w:r>
      <w:hyperlink w:anchor="P18838" w:history="1">
        <w:r>
          <w:rPr>
            <w:color w:val="0000FF"/>
          </w:rPr>
          <w:t>раздела 11</w:t>
        </w:r>
      </w:hyperlink>
      <w:r>
        <w:t xml:space="preserve"> "Охрана объектов культурного наследия (памятников истории и культуры)" настоящих Нормативов.</w:t>
      </w:r>
    </w:p>
    <w:p w:rsidR="001B4257" w:rsidRDefault="001B4257">
      <w:pPr>
        <w:pStyle w:val="ConsPlusNormal"/>
        <w:spacing w:before="220"/>
        <w:ind w:firstLine="540"/>
        <w:jc w:val="both"/>
      </w:pPr>
      <w:r>
        <w:t>Формирование общественно-деловых зон исторических поселений не должно приводить к утрате и искажению восприятия объектов культурного наследия. Регулирование градостроительной деятельности в целях обеспечения сохранности объектов культурного наследия осуществляется на основании:</w:t>
      </w:r>
    </w:p>
    <w:p w:rsidR="001B4257" w:rsidRDefault="001B4257">
      <w:pPr>
        <w:pStyle w:val="ConsPlusNormal"/>
        <w:spacing w:before="220"/>
        <w:ind w:firstLine="540"/>
        <w:jc w:val="both"/>
      </w:pPr>
      <w:r>
        <w:t>утвержденных границ и режимов содержания и использования территорий историко-культурного назначения;</w:t>
      </w:r>
    </w:p>
    <w:p w:rsidR="001B4257" w:rsidRDefault="001B4257">
      <w:pPr>
        <w:pStyle w:val="ConsPlusNormal"/>
        <w:spacing w:before="220"/>
        <w:ind w:firstLine="540"/>
        <w:jc w:val="both"/>
      </w:pPr>
      <w:r>
        <w:t>нормативных параметров исторически сложившихся типов застройки - морфотипов;</w:t>
      </w:r>
    </w:p>
    <w:p w:rsidR="001B4257" w:rsidRDefault="001B4257">
      <w:pPr>
        <w:pStyle w:val="ConsPlusNormal"/>
        <w:spacing w:before="220"/>
        <w:ind w:firstLine="540"/>
        <w:jc w:val="both"/>
      </w:pPr>
      <w:r>
        <w:t>историко-культурных исследований;</w:t>
      </w:r>
    </w:p>
    <w:p w:rsidR="001B4257" w:rsidRDefault="001B4257">
      <w:pPr>
        <w:pStyle w:val="ConsPlusNormal"/>
        <w:spacing w:before="220"/>
        <w:ind w:firstLine="540"/>
        <w:jc w:val="both"/>
      </w:pPr>
      <w:r>
        <w:t>требований и ограничений визуального и ландшафтного характера.</w:t>
      </w:r>
    </w:p>
    <w:p w:rsidR="001B4257" w:rsidRDefault="001B4257">
      <w:pPr>
        <w:pStyle w:val="ConsPlusNormal"/>
        <w:jc w:val="both"/>
      </w:pPr>
    </w:p>
    <w:p w:rsidR="001B4257" w:rsidRDefault="001B4257">
      <w:pPr>
        <w:pStyle w:val="ConsPlusNormal"/>
        <w:jc w:val="center"/>
        <w:outlineLvl w:val="4"/>
      </w:pPr>
      <w:r>
        <w:t>Структура и типология общественных центров и объектов</w:t>
      </w:r>
    </w:p>
    <w:p w:rsidR="001B4257" w:rsidRDefault="001B4257">
      <w:pPr>
        <w:pStyle w:val="ConsPlusNormal"/>
        <w:jc w:val="center"/>
      </w:pPr>
      <w:r>
        <w:t>общественно-деловой зоны</w:t>
      </w:r>
    </w:p>
    <w:p w:rsidR="001B4257" w:rsidRDefault="001B4257">
      <w:pPr>
        <w:pStyle w:val="ConsPlusNormal"/>
        <w:jc w:val="both"/>
      </w:pPr>
    </w:p>
    <w:p w:rsidR="001B4257" w:rsidRDefault="001B4257">
      <w:pPr>
        <w:pStyle w:val="ConsPlusNormal"/>
        <w:ind w:firstLine="540"/>
        <w:jc w:val="both"/>
      </w:pPr>
      <w:r>
        <w:t>4.3.6. Количество, состав и местоположение общественных центров принимаются с учетом величины городского округа, городского и сельского поселения, их роли в системе расселения и функционально-планировочной организации территории.</w:t>
      </w:r>
    </w:p>
    <w:p w:rsidR="001B4257" w:rsidRDefault="001B4257">
      <w:pPr>
        <w:pStyle w:val="ConsPlusNormal"/>
        <w:spacing w:before="220"/>
        <w:ind w:firstLine="540"/>
        <w:jc w:val="both"/>
      </w:pPr>
      <w:r>
        <w:t xml:space="preserve">4.3.7. Структуру и типологию общественных центров, объектов в общественно-деловой зоне и видов обслуживания в зависимости от места формирования общественного центра рекомендуется принимать в соответствии с </w:t>
      </w:r>
      <w:hyperlink w:anchor="P931" w:history="1">
        <w:r>
          <w:rPr>
            <w:color w:val="0000FF"/>
          </w:rPr>
          <w:t>таблицей 3</w:t>
        </w:r>
      </w:hyperlink>
      <w:r>
        <w:t xml:space="preserve"> настоящих Нормативов.</w:t>
      </w:r>
    </w:p>
    <w:p w:rsidR="001B4257" w:rsidRDefault="001B4257">
      <w:pPr>
        <w:pStyle w:val="ConsPlusNormal"/>
        <w:spacing w:before="220"/>
        <w:ind w:firstLine="540"/>
        <w:jc w:val="both"/>
      </w:pPr>
      <w: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rsidR="001B4257" w:rsidRDefault="001B4257">
      <w:pPr>
        <w:pStyle w:val="ConsPlusNormal"/>
        <w:spacing w:before="220"/>
        <w:ind w:firstLine="540"/>
        <w:jc w:val="both"/>
      </w:pPr>
      <w:r>
        <w:t xml:space="preserve">В исторических поселениях в состав общественно-деловых зон могут включаться памятники истории и культуры при соблюдении требований к их охране и рациональному использованию, </w:t>
      </w:r>
      <w:r>
        <w:lastRenderedPageBreak/>
        <w:t xml:space="preserve">приведенных в </w:t>
      </w:r>
      <w:hyperlink w:anchor="P18838" w:history="1">
        <w:r>
          <w:rPr>
            <w:color w:val="0000FF"/>
          </w:rPr>
          <w:t>разделе 11</w:t>
        </w:r>
      </w:hyperlink>
      <w:r>
        <w:t xml:space="preserve"> "Охрана объектов культурного наследия (памятников истории и культуры)" настоящих Нормативов.</w:t>
      </w:r>
    </w:p>
    <w:p w:rsidR="001B4257" w:rsidRDefault="001B4257">
      <w:pPr>
        <w:pStyle w:val="ConsPlusNormal"/>
        <w:spacing w:before="220"/>
        <w:ind w:firstLine="540"/>
        <w:jc w:val="both"/>
      </w:pPr>
      <w:r>
        <w:t>4.3.8. В общественно-деловых зонах допускается размещать:</w:t>
      </w:r>
    </w:p>
    <w:p w:rsidR="001B4257" w:rsidRDefault="001B4257">
      <w:pPr>
        <w:pStyle w:val="ConsPlusNormal"/>
        <w:spacing w:before="220"/>
        <w:ind w:firstLine="540"/>
        <w:jc w:val="both"/>
      </w:pPr>
      <w:r>
        <w:t>производственные предприятия, осуществляющие обслуживание населения, площадью не более 200 кв. м, встроенные или занимающие часть здания без производственной территории, экологически безопасные;</w:t>
      </w:r>
    </w:p>
    <w:p w:rsidR="001B4257" w:rsidRDefault="001B4257">
      <w:pPr>
        <w:pStyle w:val="ConsPlusNormal"/>
        <w:spacing w:before="220"/>
        <w:ind w:firstLine="540"/>
        <w:jc w:val="both"/>
      </w:pPr>
      <w:r>
        <w:t>организации индустрии развлечений при отсутствии ограничений на их размещение.</w:t>
      </w:r>
    </w:p>
    <w:p w:rsidR="001B4257" w:rsidRDefault="001B4257">
      <w:pPr>
        <w:pStyle w:val="ConsPlusNormal"/>
        <w:spacing w:before="220"/>
        <w:ind w:firstLine="540"/>
        <w:jc w:val="both"/>
      </w:pPr>
      <w:r>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1B4257" w:rsidRDefault="001B4257">
      <w:pPr>
        <w:pStyle w:val="ConsPlusNormal"/>
        <w:spacing w:before="220"/>
        <w:ind w:firstLine="540"/>
        <w:jc w:val="both"/>
      </w:pPr>
      <w:r>
        <w:t>4.3.9. В составе центральной общественно-деловой зоны могут быть выделены ядро общегородского центра, зона исторической застройки, особые сложившиеся или формируемые морфотипы застройки, по которым могут быть установлены ограничения на этажность зданий, допустимую плотность застройки, соотношение общественной и жилой застройки и другие.</w:t>
      </w:r>
    </w:p>
    <w:p w:rsidR="001B4257" w:rsidRDefault="001B4257">
      <w:pPr>
        <w:pStyle w:val="ConsPlusNormal"/>
        <w:jc w:val="both"/>
      </w:pPr>
    </w:p>
    <w:p w:rsidR="001B4257" w:rsidRDefault="001B4257">
      <w:pPr>
        <w:pStyle w:val="ConsPlusNormal"/>
        <w:jc w:val="center"/>
        <w:outlineLvl w:val="4"/>
      </w:pPr>
      <w:r>
        <w:t>Нормативные параметры застройки общественно-деловой зоны</w:t>
      </w:r>
    </w:p>
    <w:p w:rsidR="001B4257" w:rsidRDefault="001B4257">
      <w:pPr>
        <w:pStyle w:val="ConsPlusNormal"/>
        <w:jc w:val="both"/>
      </w:pPr>
    </w:p>
    <w:p w:rsidR="001B4257" w:rsidRDefault="001B4257">
      <w:pPr>
        <w:pStyle w:val="ConsPlusNormal"/>
        <w:ind w:firstLine="540"/>
        <w:jc w:val="both"/>
      </w:pPr>
      <w:r>
        <w:t xml:space="preserve">4.3.10. Планировка и застройка общественно-деловых зон зданиями различного функционального назначения производится с учетом требований настоящего раздела, а также </w:t>
      </w:r>
      <w:hyperlink w:anchor="P15299" w:history="1">
        <w:r>
          <w:rPr>
            <w:color w:val="0000FF"/>
          </w:rPr>
          <w:t>подраздела 4.2</w:t>
        </w:r>
      </w:hyperlink>
      <w:r>
        <w:t xml:space="preserve"> "Жилые зоны" раздела 4 "Селитебная территория" настоящих Нормативов.</w:t>
      </w:r>
    </w:p>
    <w:p w:rsidR="001B4257" w:rsidRDefault="001B4257">
      <w:pPr>
        <w:pStyle w:val="ConsPlusNormal"/>
        <w:spacing w:before="220"/>
        <w:ind w:firstLine="540"/>
        <w:jc w:val="both"/>
      </w:pPr>
      <w:r>
        <w:t xml:space="preserve">Планировку и застройку исторических поселений следует осуществлять в соответствии с установленными законодательством режимами содержания и использования зон охраны объектов культурного наследия с учетом требований </w:t>
      </w:r>
      <w:hyperlink w:anchor="P18838" w:history="1">
        <w:r>
          <w:rPr>
            <w:color w:val="0000FF"/>
          </w:rPr>
          <w:t>раздела 11</w:t>
        </w:r>
      </w:hyperlink>
      <w:r>
        <w:t xml:space="preserve"> "Охрана объектов культурного наследия (памятников истории и культуры)" настоящих Нормативов.</w:t>
      </w:r>
    </w:p>
    <w:p w:rsidR="001B4257" w:rsidRDefault="001B4257">
      <w:pPr>
        <w:pStyle w:val="ConsPlusNormal"/>
        <w:spacing w:before="220"/>
        <w:ind w:firstLine="540"/>
        <w:jc w:val="both"/>
      </w:pPr>
      <w:r>
        <w:t xml:space="preserve">4.3.11. Расчет количества и вместимости организаций, расположенных в общественно-деловой зоне, их размещение следует производить по социальным нормативам, исходя из функционального назначения объекта, в соответствии с </w:t>
      </w:r>
      <w:hyperlink w:anchor="P994" w:history="1">
        <w:r>
          <w:rPr>
            <w:color w:val="0000FF"/>
          </w:rPr>
          <w:t>таблицами 4</w:t>
        </w:r>
      </w:hyperlink>
      <w:r>
        <w:t xml:space="preserve"> и </w:t>
      </w:r>
      <w:hyperlink w:anchor="P1842" w:history="1">
        <w:r>
          <w:rPr>
            <w:color w:val="0000FF"/>
          </w:rPr>
          <w:t>5</w:t>
        </w:r>
      </w:hyperlink>
      <w:r>
        <w:t xml:space="preserve"> основной части настоящих Нормативов.</w:t>
      </w:r>
    </w:p>
    <w:p w:rsidR="001B4257" w:rsidRDefault="001B4257">
      <w:pPr>
        <w:pStyle w:val="ConsPlusNormal"/>
        <w:spacing w:before="220"/>
        <w:ind w:firstLine="540"/>
        <w:jc w:val="both"/>
      </w:pPr>
      <w:r>
        <w:t xml:space="preserve">Для объектов, не указанных в </w:t>
      </w:r>
      <w:hyperlink w:anchor="P931" w:history="1">
        <w:r>
          <w:rPr>
            <w:color w:val="0000FF"/>
          </w:rPr>
          <w:t>таблице 3</w:t>
        </w:r>
      </w:hyperlink>
      <w:r>
        <w:t xml:space="preserve"> основной части настоящих Нормативов, расчетные данные следует устанавливать в задании на проектирование.</w:t>
      </w:r>
    </w:p>
    <w:p w:rsidR="001B4257" w:rsidRDefault="001B4257">
      <w:pPr>
        <w:pStyle w:val="ConsPlusNormal"/>
        <w:spacing w:before="220"/>
        <w:ind w:firstLine="540"/>
        <w:jc w:val="both"/>
      </w:pPr>
      <w:r>
        <w:t>При определении количества, состава и вместимости зданий, расположенных в общественно-деловой зоне городских округов и городских поселений, следует дополнительно учитывать приезжих из других поселений, а также значение общественного центра.</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t>В официальном тексте документа, видимо, допущена опечатка: Постановление главы администрации (губернатора) Краснодарского края от 20.05.2011 N 533 имеет название "Об установлении нормативов минимальной обеспеченности населения площадью торговых объектов для Краснодарского края", а не "Об установлении нормативов минимальной обеспеченности населения площадью торговых объектов".</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t xml:space="preserve">Нормативы минимальной обеспеченности населения площадью торговых объектов установлены </w:t>
      </w:r>
      <w:hyperlink r:id="rId114" w:history="1">
        <w:r>
          <w:rPr>
            <w:color w:val="0000FF"/>
          </w:rPr>
          <w:t>Постановлением</w:t>
        </w:r>
      </w:hyperlink>
      <w:r>
        <w:t xml:space="preserve"> главы администрации (губернатора) Краснодарского края от 20 мая 2011 года N 533 "Об установлении нормативов минимальной обеспеченности населения площадью торговых объектов".</w:t>
      </w:r>
    </w:p>
    <w:p w:rsidR="001B4257" w:rsidRDefault="001B4257">
      <w:pPr>
        <w:pStyle w:val="ConsPlusNormal"/>
        <w:spacing w:before="220"/>
        <w:ind w:firstLine="540"/>
        <w:jc w:val="both"/>
      </w:pPr>
      <w:r>
        <w:t xml:space="preserve">4.3.12. Интенсивность использования территории общественно-деловой зоны определяется </w:t>
      </w:r>
      <w:r>
        <w:lastRenderedPageBreak/>
        <w:t>видами общественных объектов и регламентируется параметрами, приведенными в приложении 6 (не приводится) к настоящим Нормативам.</w:t>
      </w:r>
    </w:p>
    <w:p w:rsidR="001B4257" w:rsidRDefault="001B4257">
      <w:pPr>
        <w:pStyle w:val="ConsPlusNormal"/>
        <w:spacing w:before="220"/>
        <w:ind w:firstLine="540"/>
        <w:jc w:val="both"/>
      </w:pPr>
      <w:r>
        <w:t>Интенсивность использования территории общественно-деловой зоны характеризуется плотностью застройки (тыс. кв. м/га) и процентом застроенности территории.</w:t>
      </w:r>
    </w:p>
    <w:p w:rsidR="001B4257" w:rsidRDefault="001B4257">
      <w:pPr>
        <w:pStyle w:val="ConsPlusNormal"/>
        <w:spacing w:before="220"/>
        <w:ind w:firstLine="540"/>
        <w:jc w:val="both"/>
      </w:pPr>
      <w:r>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нормативами, приведенными в </w:t>
      </w:r>
      <w:hyperlink w:anchor="P10124" w:history="1">
        <w:r>
          <w:rPr>
            <w:color w:val="0000FF"/>
          </w:rPr>
          <w:t>таблице 48</w:t>
        </w:r>
      </w:hyperlink>
      <w:r>
        <w:t xml:space="preserve"> основной части настоящих Нормативов.</w:t>
      </w:r>
    </w:p>
    <w:p w:rsidR="001B4257" w:rsidRDefault="001B4257">
      <w:pPr>
        <w:pStyle w:val="ConsPlusNormal"/>
        <w:spacing w:before="220"/>
        <w:ind w:firstLine="540"/>
        <w:jc w:val="both"/>
      </w:pPr>
      <w:r>
        <w:t xml:space="preserve">4.3.13. Размер земельного участка, предоставляемого для зданий общественно-деловой зоны, определяется по нормативам, приведенным в </w:t>
      </w:r>
      <w:hyperlink w:anchor="P994" w:history="1">
        <w:r>
          <w:rPr>
            <w:color w:val="0000FF"/>
          </w:rPr>
          <w:t>таблицах 4</w:t>
        </w:r>
      </w:hyperlink>
      <w:r>
        <w:t xml:space="preserve"> и </w:t>
      </w:r>
      <w:hyperlink w:anchor="P1842" w:history="1">
        <w:r>
          <w:rPr>
            <w:color w:val="0000FF"/>
          </w:rPr>
          <w:t>5</w:t>
        </w:r>
      </w:hyperlink>
      <w:r>
        <w:t xml:space="preserve"> основной части настоящих Нормативов, или по заданию на проектирование.</w:t>
      </w:r>
    </w:p>
    <w:p w:rsidR="001B4257" w:rsidRDefault="001B4257">
      <w:pPr>
        <w:pStyle w:val="ConsPlusNormal"/>
        <w:spacing w:before="220"/>
        <w:ind w:firstLine="540"/>
        <w:jc w:val="both"/>
      </w:pPr>
      <w:r>
        <w:t>4.3.14. Здания в общественно-деловой зоне следует размещать с отступом от красных линий. 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w:t>
      </w:r>
    </w:p>
    <w:p w:rsidR="001B4257" w:rsidRDefault="001B4257">
      <w:pPr>
        <w:pStyle w:val="ConsPlusNormal"/>
        <w:spacing w:before="220"/>
        <w:ind w:firstLine="540"/>
        <w:jc w:val="both"/>
      </w:pPr>
      <w:r>
        <w:t>Размещать жилые и общественные здания необходимо с учетом плана желтых линий (границы максимально допустимых зон возможного распространения завалов (обрушений) зданий (сооружений, строений) в результате разрушительных землетрясений, иных бедствий природного или техногенного характера), ширины проездов для обеспечения беспрепятственного ввода и передвижения сил и средств ликвидации чрезвычайных ситуаций, а также размещения пожарных гидрантов на свободной от возможных завалов территории.</w:t>
      </w:r>
    </w:p>
    <w:p w:rsidR="001B4257" w:rsidRDefault="001B4257">
      <w:pPr>
        <w:pStyle w:val="ConsPlusNormal"/>
        <w:spacing w:before="220"/>
        <w:ind w:firstLine="540"/>
        <w:jc w:val="both"/>
      </w:pPr>
      <w:r>
        <w:t>4.3.15. В общественно-деловой зоне в зависимости от ее размеров и планировочной организации формируется система взаимосвязанных общественных пространств (главные улицы, площади, пешеходные зоны).</w:t>
      </w:r>
    </w:p>
    <w:p w:rsidR="001B4257" w:rsidRDefault="001B4257">
      <w:pPr>
        <w:pStyle w:val="ConsPlusNormal"/>
        <w:spacing w:before="220"/>
        <w:ind w:firstLine="540"/>
        <w:jc w:val="both"/>
      </w:pPr>
      <w:r>
        <w:t>При этом формируется единая пешеходная зона, обеспечивающая удобство подхода к зданиям центра, остановкам транспорта и озелененным рекреационным площадкам.</w:t>
      </w:r>
    </w:p>
    <w:p w:rsidR="001B4257" w:rsidRDefault="001B4257">
      <w:pPr>
        <w:pStyle w:val="ConsPlusNormal"/>
        <w:spacing w:before="220"/>
        <w:ind w:firstLine="540"/>
        <w:jc w:val="both"/>
      </w:pPr>
      <w:r>
        <w:t>4.3.16. Высокая градостроительная значимость территорий общественно-деловых зон определяет индивидуальный подход к проектированию зданий (в том числе этажности) и объектов комплексного благоустройства.</w:t>
      </w:r>
    </w:p>
    <w:p w:rsidR="001B4257" w:rsidRDefault="001B4257">
      <w:pPr>
        <w:pStyle w:val="ConsPlusNormal"/>
        <w:spacing w:before="220"/>
        <w:ind w:firstLine="540"/>
        <w:jc w:val="both"/>
      </w:pPr>
      <w:r>
        <w:t xml:space="preserve">При проектировании комплексного благоустройства общественно-деловых зон следует обеспечивать открытость и проницаемость территорий для визуального восприятия, условия для беспрепятственного передвижения населения, включая маломобильные группы (в соответствии с требованиями </w:t>
      </w:r>
      <w:hyperlink w:anchor="P18906" w:history="1">
        <w:r>
          <w:rPr>
            <w:color w:val="0000FF"/>
          </w:rPr>
          <w:t>раздела 12</w:t>
        </w:r>
      </w:hyperlink>
      <w:r>
        <w:t xml:space="preserve"> "Обеспечение доступности объектов социальной инфраструктуры для инвалидов и маломобильных групп населения" настоящих Нормативов), достижение стилевого единства элементов благоустройства (в том числе функционального декоративного ограждения) с окружающей застройкой.</w:t>
      </w:r>
    </w:p>
    <w:p w:rsidR="001B4257" w:rsidRDefault="001B4257">
      <w:pPr>
        <w:pStyle w:val="ConsPlusNormal"/>
        <w:spacing w:before="220"/>
        <w:ind w:firstLine="540"/>
        <w:jc w:val="both"/>
      </w:pPr>
      <w:r>
        <w:t>Комплексное благоустройство участков специализированных зданий с закрытым или ограниченным режимом посещения (органы управления, учреждения здравоохранения и другие) следует проектировать в соответствии с заданием на проектирование и отраслевой спецификой.</w:t>
      </w:r>
    </w:p>
    <w:p w:rsidR="001B4257" w:rsidRDefault="001B4257">
      <w:pPr>
        <w:pStyle w:val="ConsPlusNormal"/>
        <w:spacing w:before="220"/>
        <w:ind w:firstLine="540"/>
        <w:jc w:val="both"/>
      </w:pPr>
      <w:r>
        <w:t xml:space="preserve">4.3.17. Размещение объектов и сетей инженерной инфраструктуры общественно-деловой зоны следует осуществлять в соответствии с требованиями </w:t>
      </w:r>
      <w:hyperlink w:anchor="P16263" w:history="1">
        <w:r>
          <w:rPr>
            <w:color w:val="0000FF"/>
          </w:rPr>
          <w:t>подраздела 5.4</w:t>
        </w:r>
      </w:hyperlink>
      <w:r>
        <w:t xml:space="preserve"> "Зоны инженерной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pPr>
      <w:r>
        <w:t xml:space="preserve">4.3.18. При проектировании транспортной инфраструктуры общественно-деловых зон следует предусматривать увязку с единой системой транспортной и улично-дорожной сети, </w:t>
      </w:r>
      <w:r>
        <w:lastRenderedPageBreak/>
        <w:t>обеспечивающую удобные, быстрые и безопасные транспортные связи со всеми функциональными зонами муниципальных районов, городских округов и поселений.</w:t>
      </w:r>
    </w:p>
    <w:p w:rsidR="001B4257" w:rsidRDefault="001B4257">
      <w:pPr>
        <w:pStyle w:val="ConsPlusNormal"/>
        <w:spacing w:before="220"/>
        <w:ind w:firstLine="540"/>
        <w:jc w:val="both"/>
      </w:pPr>
      <w:r>
        <w:t>Подъезд грузового автомобильного транспорта к объектам, расположенным в общественно-деловой зоне, на магистральных улицах должен быть организован с боковых или параллельных улиц, без пересечения пешеходного пути.</w:t>
      </w:r>
    </w:p>
    <w:p w:rsidR="001B4257" w:rsidRDefault="001B4257">
      <w:pPr>
        <w:pStyle w:val="ConsPlusNormal"/>
        <w:spacing w:before="220"/>
        <w:ind w:firstLine="540"/>
        <w:jc w:val="both"/>
      </w:pPr>
      <w:r>
        <w:t>4.3.19. Расстояния между остановками общественного пассажирского транспорта в общественно-деловой зоне не должны превышать 250 метров.</w:t>
      </w:r>
    </w:p>
    <w:p w:rsidR="001B4257" w:rsidRDefault="001B4257">
      <w:pPr>
        <w:pStyle w:val="ConsPlusNormal"/>
        <w:spacing w:before="220"/>
        <w:ind w:firstLine="540"/>
        <w:jc w:val="both"/>
      </w:pPr>
      <w:r>
        <w:t xml:space="preserve">В общегородском центре дальность подходов из любой точки общегородского центра до остановки общественного пассажирского транспорта не должна превышать 250 м; до ближайшей автостоянки (парковки) автомобилей - 100 м; до общественного туалета - 150 м. При этом на магистральных улицах и дорогах регулируемого движения в пределах застроенной территории следует предусматривать пешеходные переходы в соответствии с требованиями </w:t>
      </w:r>
      <w:hyperlink w:anchor="P16920" w:history="1">
        <w:r>
          <w:rPr>
            <w:color w:val="0000FF"/>
          </w:rPr>
          <w:t>подраздела 5.5</w:t>
        </w:r>
      </w:hyperlink>
      <w:r>
        <w:t xml:space="preserve"> "Зоны транспортной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pPr>
      <w:r>
        <w:t xml:space="preserve">4.3.20. Требуемое расчетное количество машино-мест для парковки легковых автомобилей устанавливается в соответствии с требованиями </w:t>
      </w:r>
      <w:hyperlink w:anchor="P16920" w:history="1">
        <w:r>
          <w:rPr>
            <w:color w:val="0000FF"/>
          </w:rPr>
          <w:t>подраздела 5.5</w:t>
        </w:r>
      </w:hyperlink>
      <w:r>
        <w:t xml:space="preserve"> "Зоны транспортной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pPr>
      <w:r>
        <w:t xml:space="preserve">4.3.21. Условия безопасности в общественно-деловых зонах обеспечиваются в соответствии с </w:t>
      </w:r>
      <w:hyperlink w:anchor="P19147" w:history="1">
        <w:r>
          <w:rPr>
            <w:color w:val="0000FF"/>
          </w:rPr>
          <w:t>разделом 13</w:t>
        </w:r>
      </w:hyperlink>
      <w:r>
        <w:t xml:space="preserve"> "Противопожарные требования" настоящих Нормативов.</w:t>
      </w:r>
    </w:p>
    <w:p w:rsidR="001B4257" w:rsidRDefault="001B4257">
      <w:pPr>
        <w:pStyle w:val="ConsPlusNormal"/>
        <w:spacing w:before="220"/>
        <w:ind w:firstLine="540"/>
        <w:jc w:val="both"/>
      </w:pPr>
      <w:r>
        <w:t xml:space="preserve">4.3.22.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 Требования к инсоляции и освещенности общественных и жилых зданий приведены в </w:t>
      </w:r>
      <w:hyperlink w:anchor="P18515" w:history="1">
        <w:r>
          <w:rPr>
            <w:color w:val="0000FF"/>
          </w:rPr>
          <w:t>разделе 10</w:t>
        </w:r>
      </w:hyperlink>
      <w:r>
        <w:t xml:space="preserve"> "Охрана окружающей среды" настоящих Нормативов.</w:t>
      </w:r>
    </w:p>
    <w:p w:rsidR="001B4257" w:rsidRDefault="001B4257">
      <w:pPr>
        <w:pStyle w:val="ConsPlusNormal"/>
        <w:jc w:val="both"/>
      </w:pPr>
    </w:p>
    <w:p w:rsidR="001B4257" w:rsidRDefault="001B4257">
      <w:pPr>
        <w:pStyle w:val="ConsPlusNormal"/>
        <w:jc w:val="center"/>
        <w:outlineLvl w:val="4"/>
      </w:pPr>
      <w:r>
        <w:t>Объекты социальной инфраструктуры</w:t>
      </w:r>
    </w:p>
    <w:p w:rsidR="001B4257" w:rsidRDefault="001B4257">
      <w:pPr>
        <w:pStyle w:val="ConsPlusNormal"/>
        <w:jc w:val="both"/>
      </w:pPr>
    </w:p>
    <w:p w:rsidR="001B4257" w:rsidRDefault="001B4257">
      <w:pPr>
        <w:pStyle w:val="ConsPlusNormal"/>
        <w:ind w:firstLine="540"/>
        <w:jc w:val="both"/>
      </w:pPr>
      <w:r>
        <w:t>4.3.23. К объектам социальной инфраструктуры относятся учреждения образования, здравоохранения, социального обслуживания, спортивные и физкультурно-оздоровительные учреждения, учреждения культуры и искусства, организации торговли, общественного питания и бытового обслуживания, организации и учреждения управления, проектные организации, кредитно-финансовые учреждения и организации связи, научные и административные организации и другие (далее - организации обслуживания). Организации обслуживания всех видов и форм собственности следует размещать с учетом градостроительной ситуации, планировочной структуры муниципальных районов, городских округов и поселений, деления на жилые районы и микрорайоны (кварталы) в целях создания единой системы обслуживания.</w:t>
      </w:r>
    </w:p>
    <w:p w:rsidR="001B4257" w:rsidRDefault="001B4257">
      <w:pPr>
        <w:pStyle w:val="ConsPlusNormal"/>
        <w:spacing w:before="220"/>
        <w:ind w:firstLine="540"/>
        <w:jc w:val="both"/>
      </w:pPr>
      <w:r>
        <w:t xml:space="preserve">4.3.24. Расчет количества и вместимости объектов обслуживания, размеры их земельных участков следует принимать по нормативам обеспеченности, приведенным в </w:t>
      </w:r>
      <w:hyperlink w:anchor="P994" w:history="1">
        <w:r>
          <w:rPr>
            <w:color w:val="0000FF"/>
          </w:rPr>
          <w:t>таблицах 4</w:t>
        </w:r>
      </w:hyperlink>
      <w:r>
        <w:t xml:space="preserve"> и </w:t>
      </w:r>
      <w:hyperlink w:anchor="P1842" w:history="1">
        <w:r>
          <w:rPr>
            <w:color w:val="0000FF"/>
          </w:rPr>
          <w:t>5</w:t>
        </w:r>
      </w:hyperlink>
      <w:r>
        <w:t xml:space="preserve"> основной части настоящих Нормативов.</w:t>
      </w:r>
    </w:p>
    <w:p w:rsidR="001B4257" w:rsidRDefault="001B4257">
      <w:pPr>
        <w:pStyle w:val="ConsPlusNormal"/>
        <w:spacing w:before="220"/>
        <w:ind w:firstLine="540"/>
        <w:jc w:val="both"/>
      </w:pPr>
      <w:r>
        <w:t xml:space="preserve">При расчете параметров системы обслуживания населения, а также количества, вместимости, размеров земельных участков и иных параметров при размещении организаций обслуживания на территории микрорайона (квартала) 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нормативы обеспеченности необходимо принимать не менее приведенных в </w:t>
      </w:r>
      <w:hyperlink w:anchor="P994" w:history="1">
        <w:r>
          <w:rPr>
            <w:color w:val="0000FF"/>
          </w:rPr>
          <w:t>таблицах 4</w:t>
        </w:r>
      </w:hyperlink>
      <w:r>
        <w:t xml:space="preserve"> и </w:t>
      </w:r>
      <w:hyperlink w:anchor="P1842" w:history="1">
        <w:r>
          <w:rPr>
            <w:color w:val="0000FF"/>
          </w:rPr>
          <w:t>5</w:t>
        </w:r>
      </w:hyperlink>
      <w:r>
        <w:t xml:space="preserve"> основной части, с учетом требований </w:t>
      </w:r>
      <w:hyperlink w:anchor="P18906" w:history="1">
        <w:r>
          <w:rPr>
            <w:color w:val="0000FF"/>
          </w:rPr>
          <w:t>раздела 12</w:t>
        </w:r>
      </w:hyperlink>
      <w:r>
        <w:t xml:space="preserve"> настоящих Нормативов.</w:t>
      </w:r>
    </w:p>
    <w:p w:rsidR="001B4257" w:rsidRDefault="001B4257">
      <w:pPr>
        <w:pStyle w:val="ConsPlusNormal"/>
        <w:jc w:val="both"/>
      </w:pPr>
      <w:r>
        <w:t xml:space="preserve">(в ред. </w:t>
      </w:r>
      <w:hyperlink r:id="rId115"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lastRenderedPageBreak/>
        <w:t xml:space="preserve">Количество, вместимость организаций обслуживания, их размещение и размеры земельных участков, не указанные в </w:t>
      </w:r>
      <w:hyperlink w:anchor="P994" w:history="1">
        <w:r>
          <w:rPr>
            <w:color w:val="0000FF"/>
          </w:rPr>
          <w:t>таблицах 4</w:t>
        </w:r>
      </w:hyperlink>
      <w:r>
        <w:t xml:space="preserve"> и </w:t>
      </w:r>
      <w:hyperlink w:anchor="P1842" w:history="1">
        <w:r>
          <w:rPr>
            <w:color w:val="0000FF"/>
          </w:rPr>
          <w:t>5</w:t>
        </w:r>
      </w:hyperlink>
      <w:r>
        <w:t xml:space="preserve"> основной части и </w:t>
      </w:r>
      <w:hyperlink w:anchor="P18906" w:history="1">
        <w:r>
          <w:rPr>
            <w:color w:val="0000FF"/>
          </w:rPr>
          <w:t>раздела 12</w:t>
        </w:r>
      </w:hyperlink>
      <w:r>
        <w:t xml:space="preserve"> настоящих Нормативов, следует устанавливать по заданию на проектирование.</w:t>
      </w:r>
    </w:p>
    <w:p w:rsidR="001B4257" w:rsidRDefault="001B4257">
      <w:pPr>
        <w:pStyle w:val="ConsPlusNormal"/>
        <w:jc w:val="both"/>
      </w:pPr>
      <w:r>
        <w:t xml:space="preserve">(в ред. </w:t>
      </w:r>
      <w:hyperlink r:id="rId116"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4.3.25. При определении количества, состава и вместимости объектов обслуживания в городских округах и городских поселениях следует дополнительно учитывать приезжающее население из других поселений, расположенных в зоне, ограниченной затратами времени на передвижения, в крупные и большие города - не более 2 часов; в малые и средние города - не более 1 часа; в исторических поселениях необходимо учитывать также туристов; в городских округах и поселениях - сезонное население.</w:t>
      </w:r>
    </w:p>
    <w:p w:rsidR="001B4257" w:rsidRDefault="001B4257">
      <w:pPr>
        <w:pStyle w:val="ConsPlusNormal"/>
        <w:spacing w:before="220"/>
        <w:ind w:firstLine="540"/>
        <w:jc w:val="both"/>
      </w:pPr>
      <w:r>
        <w:t xml:space="preserve">4.3.26. Расчет организаций обслуживания для сезонного населения садоводческих или дачных некоммерческих объединений в городских округах и поселениях и жилого фонда с временным проживанием в сельских поселениях допускается принимать по нормативам, приведенным в </w:t>
      </w:r>
      <w:hyperlink w:anchor="P10160" w:history="1">
        <w:r>
          <w:rPr>
            <w:color w:val="0000FF"/>
          </w:rPr>
          <w:t>таблице 49</w:t>
        </w:r>
      </w:hyperlink>
      <w:r>
        <w:t xml:space="preserve"> основной части настоящих Нормативов.</w:t>
      </w:r>
    </w:p>
    <w:p w:rsidR="001B4257" w:rsidRDefault="001B4257">
      <w:pPr>
        <w:pStyle w:val="ConsPlusNormal"/>
        <w:spacing w:before="220"/>
        <w:ind w:firstLine="540"/>
        <w:jc w:val="both"/>
      </w:pPr>
      <w:r>
        <w:t>4.3.27. При формировании системы обслуживания должны предусматриваться уровни обеспеченности организациями и объектами, в том числе повседневного, периодического и эпизодического обслуживания:</w:t>
      </w:r>
    </w:p>
    <w:p w:rsidR="001B4257" w:rsidRDefault="001B4257">
      <w:pPr>
        <w:pStyle w:val="ConsPlusNormal"/>
        <w:spacing w:before="220"/>
        <w:ind w:firstLine="540"/>
        <w:jc w:val="both"/>
      </w:pPr>
      <w:r>
        <w:t>повседневного обслуживания - организации, посещаемые населением не реже одного раза в неделю, или расположенные в непосредственной близости к местам проживания и работы населения;</w:t>
      </w:r>
    </w:p>
    <w:p w:rsidR="001B4257" w:rsidRDefault="001B4257">
      <w:pPr>
        <w:pStyle w:val="ConsPlusNormal"/>
        <w:spacing w:before="220"/>
        <w:ind w:firstLine="540"/>
        <w:jc w:val="both"/>
      </w:pPr>
      <w:r>
        <w:t>периодического обслуживания - организации, посещаемые населением не реже одного раза в месяц;</w:t>
      </w:r>
    </w:p>
    <w:p w:rsidR="001B4257" w:rsidRDefault="001B4257">
      <w:pPr>
        <w:pStyle w:val="ConsPlusNormal"/>
        <w:spacing w:before="220"/>
        <w:ind w:firstLine="540"/>
        <w:jc w:val="both"/>
      </w:pPr>
      <w:r>
        <w:t>эпизодического обслуживания - организации, посещаемые населением не реже одного раза в месяц (специализированные учебные заведения, больницы, универмаги, театры, концертные и выставочные залы и другие).</w:t>
      </w:r>
    </w:p>
    <w:p w:rsidR="001B4257" w:rsidRDefault="001B4257">
      <w:pPr>
        <w:pStyle w:val="ConsPlusNormal"/>
        <w:spacing w:before="220"/>
        <w:ind w:firstLine="540"/>
        <w:jc w:val="both"/>
      </w:pPr>
      <w:r>
        <w:t xml:space="preserve">Перечень объектов по видам обслуживания приведен в </w:t>
      </w:r>
      <w:hyperlink w:anchor="P931" w:history="1">
        <w:r>
          <w:rPr>
            <w:color w:val="0000FF"/>
          </w:rPr>
          <w:t>таблице 3</w:t>
        </w:r>
      </w:hyperlink>
      <w:r>
        <w:t xml:space="preserve"> основной части настоящих Нормативов.</w:t>
      </w:r>
    </w:p>
    <w:p w:rsidR="001B4257" w:rsidRDefault="001B4257">
      <w:pPr>
        <w:pStyle w:val="ConsPlusNormal"/>
        <w:spacing w:before="220"/>
        <w:ind w:firstLine="540"/>
        <w:jc w:val="both"/>
      </w:pPr>
      <w:r>
        <w:t xml:space="preserve">4.3.28. Условия безопасности при размещении организаций и предприятий обслуживания по нормируемым санитарно-гигиеническим и противопожарным требованиям обеспечиваются в соответствии с требованиями </w:t>
      </w:r>
      <w:hyperlink w:anchor="P18515" w:history="1">
        <w:r>
          <w:rPr>
            <w:color w:val="0000FF"/>
          </w:rPr>
          <w:t>разделов 10</w:t>
        </w:r>
      </w:hyperlink>
      <w:r>
        <w:t xml:space="preserve"> "Охрана окружающей среды" и </w:t>
      </w:r>
      <w:hyperlink w:anchor="P19147" w:history="1">
        <w:r>
          <w:rPr>
            <w:color w:val="0000FF"/>
          </w:rPr>
          <w:t>13</w:t>
        </w:r>
      </w:hyperlink>
      <w:r>
        <w:t xml:space="preserve"> "Противопожарные требования" настоящих Нормативов.</w:t>
      </w:r>
    </w:p>
    <w:p w:rsidR="001B4257" w:rsidRDefault="001B4257">
      <w:pPr>
        <w:pStyle w:val="ConsPlusNormal"/>
        <w:spacing w:before="220"/>
        <w:ind w:firstLine="540"/>
        <w:jc w:val="both"/>
      </w:pPr>
      <w:r>
        <w:t xml:space="preserve">4.3.29. Минимальные расстояния от стен зданий и границ земельных участков организаций обслуживания на основе расчетов инсоляции и освещенности, соблюдения противопожарных и бытовых разрывов должны быть не менее приведенных в </w:t>
      </w:r>
      <w:hyperlink w:anchor="P10181" w:history="1">
        <w:r>
          <w:rPr>
            <w:color w:val="0000FF"/>
          </w:rPr>
          <w:t>таблице 50</w:t>
        </w:r>
      </w:hyperlink>
      <w:r>
        <w:t xml:space="preserve"> основной части настоящих Нормативов.</w:t>
      </w:r>
    </w:p>
    <w:p w:rsidR="001B4257" w:rsidRDefault="001B4257">
      <w:pPr>
        <w:pStyle w:val="ConsPlusNormal"/>
        <w:spacing w:before="220"/>
        <w:ind w:firstLine="540"/>
        <w:jc w:val="both"/>
      </w:pPr>
      <w:r>
        <w:t>4.3.30. На производственных территориях должны предусматриваться объекты обслуживания закрытой и открытой сети. Учреждения закрытой сети размещаются на территории промышленных предприятий и рассчитываются согласно СП 44.13330.2011, в том числе:</w:t>
      </w:r>
    </w:p>
    <w:p w:rsidR="001B4257" w:rsidRDefault="001B4257">
      <w:pPr>
        <w:pStyle w:val="ConsPlusNormal"/>
        <w:spacing w:before="220"/>
        <w:ind w:firstLine="540"/>
        <w:jc w:val="both"/>
      </w:pPr>
      <w:r>
        <w:t>помещения здравоохранения принимаются в зависимости от числа работающих:</w:t>
      </w:r>
    </w:p>
    <w:p w:rsidR="001B4257" w:rsidRDefault="001B4257">
      <w:pPr>
        <w:pStyle w:val="ConsPlusNormal"/>
        <w:spacing w:before="220"/>
        <w:ind w:firstLine="540"/>
        <w:jc w:val="both"/>
      </w:pPr>
      <w:r>
        <w:t>при списочной численности от 50 до 300 работающих должен быть предусмотрен медицинский пункт.</w:t>
      </w:r>
    </w:p>
    <w:p w:rsidR="001B4257" w:rsidRDefault="001B4257">
      <w:pPr>
        <w:pStyle w:val="ConsPlusNormal"/>
        <w:spacing w:before="220"/>
        <w:ind w:firstLine="540"/>
        <w:jc w:val="both"/>
      </w:pPr>
      <w:r>
        <w:t>Площадь медицинского пункта следует принимать:</w:t>
      </w:r>
    </w:p>
    <w:p w:rsidR="001B4257" w:rsidRDefault="001B4257">
      <w:pPr>
        <w:pStyle w:val="ConsPlusNormal"/>
        <w:spacing w:before="220"/>
        <w:ind w:firstLine="540"/>
        <w:jc w:val="both"/>
      </w:pPr>
      <w:r>
        <w:lastRenderedPageBreak/>
        <w:t>12 кв. м - при списочной численности от 50 до 150 работающих;</w:t>
      </w:r>
    </w:p>
    <w:p w:rsidR="001B4257" w:rsidRDefault="001B4257">
      <w:pPr>
        <w:pStyle w:val="ConsPlusNormal"/>
        <w:spacing w:before="220"/>
        <w:ind w:firstLine="540"/>
        <w:jc w:val="both"/>
      </w:pPr>
      <w:r>
        <w:t>18 кв. м - при списочной численности от 151 до 300 работающих.</w:t>
      </w:r>
    </w:p>
    <w:p w:rsidR="001B4257" w:rsidRDefault="001B4257">
      <w:pPr>
        <w:pStyle w:val="ConsPlusNormal"/>
        <w:spacing w:before="220"/>
        <w:ind w:firstLine="540"/>
        <w:jc w:val="both"/>
      </w:pPr>
      <w:r>
        <w:t>На предприятиях, где предусматривается возможность использования труда инвалидов, площадь медицинского пункта допускается увеличивать на 3 кв. м;</w:t>
      </w:r>
    </w:p>
    <w:p w:rsidR="001B4257" w:rsidRDefault="001B4257">
      <w:pPr>
        <w:pStyle w:val="ConsPlusNormal"/>
        <w:spacing w:before="220"/>
        <w:ind w:firstLine="540"/>
        <w:jc w:val="both"/>
      </w:pPr>
      <w:r>
        <w:t>при списочной численности более 300 работающих должны предусматриваться фельдшерские или врачебные здравпункты;</w:t>
      </w:r>
    </w:p>
    <w:p w:rsidR="001B4257" w:rsidRDefault="001B4257">
      <w:pPr>
        <w:pStyle w:val="ConsPlusNormal"/>
        <w:spacing w:before="220"/>
        <w:ind w:firstLine="540"/>
        <w:jc w:val="both"/>
      </w:pPr>
      <w:r>
        <w:t>организации общественного питания следует проектировать с учетом численности работников, в том числе:</w:t>
      </w:r>
    </w:p>
    <w:p w:rsidR="001B4257" w:rsidRDefault="001B4257">
      <w:pPr>
        <w:pStyle w:val="ConsPlusNormal"/>
        <w:spacing w:before="220"/>
        <w:ind w:firstLine="540"/>
        <w:jc w:val="both"/>
      </w:pPr>
      <w:r>
        <w:t>при численности работающих в смену более 200 человек следует предусматривать столовую, работающую на полуфабрикатах. При обосновании допускается предусматривать столовые, работающие на сырье;</w:t>
      </w:r>
    </w:p>
    <w:p w:rsidR="001B4257" w:rsidRDefault="001B4257">
      <w:pPr>
        <w:pStyle w:val="ConsPlusNormal"/>
        <w:spacing w:before="220"/>
        <w:ind w:firstLine="540"/>
        <w:jc w:val="both"/>
      </w:pPr>
      <w:r>
        <w:t>при численности работающих в смену до 200 человек - столовую-раздаточную;</w:t>
      </w:r>
    </w:p>
    <w:p w:rsidR="001B4257" w:rsidRDefault="001B4257">
      <w:pPr>
        <w:pStyle w:val="ConsPlusNormal"/>
        <w:spacing w:before="220"/>
        <w:ind w:firstLine="540"/>
        <w:jc w:val="both"/>
      </w:pPr>
      <w:r>
        <w:t>при численности работающих в смену менее 30 человек допускается предусматривать комнату приема пищи.</w:t>
      </w:r>
    </w:p>
    <w:p w:rsidR="001B4257" w:rsidRDefault="001B4257">
      <w:pPr>
        <w:pStyle w:val="ConsPlusNormal"/>
        <w:spacing w:before="220"/>
        <w:ind w:firstLine="540"/>
        <w:jc w:val="both"/>
      </w:pPr>
      <w:r>
        <w:t xml:space="preserve">4.3.31. Объекты открытой сети, размещаемые на границе территорий производственных зон и жилых районов, определяются согласно </w:t>
      </w:r>
      <w:hyperlink w:anchor="P994" w:history="1">
        <w:r>
          <w:rPr>
            <w:color w:val="0000FF"/>
          </w:rPr>
          <w:t>таблицам 4</w:t>
        </w:r>
      </w:hyperlink>
      <w:r>
        <w:t xml:space="preserve"> и </w:t>
      </w:r>
      <w:hyperlink w:anchor="P1842" w:history="1">
        <w:r>
          <w:rPr>
            <w:color w:val="0000FF"/>
          </w:rPr>
          <w:t>5</w:t>
        </w:r>
      </w:hyperlink>
      <w:r>
        <w:t xml:space="preserve"> основной части настоящих Нормативов на население прилегающих районов с коэффициентом учета работающих в соответствии с </w:t>
      </w:r>
      <w:hyperlink w:anchor="P10227" w:history="1">
        <w:r>
          <w:rPr>
            <w:color w:val="0000FF"/>
          </w:rPr>
          <w:t>таблицей 51</w:t>
        </w:r>
      </w:hyperlink>
      <w:r>
        <w:t xml:space="preserve"> основной части настоящих Нормативов. В состав сети на таких территориях включаются объекты торгово-бытового назначения, спорта, банки, отделения связи, а также офисы и объекты автосервиса.</w:t>
      </w:r>
    </w:p>
    <w:p w:rsidR="001B4257" w:rsidRDefault="001B4257">
      <w:pPr>
        <w:pStyle w:val="ConsPlusNormal"/>
        <w:jc w:val="both"/>
      </w:pPr>
      <w:r>
        <w:t xml:space="preserve">(в ред. </w:t>
      </w:r>
      <w:hyperlink r:id="rId117" w:history="1">
        <w:r>
          <w:rPr>
            <w:color w:val="0000FF"/>
          </w:rPr>
          <w:t>Приказа</w:t>
        </w:r>
      </w:hyperlink>
      <w:r>
        <w:t xml:space="preserve"> Департамента по архитектуре и градостроительству Краснодарского края от 07.12.2015 N 256)</w:t>
      </w:r>
    </w:p>
    <w:p w:rsidR="001B4257" w:rsidRDefault="001B4257">
      <w:pPr>
        <w:pStyle w:val="ConsPlusNormal"/>
        <w:spacing w:before="220"/>
        <w:ind w:firstLine="540"/>
        <w:jc w:val="both"/>
      </w:pPr>
      <w:r>
        <w:t xml:space="preserve">4.3.32. Радиус обслуживания населения объектами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w:t>
      </w:r>
      <w:hyperlink w:anchor="P994" w:history="1">
        <w:r>
          <w:rPr>
            <w:color w:val="0000FF"/>
          </w:rPr>
          <w:t>таблицами 4</w:t>
        </w:r>
      </w:hyperlink>
      <w:r>
        <w:t xml:space="preserve"> и </w:t>
      </w:r>
      <w:hyperlink w:anchor="P1842" w:history="1">
        <w:r>
          <w:rPr>
            <w:color w:val="0000FF"/>
          </w:rPr>
          <w:t>5</w:t>
        </w:r>
      </w:hyperlink>
      <w:r>
        <w:t xml:space="preserve"> основной части настоящих Нормативов.</w:t>
      </w:r>
    </w:p>
    <w:p w:rsidR="001B4257" w:rsidRDefault="001B4257">
      <w:pPr>
        <w:pStyle w:val="ConsPlusNormal"/>
        <w:spacing w:before="220"/>
        <w:ind w:firstLine="540"/>
        <w:jc w:val="both"/>
      </w:pPr>
      <w:r>
        <w:t>4.3.33.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прочие) принимается по заданию на проектирование.</w:t>
      </w:r>
    </w:p>
    <w:p w:rsidR="001B4257" w:rsidRDefault="001B4257">
      <w:pPr>
        <w:pStyle w:val="ConsPlusNormal"/>
        <w:spacing w:before="220"/>
        <w:ind w:firstLine="540"/>
        <w:jc w:val="both"/>
      </w:pPr>
      <w:r>
        <w:t xml:space="preserve">4.3.34. Дошкольные образовательные учреждения (далее - ДОУ) следует размещать в соответствии с требованиями </w:t>
      </w:r>
      <w:hyperlink r:id="rId118" w:history="1">
        <w:r>
          <w:rPr>
            <w:color w:val="0000FF"/>
          </w:rPr>
          <w:t>СанПиН 2.4.1.3049-13</w:t>
        </w:r>
      </w:hyperlink>
      <w:r>
        <w:t>.</w:t>
      </w:r>
    </w:p>
    <w:p w:rsidR="001B4257" w:rsidRDefault="001B4257">
      <w:pPr>
        <w:pStyle w:val="ConsPlusNormal"/>
        <w:spacing w:before="220"/>
        <w:ind w:firstLine="540"/>
        <w:jc w:val="both"/>
      </w:pPr>
      <w:r>
        <w:t xml:space="preserve">4.3.35. При размещении ДОУ следует учитывать радиус их пешеходной доступности в соответствии с </w:t>
      </w:r>
      <w:hyperlink w:anchor="P994" w:history="1">
        <w:r>
          <w:rPr>
            <w:color w:val="0000FF"/>
          </w:rPr>
          <w:t>таблицами 4</w:t>
        </w:r>
      </w:hyperlink>
      <w:r>
        <w:t xml:space="preserve"> и </w:t>
      </w:r>
      <w:hyperlink w:anchor="P1842" w:history="1">
        <w:r>
          <w:rPr>
            <w:color w:val="0000FF"/>
          </w:rPr>
          <w:t>5</w:t>
        </w:r>
      </w:hyperlink>
      <w:r>
        <w:t xml:space="preserve"> основной части настоящих Нормативов. Расстояния от зданий ДОУ до различных видов зданий (жилых, производственных и др.) принимаются в соответствии с </w:t>
      </w:r>
      <w:hyperlink w:anchor="P7284" w:history="1">
        <w:r>
          <w:rPr>
            <w:color w:val="0000FF"/>
          </w:rPr>
          <w:t>таблицей 23</w:t>
        </w:r>
      </w:hyperlink>
      <w:r>
        <w:t xml:space="preserve"> настоящих Нормативов и СП 35-103-2001. Расстояния от территории ДОУ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1B4257" w:rsidRDefault="001B4257">
      <w:pPr>
        <w:pStyle w:val="ConsPlusNormal"/>
        <w:spacing w:before="220"/>
        <w:ind w:firstLine="540"/>
        <w:jc w:val="both"/>
      </w:pPr>
      <w:r>
        <w:t>4.3.36. Минимальная обеспеченность дошкольными образовательными учреждениями, а также площади земельных участков для проектируемых ДОУ принимаются в соответствии с приложением 6 к настоящим Нормативам.</w:t>
      </w:r>
    </w:p>
    <w:p w:rsidR="001B4257" w:rsidRDefault="001B4257">
      <w:pPr>
        <w:pStyle w:val="ConsPlusNormal"/>
        <w:spacing w:before="220"/>
        <w:ind w:firstLine="540"/>
        <w:jc w:val="both"/>
      </w:pPr>
      <w:r>
        <w:t>4.3.37. Здания общеобразовательных учреждений допускается размещать:</w:t>
      </w:r>
    </w:p>
    <w:p w:rsidR="001B4257" w:rsidRDefault="001B4257">
      <w:pPr>
        <w:pStyle w:val="ConsPlusNormal"/>
        <w:spacing w:before="220"/>
        <w:ind w:firstLine="540"/>
        <w:jc w:val="both"/>
      </w:pPr>
      <w:r>
        <w:lastRenderedPageBreak/>
        <w:t>на внутриквартальных территориях микрорайона, удаленных от межквартальных проездов с регулярным движением транспорта на расстояние 100 - 170 м;</w:t>
      </w:r>
    </w:p>
    <w:p w:rsidR="001B4257" w:rsidRDefault="001B4257">
      <w:pPr>
        <w:pStyle w:val="ConsPlusNormal"/>
        <w:spacing w:before="220"/>
        <w:ind w:firstLine="540"/>
        <w:jc w:val="both"/>
      </w:pPr>
      <w: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p w:rsidR="001B4257" w:rsidRDefault="001B4257">
      <w:pPr>
        <w:pStyle w:val="ConsPlusNormal"/>
        <w:spacing w:before="220"/>
        <w:ind w:firstLine="540"/>
        <w:jc w:val="both"/>
      </w:pPr>
      <w:r>
        <w:t>4.3.38. Не допускается размещать общеобразовательные учреждения на внутриквартальных и межквартальных проездах с регулярным движением транспорта.</w:t>
      </w:r>
    </w:p>
    <w:p w:rsidR="001B4257" w:rsidRDefault="001B4257">
      <w:pPr>
        <w:pStyle w:val="ConsPlusNormal"/>
        <w:spacing w:before="220"/>
        <w:ind w:firstLine="540"/>
        <w:jc w:val="both"/>
      </w:pPr>
      <w:r>
        <w:t xml:space="preserve">4.3.39. Минимальную обеспеченность общеобразовательными учреждениями, площадь их участков и размещение принимают в соответствии с </w:t>
      </w:r>
      <w:hyperlink w:anchor="P994" w:history="1">
        <w:r>
          <w:rPr>
            <w:color w:val="0000FF"/>
          </w:rPr>
          <w:t>таблицами 4</w:t>
        </w:r>
      </w:hyperlink>
      <w:r>
        <w:t xml:space="preserve"> и </w:t>
      </w:r>
      <w:hyperlink w:anchor="P1842" w:history="1">
        <w:r>
          <w:rPr>
            <w:color w:val="0000FF"/>
          </w:rPr>
          <w:t>5</w:t>
        </w:r>
      </w:hyperlink>
      <w:r>
        <w:t xml:space="preserve"> основной части настоящих Нормативов.</w:t>
      </w:r>
    </w:p>
    <w:p w:rsidR="001B4257" w:rsidRDefault="001B4257">
      <w:pPr>
        <w:pStyle w:val="ConsPlusNormal"/>
        <w:jc w:val="both"/>
      </w:pPr>
      <w:r>
        <w:t xml:space="preserve">(п. 4.3.39 в ред. </w:t>
      </w:r>
      <w:hyperlink r:id="rId119"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4.3.40. Расстояния от зданий общеобразовательных учреждений до различных видов зданий (жилых, производственных и др.) принимаются в соответствии с </w:t>
      </w:r>
      <w:hyperlink w:anchor="P10181" w:history="1">
        <w:r>
          <w:rPr>
            <w:color w:val="0000FF"/>
          </w:rPr>
          <w:t>таблицей 50</w:t>
        </w:r>
      </w:hyperlink>
      <w:r>
        <w:t xml:space="preserve"> настоящих Нормативов и СП 35-103-2001.</w:t>
      </w:r>
    </w:p>
    <w:p w:rsidR="001B4257" w:rsidRDefault="001B4257">
      <w:pPr>
        <w:pStyle w:val="ConsPlusNormal"/>
        <w:jc w:val="both"/>
      </w:pPr>
      <w:r>
        <w:t xml:space="preserve">(п. 4.3.40 в ред. </w:t>
      </w:r>
      <w:hyperlink r:id="rId120"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4.3.41. Здание общеобразовательного учреждения следует размещать в соответствии с требованиями </w:t>
      </w:r>
      <w:hyperlink r:id="rId121" w:history="1">
        <w:r>
          <w:rPr>
            <w:color w:val="0000FF"/>
          </w:rPr>
          <w:t>СанПиН 2.4.2.2821-10</w:t>
        </w:r>
      </w:hyperlink>
      <w:r>
        <w:t>.</w:t>
      </w:r>
    </w:p>
    <w:p w:rsidR="001B4257" w:rsidRDefault="001B4257">
      <w:pPr>
        <w:pStyle w:val="ConsPlusNormal"/>
        <w:spacing w:before="220"/>
        <w:ind w:firstLine="540"/>
        <w:jc w:val="both"/>
      </w:pPr>
      <w:r>
        <w:t xml:space="preserve">4.3.42. Учреждения начального профессионального образования - профессионально-технические училища (далее - учреждения НПО) следует размещать в соответствии с требованиями </w:t>
      </w:r>
      <w:hyperlink r:id="rId122" w:history="1">
        <w:r>
          <w:rPr>
            <w:color w:val="0000FF"/>
          </w:rPr>
          <w:t>СанПиН 2.4.3.1186-03</w:t>
        </w:r>
      </w:hyperlink>
      <w:r>
        <w:t>.</w:t>
      </w:r>
    </w:p>
    <w:p w:rsidR="001B4257" w:rsidRDefault="001B4257">
      <w:pPr>
        <w:pStyle w:val="ConsPlusNormal"/>
        <w:spacing w:before="220"/>
        <w:ind w:firstLine="540"/>
        <w:jc w:val="both"/>
      </w:pPr>
      <w:r>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1B4257" w:rsidRDefault="001B4257">
      <w:pPr>
        <w:pStyle w:val="ConsPlusNormal"/>
        <w:spacing w:before="220"/>
        <w:ind w:firstLine="540"/>
        <w:jc w:val="both"/>
      </w:pPr>
      <w:r>
        <w:t>4.3.43. Расстояния от территории учреждений НПО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1B4257" w:rsidRDefault="001B4257">
      <w:pPr>
        <w:pStyle w:val="ConsPlusNormal"/>
        <w:spacing w:before="220"/>
        <w:ind w:firstLine="540"/>
        <w:jc w:val="both"/>
      </w:pPr>
      <w:r>
        <w:t>4.3.44. Учебные здания следует проектировать высотой не более четырех этажей и размещать с отступом от красной линии не менее 25 м в городских округах и городских поселениях и 10 м - в сельских поселениях.</w:t>
      </w:r>
    </w:p>
    <w:p w:rsidR="001B4257" w:rsidRDefault="001B4257">
      <w:pPr>
        <w:pStyle w:val="ConsPlusNormal"/>
        <w:spacing w:before="220"/>
        <w:ind w:firstLine="540"/>
        <w:jc w:val="both"/>
      </w:pPr>
      <w:r>
        <w:t>Учебно-производственные помещения, спортзал и столовую следует выделять в отдельные блоки, связанные переходом с основным корпусом.</w:t>
      </w:r>
    </w:p>
    <w:p w:rsidR="001B4257" w:rsidRDefault="001B4257">
      <w:pPr>
        <w:pStyle w:val="ConsPlusNormal"/>
        <w:spacing w:before="220"/>
        <w:ind w:firstLine="540"/>
        <w:jc w:val="both"/>
      </w:pPr>
      <w:r>
        <w:t>4.3.45. Размеры земельных участков для учреждений НПО следует принимать в соответствии с приложением 6 к настоящим Нормативам.</w:t>
      </w:r>
    </w:p>
    <w:p w:rsidR="001B4257" w:rsidRDefault="001B4257">
      <w:pPr>
        <w:pStyle w:val="ConsPlusNormal"/>
        <w:spacing w:before="220"/>
        <w:ind w:firstLine="540"/>
        <w:jc w:val="both"/>
      </w:pPr>
      <w:r>
        <w:t>4.3.46. 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
    <w:p w:rsidR="001B4257" w:rsidRDefault="001B4257">
      <w:pPr>
        <w:pStyle w:val="ConsPlusNormal"/>
        <w:spacing w:before="220"/>
        <w:ind w:firstLine="540"/>
        <w:jc w:val="both"/>
      </w:pPr>
      <w:r>
        <w:t>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проезжей части не менее 50 м, при этом общежитие следует размещать в глубине территории.</w:t>
      </w:r>
    </w:p>
    <w:p w:rsidR="001B4257" w:rsidRDefault="001B4257">
      <w:pPr>
        <w:pStyle w:val="ConsPlusNormal"/>
        <w:spacing w:before="220"/>
        <w:ind w:firstLine="540"/>
        <w:jc w:val="both"/>
      </w:pPr>
      <w:r>
        <w:t xml:space="preserve">4.3.47. Административно-общественный центр с общеинститутскими службами должен </w:t>
      </w:r>
      <w:r>
        <w:lastRenderedPageBreak/>
        <w:t>иметь пешеходное сообщение со всеми учебными корпусами, а также с остановками общественного транспорта.</w:t>
      </w:r>
    </w:p>
    <w:p w:rsidR="001B4257" w:rsidRDefault="001B4257">
      <w:pPr>
        <w:pStyle w:val="ConsPlusNormal"/>
        <w:spacing w:before="220"/>
        <w:ind w:firstLine="540"/>
        <w:jc w:val="both"/>
      </w:pPr>
      <w:r>
        <w:t>4.3.48. Расстояния от территории учебных заведений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1B4257" w:rsidRDefault="001B4257">
      <w:pPr>
        <w:pStyle w:val="ConsPlusNormal"/>
        <w:spacing w:before="220"/>
        <w:ind w:firstLine="540"/>
        <w:jc w:val="both"/>
      </w:pPr>
      <w:r>
        <w:t xml:space="preserve">4.3.49. Размер земельного участка следует принимать как сумму площадей функциональных зон в соответствии с </w:t>
      </w:r>
      <w:hyperlink w:anchor="P994" w:history="1">
        <w:r>
          <w:rPr>
            <w:color w:val="0000FF"/>
          </w:rPr>
          <w:t>таблицами 4</w:t>
        </w:r>
      </w:hyperlink>
      <w:r>
        <w:t xml:space="preserve"> и </w:t>
      </w:r>
      <w:hyperlink w:anchor="P1842" w:history="1">
        <w:r>
          <w:rPr>
            <w:color w:val="0000FF"/>
          </w:rPr>
          <w:t>5</w:t>
        </w:r>
      </w:hyperlink>
      <w:r>
        <w:t xml:space="preserve"> основной части настоящих Нормативов.</w:t>
      </w:r>
    </w:p>
    <w:p w:rsidR="001B4257" w:rsidRDefault="001B4257">
      <w:pPr>
        <w:pStyle w:val="ConsPlusNormal"/>
        <w:spacing w:before="220"/>
        <w:ind w:firstLine="540"/>
        <w:jc w:val="both"/>
      </w:pPr>
      <w:r>
        <w:t>4.3.50. 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1B4257" w:rsidRDefault="001B4257">
      <w:pPr>
        <w:pStyle w:val="ConsPlusNormal"/>
        <w:spacing w:before="220"/>
        <w:ind w:firstLine="540"/>
        <w:jc w:val="both"/>
      </w:pPr>
      <w:r>
        <w:t>4.3.51. В высших учебных заведениях с расчетным количеством студентов до 10 тысяч человек протяженность территории учебной зоны не должна превышать 600 м, что обеспечивает 10-минутную пешеходную доступность до любого корпуса (в течение перерыва между лекциями).</w:t>
      </w:r>
    </w:p>
    <w:p w:rsidR="001B4257" w:rsidRDefault="001B4257">
      <w:pPr>
        <w:pStyle w:val="ConsPlusNormal"/>
        <w:spacing w:before="220"/>
        <w:ind w:firstLine="540"/>
        <w:jc w:val="both"/>
      </w:pPr>
      <w:r>
        <w:t>В крупных высших учебных заведениях протяженность территории учебной зоны может составлять более 2 км, поэтому пешеходная доступность (800 м) может быть ограничена одним - двумя факультетами.</w:t>
      </w:r>
    </w:p>
    <w:p w:rsidR="001B4257" w:rsidRDefault="001B4257">
      <w:pPr>
        <w:pStyle w:val="ConsPlusNormal"/>
        <w:spacing w:before="220"/>
        <w:ind w:firstLine="540"/>
        <w:jc w:val="both"/>
      </w:pPr>
      <w:r>
        <w:t>4.3.53. Для заочных высших учебных заведений размеры участка учебной зоны определяются из расчета 2,5 - 3 га на 1000 (расчетного количества) студентов, хозяйственной зоны - 0,5 га на 1000 (расчетного количества) студентов. Спортивная зона в заочных вузах не предусматривается.</w:t>
      </w:r>
    </w:p>
    <w:p w:rsidR="001B4257" w:rsidRDefault="001B4257">
      <w:pPr>
        <w:pStyle w:val="ConsPlusNormal"/>
        <w:spacing w:before="220"/>
        <w:ind w:firstLine="540"/>
        <w:jc w:val="both"/>
      </w:pPr>
      <w:r>
        <w:t>4.3.54. Площадь участка жилой зоны рассчитывается на общую численность проживающих в общежитиях студентов, аспирантов и слушателей подготовительного отделения (с учетом предполагаемого приема иногородних). Удельный показатель площади на 1000 проживающих принимается в зависимости от этажности застройки:</w:t>
      </w:r>
    </w:p>
    <w:p w:rsidR="001B4257" w:rsidRDefault="001B4257">
      <w:pPr>
        <w:pStyle w:val="ConsPlusNormal"/>
        <w:spacing w:before="220"/>
        <w:ind w:firstLine="540"/>
        <w:jc w:val="both"/>
      </w:pPr>
      <w:r>
        <w:t>5 этажей - 3 га;</w:t>
      </w:r>
    </w:p>
    <w:p w:rsidR="001B4257" w:rsidRDefault="001B4257">
      <w:pPr>
        <w:pStyle w:val="ConsPlusNormal"/>
        <w:spacing w:before="220"/>
        <w:ind w:firstLine="540"/>
        <w:jc w:val="both"/>
      </w:pPr>
      <w:r>
        <w:t>9 этажей - 2 га;</w:t>
      </w:r>
    </w:p>
    <w:p w:rsidR="001B4257" w:rsidRDefault="001B4257">
      <w:pPr>
        <w:pStyle w:val="ConsPlusNormal"/>
        <w:spacing w:before="220"/>
        <w:ind w:firstLine="540"/>
        <w:jc w:val="both"/>
      </w:pPr>
      <w:r>
        <w:t>12 этажей - 1,5 га.</w:t>
      </w:r>
    </w:p>
    <w:p w:rsidR="001B4257" w:rsidRDefault="001B4257">
      <w:pPr>
        <w:pStyle w:val="ConsPlusNormal"/>
        <w:spacing w:before="220"/>
        <w:ind w:firstLine="540"/>
        <w:jc w:val="both"/>
      </w:pPr>
      <w:r>
        <w:t>4.3.55. Спортивную зону высшего учебного заведения следует размещать смежно с учебной и жилой зонами.</w:t>
      </w:r>
    </w:p>
    <w:p w:rsidR="001B4257" w:rsidRDefault="001B4257">
      <w:pPr>
        <w:pStyle w:val="ConsPlusNormal"/>
        <w:spacing w:before="220"/>
        <w:ind w:firstLine="540"/>
        <w:jc w:val="both"/>
      </w:pPr>
      <w:r>
        <w:t>При проектировании комплекса высшего учебного заведения с расчетным числом студентов до двух тысяч спортивную зону рекомендуется кооперировать со спортивными зонами других высших и средних специальных учебных заведений при условии соблюдения радиуса пешеходной доступности от учебной зоны.</w:t>
      </w:r>
    </w:p>
    <w:p w:rsidR="001B4257" w:rsidRDefault="001B4257">
      <w:pPr>
        <w:pStyle w:val="ConsPlusNormal"/>
        <w:spacing w:before="220"/>
        <w:ind w:firstLine="540"/>
        <w:jc w:val="both"/>
      </w:pPr>
      <w:r>
        <w:t>4.3.56. Хозяйственная зона должна размещаться в удобной связи со служебным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 и гаражи.</w:t>
      </w:r>
    </w:p>
    <w:p w:rsidR="001B4257" w:rsidRDefault="001B4257">
      <w:pPr>
        <w:pStyle w:val="ConsPlusNormal"/>
        <w:spacing w:before="220"/>
        <w:ind w:firstLine="540"/>
        <w:jc w:val="both"/>
      </w:pPr>
      <w:r>
        <w:t>4.3.57. Площадь озеленения территории должна составлять не менее 30 - 50 процентов общей площади.</w:t>
      </w:r>
    </w:p>
    <w:p w:rsidR="001B4257" w:rsidRDefault="001B4257">
      <w:pPr>
        <w:pStyle w:val="ConsPlusNormal"/>
        <w:spacing w:before="220"/>
        <w:ind w:firstLine="540"/>
        <w:jc w:val="both"/>
      </w:pPr>
      <w:r>
        <w:t xml:space="preserve">4.3.58. Въезды и входы на территорию учебных заведений, подъезды и подходы к зданиям в пределах территории проектируются в соответствии с требованиями </w:t>
      </w:r>
      <w:hyperlink w:anchor="P16920" w:history="1">
        <w:r>
          <w:rPr>
            <w:color w:val="0000FF"/>
          </w:rPr>
          <w:t>подраздела 5.5</w:t>
        </w:r>
      </w:hyperlink>
      <w:r>
        <w:t xml:space="preserve"> "Зоны </w:t>
      </w:r>
      <w:r>
        <w:lastRenderedPageBreak/>
        <w:t>транспортной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pPr>
      <w:r>
        <w:t xml:space="preserve">4.3.59. Лечебные учреждения размещаются в соответствии с требованиями </w:t>
      </w:r>
      <w:hyperlink r:id="rId123" w:history="1">
        <w:r>
          <w:rPr>
            <w:color w:val="0000FF"/>
          </w:rPr>
          <w:t>СанПиН 2.1.3.2630-10</w:t>
        </w:r>
      </w:hyperlink>
      <w:r>
        <w:t xml:space="preserve"> и </w:t>
      </w:r>
      <w:hyperlink w:anchor="P994" w:history="1">
        <w:r>
          <w:rPr>
            <w:color w:val="0000FF"/>
          </w:rPr>
          <w:t>таблицами 4</w:t>
        </w:r>
      </w:hyperlink>
      <w:r>
        <w:t xml:space="preserve"> и </w:t>
      </w:r>
      <w:hyperlink w:anchor="P1842" w:history="1">
        <w:r>
          <w:rPr>
            <w:color w:val="0000FF"/>
          </w:rPr>
          <w:t>5</w:t>
        </w:r>
      </w:hyperlink>
      <w:r>
        <w:t xml:space="preserve"> основной части настоящих Нормативов.</w:t>
      </w:r>
    </w:p>
    <w:p w:rsidR="001B4257" w:rsidRDefault="001B4257">
      <w:pPr>
        <w:pStyle w:val="ConsPlusNormal"/>
        <w:spacing w:before="220"/>
        <w:ind w:firstLine="540"/>
        <w:jc w:val="both"/>
      </w:pPr>
      <w:r>
        <w:t>4.3.60. Расстояние от территории лечебных учреждений до промышленных, коммунальных, сельскохозяйственных объектов, транспортных дорог и магистралей определяется в соответствии с требованиями к санитарно-защитным зонам указанных объектов и сооружений.</w:t>
      </w:r>
    </w:p>
    <w:p w:rsidR="001B4257" w:rsidRDefault="001B4257">
      <w:pPr>
        <w:pStyle w:val="ConsPlusNormal"/>
        <w:spacing w:before="220"/>
        <w:ind w:firstLine="540"/>
        <w:jc w:val="both"/>
      </w:pPr>
      <w:r>
        <w:t>4.3.61. Обслуживание организациями социальной инфраструктуры на территориях малоэтажной застройки в городских округах и поселениях определяется на основании необходимости удовлетворения потребностей различных социально-демографических групп населения.</w:t>
      </w:r>
    </w:p>
    <w:p w:rsidR="001B4257" w:rsidRDefault="001B4257">
      <w:pPr>
        <w:pStyle w:val="ConsPlusNormal"/>
        <w:spacing w:before="220"/>
        <w:ind w:firstLine="540"/>
        <w:jc w:val="both"/>
      </w:pPr>
      <w:r>
        <w:t>4.3.62. Для ориентировочных расчетов показатели количества и вместимости объектов обслуживания территорий малоэтажной застройки допускается принимать в соответствии с СП 30-102-99 и приложением 6 к настоящим Нормативам.</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t>Нумерация пунктов дана в соответствии с официальным текстом документа.</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t>2.3.63. Для организации обслуживания на территориях малоэтажной застройки допускается размещение организаций с использованием индивидуальной формы деятельности - детского сада, магазина, кафе, физкультурно-оздоровительного и досугового комплекса, парикмахерской, фотоателье и других, встроенными или пристроенными к жилым домам с размещением преимущественно в первом и цокольном этажах и оборудованием изолированных от жилых частей здания входов. При этом общая площадь встроенных объектов не должна превышать 150 кв. м.</w:t>
      </w:r>
    </w:p>
    <w:p w:rsidR="001B4257" w:rsidRDefault="001B4257">
      <w:pPr>
        <w:pStyle w:val="ConsPlusNormal"/>
        <w:spacing w:before="220"/>
        <w:ind w:firstLine="540"/>
        <w:jc w:val="both"/>
      </w:pPr>
      <w:r>
        <w:t>Указанные учреждения и предприятия могут иметь центроформирующее значение и размещаться в центральной части жилого образования.</w:t>
      </w:r>
    </w:p>
    <w:p w:rsidR="001B4257" w:rsidRDefault="001B4257">
      <w:pPr>
        <w:pStyle w:val="ConsPlusNormal"/>
        <w:spacing w:before="220"/>
        <w:ind w:firstLine="540"/>
        <w:jc w:val="both"/>
      </w:pPr>
      <w:r>
        <w:t>4.3.64.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1B4257" w:rsidRDefault="001B4257">
      <w:pPr>
        <w:pStyle w:val="ConsPlusNormal"/>
        <w:spacing w:before="220"/>
        <w:ind w:firstLine="540"/>
        <w:jc w:val="both"/>
      </w:pPr>
      <w:r>
        <w:t>4.3.65. 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другое), в условиях малоэтажной застройки не допускается.</w:t>
      </w:r>
    </w:p>
    <w:p w:rsidR="001B4257" w:rsidRDefault="001B4257">
      <w:pPr>
        <w:pStyle w:val="ConsPlusNormal"/>
        <w:spacing w:before="220"/>
        <w:ind w:firstLine="540"/>
        <w:jc w:val="both"/>
      </w:pPr>
      <w:r>
        <w:t>4.3.66. На земельном участке жилого дома со встроенным или пристроенным объектом обслуживания должны быть выделены жилая и общественная зоны. Перед входом в здание необходимо предусматривать стоянку для транспортных средств.</w:t>
      </w:r>
    </w:p>
    <w:p w:rsidR="001B4257" w:rsidRDefault="001B4257">
      <w:pPr>
        <w:pStyle w:val="ConsPlusNormal"/>
        <w:spacing w:before="220"/>
        <w:ind w:firstLine="540"/>
        <w:jc w:val="both"/>
      </w:pPr>
      <w:r>
        <w:t xml:space="preserve">4.3.67. В сельской местности следует предусматривать подразделение организаций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w:t>
      </w:r>
      <w:hyperlink w:anchor="P931" w:history="1">
        <w:r>
          <w:rPr>
            <w:color w:val="0000FF"/>
          </w:rPr>
          <w:t>таблицей 3</w:t>
        </w:r>
      </w:hyperlink>
      <w:r>
        <w:t xml:space="preserve"> основной части настоящих Нормативов.</w:t>
      </w:r>
    </w:p>
    <w:p w:rsidR="001B4257" w:rsidRDefault="001B4257">
      <w:pPr>
        <w:pStyle w:val="ConsPlusNormal"/>
        <w:spacing w:before="220"/>
        <w:ind w:firstLine="540"/>
        <w:jc w:val="both"/>
      </w:pPr>
      <w:r>
        <w:t>Помимо стационарных зданий необходимо предусматривать передвижные средства и сезонные сооружения.</w:t>
      </w:r>
    </w:p>
    <w:p w:rsidR="001B4257" w:rsidRDefault="001B4257">
      <w:pPr>
        <w:pStyle w:val="ConsPlusNormal"/>
        <w:spacing w:before="220"/>
        <w:ind w:firstLine="540"/>
        <w:jc w:val="both"/>
      </w:pPr>
      <w:r>
        <w:t xml:space="preserve">4.3.68. Расчет обеспеченности организациями обслуживания, уровня охвата по категориям </w:t>
      </w:r>
      <w:r>
        <w:lastRenderedPageBreak/>
        <w:t xml:space="preserve">населения и размеры земельных участков определяются в соответствии с </w:t>
      </w:r>
      <w:hyperlink w:anchor="P994" w:history="1">
        <w:r>
          <w:rPr>
            <w:color w:val="0000FF"/>
          </w:rPr>
          <w:t>таблицами 4</w:t>
        </w:r>
      </w:hyperlink>
      <w:r>
        <w:t xml:space="preserve"> и </w:t>
      </w:r>
      <w:hyperlink w:anchor="P1842" w:history="1">
        <w:r>
          <w:rPr>
            <w:color w:val="0000FF"/>
          </w:rPr>
          <w:t>5</w:t>
        </w:r>
      </w:hyperlink>
      <w:r>
        <w:t xml:space="preserve"> основной части настоящих Нормативов.</w:t>
      </w:r>
    </w:p>
    <w:p w:rsidR="001B4257" w:rsidRDefault="001B4257">
      <w:pPr>
        <w:pStyle w:val="ConsPlusNormal"/>
        <w:spacing w:before="220"/>
        <w:ind w:firstLine="540"/>
        <w:jc w:val="both"/>
      </w:pPr>
      <w:r>
        <w:t>4.3.69. Обеспечение жителей каждого населенного пункта услугами первой необходимости должно осуществляться в пределах пешеходной доступности не более 30 минут (2 - 2,5 км); при этом размещение организаций более высокого уровня обслуживания, в том числе периодического, необходимо предусматривать в границах поселения с пешеходно-транспортной доступностью не более 60 минут или в центре муниципального района - основном центре концентрации организаций периодического обслуживания.</w:t>
      </w:r>
    </w:p>
    <w:p w:rsidR="001B4257" w:rsidRDefault="001B4257">
      <w:pPr>
        <w:pStyle w:val="ConsPlusNormal"/>
        <w:spacing w:before="220"/>
        <w:ind w:firstLine="540"/>
        <w:jc w:val="both"/>
      </w:pPr>
      <w:r>
        <w:t>4.3.70. Радиус обслуживания районных центров принимается в пределах транспортной доступности не более 60 минут. При превышении указанного радиуса необходимо создание подрайонной системы по обслуживанию сельского населения ограниченным по составу комплексом организаций периодического пользования в пределах транспортной доступности 30 - 45 минут.</w:t>
      </w:r>
    </w:p>
    <w:p w:rsidR="001B4257" w:rsidRDefault="001B4257">
      <w:pPr>
        <w:pStyle w:val="ConsPlusNormal"/>
        <w:spacing w:before="220"/>
        <w:ind w:firstLine="540"/>
        <w:jc w:val="both"/>
      </w:pPr>
      <w:r>
        <w:t>4.3.71. Радиусы обслуживания в сельских поселениях допускаются:</w:t>
      </w:r>
    </w:p>
    <w:p w:rsidR="001B4257" w:rsidRDefault="001B4257">
      <w:pPr>
        <w:pStyle w:val="ConsPlusNormal"/>
        <w:spacing w:before="220"/>
        <w:ind w:firstLine="540"/>
        <w:jc w:val="both"/>
      </w:pPr>
      <w:r>
        <w:t xml:space="preserve">дошкольных образовательных организаций - в соответствии с </w:t>
      </w:r>
      <w:hyperlink w:anchor="P994" w:history="1">
        <w:r>
          <w:rPr>
            <w:color w:val="0000FF"/>
          </w:rPr>
          <w:t>таблицами 4</w:t>
        </w:r>
      </w:hyperlink>
      <w:r>
        <w:t xml:space="preserve"> и </w:t>
      </w:r>
      <w:hyperlink w:anchor="P1842" w:history="1">
        <w:r>
          <w:rPr>
            <w:color w:val="0000FF"/>
          </w:rPr>
          <w:t>5</w:t>
        </w:r>
      </w:hyperlink>
      <w:r>
        <w:t xml:space="preserve"> основной части настоящих Нормативов;</w:t>
      </w:r>
    </w:p>
    <w:p w:rsidR="001B4257" w:rsidRDefault="001B4257">
      <w:pPr>
        <w:pStyle w:val="ConsPlusNormal"/>
        <w:spacing w:before="220"/>
        <w:ind w:firstLine="540"/>
        <w:jc w:val="both"/>
      </w:pPr>
      <w:r>
        <w:t>общеобразовательных учреждений:</w:t>
      </w:r>
    </w:p>
    <w:p w:rsidR="001B4257" w:rsidRDefault="001B4257">
      <w:pPr>
        <w:pStyle w:val="ConsPlusNormal"/>
        <w:spacing w:before="220"/>
        <w:ind w:firstLine="540"/>
        <w:jc w:val="both"/>
      </w:pPr>
      <w:r>
        <w:t>для учащихся I ступени обучения - не более 2 км пешеходной и не более 15 мин. (в одну сторону) транспортной доступности;</w:t>
      </w:r>
    </w:p>
    <w:p w:rsidR="001B4257" w:rsidRDefault="001B4257">
      <w:pPr>
        <w:pStyle w:val="ConsPlusNormal"/>
        <w:spacing w:before="220"/>
        <w:ind w:firstLine="540"/>
        <w:jc w:val="both"/>
      </w:pPr>
      <w:r>
        <w:t>для учащихся II и III ступеней обучения - не более 4 км пешеходной и не более 30 минут (в одну сторону) транспортной доступности. Предельный радиус обслуживания обучающихся II - III ступеней не должен превышать 15 км;</w:t>
      </w:r>
    </w:p>
    <w:p w:rsidR="001B4257" w:rsidRDefault="001B4257">
      <w:pPr>
        <w:pStyle w:val="ConsPlusNormal"/>
        <w:spacing w:before="220"/>
        <w:ind w:firstLine="540"/>
        <w:jc w:val="both"/>
      </w:pPr>
      <w:r>
        <w:t xml:space="preserve">организаций торговли - в соответствии с </w:t>
      </w:r>
      <w:hyperlink w:anchor="P994" w:history="1">
        <w:r>
          <w:rPr>
            <w:color w:val="0000FF"/>
          </w:rPr>
          <w:t>таблицами 4</w:t>
        </w:r>
      </w:hyperlink>
      <w:r>
        <w:t xml:space="preserve"> и </w:t>
      </w:r>
      <w:hyperlink w:anchor="P1842" w:history="1">
        <w:r>
          <w:rPr>
            <w:color w:val="0000FF"/>
          </w:rPr>
          <w:t>5</w:t>
        </w:r>
      </w:hyperlink>
      <w:r>
        <w:t xml:space="preserve"> основной части настоящих Нормативов;</w:t>
      </w:r>
    </w:p>
    <w:p w:rsidR="001B4257" w:rsidRDefault="001B4257">
      <w:pPr>
        <w:pStyle w:val="ConsPlusNormal"/>
        <w:spacing w:before="220"/>
        <w:ind w:firstLine="540"/>
        <w:jc w:val="both"/>
      </w:pPr>
      <w:r>
        <w:t>поликлиник, амбулаторий, фельдшерско-акушерских пунктов и аптек - не более 30 минут пешеходно-транспортной доступности.</w:t>
      </w:r>
    </w:p>
    <w:p w:rsidR="001B4257" w:rsidRDefault="001B4257">
      <w:pPr>
        <w:pStyle w:val="ConsPlusNormal"/>
        <w:spacing w:before="220"/>
        <w:ind w:firstLine="540"/>
        <w:jc w:val="both"/>
      </w:pPr>
      <w:r>
        <w:t>4.3.72. Потребности населения в организациях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1B4257" w:rsidRDefault="001B4257">
      <w:pPr>
        <w:pStyle w:val="ConsPlusNormal"/>
        <w:spacing w:before="220"/>
        <w:ind w:firstLine="540"/>
        <w:jc w:val="both"/>
        <w:outlineLvl w:val="3"/>
      </w:pPr>
      <w:bookmarkStart w:id="206" w:name="P15850"/>
      <w:bookmarkEnd w:id="206"/>
      <w:r>
        <w:t>4.4. Зоны рекреационного назначения:</w:t>
      </w:r>
    </w:p>
    <w:p w:rsidR="001B4257" w:rsidRDefault="001B4257">
      <w:pPr>
        <w:pStyle w:val="ConsPlusNormal"/>
        <w:spacing w:before="220"/>
        <w:ind w:firstLine="540"/>
        <w:jc w:val="both"/>
        <w:outlineLvl w:val="4"/>
      </w:pPr>
      <w:r>
        <w:t>Общие требования</w:t>
      </w:r>
    </w:p>
    <w:p w:rsidR="001B4257" w:rsidRDefault="001B4257">
      <w:pPr>
        <w:pStyle w:val="ConsPlusNormal"/>
        <w:spacing w:before="220"/>
        <w:ind w:firstLine="540"/>
        <w:jc w:val="both"/>
      </w:pPr>
      <w:r>
        <w:t>4.4.1. Рекреационные зоны предназначены для организации массового отдыха населения, улучшения экологической обстановки городских округов и поселений и включают парки, сады, городские леса, лесопарки, пляжи, водоемы и иные объекты, используемые в рекреационных целях и формирующие систему открытых пространств городов, сельских поселений.</w:t>
      </w:r>
    </w:p>
    <w:p w:rsidR="001B4257" w:rsidRDefault="001B4257">
      <w:pPr>
        <w:pStyle w:val="ConsPlusNormal"/>
        <w:spacing w:before="220"/>
        <w:ind w:firstLine="540"/>
        <w:jc w:val="both"/>
      </w:pPr>
      <w:r>
        <w:t>4.4.2. Рекреационные зоны формируются на землях общего пользования (парки, сады, скверы, бульвары и другие озелененные территории общего пользования).</w:t>
      </w:r>
    </w:p>
    <w:p w:rsidR="001B4257" w:rsidRDefault="001B4257">
      <w:pPr>
        <w:pStyle w:val="ConsPlusNormal"/>
        <w:spacing w:before="220"/>
        <w:ind w:firstLine="540"/>
        <w:jc w:val="both"/>
      </w:pPr>
      <w: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w:t>
      </w:r>
    </w:p>
    <w:p w:rsidR="001B4257" w:rsidRDefault="001B4257">
      <w:pPr>
        <w:pStyle w:val="ConsPlusNormal"/>
        <w:spacing w:before="220"/>
        <w:ind w:firstLine="540"/>
        <w:jc w:val="both"/>
      </w:pPr>
      <w:r>
        <w:t xml:space="preserve">4.4.3. Рекреационные зоны необходимо формировать во взаимосвязи с пригородными </w:t>
      </w:r>
      <w:r>
        <w:lastRenderedPageBreak/>
        <w:t>зонами, землями сельскохозяйственного назначения, создавая взаимоувязанный природный комплекс городов и их зон отдыха населения.</w:t>
      </w:r>
    </w:p>
    <w:p w:rsidR="001B4257" w:rsidRDefault="001B4257">
      <w:pPr>
        <w:pStyle w:val="ConsPlusNormal"/>
        <w:spacing w:before="220"/>
        <w:ind w:firstLine="540"/>
        <w:jc w:val="both"/>
      </w:pPr>
      <w:r>
        <w:t>Рекреационные зоны расчленяют территорию крупных, больших и средних городских округов и городских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rsidR="001B4257" w:rsidRDefault="001B4257">
      <w:pPr>
        <w:pStyle w:val="ConsPlusNormal"/>
        <w:spacing w:before="220"/>
        <w:ind w:firstLine="540"/>
        <w:jc w:val="both"/>
      </w:pPr>
      <w:r>
        <w:t>4.4.4. В городских округах и поселениях необходимо предусматривать непрерывную систему озелененных территорий и других открытых пространств.</w:t>
      </w:r>
    </w:p>
    <w:p w:rsidR="001B4257" w:rsidRDefault="001B4257">
      <w:pPr>
        <w:pStyle w:val="ConsPlusNormal"/>
        <w:spacing w:before="220"/>
        <w:ind w:firstLine="540"/>
        <w:jc w:val="both"/>
      </w:pPr>
      <w:r>
        <w:t>На озелененных территориях нормируются:</w:t>
      </w:r>
    </w:p>
    <w:p w:rsidR="001B4257" w:rsidRDefault="001B4257">
      <w:pPr>
        <w:pStyle w:val="ConsPlusNormal"/>
        <w:spacing w:before="220"/>
        <w:ind w:firstLine="540"/>
        <w:jc w:val="both"/>
      </w:pPr>
      <w:r>
        <w:t>соотношение территорий, занятых зелеными насаждениями, элементами благоустройства, сооружениями и застройкой;</w:t>
      </w:r>
    </w:p>
    <w:p w:rsidR="001B4257" w:rsidRDefault="001B4257">
      <w:pPr>
        <w:pStyle w:val="ConsPlusNormal"/>
        <w:spacing w:before="220"/>
        <w:ind w:firstLine="540"/>
        <w:jc w:val="both"/>
      </w:pPr>
      <w:r>
        <w:t>габариты допускаемой застройки и ее назначение;</w:t>
      </w:r>
    </w:p>
    <w:p w:rsidR="001B4257" w:rsidRDefault="001B4257">
      <w:pPr>
        <w:pStyle w:val="ConsPlusNormal"/>
        <w:spacing w:before="220"/>
        <w:ind w:firstLine="540"/>
        <w:jc w:val="both"/>
      </w:pPr>
      <w:r>
        <w:t>расстояния от зеленых насаждений до зданий, сооружений, коммуникаций.</w:t>
      </w:r>
    </w:p>
    <w:p w:rsidR="001B4257" w:rsidRDefault="001B4257">
      <w:pPr>
        <w:pStyle w:val="ConsPlusNormal"/>
        <w:spacing w:before="220"/>
        <w:ind w:firstLine="540"/>
        <w:jc w:val="both"/>
      </w:pPr>
      <w:r>
        <w:t>4.4.5. Удельный вес озелененных территорий различного назначения в пределах застроенной территории (уровень озелененности территории застройки) должен быть не менее 40 процентов, а в границах территории жилой зоны не менее 25 процентов, включая суммарную площадь озелененной территории микрорайона (квартала).</w:t>
      </w:r>
    </w:p>
    <w:p w:rsidR="001B4257" w:rsidRDefault="001B4257">
      <w:pPr>
        <w:pStyle w:val="ConsPlusNormal"/>
        <w:spacing w:before="220"/>
        <w:ind w:firstLine="540"/>
        <w:jc w:val="both"/>
        <w:outlineLvl w:val="4"/>
      </w:pPr>
      <w:r>
        <w:t>Озелененные территории общего пользования</w:t>
      </w:r>
    </w:p>
    <w:p w:rsidR="001B4257" w:rsidRDefault="001B4257">
      <w:pPr>
        <w:pStyle w:val="ConsPlusNormal"/>
        <w:spacing w:before="220"/>
        <w:ind w:firstLine="540"/>
        <w:jc w:val="both"/>
      </w:pPr>
      <w:r>
        <w:t xml:space="preserve">4.4.6. Площадь озелененных территорий общего пользования - парков, садов, бульваров, скверов, размещаемых на селитебной территории городских округов и поселений, следует определять по </w:t>
      </w:r>
      <w:hyperlink w:anchor="P10256" w:history="1">
        <w:r>
          <w:rPr>
            <w:color w:val="0000FF"/>
          </w:rPr>
          <w:t>таблице 52</w:t>
        </w:r>
      </w:hyperlink>
      <w:r>
        <w:t xml:space="preserve"> основной части настоящих Нормативов.</w:t>
      </w:r>
    </w:p>
    <w:p w:rsidR="001B4257" w:rsidRDefault="001B4257">
      <w:pPr>
        <w:pStyle w:val="ConsPlusNormal"/>
        <w:spacing w:before="220"/>
        <w:ind w:firstLine="540"/>
        <w:jc w:val="both"/>
      </w:pPr>
      <w:r>
        <w:t xml:space="preserve">В крупных и больших городских округах и городских поселениях существующие массивы городских лесов следует преобразовывать в городские лесопарки и относить их дополнительно к указанным в </w:t>
      </w:r>
      <w:hyperlink w:anchor="P10256" w:history="1">
        <w:r>
          <w:rPr>
            <w:color w:val="0000FF"/>
          </w:rPr>
          <w:t>таблице 52</w:t>
        </w:r>
      </w:hyperlink>
      <w:r>
        <w:t xml:space="preserve"> основной части настоящих Нормативов озелененным территориям общего пользования исходя из расчета не более 5 кв. м/чел.</w:t>
      </w:r>
    </w:p>
    <w:p w:rsidR="001B4257" w:rsidRDefault="001B4257">
      <w:pPr>
        <w:pStyle w:val="ConsPlusNormal"/>
        <w:spacing w:before="220"/>
        <w:ind w:firstLine="540"/>
        <w:jc w:val="both"/>
      </w:pPr>
      <w:r>
        <w:t>4.4.7. В структуре озелененных территорий общего пользования крупные парки и лесопарки шириной 0,5 км и более должны составлять не менее 10 процентов.</w:t>
      </w:r>
    </w:p>
    <w:p w:rsidR="001B4257" w:rsidRDefault="001B4257">
      <w:pPr>
        <w:pStyle w:val="ConsPlusNormal"/>
        <w:spacing w:before="220"/>
        <w:ind w:firstLine="540"/>
        <w:jc w:val="both"/>
      </w:pPr>
      <w:r>
        <w:t>При размещении парков и лесопарков следует максимально сохранять природные комплексы ландшафта территорий, существующие зеленые насаждения, естественный рельеф, верховые болота, луга и другие, имеющие средоохранное и средоформирующее значение.</w:t>
      </w:r>
    </w:p>
    <w:p w:rsidR="001B4257" w:rsidRDefault="001B4257">
      <w:pPr>
        <w:pStyle w:val="ConsPlusNormal"/>
        <w:spacing w:before="220"/>
        <w:ind w:firstLine="540"/>
        <w:jc w:val="both"/>
      </w:pPr>
      <w:r>
        <w:t>4.4.8. Минимальные размеры площади в гектарах принимаются:</w:t>
      </w:r>
    </w:p>
    <w:p w:rsidR="001B4257" w:rsidRDefault="001B4257">
      <w:pPr>
        <w:pStyle w:val="ConsPlusNormal"/>
        <w:spacing w:before="220"/>
        <w:ind w:firstLine="540"/>
        <w:jc w:val="both"/>
      </w:pPr>
      <w:r>
        <w:t>городских парков - 15;</w:t>
      </w:r>
    </w:p>
    <w:p w:rsidR="001B4257" w:rsidRDefault="001B4257">
      <w:pPr>
        <w:pStyle w:val="ConsPlusNormal"/>
        <w:spacing w:before="220"/>
        <w:ind w:firstLine="540"/>
        <w:jc w:val="both"/>
      </w:pPr>
      <w:r>
        <w:t>парков планировочных районов (жилых районов) - 10;</w:t>
      </w:r>
    </w:p>
    <w:p w:rsidR="001B4257" w:rsidRDefault="001B4257">
      <w:pPr>
        <w:pStyle w:val="ConsPlusNormal"/>
        <w:spacing w:before="220"/>
        <w:ind w:firstLine="540"/>
        <w:jc w:val="both"/>
      </w:pPr>
      <w:r>
        <w:t>садов жилых зон (микрорайонов) - 3;</w:t>
      </w:r>
    </w:p>
    <w:p w:rsidR="001B4257" w:rsidRDefault="001B4257">
      <w:pPr>
        <w:pStyle w:val="ConsPlusNormal"/>
        <w:spacing w:before="220"/>
        <w:ind w:firstLine="540"/>
        <w:jc w:val="both"/>
      </w:pPr>
      <w:r>
        <w:t>скверов - 0,5.</w:t>
      </w:r>
    </w:p>
    <w:p w:rsidR="001B4257" w:rsidRDefault="001B4257">
      <w:pPr>
        <w:pStyle w:val="ConsPlusNormal"/>
        <w:spacing w:before="220"/>
        <w:ind w:firstLine="540"/>
        <w:jc w:val="both"/>
      </w:pPr>
      <w:r>
        <w:t>Для условий реконструкции указанные размеры могут быть уменьшены. В общем балансе территории парков и садов площадь озелененных территорий следует принимать не менее 70 процентов.</w:t>
      </w:r>
    </w:p>
    <w:p w:rsidR="001B4257" w:rsidRDefault="001B4257">
      <w:pPr>
        <w:pStyle w:val="ConsPlusNormal"/>
        <w:spacing w:before="220"/>
        <w:ind w:firstLine="540"/>
        <w:jc w:val="both"/>
      </w:pPr>
      <w:r>
        <w:lastRenderedPageBreak/>
        <w:t>4.4.9. 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площадью не менее 10 гектаров, предназначенная для массового отдыха населения. На территории парка разрешается строительство зданий для обслуживания посетителей и эксплуатации парка, высота которых не превышает 8 м; высота парковых сооружений - аттракционов - определяется проектом. Площадь застройки не должна превышать 7 процентов территории парка.</w:t>
      </w:r>
    </w:p>
    <w:p w:rsidR="001B4257" w:rsidRDefault="001B4257">
      <w:pPr>
        <w:pStyle w:val="ConsPlusNormal"/>
        <w:spacing w:before="220"/>
        <w:ind w:firstLine="540"/>
        <w:jc w:val="both"/>
      </w:pPr>
      <w:r>
        <w:t>4.4.10. Соотношение элементов территории парка следует принимать в процентах от общей площади парка:</w:t>
      </w:r>
    </w:p>
    <w:p w:rsidR="001B4257" w:rsidRDefault="001B4257">
      <w:pPr>
        <w:pStyle w:val="ConsPlusNormal"/>
        <w:spacing w:before="220"/>
        <w:ind w:firstLine="540"/>
        <w:jc w:val="both"/>
      </w:pPr>
      <w:r>
        <w:t>территории зеленых насаждений и водоемов - 65 - 75;</w:t>
      </w:r>
    </w:p>
    <w:p w:rsidR="001B4257" w:rsidRDefault="001B4257">
      <w:pPr>
        <w:pStyle w:val="ConsPlusNormal"/>
        <w:spacing w:before="220"/>
        <w:ind w:firstLine="540"/>
        <w:jc w:val="both"/>
      </w:pPr>
      <w:r>
        <w:t>аллеи, дороги, площадки - 10 - 15;</w:t>
      </w:r>
    </w:p>
    <w:p w:rsidR="001B4257" w:rsidRDefault="001B4257">
      <w:pPr>
        <w:pStyle w:val="ConsPlusNormal"/>
        <w:spacing w:before="220"/>
        <w:ind w:firstLine="540"/>
        <w:jc w:val="both"/>
      </w:pPr>
      <w:r>
        <w:t>площадки - 8 - 12;</w:t>
      </w:r>
    </w:p>
    <w:p w:rsidR="001B4257" w:rsidRDefault="001B4257">
      <w:pPr>
        <w:pStyle w:val="ConsPlusNormal"/>
        <w:spacing w:before="220"/>
        <w:ind w:firstLine="540"/>
        <w:jc w:val="both"/>
      </w:pPr>
      <w:r>
        <w:t>здания и сооружения - 5 - 7.</w:t>
      </w:r>
    </w:p>
    <w:p w:rsidR="001B4257" w:rsidRDefault="001B4257">
      <w:pPr>
        <w:pStyle w:val="ConsPlusNormal"/>
        <w:spacing w:before="220"/>
        <w:ind w:firstLine="540"/>
        <w:jc w:val="both"/>
      </w:pPr>
      <w:r>
        <w:t>4.4.11. Функциональная организация территории парка определяется проектом в зависимости от специализации.</w:t>
      </w:r>
    </w:p>
    <w:p w:rsidR="001B4257" w:rsidRDefault="001B4257">
      <w:pPr>
        <w:pStyle w:val="ConsPlusNormal"/>
        <w:spacing w:before="220"/>
        <w:ind w:firstLine="540"/>
        <w:jc w:val="both"/>
      </w:pPr>
      <w:r>
        <w:t>4.4.12. Время доступности должно составлять не более:</w:t>
      </w:r>
    </w:p>
    <w:p w:rsidR="001B4257" w:rsidRDefault="001B4257">
      <w:pPr>
        <w:pStyle w:val="ConsPlusNormal"/>
        <w:spacing w:before="220"/>
        <w:ind w:firstLine="540"/>
        <w:jc w:val="both"/>
      </w:pPr>
      <w:r>
        <w:t>для городских парков - 20 минут;</w:t>
      </w:r>
    </w:p>
    <w:p w:rsidR="001B4257" w:rsidRDefault="001B4257">
      <w:pPr>
        <w:pStyle w:val="ConsPlusNormal"/>
        <w:spacing w:before="220"/>
        <w:ind w:firstLine="540"/>
        <w:jc w:val="both"/>
      </w:pPr>
      <w:r>
        <w:t>для парков планировочных районов - 15 минут или 1200 м.</w:t>
      </w:r>
    </w:p>
    <w:p w:rsidR="001B4257" w:rsidRDefault="001B4257">
      <w:pPr>
        <w:pStyle w:val="ConsPlusNormal"/>
        <w:spacing w:before="220"/>
        <w:ind w:firstLine="540"/>
        <w:jc w:val="both"/>
      </w:pPr>
      <w:r>
        <w:t>Расстояние между жилой застройкой и ближним краем паркового массива должно быть не менее 30 м.</w:t>
      </w:r>
    </w:p>
    <w:p w:rsidR="001B4257" w:rsidRDefault="001B4257">
      <w:pPr>
        <w:pStyle w:val="ConsPlusNormal"/>
        <w:spacing w:before="220"/>
        <w:ind w:firstLine="540"/>
        <w:jc w:val="both"/>
      </w:pPr>
      <w: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1B4257" w:rsidRDefault="001B4257">
      <w:pPr>
        <w:pStyle w:val="ConsPlusNormal"/>
        <w:spacing w:before="220"/>
        <w:ind w:firstLine="540"/>
        <w:jc w:val="both"/>
      </w:pPr>
      <w:r>
        <w:t>4.4.13. Автостоянки для посетителей парков следует размещать за пределами его территории, но не далее 400 м от входа, и проектировать из расчета не менее 15 машино-мест на 100 единовременных посетителей. Размеры земельных участков автостоянок на одно место должны быть:</w:t>
      </w:r>
    </w:p>
    <w:p w:rsidR="001B4257" w:rsidRDefault="001B4257">
      <w:pPr>
        <w:pStyle w:val="ConsPlusNormal"/>
        <w:spacing w:before="220"/>
        <w:ind w:firstLine="540"/>
        <w:jc w:val="both"/>
      </w:pPr>
      <w:r>
        <w:t>для легковых автомобилей - 25 кв. м;</w:t>
      </w:r>
    </w:p>
    <w:p w:rsidR="001B4257" w:rsidRDefault="001B4257">
      <w:pPr>
        <w:pStyle w:val="ConsPlusNormal"/>
        <w:spacing w:before="220"/>
        <w:ind w:firstLine="540"/>
        <w:jc w:val="both"/>
      </w:pPr>
      <w:r>
        <w:t>для автобусов - 40 кв. м;</w:t>
      </w:r>
    </w:p>
    <w:p w:rsidR="001B4257" w:rsidRDefault="001B4257">
      <w:pPr>
        <w:pStyle w:val="ConsPlusNormal"/>
        <w:spacing w:before="220"/>
        <w:ind w:firstLine="540"/>
        <w:jc w:val="both"/>
      </w:pPr>
      <w:r>
        <w:t>для велосипедов - 0,9 кв. м.</w:t>
      </w:r>
    </w:p>
    <w:p w:rsidR="001B4257" w:rsidRDefault="001B4257">
      <w:pPr>
        <w:pStyle w:val="ConsPlusNormal"/>
        <w:spacing w:before="220"/>
        <w:ind w:firstLine="540"/>
        <w:jc w:val="both"/>
      </w:pPr>
      <w:r>
        <w:t>В указанные размеры не входит площадь подъездов и разделительных полос зеленых насаждений.</w:t>
      </w:r>
    </w:p>
    <w:p w:rsidR="001B4257" w:rsidRDefault="001B4257">
      <w:pPr>
        <w:pStyle w:val="ConsPlusNormal"/>
        <w:spacing w:before="220"/>
        <w:ind w:firstLine="540"/>
        <w:jc w:val="both"/>
      </w:pPr>
      <w:r>
        <w:t>4.4.14. Расчетное число единовременных посетителей территории парков, лесопарков, лесов, зеленых зон следует принимать не более:</w:t>
      </w:r>
    </w:p>
    <w:p w:rsidR="001B4257" w:rsidRDefault="001B4257">
      <w:pPr>
        <w:pStyle w:val="ConsPlusNormal"/>
        <w:spacing w:before="220"/>
        <w:ind w:firstLine="540"/>
        <w:jc w:val="both"/>
      </w:pPr>
      <w:r>
        <w:t>для городских парков - 100 чел./га;</w:t>
      </w:r>
    </w:p>
    <w:p w:rsidR="001B4257" w:rsidRDefault="001B4257">
      <w:pPr>
        <w:pStyle w:val="ConsPlusNormal"/>
        <w:spacing w:before="220"/>
        <w:ind w:firstLine="540"/>
        <w:jc w:val="both"/>
      </w:pPr>
      <w:r>
        <w:t>для парков зон отдыха - 70 чел./га;</w:t>
      </w:r>
    </w:p>
    <w:p w:rsidR="001B4257" w:rsidRDefault="001B4257">
      <w:pPr>
        <w:pStyle w:val="ConsPlusNormal"/>
        <w:spacing w:before="220"/>
        <w:ind w:firstLine="540"/>
        <w:jc w:val="both"/>
      </w:pPr>
      <w:r>
        <w:t>для лесопарков - 10 чел./га;</w:t>
      </w:r>
    </w:p>
    <w:p w:rsidR="001B4257" w:rsidRDefault="001B4257">
      <w:pPr>
        <w:pStyle w:val="ConsPlusNormal"/>
        <w:spacing w:before="220"/>
        <w:ind w:firstLine="540"/>
        <w:jc w:val="both"/>
      </w:pPr>
      <w:r>
        <w:t>для лесов - 1 - 3 чел./га.</w:t>
      </w:r>
    </w:p>
    <w:p w:rsidR="001B4257" w:rsidRDefault="001B4257">
      <w:pPr>
        <w:pStyle w:val="ConsPlusNormal"/>
        <w:spacing w:before="220"/>
        <w:ind w:firstLine="540"/>
        <w:jc w:val="both"/>
      </w:pPr>
      <w:r>
        <w:lastRenderedPageBreak/>
        <w:t>Примечание. При единовременном количестве посетителей 10 - 50 чел./га необходимо предусматривать дорожно-тропиночную сеть для организации их движения, а на опушках полян - почвозащитные посадки, при единовременном количестве посетителей 50 чел./га и более - мероприятия по преобразованию лесного ландшафта в парковый.</w:t>
      </w:r>
    </w:p>
    <w:p w:rsidR="001B4257" w:rsidRDefault="001B4257">
      <w:pPr>
        <w:pStyle w:val="ConsPlusNormal"/>
        <w:spacing w:before="220"/>
        <w:ind w:firstLine="540"/>
        <w:jc w:val="both"/>
      </w:pPr>
      <w:r>
        <w:t>4.4.15. В городских округах и городских поселениях кроме парков городского и районного значения могут предусматриваться специализированные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1B4257" w:rsidRDefault="001B4257">
      <w:pPr>
        <w:pStyle w:val="ConsPlusNormal"/>
        <w:spacing w:before="220"/>
        <w:ind w:firstLine="540"/>
        <w:jc w:val="both"/>
      </w:pPr>
      <w: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приложении 6 к настоящим Нормативам.</w:t>
      </w:r>
    </w:p>
    <w:p w:rsidR="001B4257" w:rsidRDefault="001B4257">
      <w:pPr>
        <w:pStyle w:val="ConsPlusNormal"/>
        <w:spacing w:before="220"/>
        <w:ind w:firstLine="540"/>
        <w:jc w:val="both"/>
      </w:pPr>
      <w:r>
        <w:t xml:space="preserve">4.4.16.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 в соответствии с требованиями </w:t>
      </w:r>
      <w:hyperlink w:anchor="P17696" w:history="1">
        <w:r>
          <w:rPr>
            <w:color w:val="0000FF"/>
          </w:rPr>
          <w:t>раздела 7</w:t>
        </w:r>
      </w:hyperlink>
      <w:r>
        <w:t xml:space="preserve"> "Особо охраняемые территории" настоящих Нормативов.</w:t>
      </w:r>
    </w:p>
    <w:p w:rsidR="001B4257" w:rsidRDefault="001B4257">
      <w:pPr>
        <w:pStyle w:val="ConsPlusNormal"/>
        <w:jc w:val="both"/>
      </w:pPr>
      <w:r>
        <w:t xml:space="preserve">(в ред. </w:t>
      </w:r>
      <w:hyperlink r:id="rId124"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4.4.17. При размещении парков на пойменных территориях необходимо соблюдать требования настоящего раздела и СНиП 2.06.15-85.</w:t>
      </w:r>
    </w:p>
    <w:p w:rsidR="001B4257" w:rsidRDefault="001B4257">
      <w:pPr>
        <w:pStyle w:val="ConsPlusNormal"/>
        <w:spacing w:before="220"/>
        <w:ind w:firstLine="540"/>
        <w:jc w:val="both"/>
      </w:pPr>
      <w:r>
        <w:t>4.4.18. Городской сад представляет собой озелененную территорию с ограниченным набором видов рекреационной деятельности, предназначенную преимущественно для прогулок и кратковременного отдыха населения, проживающего в радиусе пешеходной доступности, площадью от 5 до 10 гектаров.</w:t>
      </w:r>
    </w:p>
    <w:p w:rsidR="001B4257" w:rsidRDefault="001B4257">
      <w:pPr>
        <w:pStyle w:val="ConsPlusNormal"/>
        <w:spacing w:before="220"/>
        <w:ind w:firstLine="540"/>
        <w:jc w:val="both"/>
      </w:pPr>
      <w:r>
        <w:t>На территории городского сада допускается возведение зданий высотой не более 6 - 8 м, необходимых для обслуживания посетителей и обеспечения его хозяйственной деятельности. Общая площадь застройки не должна превышать 5 процентов территории сада.</w:t>
      </w:r>
    </w:p>
    <w:p w:rsidR="001B4257" w:rsidRDefault="001B4257">
      <w:pPr>
        <w:pStyle w:val="ConsPlusNormal"/>
        <w:spacing w:before="220"/>
        <w:ind w:firstLine="540"/>
        <w:jc w:val="both"/>
      </w:pPr>
      <w:r>
        <w:t>Функциональную направленность организации территории сада рекомендуется принимать в соответствии с назначением общественных территорий, зданий, комплексов, объектов, при которых расположен сад. Во всех случаях на территории сада должна преобладать прогулочная функция.</w:t>
      </w:r>
    </w:p>
    <w:p w:rsidR="001B4257" w:rsidRDefault="001B4257">
      <w:pPr>
        <w:pStyle w:val="ConsPlusNormal"/>
        <w:spacing w:before="220"/>
        <w:ind w:firstLine="540"/>
        <w:jc w:val="both"/>
      </w:pPr>
      <w:r>
        <w:t>4.4.19. Соотношение элементов территории городского сада следует определять в процентах от общей площади сада:</w:t>
      </w:r>
    </w:p>
    <w:p w:rsidR="001B4257" w:rsidRDefault="001B4257">
      <w:pPr>
        <w:pStyle w:val="ConsPlusNormal"/>
        <w:spacing w:before="220"/>
        <w:ind w:firstLine="540"/>
        <w:jc w:val="both"/>
      </w:pPr>
      <w:r>
        <w:t>территории зеленых насаждений и водоемов - 65 - 75;</w:t>
      </w:r>
    </w:p>
    <w:p w:rsidR="001B4257" w:rsidRDefault="001B4257">
      <w:pPr>
        <w:pStyle w:val="ConsPlusNormal"/>
        <w:spacing w:before="220"/>
        <w:ind w:firstLine="540"/>
        <w:jc w:val="both"/>
      </w:pPr>
      <w:r>
        <w:t>аллеи, дорожки, площадки - 18 - 27;</w:t>
      </w:r>
    </w:p>
    <w:p w:rsidR="001B4257" w:rsidRDefault="001B4257">
      <w:pPr>
        <w:pStyle w:val="ConsPlusNormal"/>
        <w:spacing w:before="220"/>
        <w:ind w:firstLine="540"/>
        <w:jc w:val="both"/>
      </w:pPr>
      <w:r>
        <w:t>здания и сооружения - 2 - 5.</w:t>
      </w:r>
    </w:p>
    <w:p w:rsidR="001B4257" w:rsidRDefault="001B4257">
      <w:pPr>
        <w:pStyle w:val="ConsPlusNormal"/>
        <w:spacing w:before="220"/>
        <w:ind w:firstLine="540"/>
        <w:jc w:val="both"/>
      </w:pPr>
      <w:r>
        <w:t>4.4.20. При проектировании микрорайона (квартала) озелененные территории общего пользования рекомендуется формировать в виде сада микрорайона, обеспечивая его доступность для жителей микрорайона на расстоянии не более 400 м.</w:t>
      </w:r>
    </w:p>
    <w:p w:rsidR="001B4257" w:rsidRDefault="001B4257">
      <w:pPr>
        <w:pStyle w:val="ConsPlusNormal"/>
        <w:spacing w:before="220"/>
        <w:ind w:firstLine="540"/>
        <w:jc w:val="both"/>
      </w:pPr>
      <w:r>
        <w:t xml:space="preserve">Для сада микрорайона (квартала) допускается изменение соотношения элементов территории сада, приведенных в </w:t>
      </w:r>
      <w:hyperlink w:anchor="P15911" w:history="1">
        <w:r>
          <w:rPr>
            <w:color w:val="0000FF"/>
          </w:rPr>
          <w:t>пункте 4.4.21</w:t>
        </w:r>
      </w:hyperlink>
      <w:r>
        <w:t xml:space="preserve"> настоящего раздела, в сторону снижения процента </w:t>
      </w:r>
      <w:r>
        <w:lastRenderedPageBreak/>
        <w:t>озеленения и увеличения площади дорожек, но не более чем на 20 процентов.</w:t>
      </w:r>
    </w:p>
    <w:p w:rsidR="001B4257" w:rsidRDefault="001B4257">
      <w:pPr>
        <w:pStyle w:val="ConsPlusNormal"/>
        <w:spacing w:before="220"/>
        <w:ind w:firstLine="540"/>
        <w:jc w:val="both"/>
      </w:pPr>
      <w:bookmarkStart w:id="207" w:name="P15911"/>
      <w:bookmarkEnd w:id="207"/>
      <w:r>
        <w:t>4.4.21. Бульвар и пешеходные аллеи представляют собой озелененные территории линейной формы, предназначенные для транзитного пешеходного движения, прогулок, повседневного отдыха.</w:t>
      </w:r>
    </w:p>
    <w:p w:rsidR="001B4257" w:rsidRDefault="001B4257">
      <w:pPr>
        <w:pStyle w:val="ConsPlusNormal"/>
        <w:spacing w:before="220"/>
        <w:ind w:firstLine="540"/>
        <w:jc w:val="both"/>
      </w:pPr>
      <w:r>
        <w:t>Бульвары и пешеходные аллеи следует предусматривать в направлении массовых потоков пешеходного движения.</w:t>
      </w:r>
    </w:p>
    <w:p w:rsidR="001B4257" w:rsidRDefault="001B4257">
      <w:pPr>
        <w:pStyle w:val="ConsPlusNormal"/>
        <w:spacing w:before="220"/>
        <w:ind w:firstLine="540"/>
        <w:jc w:val="both"/>
      </w:pPr>
      <w:r>
        <w:t>Ширину бульваров с одной продольной пешеходной аллеей следует принимать в метрах, не менее размещаемых:</w:t>
      </w:r>
    </w:p>
    <w:p w:rsidR="001B4257" w:rsidRDefault="001B4257">
      <w:pPr>
        <w:pStyle w:val="ConsPlusNormal"/>
        <w:spacing w:before="220"/>
        <w:ind w:firstLine="540"/>
        <w:jc w:val="both"/>
      </w:pPr>
      <w:r>
        <w:t>по оси улиц - 18;</w:t>
      </w:r>
    </w:p>
    <w:p w:rsidR="001B4257" w:rsidRDefault="001B4257">
      <w:pPr>
        <w:pStyle w:val="ConsPlusNormal"/>
        <w:spacing w:before="220"/>
        <w:ind w:firstLine="540"/>
        <w:jc w:val="both"/>
      </w:pPr>
      <w:r>
        <w:t>с одной стороны улицы между проезжей частью и застройкой - 10.</w:t>
      </w:r>
    </w:p>
    <w:p w:rsidR="001B4257" w:rsidRDefault="001B4257">
      <w:pPr>
        <w:pStyle w:val="ConsPlusNormal"/>
        <w:spacing w:before="220"/>
        <w:ind w:firstLine="540"/>
        <w:jc w:val="both"/>
      </w:pPr>
      <w:r>
        <w:t xml:space="preserve">4.4.22. Соотношение элементов территории бульвара следует принимать согласно </w:t>
      </w:r>
      <w:hyperlink w:anchor="P10284" w:history="1">
        <w:r>
          <w:rPr>
            <w:color w:val="0000FF"/>
          </w:rPr>
          <w:t>таблице 53</w:t>
        </w:r>
      </w:hyperlink>
      <w:r>
        <w:t xml:space="preserve"> основной части настоящих Нормативов в зависимости от его ширины.</w:t>
      </w:r>
    </w:p>
    <w:p w:rsidR="001B4257" w:rsidRDefault="001B4257">
      <w:pPr>
        <w:pStyle w:val="ConsPlusNormal"/>
        <w:spacing w:before="220"/>
        <w:ind w:firstLine="540"/>
        <w:jc w:val="both"/>
      </w:pPr>
      <w:r>
        <w:t>4.4.23. Сквер представляет собой компактную озелененную территорию на площади, перекрестке улиц или на примыкающем к улице участке квартала, предназначенную для повседневного кратковременного отдыха и пешеходного передвижения населения, размером от 1,5 до 2,0 гектара.</w:t>
      </w:r>
    </w:p>
    <w:p w:rsidR="001B4257" w:rsidRDefault="001B4257">
      <w:pPr>
        <w:pStyle w:val="ConsPlusNormal"/>
        <w:spacing w:before="220"/>
        <w:ind w:firstLine="540"/>
        <w:jc w:val="both"/>
      </w:pPr>
      <w:r>
        <w:t>На территории сквера запрещается размещение застройки.</w:t>
      </w:r>
    </w:p>
    <w:p w:rsidR="001B4257" w:rsidRDefault="001B4257">
      <w:pPr>
        <w:pStyle w:val="ConsPlusNormal"/>
        <w:spacing w:before="220"/>
        <w:ind w:firstLine="540"/>
        <w:jc w:val="both"/>
      </w:pPr>
      <w:r>
        <w:t xml:space="preserve">4.4.24. Соотношение элементов территории сквера следует принимать по </w:t>
      </w:r>
      <w:hyperlink w:anchor="P10304" w:history="1">
        <w:r>
          <w:rPr>
            <w:color w:val="0000FF"/>
          </w:rPr>
          <w:t>таблице 54</w:t>
        </w:r>
      </w:hyperlink>
      <w:r>
        <w:t xml:space="preserve"> основной части настоящих Нормативов.</w:t>
      </w:r>
    </w:p>
    <w:p w:rsidR="001B4257" w:rsidRDefault="001B4257">
      <w:pPr>
        <w:pStyle w:val="ConsPlusNormal"/>
        <w:spacing w:before="220"/>
        <w:ind w:firstLine="540"/>
        <w:jc w:val="both"/>
      </w:pPr>
      <w:r>
        <w:t>4.4.25.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p w:rsidR="001B4257" w:rsidRDefault="001B4257">
      <w:pPr>
        <w:pStyle w:val="ConsPlusNormal"/>
        <w:spacing w:before="220"/>
        <w:ind w:firstLine="540"/>
        <w:jc w:val="both"/>
      </w:pPr>
      <w: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1B4257" w:rsidRDefault="001B4257">
      <w:pPr>
        <w:pStyle w:val="ConsPlusNormal"/>
        <w:spacing w:before="220"/>
        <w:ind w:firstLine="540"/>
        <w:jc w:val="both"/>
      </w:pPr>
      <w: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1B4257" w:rsidRDefault="001B4257">
      <w:pPr>
        <w:pStyle w:val="ConsPlusNormal"/>
        <w:spacing w:before="220"/>
        <w:ind w:firstLine="540"/>
        <w:jc w:val="both"/>
      </w:pPr>
      <w:r>
        <w:t>Покрытия площадок, дорожно-тропиночной сети в пределах рекреационных территорий следует применять из плиток, щебня и других прочных минеральных материалов, допуская применение асфальтового покрытия в исключительных случаях.</w:t>
      </w:r>
    </w:p>
    <w:p w:rsidR="001B4257" w:rsidRDefault="001B4257">
      <w:pPr>
        <w:pStyle w:val="ConsPlusNormal"/>
        <w:spacing w:before="220"/>
        <w:ind w:firstLine="540"/>
        <w:jc w:val="both"/>
      </w:pPr>
      <w:r>
        <w:t>4.4.26.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другим. Число светильников следует определять по нормам освещенности территорий.</w:t>
      </w:r>
    </w:p>
    <w:p w:rsidR="001B4257" w:rsidRDefault="001B4257">
      <w:pPr>
        <w:pStyle w:val="ConsPlusNormal"/>
        <w:spacing w:before="220"/>
        <w:ind w:firstLine="540"/>
        <w:jc w:val="both"/>
      </w:pPr>
      <w:r>
        <w:t xml:space="preserve">4.4.27. Расстояния от зданий и сооружений до зеленых насаждений следует принимать в соответствии с </w:t>
      </w:r>
      <w:hyperlink w:anchor="P10317" w:history="1">
        <w:r>
          <w:rPr>
            <w:color w:val="0000FF"/>
          </w:rPr>
          <w:t>таблицей 55</w:t>
        </w:r>
      </w:hyperlink>
      <w:r>
        <w:t xml:space="preserve"> основной части настоящих Нормативов при условии беспрепятственного подъезда и работы пожарного автотранспорта; от воздушных линий электропередачи - в соответствии с Правилами устройства электроустановок.</w:t>
      </w:r>
    </w:p>
    <w:p w:rsidR="001B4257" w:rsidRDefault="001B4257">
      <w:pPr>
        <w:pStyle w:val="ConsPlusNormal"/>
        <w:spacing w:before="220"/>
        <w:ind w:firstLine="540"/>
        <w:jc w:val="both"/>
      </w:pPr>
      <w:r>
        <w:t xml:space="preserve">4.4.28. В зеленых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w:t>
      </w:r>
      <w:r>
        <w:lastRenderedPageBreak/>
        <w:t>материалом нескольких населенных пунктов. Площадь питомников должна быть не менее 80 га.</w:t>
      </w:r>
    </w:p>
    <w:p w:rsidR="001B4257" w:rsidRDefault="001B4257">
      <w:pPr>
        <w:pStyle w:val="ConsPlusNormal"/>
        <w:spacing w:before="220"/>
        <w:ind w:firstLine="540"/>
        <w:jc w:val="both"/>
      </w:pPr>
      <w:r>
        <w:t>Площадь питомников следует принимать из расчета 3 - 5 кв. м/чел. в зависимости от уровня обеспеченности населения озелененными территориями общего пользований, размеров санитарно-защитных зон, развития садоводческих товариществ и других местных условий.</w:t>
      </w:r>
    </w:p>
    <w:p w:rsidR="001B4257" w:rsidRDefault="001B4257">
      <w:pPr>
        <w:pStyle w:val="ConsPlusNormal"/>
        <w:spacing w:before="220"/>
        <w:ind w:firstLine="540"/>
        <w:jc w:val="both"/>
      </w:pPr>
      <w:r>
        <w:t>Общую площадь цветочно-оранжерейных хозяйств следует принимать из расчета 0,4 кв. м/чел.</w:t>
      </w:r>
    </w:p>
    <w:p w:rsidR="001B4257" w:rsidRDefault="001B4257">
      <w:pPr>
        <w:pStyle w:val="ConsPlusNormal"/>
        <w:spacing w:before="220"/>
        <w:ind w:firstLine="540"/>
        <w:jc w:val="both"/>
        <w:outlineLvl w:val="4"/>
      </w:pPr>
      <w:r>
        <w:t>Зоны отдыха</w:t>
      </w:r>
    </w:p>
    <w:p w:rsidR="001B4257" w:rsidRDefault="001B4257">
      <w:pPr>
        <w:pStyle w:val="ConsPlusNormal"/>
        <w:spacing w:before="220"/>
        <w:ind w:firstLine="540"/>
        <w:jc w:val="both"/>
      </w:pPr>
      <w:r>
        <w:t>4.4.29. Зоны отдыха городских округов и городских поселений формируются на базе озелененных территорий общего пользования, морского побережья, природных и искусственных водоемов, рек.</w:t>
      </w:r>
    </w:p>
    <w:p w:rsidR="001B4257" w:rsidRDefault="001B4257">
      <w:pPr>
        <w:pStyle w:val="ConsPlusNormal"/>
        <w:spacing w:before="220"/>
        <w:ind w:firstLine="540"/>
        <w:jc w:val="both"/>
      </w:pPr>
      <w:r>
        <w:t>4.4.30. Зоны массового кратковременного отдыха следует располагать в пределах доступности на общественном транспорте не более 1,5 ч.</w:t>
      </w:r>
    </w:p>
    <w:p w:rsidR="001B4257" w:rsidRDefault="001B4257">
      <w:pPr>
        <w:pStyle w:val="ConsPlusNormal"/>
        <w:spacing w:before="220"/>
        <w:ind w:firstLine="540"/>
        <w:jc w:val="both"/>
      </w:pPr>
      <w:r>
        <w:t>4.4.31. Размеры территории зон отдыха следует принимать из расчета не менее 500 - 1000 кв. м на 1 посетителя, в том числе интенсивно используемая ее часть для активных видов отдыха должна составлять не менее 100 кв. м на одного посетителя. Площадь отдельных участков зоны массового кратковременного отдыха следует принимать не менее 50 га.</w:t>
      </w:r>
    </w:p>
    <w:p w:rsidR="001B4257" w:rsidRDefault="001B4257">
      <w:pPr>
        <w:pStyle w:val="ConsPlusNormal"/>
        <w:spacing w:before="220"/>
        <w:ind w:firstLine="540"/>
        <w:jc w:val="both"/>
      </w:pPr>
      <w:r>
        <w:t>4.4.32.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1B4257" w:rsidRDefault="001B4257">
      <w:pPr>
        <w:pStyle w:val="ConsPlusNormal"/>
        <w:spacing w:before="220"/>
        <w:ind w:firstLine="540"/>
        <w:jc w:val="both"/>
      </w:pPr>
      <w:r>
        <w:t>4.4.33. В числе разрешенных видов строительства допускаются объекты, связанные непосредственно с рекреационной деятельностью (пансионаты, кемпинги, базы отдыха, пляжи, спортивные и игровые площадки и другое), а также с обслуживанием зоны отдыха (загородные рестораны, кафе, центры развлечения, пункты проката и другое) - далее комплекс отдыха.</w:t>
      </w:r>
    </w:p>
    <w:p w:rsidR="001B4257" w:rsidRDefault="001B4257">
      <w:pPr>
        <w:pStyle w:val="ConsPlusNormal"/>
        <w:spacing w:before="220"/>
        <w:ind w:firstLine="540"/>
        <w:jc w:val="both"/>
      </w:pPr>
      <w:r>
        <w:t>Территории комплексов отдыха проектируются с учетом формирования функциональных зон: проживания, общественного центра, пляжной, спортивной и зеленых насаждений.</w:t>
      </w:r>
    </w:p>
    <w:p w:rsidR="001B4257" w:rsidRDefault="001B4257">
      <w:pPr>
        <w:pStyle w:val="ConsPlusNormal"/>
        <w:spacing w:before="220"/>
        <w:ind w:firstLine="540"/>
        <w:jc w:val="both"/>
      </w:pPr>
      <w:r>
        <w:t>Зона проживания формируется из "ядра" круглогодичного функционирования (пансионат, профилакторий, база отдыха и другое) и подзоны "пикового" проживания, основу которой составляют летние городки отдыха, предназначенные для рекреантов выходного дня.</w:t>
      </w:r>
    </w:p>
    <w:p w:rsidR="001B4257" w:rsidRDefault="001B4257">
      <w:pPr>
        <w:pStyle w:val="ConsPlusNormal"/>
        <w:spacing w:before="220"/>
        <w:ind w:firstLine="540"/>
        <w:jc w:val="both"/>
      </w:pPr>
      <w:r>
        <w:t>Летний городок отдыха проектируют как систему подготовленных в планировочном и инженерном отношениях площадок, предназначенных для размещения временного жилья двух типов: инвентарного, быстро монтируемого из сборно-разборных элементов, и мобильного, состоящего из различных модификаций "домов на колесах" (трейлеров, прицепов-палаток и другого).</w:t>
      </w:r>
    </w:p>
    <w:p w:rsidR="001B4257" w:rsidRDefault="001B4257">
      <w:pPr>
        <w:pStyle w:val="ConsPlusNormal"/>
        <w:spacing w:before="220"/>
        <w:ind w:firstLine="540"/>
        <w:jc w:val="both"/>
      </w:pPr>
      <w:r>
        <w:t>На каждой площадке проектируется кухня для самостоятельного приготовления пищи и санитарный павильон. Площадка рассчитывается на 120 - 150 человек.</w:t>
      </w:r>
    </w:p>
    <w:p w:rsidR="001B4257" w:rsidRDefault="001B4257">
      <w:pPr>
        <w:pStyle w:val="ConsPlusNormal"/>
        <w:spacing w:before="220"/>
        <w:ind w:firstLine="540"/>
        <w:jc w:val="both"/>
      </w:pPr>
      <w:r>
        <w:t xml:space="preserve">4.4.34. Проектирование объектов по обслуживанию комплексов отдыха (нормы обслуживания открытой сети для районов загородного кратковременного отдыха) рекомендуется принимать по </w:t>
      </w:r>
      <w:hyperlink w:anchor="P10360" w:history="1">
        <w:r>
          <w:rPr>
            <w:color w:val="0000FF"/>
          </w:rPr>
          <w:t>таблице 56</w:t>
        </w:r>
      </w:hyperlink>
      <w:r>
        <w:t xml:space="preserve"> основной части настоящих Нормативов.</w:t>
      </w:r>
    </w:p>
    <w:p w:rsidR="001B4257" w:rsidRDefault="001B4257">
      <w:pPr>
        <w:pStyle w:val="ConsPlusNormal"/>
        <w:spacing w:before="220"/>
        <w:ind w:firstLine="540"/>
        <w:jc w:val="both"/>
      </w:pPr>
      <w:r>
        <w:t>При размещении объектов и комплексов на берегах моря, рек, водоемов необходимо предусматривать природоохранные меры в соответствии с требованиями настоящих Нормативов.</w:t>
      </w:r>
    </w:p>
    <w:p w:rsidR="001B4257" w:rsidRDefault="001B4257">
      <w:pPr>
        <w:pStyle w:val="ConsPlusNormal"/>
        <w:spacing w:before="220"/>
        <w:ind w:firstLine="540"/>
        <w:jc w:val="both"/>
      </w:pPr>
      <w:r>
        <w:lastRenderedPageBreak/>
        <w:t xml:space="preserve">4.4.35. Размеры территорий пляжей, размещаемых в зонах отдыха, а также минимальную протяженность береговой полосы пляжа и число единовременных посетителей на пляжах следует принимать в соответствии с </w:t>
      </w:r>
      <w:hyperlink w:anchor="P17915" w:history="1">
        <w:r>
          <w:rPr>
            <w:color w:val="0000FF"/>
          </w:rPr>
          <w:t>подразделом 7.2</w:t>
        </w:r>
      </w:hyperlink>
      <w:r>
        <w:t xml:space="preserve"> "Особо охраняемые природные территории" настоящих Нормативов.</w:t>
      </w:r>
    </w:p>
    <w:p w:rsidR="001B4257" w:rsidRDefault="001B4257">
      <w:pPr>
        <w:pStyle w:val="ConsPlusNormal"/>
        <w:jc w:val="both"/>
      </w:pPr>
      <w:r>
        <w:t xml:space="preserve">(в ред. </w:t>
      </w:r>
      <w:hyperlink r:id="rId125"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4.4.36. Допускается размещать автостоянки, необходимые инженерные сооружения.</w:t>
      </w:r>
    </w:p>
    <w:p w:rsidR="001B4257" w:rsidRDefault="001B4257">
      <w:pPr>
        <w:pStyle w:val="ConsPlusNormal"/>
        <w:spacing w:before="220"/>
        <w:ind w:firstLine="540"/>
        <w:jc w:val="both"/>
      </w:pPr>
      <w:r>
        <w:t>Размеры стоянок автомобилей, размещаемых у границ лесопарков, зон отдыха и курортных зон, следует определять по заданию на проектирование.</w:t>
      </w:r>
    </w:p>
    <w:p w:rsidR="001B4257" w:rsidRDefault="001B4257">
      <w:pPr>
        <w:pStyle w:val="ConsPlusNormal"/>
        <w:spacing w:before="220"/>
        <w:ind w:firstLine="540"/>
        <w:jc w:val="both"/>
        <w:outlineLvl w:val="2"/>
      </w:pPr>
      <w:bookmarkStart w:id="208" w:name="P15945"/>
      <w:bookmarkEnd w:id="208"/>
      <w:r>
        <w:t>5. Производственная территория:</w:t>
      </w:r>
    </w:p>
    <w:p w:rsidR="001B4257" w:rsidRDefault="001B4257">
      <w:pPr>
        <w:pStyle w:val="ConsPlusNormal"/>
        <w:spacing w:before="220"/>
        <w:ind w:firstLine="540"/>
        <w:jc w:val="both"/>
        <w:outlineLvl w:val="3"/>
      </w:pPr>
      <w:r>
        <w:t>5.1. Общие требования</w:t>
      </w:r>
    </w:p>
    <w:p w:rsidR="001B4257" w:rsidRDefault="001B4257">
      <w:pPr>
        <w:pStyle w:val="ConsPlusNormal"/>
        <w:spacing w:before="220"/>
        <w:ind w:firstLine="540"/>
        <w:jc w:val="both"/>
      </w:pPr>
      <w:r>
        <w:t>5.1.1. В состав производственных зон, зон инженерной и транспортной инфраструктур могут включаться:</w:t>
      </w:r>
    </w:p>
    <w:p w:rsidR="001B4257" w:rsidRDefault="001B4257">
      <w:pPr>
        <w:pStyle w:val="ConsPlusNormal"/>
        <w:spacing w:before="220"/>
        <w:ind w:firstLine="540"/>
        <w:jc w:val="both"/>
      </w:pPr>
      <w: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1B4257" w:rsidRDefault="001B4257">
      <w:pPr>
        <w:pStyle w:val="ConsPlusNormal"/>
        <w:spacing w:before="220"/>
        <w:ind w:firstLine="540"/>
        <w:jc w:val="both"/>
      </w:pPr>
      <w:r>
        <w:t>производственные зоны - зоны размещения производственных объектов с различными нормативами воздействия на окружающую среду;</w:t>
      </w:r>
    </w:p>
    <w:p w:rsidR="001B4257" w:rsidRDefault="001B4257">
      <w:pPr>
        <w:pStyle w:val="ConsPlusNormal"/>
        <w:spacing w:before="220"/>
        <w:ind w:firstLine="540"/>
        <w:jc w:val="both"/>
      </w:pPr>
      <w:r>
        <w:t>иные виды производственной, инженерной и транспортной инфраструктур.</w:t>
      </w:r>
    </w:p>
    <w:p w:rsidR="001B4257" w:rsidRDefault="001B4257">
      <w:pPr>
        <w:pStyle w:val="ConsPlusNormal"/>
        <w:spacing w:before="220"/>
        <w:ind w:firstLine="540"/>
        <w:jc w:val="both"/>
      </w:pPr>
      <w:r>
        <w:t>5.1.2.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настоящих Нормативов.</w:t>
      </w:r>
    </w:p>
    <w:p w:rsidR="001B4257" w:rsidRDefault="001B4257">
      <w:pPr>
        <w:pStyle w:val="ConsPlusNormal"/>
        <w:spacing w:before="220"/>
        <w:ind w:firstLine="540"/>
        <w:jc w:val="both"/>
      </w:pPr>
      <w:r>
        <w:t>5.1.3. Границы производственных, коммунальных зон, зон транспортной и инженерной инфраструктур следует устанавливать с учетом действующих санитарных норм и максимально эффективного использования территории.</w:t>
      </w:r>
    </w:p>
    <w:p w:rsidR="001B4257" w:rsidRDefault="001B4257">
      <w:pPr>
        <w:pStyle w:val="ConsPlusNormal"/>
        <w:spacing w:before="220"/>
        <w:ind w:firstLine="540"/>
        <w:jc w:val="both"/>
      </w:pPr>
      <w:r>
        <w:t>Предприятия пищевой, медицинской,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1B4257" w:rsidRDefault="001B4257">
      <w:pPr>
        <w:pStyle w:val="ConsPlusNormal"/>
        <w:spacing w:before="220"/>
        <w:ind w:firstLine="540"/>
        <w:jc w:val="both"/>
        <w:outlineLvl w:val="3"/>
      </w:pPr>
      <w:bookmarkStart w:id="209" w:name="P15954"/>
      <w:bookmarkEnd w:id="209"/>
      <w:r>
        <w:t>5.2. Производственные зоны</w:t>
      </w:r>
    </w:p>
    <w:p w:rsidR="001B4257" w:rsidRDefault="001B4257">
      <w:pPr>
        <w:pStyle w:val="ConsPlusNormal"/>
        <w:spacing w:before="220"/>
        <w:ind w:firstLine="540"/>
        <w:jc w:val="both"/>
        <w:outlineLvl w:val="4"/>
      </w:pPr>
      <w:r>
        <w:t>Структура производственных зон, классификация предприятий и их размещение:</w:t>
      </w:r>
    </w:p>
    <w:p w:rsidR="001B4257" w:rsidRDefault="001B4257">
      <w:pPr>
        <w:pStyle w:val="ConsPlusNormal"/>
        <w:spacing w:before="220"/>
        <w:ind w:firstLine="540"/>
        <w:jc w:val="both"/>
      </w:pPr>
      <w:r>
        <w:t xml:space="preserve">5.2.1. Производственная территориальная зона для строительства новых и расширения существующих производственных предприятий проектируется с учетом аэроклиматических характеристик, рельефа местности, закономерностей распространения промышленных выбросов в атмосферу,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 а также с учетом </w:t>
      </w:r>
      <w:hyperlink r:id="rId126"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1B4257" w:rsidRDefault="001B4257">
      <w:pPr>
        <w:pStyle w:val="ConsPlusNormal"/>
        <w:spacing w:before="220"/>
        <w:ind w:firstLine="540"/>
        <w:jc w:val="both"/>
      </w:pPr>
      <w:r>
        <w:lastRenderedPageBreak/>
        <w:t>5.2.2. Производственные территориальные зоны, промышленные узлы, предприятия (далее -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1B4257" w:rsidRDefault="001B4257">
      <w:pPr>
        <w:pStyle w:val="ConsPlusNormal"/>
        <w:spacing w:before="220"/>
        <w:ind w:firstLine="540"/>
        <w:jc w:val="both"/>
      </w:pPr>
      <w:r>
        <w:t>Размещение производственной зоны на землях государственного лесного фонда должно производиться преимущественно на участках, не покрытых лесом или занятых кустарниками и малоценными насаждениями.</w:t>
      </w:r>
    </w:p>
    <w:p w:rsidR="001B4257" w:rsidRDefault="001B4257">
      <w:pPr>
        <w:pStyle w:val="ConsPlusNormal"/>
        <w:spacing w:before="220"/>
        <w:ind w:firstLine="540"/>
        <w:jc w:val="both"/>
      </w:pPr>
      <w: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 Российской Федерации.</w:t>
      </w:r>
    </w:p>
    <w:p w:rsidR="001B4257" w:rsidRDefault="001B4257">
      <w:pPr>
        <w:pStyle w:val="ConsPlusNormal"/>
        <w:spacing w:before="220"/>
        <w:ind w:firstLine="540"/>
        <w:jc w:val="both"/>
      </w:pPr>
      <w:r>
        <w:t>5.2.3. Устройство отвалов, шлаконакопителей, мест складирования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 с соблюдением санитарных норм.</w:t>
      </w:r>
    </w:p>
    <w:p w:rsidR="001B4257" w:rsidRDefault="001B4257">
      <w:pPr>
        <w:pStyle w:val="ConsPlusNormal"/>
        <w:spacing w:before="220"/>
        <w:ind w:firstLine="540"/>
        <w:jc w:val="both"/>
      </w:pPr>
      <w:r>
        <w:t>Отвалы, содержащие уголь, сланец, мышьяк, свинец, ртуть и другие горючие и токсичные вещества, должны быть отделены от жилых и общественных зданий и сооружений санитарно-защитной зоной.</w:t>
      </w:r>
    </w:p>
    <w:p w:rsidR="001B4257" w:rsidRDefault="001B4257">
      <w:pPr>
        <w:pStyle w:val="ConsPlusNormal"/>
        <w:spacing w:before="220"/>
        <w:ind w:firstLine="540"/>
        <w:jc w:val="both"/>
      </w:pPr>
      <w:r>
        <w:t>5.2.4. 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0,5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1B4257" w:rsidRDefault="001B4257">
      <w:pPr>
        <w:pStyle w:val="ConsPlusNormal"/>
        <w:spacing w:before="220"/>
        <w:ind w:firstLine="540"/>
        <w:jc w:val="both"/>
      </w:pPr>
      <w:r>
        <w:t>5.2.5. Предприятия, требующие устройства грузовых причалов, пристаней или других портовых сооружений, следует размещать по течению реки ниже селитебной территории.</w:t>
      </w:r>
    </w:p>
    <w:p w:rsidR="001B4257" w:rsidRDefault="001B4257">
      <w:pPr>
        <w:pStyle w:val="ConsPlusNormal"/>
        <w:spacing w:before="220"/>
        <w:ind w:firstLine="540"/>
        <w:jc w:val="both"/>
      </w:pPr>
      <w:r>
        <w:t>5.2.6. Размещение производственной территориальной зоны не допускается:</w:t>
      </w:r>
    </w:p>
    <w:p w:rsidR="001B4257" w:rsidRDefault="001B4257">
      <w:pPr>
        <w:pStyle w:val="ConsPlusNormal"/>
        <w:spacing w:before="220"/>
        <w:ind w:firstLine="540"/>
        <w:jc w:val="both"/>
      </w:pPr>
      <w:r>
        <w:t>а) в составе рекреационных зон;</w:t>
      </w:r>
    </w:p>
    <w:p w:rsidR="001B4257" w:rsidRDefault="001B4257">
      <w:pPr>
        <w:pStyle w:val="ConsPlusNormal"/>
        <w:spacing w:before="220"/>
        <w:ind w:firstLine="540"/>
        <w:jc w:val="both"/>
      </w:pPr>
      <w:r>
        <w:t>б) на землях особо охраняемых территорий, в том числе:</w:t>
      </w:r>
    </w:p>
    <w:p w:rsidR="001B4257" w:rsidRDefault="001B4257">
      <w:pPr>
        <w:pStyle w:val="ConsPlusNormal"/>
        <w:spacing w:before="220"/>
        <w:ind w:firstLine="540"/>
        <w:jc w:val="both"/>
      </w:pPr>
      <w:r>
        <w:t>в первом поясе зоны санитарной охраны источников водоснабжения;</w:t>
      </w:r>
    </w:p>
    <w:p w:rsidR="001B4257" w:rsidRDefault="001B4257">
      <w:pPr>
        <w:pStyle w:val="ConsPlusNormal"/>
        <w:spacing w:before="220"/>
        <w:ind w:firstLine="540"/>
        <w:jc w:val="both"/>
      </w:pPr>
      <w:r>
        <w:t>в первой зоне округа санитарной охраны курортов, если проектируемые объекты не связаны непосредственно с эксплуатацией природных лечебных средств курорта;</w:t>
      </w:r>
    </w:p>
    <w:p w:rsidR="001B4257" w:rsidRDefault="001B4257">
      <w:pPr>
        <w:pStyle w:val="ConsPlusNormal"/>
        <w:spacing w:before="220"/>
        <w:ind w:firstLine="540"/>
        <w:jc w:val="both"/>
      </w:pPr>
      <w:r>
        <w:t>в водоохранных и прибрежных зонах рек, морей;</w:t>
      </w:r>
    </w:p>
    <w:p w:rsidR="001B4257" w:rsidRDefault="001B4257">
      <w:pPr>
        <w:pStyle w:val="ConsPlusNormal"/>
        <w:spacing w:before="220"/>
        <w:ind w:firstLine="540"/>
        <w:jc w:val="both"/>
      </w:pPr>
      <w:r>
        <w:t>в зонах охраны памятников истории и культуры без согласования с соответствующими органами охраны памятников;</w:t>
      </w:r>
    </w:p>
    <w:p w:rsidR="001B4257" w:rsidRDefault="001B4257">
      <w:pPr>
        <w:pStyle w:val="ConsPlusNormal"/>
        <w:spacing w:before="220"/>
        <w:ind w:firstLine="540"/>
        <w:jc w:val="both"/>
      </w:pPr>
      <w:r>
        <w:t>в зонах активного карста, оползней, оседания или обрушения поверхности, которые могут угрожать застройке и эксплуатации предприятий;</w:t>
      </w:r>
    </w:p>
    <w:p w:rsidR="001B4257" w:rsidRDefault="001B4257">
      <w:pPr>
        <w:pStyle w:val="ConsPlusNormal"/>
        <w:spacing w:before="220"/>
        <w:ind w:firstLine="540"/>
        <w:jc w:val="both"/>
      </w:pPr>
      <w:r>
        <w:lastRenderedPageBreak/>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1B4257" w:rsidRDefault="001B4257">
      <w:pPr>
        <w:pStyle w:val="ConsPlusNormal"/>
        <w:spacing w:before="220"/>
        <w:ind w:firstLine="540"/>
        <w:jc w:val="both"/>
      </w:pPr>
      <w:r>
        <w:t>в зонах возможного катастрофического затопления в результате разрушения плотин или дамб.</w:t>
      </w:r>
    </w:p>
    <w:p w:rsidR="001B4257" w:rsidRDefault="001B4257">
      <w:pPr>
        <w:pStyle w:val="ConsPlusNormal"/>
        <w:spacing w:before="220"/>
        <w:ind w:firstLine="540"/>
        <w:jc w:val="both"/>
      </w:pPr>
      <w:bookmarkStart w:id="210" w:name="P15974"/>
      <w:bookmarkEnd w:id="210"/>
      <w:r>
        <w:t>5.2.7. Для производственных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rsidR="001B4257" w:rsidRDefault="001B4257">
      <w:pPr>
        <w:pStyle w:val="ConsPlusNormal"/>
        <w:spacing w:before="220"/>
        <w:ind w:firstLine="540"/>
        <w:jc w:val="both"/>
      </w:pPr>
      <w:r>
        <w:t>Санитарная классификация предприятий устанавливается по классам опасности - I, II, III, IV, V классы. В соответствии с санитарной классификацией предприятий, производств и объектов устанавливаются следующие размеры санитарно-защитных зон:</w:t>
      </w:r>
    </w:p>
    <w:p w:rsidR="001B4257" w:rsidRDefault="001B4257">
      <w:pPr>
        <w:pStyle w:val="ConsPlusNormal"/>
        <w:spacing w:before="220"/>
        <w:ind w:firstLine="540"/>
        <w:jc w:val="both"/>
      </w:pPr>
      <w:r>
        <w:t>для предприятий I класса - 1000 м;</w:t>
      </w:r>
    </w:p>
    <w:p w:rsidR="001B4257" w:rsidRDefault="001B4257">
      <w:pPr>
        <w:pStyle w:val="ConsPlusNormal"/>
        <w:spacing w:before="220"/>
        <w:ind w:firstLine="540"/>
        <w:jc w:val="both"/>
      </w:pPr>
      <w:r>
        <w:t>для предприятий II класса - 500 м;</w:t>
      </w:r>
    </w:p>
    <w:p w:rsidR="001B4257" w:rsidRDefault="001B4257">
      <w:pPr>
        <w:pStyle w:val="ConsPlusNormal"/>
        <w:spacing w:before="220"/>
        <w:ind w:firstLine="540"/>
        <w:jc w:val="both"/>
      </w:pPr>
      <w:r>
        <w:t>для предприятий III класса - 300 м;</w:t>
      </w:r>
    </w:p>
    <w:p w:rsidR="001B4257" w:rsidRDefault="001B4257">
      <w:pPr>
        <w:pStyle w:val="ConsPlusNormal"/>
        <w:spacing w:before="220"/>
        <w:ind w:firstLine="540"/>
        <w:jc w:val="both"/>
      </w:pPr>
      <w:r>
        <w:t>для предприятий IV класса - 100 м;</w:t>
      </w:r>
    </w:p>
    <w:p w:rsidR="001B4257" w:rsidRDefault="001B4257">
      <w:pPr>
        <w:pStyle w:val="ConsPlusNormal"/>
        <w:spacing w:before="220"/>
        <w:ind w:firstLine="540"/>
        <w:jc w:val="both"/>
      </w:pPr>
      <w:r>
        <w:t>для предприятий V класса - 50 м.</w:t>
      </w:r>
    </w:p>
    <w:p w:rsidR="001B4257" w:rsidRDefault="001B4257">
      <w:pPr>
        <w:pStyle w:val="ConsPlusNormal"/>
        <w:spacing w:before="220"/>
        <w:ind w:firstLine="540"/>
        <w:jc w:val="both"/>
      </w:pPr>
      <w:r>
        <w:t>Санитарно-защитные зоны установлены в соответствии с требованиями санитарно-эпидемиологических правил и нормативов.</w:t>
      </w:r>
    </w:p>
    <w:p w:rsidR="001B4257" w:rsidRDefault="001B4257">
      <w:pPr>
        <w:pStyle w:val="ConsPlusNormal"/>
        <w:spacing w:before="220"/>
        <w:ind w:firstLine="540"/>
        <w:jc w:val="both"/>
      </w:pPr>
      <w:r>
        <w:t>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Российской Федерации, если в соответствии с расчетами ожидаемого загрязнения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Краснодарского края или его заместителем.</w:t>
      </w:r>
    </w:p>
    <w:p w:rsidR="001B4257" w:rsidRDefault="001B4257">
      <w:pPr>
        <w:pStyle w:val="ConsPlusNormal"/>
        <w:spacing w:before="220"/>
        <w:ind w:firstLine="540"/>
        <w:jc w:val="both"/>
      </w:pPr>
      <w:r>
        <w:t>Для групп производственных предприятий устанавливается единая санитарно-защитная зона с учетом суммарных выбросов и физического воздействия всех источников загрязнения.</w:t>
      </w:r>
    </w:p>
    <w:p w:rsidR="001B4257" w:rsidRDefault="001B4257">
      <w:pPr>
        <w:pStyle w:val="ConsPlusNormal"/>
        <w:spacing w:before="220"/>
        <w:ind w:firstLine="540"/>
        <w:jc w:val="both"/>
      </w:pPr>
      <w:r>
        <w:t xml:space="preserve">5.2.8. Границы производственных зон необходимо устанавливать на основе документов территориального планирования и градостроительного зонирования с учетом требуемых санитарно-защитных зон для производственных предприятий и объектов в соответствии с </w:t>
      </w:r>
      <w:hyperlink w:anchor="P15954" w:history="1">
        <w:r>
          <w:rPr>
            <w:color w:val="0000FF"/>
          </w:rPr>
          <w:t>подразделом 5.2</w:t>
        </w:r>
      </w:hyperlink>
      <w:r>
        <w:t xml:space="preserve"> "Производственные зоны" и </w:t>
      </w:r>
      <w:hyperlink w:anchor="P18515" w:history="1">
        <w:r>
          <w:rPr>
            <w:color w:val="0000FF"/>
          </w:rPr>
          <w:t>разделом 10</w:t>
        </w:r>
      </w:hyperlink>
      <w:r>
        <w:t xml:space="preserve"> "Охрана окружающей среды" настоящих Нормативов, обеспечивая максимально эффективное использование территории при их строительстве и эксплуатации.</w:t>
      </w:r>
    </w:p>
    <w:p w:rsidR="001B4257" w:rsidRDefault="001B4257">
      <w:pPr>
        <w:pStyle w:val="ConsPlusNormal"/>
        <w:jc w:val="both"/>
      </w:pPr>
      <w:r>
        <w:t xml:space="preserve">(п. 5.2.8 в ред. </w:t>
      </w:r>
      <w:hyperlink r:id="rId127"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5.2.9. Размещение новых промышленных предприятий I и II классов по санитарной классификации, требующих организации санитарно-защитной зоны 1000 м и 500 м соответственно, на территории населенных пунктов Краснодарского края не допускается.</w:t>
      </w:r>
    </w:p>
    <w:p w:rsidR="001B4257" w:rsidRDefault="001B4257">
      <w:pPr>
        <w:pStyle w:val="ConsPlusNormal"/>
        <w:spacing w:before="220"/>
        <w:ind w:firstLine="540"/>
        <w:jc w:val="both"/>
      </w:pPr>
      <w:r>
        <w:t>На территориях предприятий I - II классов и в пределах их санитарно-защитных зон не допускается размещать предприятия пищевой, легкой, медицинской, фармацевтической и других отраслей промышленности с санитарно-защитной зоной 50 - 100 м.</w:t>
      </w:r>
    </w:p>
    <w:p w:rsidR="001B4257" w:rsidRDefault="001B4257">
      <w:pPr>
        <w:pStyle w:val="ConsPlusNormal"/>
        <w:spacing w:before="220"/>
        <w:ind w:firstLine="540"/>
        <w:jc w:val="both"/>
      </w:pPr>
      <w:r>
        <w:lastRenderedPageBreak/>
        <w:t>5.2.10. Участки производственных территорий с производствами III и IV классов, размещение которых по санитарным требованиям недопустимо в составе других зон, следует размещать только в производственной зоне.</w:t>
      </w:r>
    </w:p>
    <w:p w:rsidR="001B4257" w:rsidRDefault="001B4257">
      <w:pPr>
        <w:pStyle w:val="ConsPlusNormal"/>
        <w:spacing w:before="220"/>
        <w:ind w:firstLine="540"/>
        <w:jc w:val="both"/>
      </w:pPr>
      <w:r>
        <w:t>5.2.11. 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министерствами и ведомствами, в ведении которых находятся указанные объекты. Застройка запретных (опасных) зон жилыми, общественными и производственными зданиями не допускается.</w:t>
      </w:r>
    </w:p>
    <w:p w:rsidR="001B4257" w:rsidRDefault="001B4257">
      <w:pPr>
        <w:pStyle w:val="ConsPlusNormal"/>
        <w:spacing w:before="220"/>
        <w:ind w:firstLine="540"/>
        <w:jc w:val="both"/>
      </w:pPr>
      <w:r>
        <w:t>5.2.12. Не допускается размещение на территории жилых и общественно-деловых зон производственных объектов V класса, если зона распространения химических и физических факторов до уровня ПДК не ограничивается размерами собственной территории предприятия и производственной зоны.</w:t>
      </w:r>
    </w:p>
    <w:p w:rsidR="001B4257" w:rsidRDefault="001B4257">
      <w:pPr>
        <w:pStyle w:val="ConsPlusNormal"/>
        <w:spacing w:before="220"/>
        <w:ind w:firstLine="540"/>
        <w:jc w:val="both"/>
      </w:pPr>
      <w:r>
        <w:t>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1B4257" w:rsidRDefault="001B4257">
      <w:pPr>
        <w:pStyle w:val="ConsPlusNormal"/>
        <w:spacing w:before="220"/>
        <w:ind w:firstLine="540"/>
        <w:jc w:val="both"/>
      </w:pPr>
      <w:r>
        <w:t>5.2.13. В границах городских округов и поселений допускается размещать производственные предприятия и объекты III, IV и V классов с установлением соответствующих санитарно-защитных зон.</w:t>
      </w:r>
    </w:p>
    <w:p w:rsidR="001B4257" w:rsidRDefault="001B4257">
      <w:pPr>
        <w:pStyle w:val="ConsPlusNormal"/>
        <w:spacing w:before="220"/>
        <w:ind w:firstLine="540"/>
        <w:jc w:val="both"/>
      </w:pPr>
      <w:r>
        <w:t>В пределах селитебной территории городских округов и поселений допускается размещать производственные предприятия, не выделяющие вредные вещества, с непожароопасными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50 м.</w:t>
      </w:r>
    </w:p>
    <w:p w:rsidR="001B4257" w:rsidRDefault="001B4257">
      <w:pPr>
        <w:pStyle w:val="ConsPlusNormal"/>
        <w:spacing w:before="220"/>
        <w:ind w:firstLine="540"/>
        <w:jc w:val="both"/>
      </w:pPr>
      <w:r>
        <w:t xml:space="preserve">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w:t>
      </w:r>
      <w:hyperlink w:anchor="P18515" w:history="1">
        <w:r>
          <w:rPr>
            <w:color w:val="0000FF"/>
          </w:rPr>
          <w:t>раздела 10</w:t>
        </w:r>
      </w:hyperlink>
      <w:r>
        <w:t xml:space="preserve"> "Охрана окружающей среды" настоящих Нормативов.</w:t>
      </w:r>
    </w:p>
    <w:p w:rsidR="001B4257" w:rsidRDefault="001B4257">
      <w:pPr>
        <w:pStyle w:val="ConsPlusNormal"/>
        <w:jc w:val="both"/>
      </w:pPr>
      <w:r>
        <w:t xml:space="preserve">(в ред. </w:t>
      </w:r>
      <w:hyperlink r:id="rId128"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5.2.14. Кроме санитарной классификации, производственные предприятия и объекты имеют ряд характеристик и различаются по их параметрам, в том числе:</w:t>
      </w:r>
    </w:p>
    <w:p w:rsidR="001B4257" w:rsidRDefault="001B4257">
      <w:pPr>
        <w:pStyle w:val="ConsPlusNormal"/>
        <w:spacing w:before="220"/>
        <w:ind w:firstLine="540"/>
        <w:jc w:val="both"/>
      </w:pPr>
      <w:r>
        <w:t>по величине занимаемой территории:</w:t>
      </w:r>
    </w:p>
    <w:p w:rsidR="001B4257" w:rsidRDefault="001B4257">
      <w:pPr>
        <w:pStyle w:val="ConsPlusNormal"/>
        <w:spacing w:before="220"/>
        <w:ind w:firstLine="540"/>
        <w:jc w:val="both"/>
      </w:pPr>
      <w:r>
        <w:t>участок: до 0,5 га; 0,5 - 5,0 га; 5,0 - 25,0 га;</w:t>
      </w:r>
    </w:p>
    <w:p w:rsidR="001B4257" w:rsidRDefault="001B4257">
      <w:pPr>
        <w:pStyle w:val="ConsPlusNormal"/>
        <w:spacing w:before="220"/>
        <w:ind w:firstLine="540"/>
        <w:jc w:val="both"/>
      </w:pPr>
      <w:r>
        <w:t>зона: 25,0 - 200,0 га;</w:t>
      </w:r>
    </w:p>
    <w:p w:rsidR="001B4257" w:rsidRDefault="001B4257">
      <w:pPr>
        <w:pStyle w:val="ConsPlusNormal"/>
        <w:spacing w:before="220"/>
        <w:ind w:firstLine="540"/>
        <w:jc w:val="both"/>
      </w:pPr>
      <w:r>
        <w:t>по интенсивности использования территории: плотность застройки от 10 до 75 процентов;</w:t>
      </w:r>
    </w:p>
    <w:p w:rsidR="001B4257" w:rsidRDefault="001B4257">
      <w:pPr>
        <w:pStyle w:val="ConsPlusNormal"/>
        <w:spacing w:before="220"/>
        <w:ind w:firstLine="540"/>
        <w:jc w:val="both"/>
      </w:pPr>
      <w:r>
        <w:t>по численности работающих: до 50 человек; 50 - 500 человек; 500 - 1000 человек; 1000 - 4000 человек; 4000 - 10000 человек; более 10000 человек;</w:t>
      </w:r>
    </w:p>
    <w:p w:rsidR="001B4257" w:rsidRDefault="001B4257">
      <w:pPr>
        <w:pStyle w:val="ConsPlusNormal"/>
        <w:spacing w:before="220"/>
        <w:ind w:firstLine="540"/>
        <w:jc w:val="both"/>
      </w:pPr>
      <w:r>
        <w:t>по величине грузооборота (принимаемой по большему из двух грузопотоков - прибытия или отправления):</w:t>
      </w:r>
    </w:p>
    <w:p w:rsidR="001B4257" w:rsidRDefault="001B4257">
      <w:pPr>
        <w:pStyle w:val="ConsPlusNormal"/>
        <w:spacing w:before="220"/>
        <w:ind w:firstLine="540"/>
        <w:jc w:val="both"/>
      </w:pPr>
      <w:r>
        <w:lastRenderedPageBreak/>
        <w:t>автомобилей в сутки: до 2; от 2 до 40; более 40;</w:t>
      </w:r>
    </w:p>
    <w:p w:rsidR="001B4257" w:rsidRDefault="001B4257">
      <w:pPr>
        <w:pStyle w:val="ConsPlusNormal"/>
        <w:spacing w:before="220"/>
        <w:ind w:firstLine="540"/>
        <w:jc w:val="both"/>
      </w:pPr>
      <w:r>
        <w:t>тонн в год: до 40; от 40 до 100000; более 100000;</w:t>
      </w:r>
    </w:p>
    <w:p w:rsidR="001B4257" w:rsidRDefault="001B4257">
      <w:pPr>
        <w:pStyle w:val="ConsPlusNormal"/>
        <w:spacing w:before="220"/>
        <w:ind w:firstLine="540"/>
        <w:jc w:val="both"/>
      </w:pPr>
      <w:r>
        <w:t>по величине потребляемых ресурсов:</w:t>
      </w:r>
    </w:p>
    <w:p w:rsidR="001B4257" w:rsidRDefault="001B4257">
      <w:pPr>
        <w:pStyle w:val="ConsPlusNormal"/>
        <w:spacing w:before="220"/>
        <w:ind w:firstLine="540"/>
        <w:jc w:val="both"/>
      </w:pPr>
      <w:r>
        <w:t>водопотребление (тыс. куб. м/сутки): до 5; от 5 до 20; более 20;</w:t>
      </w:r>
    </w:p>
    <w:p w:rsidR="001B4257" w:rsidRDefault="001B4257">
      <w:pPr>
        <w:pStyle w:val="ConsPlusNormal"/>
        <w:spacing w:before="220"/>
        <w:ind w:firstLine="540"/>
        <w:jc w:val="both"/>
      </w:pPr>
      <w:r>
        <w:t>теплопотребление (Гкал/час): до 5; от 5 до 20; более 20.</w:t>
      </w:r>
    </w:p>
    <w:p w:rsidR="001B4257" w:rsidRDefault="001B4257">
      <w:pPr>
        <w:pStyle w:val="ConsPlusNormal"/>
        <w:spacing w:before="220"/>
        <w:ind w:firstLine="540"/>
        <w:jc w:val="both"/>
      </w:pPr>
      <w:r>
        <w:t>5.2.15. Территории городских округов и поселений должны соответствовать потребностям производственных территорий по обеспеченности транспортом и инженерными ресурсами.</w:t>
      </w:r>
    </w:p>
    <w:p w:rsidR="001B4257" w:rsidRDefault="001B4257">
      <w:pPr>
        <w:pStyle w:val="ConsPlusNormal"/>
        <w:spacing w:before="220"/>
        <w:ind w:firstLine="540"/>
        <w:jc w:val="both"/>
      </w:pPr>
      <w:r>
        <w:t>5.2.16.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rsidR="001B4257" w:rsidRDefault="001B4257">
      <w:pPr>
        <w:pStyle w:val="ConsPlusNormal"/>
        <w:spacing w:before="220"/>
        <w:ind w:firstLine="540"/>
        <w:jc w:val="both"/>
      </w:pPr>
      <w:r>
        <w:t>5.2.17.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1B4257" w:rsidRDefault="001B4257">
      <w:pPr>
        <w:pStyle w:val="ConsPlusNormal"/>
        <w:spacing w:before="220"/>
        <w:ind w:firstLine="540"/>
        <w:jc w:val="both"/>
      </w:pPr>
      <w: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1B4257" w:rsidRDefault="001B4257">
      <w:pPr>
        <w:pStyle w:val="ConsPlusNormal"/>
        <w:spacing w:before="220"/>
        <w:ind w:firstLine="540"/>
        <w:jc w:val="both"/>
      </w:pPr>
      <w: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1B4257" w:rsidRDefault="001B4257">
      <w:pPr>
        <w:pStyle w:val="ConsPlusNormal"/>
        <w:spacing w:before="220"/>
        <w:ind w:firstLine="540"/>
        <w:jc w:val="both"/>
      </w:pPr>
      <w: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1B4257" w:rsidRDefault="001B4257">
      <w:pPr>
        <w:pStyle w:val="ConsPlusNormal"/>
        <w:spacing w:before="220"/>
        <w:ind w:firstLine="540"/>
        <w:jc w:val="both"/>
      </w:pPr>
      <w:r>
        <w:t>5.2.18. 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1B4257" w:rsidRDefault="001B4257">
      <w:pPr>
        <w:pStyle w:val="ConsPlusNormal"/>
        <w:spacing w:before="220"/>
        <w:ind w:firstLine="540"/>
        <w:jc w:val="both"/>
      </w:pPr>
      <w:r>
        <w:t>5.2.19. Не допускается расширение производственных предприятий, если при этом требуется увеличение размера санитарно-защитных зон.</w:t>
      </w:r>
    </w:p>
    <w:p w:rsidR="001B4257" w:rsidRDefault="001B4257">
      <w:pPr>
        <w:pStyle w:val="ConsPlusNormal"/>
        <w:spacing w:before="220"/>
        <w:ind w:firstLine="540"/>
        <w:jc w:val="both"/>
      </w:pPr>
      <w:r>
        <w:t>5.2.20. Параметры производственных территорий должны подчиняться градостроительным условиям территорий городских округов и поселений по экологической безопасности, величине и интенсивности использования территорий.</w:t>
      </w:r>
    </w:p>
    <w:p w:rsidR="001B4257" w:rsidRDefault="001B4257">
      <w:pPr>
        <w:pStyle w:val="ConsPlusNormal"/>
        <w:spacing w:before="220"/>
        <w:ind w:firstLine="540"/>
        <w:jc w:val="both"/>
      </w:pPr>
      <w:r>
        <w:t>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1B4257" w:rsidRDefault="001B4257">
      <w:pPr>
        <w:pStyle w:val="ConsPlusNormal"/>
        <w:spacing w:before="220"/>
        <w:ind w:firstLine="540"/>
        <w:jc w:val="both"/>
      </w:pPr>
      <w:r>
        <w:t xml:space="preserve">5.2.21. Требования к размещению гидротехнических сооружений, тепловых электростанций, радиационных объектов приведены в </w:t>
      </w:r>
      <w:hyperlink w:anchor="P16157" w:history="1">
        <w:r>
          <w:rPr>
            <w:color w:val="0000FF"/>
          </w:rPr>
          <w:t>пунктах 5.2.78</w:t>
        </w:r>
      </w:hyperlink>
      <w:r>
        <w:t xml:space="preserve"> - </w:t>
      </w:r>
      <w:hyperlink w:anchor="P16239" w:history="1">
        <w:r>
          <w:rPr>
            <w:color w:val="0000FF"/>
          </w:rPr>
          <w:t>5.2.112</w:t>
        </w:r>
      </w:hyperlink>
      <w:r>
        <w:t xml:space="preserve"> настоящего раздела.</w:t>
      </w:r>
    </w:p>
    <w:p w:rsidR="001B4257" w:rsidRDefault="001B4257">
      <w:pPr>
        <w:pStyle w:val="ConsPlusNormal"/>
        <w:spacing w:before="220"/>
        <w:ind w:firstLine="540"/>
        <w:jc w:val="both"/>
        <w:outlineLvl w:val="4"/>
      </w:pPr>
      <w:r>
        <w:t>Нормативные параметры застройки производственных зон</w:t>
      </w:r>
    </w:p>
    <w:p w:rsidR="001B4257" w:rsidRDefault="001B4257">
      <w:pPr>
        <w:pStyle w:val="ConsPlusNormal"/>
        <w:spacing w:before="220"/>
        <w:ind w:firstLine="540"/>
        <w:jc w:val="both"/>
      </w:pPr>
      <w:bookmarkStart w:id="211" w:name="P16020"/>
      <w:bookmarkEnd w:id="211"/>
      <w:r>
        <w:t xml:space="preserve">5.2.22. Нормативный размер земельного участка производственного предприятия принимается равным отношению площади его застройки к показателю нормативной плотности </w:t>
      </w:r>
      <w:r>
        <w:lastRenderedPageBreak/>
        <w:t>застройки, выраженной в процентах застроенности.</w:t>
      </w:r>
    </w:p>
    <w:p w:rsidR="001B4257" w:rsidRDefault="001B4257">
      <w:pPr>
        <w:pStyle w:val="ConsPlusNormal"/>
        <w:spacing w:before="220"/>
        <w:ind w:firstLine="540"/>
        <w:jc w:val="both"/>
      </w:pPr>
      <w:r>
        <w:t>Нормативная плотность застройки предприятий производственной зоны принимается в соответствии с приложением 7 (не приводится) к настоящим Нормативам.</w:t>
      </w:r>
    </w:p>
    <w:p w:rsidR="001B4257" w:rsidRDefault="001B4257">
      <w:pPr>
        <w:pStyle w:val="ConsPlusNormal"/>
        <w:spacing w:before="220"/>
        <w:ind w:firstLine="540"/>
        <w:jc w:val="both"/>
      </w:pPr>
      <w:r>
        <w:t>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1B4257" w:rsidRDefault="001B4257">
      <w:pPr>
        <w:pStyle w:val="ConsPlusNormal"/>
        <w:spacing w:before="220"/>
        <w:ind w:firstLine="540"/>
        <w:jc w:val="both"/>
      </w:pPr>
      <w:r>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rsidR="001B4257" w:rsidRDefault="001B4257">
      <w:pPr>
        <w:pStyle w:val="ConsPlusNormal"/>
        <w:spacing w:before="220"/>
        <w:ind w:firstLine="540"/>
        <w:jc w:val="both"/>
      </w:pPr>
      <w:r>
        <w:t>5.2.23. Территорию промышленного узла следует разделять на подзоны:</w:t>
      </w:r>
    </w:p>
    <w:p w:rsidR="001B4257" w:rsidRDefault="001B4257">
      <w:pPr>
        <w:pStyle w:val="ConsPlusNormal"/>
        <w:spacing w:before="220"/>
        <w:ind w:firstLine="540"/>
        <w:jc w:val="both"/>
      </w:pPr>
      <w:r>
        <w:t>общественного центра;</w:t>
      </w:r>
    </w:p>
    <w:p w:rsidR="001B4257" w:rsidRDefault="001B4257">
      <w:pPr>
        <w:pStyle w:val="ConsPlusNormal"/>
        <w:spacing w:before="220"/>
        <w:ind w:firstLine="540"/>
        <w:jc w:val="both"/>
      </w:pPr>
      <w:r>
        <w:t>производственных площадок предприятий;</w:t>
      </w:r>
    </w:p>
    <w:p w:rsidR="001B4257" w:rsidRDefault="001B4257">
      <w:pPr>
        <w:pStyle w:val="ConsPlusNormal"/>
        <w:spacing w:before="220"/>
        <w:ind w:firstLine="540"/>
        <w:jc w:val="both"/>
      </w:pPr>
      <w:r>
        <w:t>общих объектов вспомогательных производств и хозяйств.</w:t>
      </w:r>
    </w:p>
    <w:p w:rsidR="001B4257" w:rsidRDefault="001B4257">
      <w:pPr>
        <w:pStyle w:val="ConsPlusNormal"/>
        <w:spacing w:before="220"/>
        <w:ind w:firstLine="540"/>
        <w:jc w:val="both"/>
      </w:pPr>
      <w:r>
        <w:t>В состав общественного центра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rsidR="001B4257" w:rsidRDefault="001B4257">
      <w:pPr>
        <w:pStyle w:val="ConsPlusNormal"/>
        <w:spacing w:before="220"/>
        <w:ind w:firstLine="540"/>
        <w:jc w:val="both"/>
      </w:pPr>
      <w:r>
        <w:t>На территории общих объектов вспомогательных производств и хозяйств следует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rsidR="001B4257" w:rsidRDefault="001B4257">
      <w:pPr>
        <w:pStyle w:val="ConsPlusNormal"/>
        <w:spacing w:before="220"/>
        <w:ind w:firstLine="540"/>
        <w:jc w:val="both"/>
      </w:pPr>
      <w:r>
        <w:t>5.2.24. Площадку предприятия по функциональному использованию следует разделять на следующие подзоны:</w:t>
      </w:r>
    </w:p>
    <w:p w:rsidR="001B4257" w:rsidRDefault="001B4257">
      <w:pPr>
        <w:pStyle w:val="ConsPlusNormal"/>
        <w:spacing w:before="220"/>
        <w:ind w:firstLine="540"/>
        <w:jc w:val="both"/>
      </w:pPr>
      <w:r>
        <w:t>предзаводскую (за пределами ограды или условной границы предприятия);</w:t>
      </w:r>
    </w:p>
    <w:p w:rsidR="001B4257" w:rsidRDefault="001B4257">
      <w:pPr>
        <w:pStyle w:val="ConsPlusNormal"/>
        <w:spacing w:before="220"/>
        <w:ind w:firstLine="540"/>
        <w:jc w:val="both"/>
      </w:pPr>
      <w:r>
        <w:t>производственную - для размещения основных производств;</w:t>
      </w:r>
    </w:p>
    <w:p w:rsidR="001B4257" w:rsidRDefault="001B4257">
      <w:pPr>
        <w:pStyle w:val="ConsPlusNormal"/>
        <w:spacing w:before="220"/>
        <w:ind w:firstLine="540"/>
        <w:jc w:val="both"/>
      </w:pPr>
      <w:r>
        <w:t>подсобную - для размещения ремонтных, строительно-эксплуатационных, тарных объектов, объектов энергетики и других инженерных сооружений;</w:t>
      </w:r>
    </w:p>
    <w:p w:rsidR="001B4257" w:rsidRDefault="001B4257">
      <w:pPr>
        <w:pStyle w:val="ConsPlusNormal"/>
        <w:spacing w:before="220"/>
        <w:ind w:firstLine="540"/>
        <w:jc w:val="both"/>
      </w:pPr>
      <w:r>
        <w:t>складскую - для размещения складских объектов, контейнерных площадок, объектов внешнего и внутризаводского транспорта.</w:t>
      </w:r>
    </w:p>
    <w:p w:rsidR="001B4257" w:rsidRDefault="001B4257">
      <w:pPr>
        <w:pStyle w:val="ConsPlusNormal"/>
        <w:spacing w:before="220"/>
        <w:ind w:firstLine="540"/>
        <w:jc w:val="both"/>
      </w:pPr>
      <w:r>
        <w:t>Проектирование ограждений площадок и участков предприятий, зданий и сооружений следует принимать в соответствии с приложением 15 (не приводится) к настоящим Нормативам.</w:t>
      </w:r>
    </w:p>
    <w:p w:rsidR="001B4257" w:rsidRDefault="001B4257">
      <w:pPr>
        <w:pStyle w:val="ConsPlusNormal"/>
        <w:spacing w:before="220"/>
        <w:ind w:firstLine="540"/>
        <w:jc w:val="both"/>
      </w:pPr>
      <w:r>
        <w:t>5.2.25. Предзаводскую зону предприятия следует размещать со стороны основных подъездов и подходов, работающих на предприятии.</w:t>
      </w:r>
    </w:p>
    <w:p w:rsidR="001B4257" w:rsidRDefault="001B4257">
      <w:pPr>
        <w:pStyle w:val="ConsPlusNormal"/>
        <w:spacing w:before="220"/>
        <w:ind w:firstLine="540"/>
        <w:jc w:val="both"/>
      </w:pPr>
      <w:r>
        <w:t>Размеры предзаводских зон предприятий следует принимать из расчета на 1000 работающих:</w:t>
      </w:r>
    </w:p>
    <w:p w:rsidR="001B4257" w:rsidRDefault="001B4257">
      <w:pPr>
        <w:pStyle w:val="ConsPlusNormal"/>
        <w:spacing w:before="220"/>
        <w:ind w:firstLine="540"/>
        <w:jc w:val="both"/>
      </w:pPr>
      <w:r>
        <w:t>0,8 га - при количестве работающих до 0,5 тысячи;</w:t>
      </w:r>
    </w:p>
    <w:p w:rsidR="001B4257" w:rsidRDefault="001B4257">
      <w:pPr>
        <w:pStyle w:val="ConsPlusNormal"/>
        <w:spacing w:before="220"/>
        <w:ind w:firstLine="540"/>
        <w:jc w:val="both"/>
      </w:pPr>
      <w:r>
        <w:lastRenderedPageBreak/>
        <w:t>0,7 га - при количестве работающих более 0,5 до 1 тысячи;</w:t>
      </w:r>
    </w:p>
    <w:p w:rsidR="001B4257" w:rsidRDefault="001B4257">
      <w:pPr>
        <w:pStyle w:val="ConsPlusNormal"/>
        <w:spacing w:before="220"/>
        <w:ind w:firstLine="540"/>
        <w:jc w:val="both"/>
      </w:pPr>
      <w:r>
        <w:t>0,6 га - при количестве работающих от 1 до 4 тысяч;</w:t>
      </w:r>
    </w:p>
    <w:p w:rsidR="001B4257" w:rsidRDefault="001B4257">
      <w:pPr>
        <w:pStyle w:val="ConsPlusNormal"/>
        <w:spacing w:before="220"/>
        <w:ind w:firstLine="540"/>
        <w:jc w:val="both"/>
      </w:pPr>
      <w:r>
        <w:t>0,5 га - при количестве работающих от 4 до 10 тысяч;</w:t>
      </w:r>
    </w:p>
    <w:p w:rsidR="001B4257" w:rsidRDefault="001B4257">
      <w:pPr>
        <w:pStyle w:val="ConsPlusNormal"/>
        <w:spacing w:before="220"/>
        <w:ind w:firstLine="540"/>
        <w:jc w:val="both"/>
      </w:pPr>
      <w:r>
        <w:t>0,4 га - при количестве работающих до 10 тысяч.</w:t>
      </w:r>
    </w:p>
    <w:p w:rsidR="001B4257" w:rsidRDefault="001B4257">
      <w:pPr>
        <w:pStyle w:val="ConsPlusNormal"/>
        <w:spacing w:before="220"/>
        <w:ind w:firstLine="540"/>
        <w:jc w:val="both"/>
      </w:pPr>
      <w:r>
        <w:t xml:space="preserve">5.2.26. В предзаводских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w:t>
      </w:r>
      <w:hyperlink w:anchor="P16920" w:history="1">
        <w:r>
          <w:rPr>
            <w:color w:val="0000FF"/>
          </w:rPr>
          <w:t>подраздела 5.5</w:t>
        </w:r>
      </w:hyperlink>
      <w:r>
        <w:t xml:space="preserve"> "Зоны транспортной инфраструктуры" настоящего раздела.</w:t>
      </w:r>
    </w:p>
    <w:p w:rsidR="001B4257" w:rsidRDefault="001B4257">
      <w:pPr>
        <w:pStyle w:val="ConsPlusNormal"/>
        <w:spacing w:before="220"/>
        <w:ind w:firstLine="540"/>
        <w:jc w:val="both"/>
      </w:pPr>
      <w:r>
        <w:t>Открытые площадки для стоянки легковых автомобилей инвалидов допускается размещать на территориях предприятий.</w:t>
      </w:r>
    </w:p>
    <w:p w:rsidR="001B4257" w:rsidRDefault="001B4257">
      <w:pPr>
        <w:pStyle w:val="ConsPlusNormal"/>
        <w:spacing w:before="220"/>
        <w:ind w:firstLine="540"/>
        <w:jc w:val="both"/>
      </w:pPr>
      <w:r>
        <w:t>5.2.27.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1B4257" w:rsidRDefault="001B4257">
      <w:pPr>
        <w:pStyle w:val="ConsPlusNormal"/>
        <w:spacing w:before="220"/>
        <w:ind w:firstLine="540"/>
        <w:jc w:val="both"/>
      </w:pPr>
      <w:r>
        <w:t>5.2.28.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процентов общей территории производственной зоны.</w:t>
      </w:r>
    </w:p>
    <w:p w:rsidR="001B4257" w:rsidRDefault="001B4257">
      <w:pPr>
        <w:pStyle w:val="ConsPlusNormal"/>
        <w:spacing w:before="220"/>
        <w:ind w:firstLine="540"/>
        <w:jc w:val="both"/>
      </w:pPr>
      <w:bookmarkStart w:id="212" w:name="P16047"/>
      <w:bookmarkEnd w:id="212"/>
      <w:r>
        <w:t>5.2.29. Санитарно-защитная зона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rsidR="001B4257" w:rsidRDefault="001B4257">
      <w:pPr>
        <w:pStyle w:val="ConsPlusNormal"/>
        <w:spacing w:before="220"/>
        <w:ind w:firstLine="540"/>
        <w:jc w:val="both"/>
      </w:pPr>
      <w:r>
        <w:t xml:space="preserve">Организация санитарно-защитных зон осуществляется на основании проекта в соответствии с требованиями </w:t>
      </w:r>
      <w:hyperlink w:anchor="P15974" w:history="1">
        <w:r>
          <w:rPr>
            <w:color w:val="0000FF"/>
          </w:rPr>
          <w:t>пункта 5.2.7</w:t>
        </w:r>
      </w:hyperlink>
      <w:r>
        <w:t xml:space="preserve"> настоящего раздела и </w:t>
      </w:r>
      <w:hyperlink w:anchor="P18515" w:history="1">
        <w:r>
          <w:rPr>
            <w:color w:val="0000FF"/>
          </w:rPr>
          <w:t>раздела 10</w:t>
        </w:r>
      </w:hyperlink>
      <w:r>
        <w:t xml:space="preserve"> "Охрана окружающей среды" настоящих Нормативов.</w:t>
      </w:r>
    </w:p>
    <w:p w:rsidR="001B4257" w:rsidRDefault="001B4257">
      <w:pPr>
        <w:pStyle w:val="ConsPlusNormal"/>
        <w:jc w:val="both"/>
      </w:pPr>
      <w:r>
        <w:t xml:space="preserve">(в ред. </w:t>
      </w:r>
      <w:hyperlink r:id="rId129"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5.2.30. Санитарно-защитная зона для предприятий IV, V классов должна быть максимально озеленена - не менее 60 процентов площади; для предприятий II и III классов - не менее 50 процентов; для предприятий, имеющих санитарно-защитную зону 1000 м и более - не менее 40 процентов ее территории с обязательной организацией полосы древесно-кустарниковых насаждений со стороны жилой застройки.</w:t>
      </w:r>
    </w:p>
    <w:p w:rsidR="001B4257" w:rsidRDefault="001B4257">
      <w:pPr>
        <w:pStyle w:val="ConsPlusNormal"/>
        <w:spacing w:before="220"/>
        <w:ind w:firstLine="540"/>
        <w:jc w:val="both"/>
      </w:pPr>
      <w:r>
        <w:t xml:space="preserve">5.2.31. Режим территорий санитарно-защитных зон определяется в соответствии с требованиями </w:t>
      </w:r>
      <w:hyperlink r:id="rId130" w:history="1">
        <w:r>
          <w:rPr>
            <w:color w:val="0000FF"/>
          </w:rPr>
          <w:t>СанПин 2.2.1/2.1.1.1200-03</w:t>
        </w:r>
      </w:hyperlink>
      <w:r>
        <w:t>.</w:t>
      </w:r>
    </w:p>
    <w:p w:rsidR="001B4257" w:rsidRDefault="001B4257">
      <w:pPr>
        <w:pStyle w:val="ConsPlusNormal"/>
        <w:spacing w:before="220"/>
        <w:ind w:firstLine="540"/>
        <w:jc w:val="both"/>
      </w:pPr>
      <w:r>
        <w:t xml:space="preserve">5.2.32.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w:t>
      </w:r>
      <w:hyperlink w:anchor="P16263" w:history="1">
        <w:r>
          <w:rPr>
            <w:color w:val="0000FF"/>
          </w:rPr>
          <w:t>подраздела 5.4</w:t>
        </w:r>
      </w:hyperlink>
      <w:r>
        <w:t xml:space="preserve"> "Зоны инженерной инфраструктуры" настоящих Нормативов.</w:t>
      </w:r>
    </w:p>
    <w:p w:rsidR="001B4257" w:rsidRDefault="001B4257">
      <w:pPr>
        <w:pStyle w:val="ConsPlusNormal"/>
        <w:jc w:val="both"/>
      </w:pPr>
      <w:r>
        <w:t xml:space="preserve">(в ред. </w:t>
      </w:r>
      <w:hyperlink r:id="rId131"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5.2.33.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газо-, нефте-, водо-, продуктоводов) от величины потребляемых ресурсов.</w:t>
      </w:r>
    </w:p>
    <w:p w:rsidR="001B4257" w:rsidRDefault="001B4257">
      <w:pPr>
        <w:pStyle w:val="ConsPlusNormal"/>
        <w:spacing w:before="220"/>
        <w:ind w:firstLine="540"/>
        <w:jc w:val="both"/>
      </w:pPr>
      <w:r>
        <w:lastRenderedPageBreak/>
        <w:t>От ТЭЦ или тепломагистрали мощностью 1000 и более Гкал/час следует принимать расстояние до производственных территорий с теплопотреблением:</w:t>
      </w:r>
    </w:p>
    <w:p w:rsidR="001B4257" w:rsidRDefault="001B4257">
      <w:pPr>
        <w:pStyle w:val="ConsPlusNormal"/>
        <w:spacing w:before="220"/>
        <w:ind w:firstLine="540"/>
        <w:jc w:val="both"/>
      </w:pPr>
      <w:r>
        <w:t>более 20 Гкал/час - не более 5 км;</w:t>
      </w:r>
    </w:p>
    <w:p w:rsidR="001B4257" w:rsidRDefault="001B4257">
      <w:pPr>
        <w:pStyle w:val="ConsPlusNormal"/>
        <w:spacing w:before="220"/>
        <w:ind w:firstLine="540"/>
        <w:jc w:val="both"/>
      </w:pPr>
      <w:r>
        <w:t>от 5 до 20 Гкал/час - не более 10 км.</w:t>
      </w:r>
    </w:p>
    <w:p w:rsidR="001B4257" w:rsidRDefault="001B4257">
      <w:pPr>
        <w:pStyle w:val="ConsPlusNormal"/>
        <w:spacing w:before="220"/>
        <w:ind w:firstLine="540"/>
        <w:jc w:val="both"/>
      </w:pPr>
      <w:r>
        <w:t>От водопроводного узла, станции или водовода мощностью более 100 тыс. куб. м/сутки следует принимать расстояние до производственных территорий с водопотреблением:</w:t>
      </w:r>
    </w:p>
    <w:p w:rsidR="001B4257" w:rsidRDefault="001B4257">
      <w:pPr>
        <w:pStyle w:val="ConsPlusNormal"/>
        <w:spacing w:before="220"/>
        <w:ind w:firstLine="540"/>
        <w:jc w:val="both"/>
      </w:pPr>
      <w:r>
        <w:t>более 20 тыс. куб. м/сутки - не более 5 км;</w:t>
      </w:r>
    </w:p>
    <w:p w:rsidR="001B4257" w:rsidRDefault="001B4257">
      <w:pPr>
        <w:pStyle w:val="ConsPlusNormal"/>
        <w:spacing w:before="220"/>
        <w:ind w:firstLine="540"/>
        <w:jc w:val="both"/>
      </w:pPr>
      <w:r>
        <w:t>от 5 до 20 тыс. куб. м/сутки - не более 10 км.</w:t>
      </w:r>
    </w:p>
    <w:p w:rsidR="001B4257" w:rsidRDefault="001B4257">
      <w:pPr>
        <w:pStyle w:val="ConsPlusNormal"/>
        <w:spacing w:before="220"/>
        <w:ind w:firstLine="540"/>
        <w:jc w:val="both"/>
      </w:pPr>
      <w:bookmarkStart w:id="213" w:name="P16061"/>
      <w:bookmarkEnd w:id="213"/>
      <w:r>
        <w:t xml:space="preserve">5.2.34. Нормативы на проектирование и строительство объектов транспортной инфраструктуры производственных зон принимаются в соответствии с требованиями </w:t>
      </w:r>
      <w:hyperlink w:anchor="P16920" w:history="1">
        <w:r>
          <w:rPr>
            <w:color w:val="0000FF"/>
          </w:rPr>
          <w:t>подраздела 5.5</w:t>
        </w:r>
      </w:hyperlink>
      <w:r>
        <w:t xml:space="preserve"> "Зоны транспортной инфраструктуры" настоящего раздела.</w:t>
      </w:r>
    </w:p>
    <w:p w:rsidR="001B4257" w:rsidRDefault="001B4257">
      <w:pPr>
        <w:pStyle w:val="ConsPlusNormal"/>
        <w:spacing w:before="220"/>
        <w:ind w:firstLine="540"/>
        <w:jc w:val="both"/>
      </w:pPr>
      <w:r>
        <w:t xml:space="preserve">5.2.35. Условия транспортной организации территорий при их планировке и застройке должны соответствовать требованиям </w:t>
      </w:r>
      <w:hyperlink w:anchor="P16075" w:history="1">
        <w:r>
          <w:rPr>
            <w:color w:val="0000FF"/>
          </w:rPr>
          <w:t>пунктов 5.2.39</w:t>
        </w:r>
      </w:hyperlink>
      <w:r>
        <w:t xml:space="preserve"> - </w:t>
      </w:r>
      <w:hyperlink w:anchor="P16079" w:history="1">
        <w:r>
          <w:rPr>
            <w:color w:val="0000FF"/>
          </w:rPr>
          <w:t>5.2.42</w:t>
        </w:r>
      </w:hyperlink>
      <w:r>
        <w:t xml:space="preserve"> настоящего раздела.</w:t>
      </w:r>
    </w:p>
    <w:p w:rsidR="001B4257" w:rsidRDefault="001B4257">
      <w:pPr>
        <w:pStyle w:val="ConsPlusNormal"/>
        <w:spacing w:before="220"/>
        <w:ind w:firstLine="540"/>
        <w:jc w:val="both"/>
      </w:pPr>
      <w:r>
        <w:t>5.2.36. Транспортные выезды и примыкание проектируются в зависимости от величины грузового оборота:</w:t>
      </w:r>
    </w:p>
    <w:p w:rsidR="001B4257" w:rsidRDefault="001B4257">
      <w:pPr>
        <w:pStyle w:val="ConsPlusNormal"/>
        <w:spacing w:before="220"/>
        <w:ind w:firstLine="540"/>
        <w:jc w:val="both"/>
      </w:pPr>
      <w:r>
        <w:t>для участка производственной территории с малым грузооборотом - до 2 автомашин в сутки или 40 тонн в год - примыкание и выезд на улицу районного значения;</w:t>
      </w:r>
    </w:p>
    <w:p w:rsidR="001B4257" w:rsidRDefault="001B4257">
      <w:pPr>
        <w:pStyle w:val="ConsPlusNormal"/>
        <w:spacing w:before="220"/>
        <w:ind w:firstLine="540"/>
        <w:jc w:val="both"/>
      </w:pPr>
      <w:r>
        <w:t>для участка с грузооборотом до 40 машин в сутки или до 100 тыс. тонн в год - примыкание и выезд на городскую магистраль;</w:t>
      </w:r>
    </w:p>
    <w:p w:rsidR="001B4257" w:rsidRDefault="001B4257">
      <w:pPr>
        <w:pStyle w:val="ConsPlusNormal"/>
        <w:spacing w:before="220"/>
        <w:ind w:firstLine="540"/>
        <w:jc w:val="both"/>
      </w:pPr>
      <w:r>
        <w:t>для участка с грузооборотом более 40 автомашин в сутки или 100 тыс. тонн в год - примыкание и выезд на железнодорожную магистраль и выезд на городскую магистраль (по специализированным внутренним улицам производственной зоны).</w:t>
      </w:r>
    </w:p>
    <w:p w:rsidR="001B4257" w:rsidRDefault="001B4257">
      <w:pPr>
        <w:pStyle w:val="ConsPlusNormal"/>
        <w:spacing w:before="220"/>
        <w:ind w:firstLine="540"/>
        <w:jc w:val="both"/>
      </w:pPr>
      <w:r>
        <w:t>5.2.37.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занятых на производстве:</w:t>
      </w:r>
    </w:p>
    <w:p w:rsidR="001B4257" w:rsidRDefault="001B4257">
      <w:pPr>
        <w:pStyle w:val="ConsPlusNormal"/>
        <w:spacing w:before="220"/>
        <w:ind w:firstLine="540"/>
        <w:jc w:val="both"/>
      </w:pPr>
      <w:r>
        <w:t>производственные территории с численностью занятых до 500 человек должны примыкать к улицам районного значения;</w:t>
      </w:r>
    </w:p>
    <w:p w:rsidR="001B4257" w:rsidRDefault="001B4257">
      <w:pPr>
        <w:pStyle w:val="ConsPlusNormal"/>
        <w:spacing w:before="220"/>
        <w:ind w:firstLine="540"/>
        <w:jc w:val="both"/>
      </w:pPr>
      <w:r>
        <w:t>производственные территории с численностью занятых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rsidR="001B4257" w:rsidRDefault="001B4257">
      <w:pPr>
        <w:pStyle w:val="ConsPlusNormal"/>
        <w:spacing w:before="220"/>
        <w:ind w:firstLine="540"/>
        <w:jc w:val="both"/>
      </w:pPr>
      <w:r>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метров.</w:t>
      </w:r>
    </w:p>
    <w:p w:rsidR="001B4257" w:rsidRDefault="001B4257">
      <w:pPr>
        <w:pStyle w:val="ConsPlusNormal"/>
        <w:spacing w:before="220"/>
        <w:ind w:firstLine="540"/>
        <w:jc w:val="both"/>
      </w:pPr>
      <w:r>
        <w:t>5.2.38. Проходные пункты предприятий следует располагать на расстоянии не более 1,5 км друг от друга.</w:t>
      </w:r>
    </w:p>
    <w:p w:rsidR="001B4257" w:rsidRDefault="001B4257">
      <w:pPr>
        <w:pStyle w:val="ConsPlusNormal"/>
        <w:spacing w:before="220"/>
        <w:ind w:firstLine="540"/>
        <w:jc w:val="both"/>
      </w:pPr>
      <w:r>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помещений на площадке предприятия следует предусматривать внутризаводской пассажирский транспорт.</w:t>
      </w:r>
    </w:p>
    <w:p w:rsidR="001B4257" w:rsidRDefault="001B4257">
      <w:pPr>
        <w:pStyle w:val="ConsPlusNormal"/>
        <w:spacing w:before="220"/>
        <w:ind w:firstLine="540"/>
        <w:jc w:val="both"/>
      </w:pPr>
      <w:r>
        <w:lastRenderedPageBreak/>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кв. м на 1 человека наиболее многочисленной смены.</w:t>
      </w:r>
    </w:p>
    <w:p w:rsidR="001B4257" w:rsidRDefault="001B4257">
      <w:pPr>
        <w:pStyle w:val="ConsPlusNormal"/>
        <w:spacing w:before="220"/>
        <w:ind w:firstLine="540"/>
        <w:jc w:val="both"/>
      </w:pPr>
      <w: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1:12.</w:t>
      </w:r>
    </w:p>
    <w:p w:rsidR="001B4257" w:rsidRDefault="001B4257">
      <w:pPr>
        <w:pStyle w:val="ConsPlusNormal"/>
        <w:spacing w:before="220"/>
        <w:ind w:firstLine="540"/>
        <w:jc w:val="both"/>
      </w:pPr>
      <w:bookmarkStart w:id="214" w:name="P16075"/>
      <w:bookmarkEnd w:id="214"/>
      <w:r>
        <w:t xml:space="preserve">5.2.39. Обеспеченность сооружениями и устройствами для хранения и обслуживания транспортных средств следует принимать в соответствии с требованиями </w:t>
      </w:r>
      <w:hyperlink w:anchor="P16920" w:history="1">
        <w:r>
          <w:rPr>
            <w:color w:val="0000FF"/>
          </w:rPr>
          <w:t>подраздела 5.5</w:t>
        </w:r>
      </w:hyperlink>
      <w:r>
        <w:t xml:space="preserve"> "Зоны транспортной инфраструктуры" настоящего раздела.</w:t>
      </w:r>
    </w:p>
    <w:p w:rsidR="001B4257" w:rsidRDefault="001B4257">
      <w:pPr>
        <w:pStyle w:val="ConsPlusNormal"/>
        <w:spacing w:before="220"/>
        <w:ind w:firstLine="540"/>
        <w:jc w:val="both"/>
      </w:pPr>
      <w:r>
        <w:t>5.2.40. Площадь участков, предназначенных для озеленения в пределах ограды предприятия, следует определять из расчета не менее 3 кв. м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процентов площади предприятия.</w:t>
      </w:r>
    </w:p>
    <w:p w:rsidR="001B4257" w:rsidRDefault="001B4257">
      <w:pPr>
        <w:pStyle w:val="ConsPlusNormal"/>
        <w:spacing w:before="220"/>
        <w:ind w:firstLine="540"/>
        <w:jc w:val="both"/>
      </w:pPr>
      <w:r>
        <w:t>5.2.41.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p w:rsidR="001B4257" w:rsidRDefault="001B4257">
      <w:pPr>
        <w:pStyle w:val="ConsPlusNormal"/>
        <w:spacing w:before="220"/>
        <w:ind w:firstLine="540"/>
        <w:jc w:val="both"/>
      </w:pPr>
      <w:r>
        <w:t xml:space="preserve">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w:t>
      </w:r>
      <w:hyperlink w:anchor="P15850" w:history="1">
        <w:r>
          <w:rPr>
            <w:color w:val="0000FF"/>
          </w:rPr>
          <w:t>подраздела 4.4</w:t>
        </w:r>
      </w:hyperlink>
      <w:r>
        <w:t xml:space="preserve"> "Зоны рекреационного назначения" раздела 4 "Селитебная территория" настоящих Нормативов.</w:t>
      </w:r>
    </w:p>
    <w:p w:rsidR="001B4257" w:rsidRDefault="001B4257">
      <w:pPr>
        <w:pStyle w:val="ConsPlusNormal"/>
        <w:spacing w:before="220"/>
        <w:ind w:firstLine="540"/>
        <w:jc w:val="both"/>
      </w:pPr>
      <w:bookmarkStart w:id="215" w:name="P16079"/>
      <w:bookmarkEnd w:id="215"/>
      <w:r>
        <w:t xml:space="preserve">5.2.42. Расстояния между зданиями и 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w:anchor="P19147" w:history="1">
        <w:r>
          <w:rPr>
            <w:color w:val="0000FF"/>
          </w:rPr>
          <w:t>раздела 13</w:t>
        </w:r>
      </w:hyperlink>
      <w:r>
        <w:t xml:space="preserve"> "Противопожарные требования" настоящих Нормативов.</w:t>
      </w:r>
    </w:p>
    <w:p w:rsidR="001B4257" w:rsidRDefault="001B4257">
      <w:pPr>
        <w:pStyle w:val="ConsPlusNormal"/>
        <w:spacing w:before="220"/>
        <w:ind w:firstLine="540"/>
        <w:jc w:val="both"/>
      </w:pPr>
      <w:r>
        <w:t xml:space="preserve">5.2.43.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предприятия обслуживания, в том числе здравоохранения и общественного питания в соответствии с требованиями </w:t>
      </w:r>
      <w:hyperlink w:anchor="P15691" w:history="1">
        <w:r>
          <w:rPr>
            <w:color w:val="0000FF"/>
          </w:rPr>
          <w:t>подраздела 4.3</w:t>
        </w:r>
      </w:hyperlink>
      <w:r>
        <w:t xml:space="preserve"> "Общественно-деловые зоны" раздела 4 "Селитебная территория" настоящих Нормативов.</w:t>
      </w:r>
    </w:p>
    <w:p w:rsidR="001B4257" w:rsidRDefault="001B4257">
      <w:pPr>
        <w:pStyle w:val="ConsPlusNormal"/>
        <w:spacing w:before="220"/>
        <w:ind w:firstLine="540"/>
        <w:jc w:val="both"/>
      </w:pPr>
      <w:r>
        <w:t>5.2.44. В данном разделе разработаны нормативы по размещению пищевой и перерабатывающей промышленности, гидротехнических сооружений, гидро- и теплоэлектростанций, теплоэлектроцентралей, радиационных объектов при планировке и застройке городских округов и поселений Краснодарского края с учетом специфики развития промышленности.</w:t>
      </w:r>
    </w:p>
    <w:p w:rsidR="001B4257" w:rsidRDefault="001B4257">
      <w:pPr>
        <w:pStyle w:val="ConsPlusNormal"/>
        <w:spacing w:before="220"/>
        <w:ind w:firstLine="540"/>
        <w:jc w:val="both"/>
      </w:pPr>
      <w:r>
        <w:t>5.2.45. Предприятия по хранению и переработке зерна следует размещать в составе группы предприятий (комбинатов и промузлов) с общими вспомогательными производствами и хозяйствами, инженерными сооружениями и коммуникациями.</w:t>
      </w:r>
    </w:p>
    <w:p w:rsidR="001B4257" w:rsidRDefault="001B4257">
      <w:pPr>
        <w:pStyle w:val="ConsPlusNormal"/>
        <w:spacing w:before="220"/>
        <w:ind w:firstLine="540"/>
        <w:jc w:val="both"/>
      </w:pPr>
      <w:r>
        <w:t>Размещение предприятий должно обеспечивать минимальное расстояние перевозок сырья и готовой продукции. При этом мельзаводы и комбикормовые заводы следует размещать ближе к местам потребления, а крупозаводы, зернохранилища (за исключением производственных) - к местам производства сырья (зерна).</w:t>
      </w:r>
    </w:p>
    <w:p w:rsidR="001B4257" w:rsidRDefault="001B4257">
      <w:pPr>
        <w:pStyle w:val="ConsPlusNormal"/>
        <w:spacing w:before="220"/>
        <w:ind w:firstLine="540"/>
        <w:jc w:val="both"/>
      </w:pPr>
      <w:r>
        <w:lastRenderedPageBreak/>
        <w:t xml:space="preserve">Указанные предприятия не допускается размещать в санитарно-защитной зоне предприятий, относимых по санитарной классификации к I и II классам в соответствии с требованиями </w:t>
      </w:r>
      <w:hyperlink r:id="rId132" w:history="1">
        <w:r>
          <w:rPr>
            <w:color w:val="0000FF"/>
          </w:rPr>
          <w:t>СанПиН 2.2.1/2.1.1.1200-03</w:t>
        </w:r>
      </w:hyperlink>
      <w:r>
        <w:t>.</w:t>
      </w:r>
    </w:p>
    <w:p w:rsidR="001B4257" w:rsidRDefault="001B4257">
      <w:pPr>
        <w:pStyle w:val="ConsPlusNormal"/>
        <w:spacing w:before="220"/>
        <w:ind w:firstLine="540"/>
        <w:jc w:val="both"/>
      </w:pPr>
      <w:r>
        <w:t>5.2.46. Предприятия следует размещать с наветренной стороны (ветров преобладающего направления) по отношению к предприятиям и сооружениям, выделяющим вредные выбросы в атмосферу, и с подветренной стороны по отношению к жилым и общественным зданиям.</w:t>
      </w:r>
    </w:p>
    <w:p w:rsidR="001B4257" w:rsidRDefault="001B4257">
      <w:pPr>
        <w:pStyle w:val="ConsPlusNormal"/>
        <w:spacing w:before="220"/>
        <w:ind w:firstLine="540"/>
        <w:jc w:val="both"/>
      </w:pPr>
      <w:r>
        <w:t xml:space="preserve">5.2.47. Нормативный размер площади земельного участка определяется в соответствии с </w:t>
      </w:r>
      <w:hyperlink w:anchor="P16020" w:history="1">
        <w:r>
          <w:rPr>
            <w:color w:val="0000FF"/>
          </w:rPr>
          <w:t>пунктом 5.2.22</w:t>
        </w:r>
      </w:hyperlink>
      <w:r>
        <w:t xml:space="preserve"> настоящего раздела. При этом нормативная плотность застройки принимается в соответствии с приложением 7 к настоящим Нормативам.</w:t>
      </w:r>
    </w:p>
    <w:p w:rsidR="001B4257" w:rsidRDefault="001B4257">
      <w:pPr>
        <w:pStyle w:val="ConsPlusNormal"/>
        <w:spacing w:before="220"/>
        <w:ind w:firstLine="540"/>
        <w:jc w:val="both"/>
      </w:pPr>
      <w:r>
        <w:t>5.2.48. Размещение предприятий в зависимости от санитарной классификации проектируется в соответствии с требованиями настоящего раздела.</w:t>
      </w:r>
    </w:p>
    <w:p w:rsidR="001B4257" w:rsidRDefault="001B4257">
      <w:pPr>
        <w:pStyle w:val="ConsPlusNormal"/>
        <w:spacing w:before="220"/>
        <w:ind w:firstLine="540"/>
        <w:jc w:val="both"/>
      </w:pPr>
      <w:r>
        <w:t>5.2.49. Элеваторы следует проектировать с подветренной стороны за пределами нормативной санитарно-защитной зоны предприятий по хранению и переработке ядовитых жидкостей и веществ. Не допускается размещать элеваторы вблизи предприятий по хранению и переработке легковоспламеняющихся горючих жидкостей, а также ниже по рельефу местности.</w:t>
      </w:r>
    </w:p>
    <w:p w:rsidR="001B4257" w:rsidRDefault="001B4257">
      <w:pPr>
        <w:pStyle w:val="ConsPlusNormal"/>
        <w:spacing w:before="220"/>
        <w:ind w:firstLine="540"/>
        <w:jc w:val="both"/>
      </w:pPr>
      <w:r>
        <w:t>5.2.50. Санитарные разрывы между складами готовой продукции мельнично-крупяных предприятий и другими промышленными предприятиями следует принимать равными разрывам между этими предприятиями и селитебной территорией, а между указанными складами и комбикормовыми предприятиями - не менее 30 м.</w:t>
      </w:r>
    </w:p>
    <w:p w:rsidR="001B4257" w:rsidRDefault="001B4257">
      <w:pPr>
        <w:pStyle w:val="ConsPlusNormal"/>
        <w:spacing w:before="220"/>
        <w:ind w:firstLine="540"/>
        <w:jc w:val="both"/>
      </w:pPr>
      <w:r>
        <w:t>5.2.51. В целях пожарной безопасности основные здания и сооружения предприятий следует проектировать II уровня ответственности и II степени огнестойкости. Сушильно-очистные башни следует проектировать не менее III степени огнестойкости.</w:t>
      </w:r>
    </w:p>
    <w:p w:rsidR="001B4257" w:rsidRDefault="001B4257">
      <w:pPr>
        <w:pStyle w:val="ConsPlusNormal"/>
        <w:spacing w:before="220"/>
        <w:ind w:firstLine="540"/>
        <w:jc w:val="both"/>
      </w:pPr>
      <w:r>
        <w:t>Здания зерноскладов и отдельные сооружения для приема, сушки и отпуска зерновых продуктов и сырья, а также транспортерные галереи зерноскладов допускается проектировать III уровня ответственности и III, IV и V степеней огнестойкости. При этом помещения огневых топок зерносушилок должны отделяться от других смежных помещений противопожарными стенами первого типа и перекрытиями второго типа и иметь непосредственный выход наружу. Бункеры для отходов и пыли следует проектировать с проездами под ними из несгораемых материалов.</w:t>
      </w:r>
    </w:p>
    <w:p w:rsidR="001B4257" w:rsidRDefault="001B4257">
      <w:pPr>
        <w:pStyle w:val="ConsPlusNormal"/>
        <w:spacing w:before="220"/>
        <w:ind w:firstLine="540"/>
        <w:jc w:val="both"/>
      </w:pPr>
      <w:r>
        <w:t>Примечание. К основным зданиям и сооружениям относятся производственные корпуса мельнично-крупяных и комбикормовых предприятий, рабочие здания элеваторов, корпуса для хранения зерна, сырья и готовой продукции с транспортерными галереями, включая отдельно стоящие силосы и силосные корпуса.</w:t>
      </w:r>
    </w:p>
    <w:p w:rsidR="001B4257" w:rsidRDefault="001B4257">
      <w:pPr>
        <w:pStyle w:val="ConsPlusNormal"/>
        <w:spacing w:before="220"/>
        <w:ind w:firstLine="540"/>
        <w:jc w:val="both"/>
      </w:pPr>
      <w:r>
        <w:t>5.2.52. Допускается блокировать здания и сооружения II степени огнестойкости (в том числе с устройством транспортерных галерей и других технологических коммуникаций):</w:t>
      </w:r>
    </w:p>
    <w:p w:rsidR="001B4257" w:rsidRDefault="001B4257">
      <w:pPr>
        <w:pStyle w:val="ConsPlusNormal"/>
        <w:spacing w:before="220"/>
        <w:ind w:firstLine="540"/>
        <w:jc w:val="both"/>
      </w:pPr>
      <w:r>
        <w:t>рабочие здания с силосными корпусами, отдельными силосами и приемоотпускными сооружениями;</w:t>
      </w:r>
    </w:p>
    <w:p w:rsidR="001B4257" w:rsidRDefault="001B4257">
      <w:pPr>
        <w:pStyle w:val="ConsPlusNormal"/>
        <w:spacing w:before="220"/>
        <w:ind w:firstLine="540"/>
        <w:jc w:val="both"/>
      </w:pPr>
      <w:r>
        <w:t>производственные корпуса мельниц, крупозаводов и комбикормовых заводов с приемоотпускными сооружениями, корпусами сырья и готовой продукции.</w:t>
      </w:r>
    </w:p>
    <w:p w:rsidR="001B4257" w:rsidRDefault="001B4257">
      <w:pPr>
        <w:pStyle w:val="ConsPlusNormal"/>
        <w:spacing w:before="220"/>
        <w:ind w:firstLine="540"/>
        <w:jc w:val="both"/>
      </w:pPr>
      <w:r>
        <w:t>При этом расстояния между ними не нормируются. Общая длина указанных зданий и сооружений, расположенных в линию, не должна превышать 400 м, суммарная площадь застройки соединенных зданий и сооружений - не более 10000 кв. м.</w:t>
      </w:r>
    </w:p>
    <w:p w:rsidR="001B4257" w:rsidRDefault="001B4257">
      <w:pPr>
        <w:pStyle w:val="ConsPlusNormal"/>
        <w:spacing w:before="220"/>
        <w:ind w:firstLine="540"/>
        <w:jc w:val="both"/>
      </w:pPr>
      <w:r>
        <w:t>5.2.53. При проектировании объектов следует предусматривать блокировку зданий и сооружений подсобно-вспомогательного назначения.</w:t>
      </w:r>
    </w:p>
    <w:p w:rsidR="001B4257" w:rsidRDefault="001B4257">
      <w:pPr>
        <w:pStyle w:val="ConsPlusNormal"/>
        <w:spacing w:before="220"/>
        <w:ind w:firstLine="540"/>
        <w:jc w:val="both"/>
      </w:pPr>
      <w:r>
        <w:lastRenderedPageBreak/>
        <w:t xml:space="preserve">5.2.54. Расстояния между зданиями и сооружениями принимаются в зависимости от степени огнестойкости и категории производства в соответствии с требованиями </w:t>
      </w:r>
      <w:hyperlink w:anchor="P19147" w:history="1">
        <w:r>
          <w:rPr>
            <w:color w:val="0000FF"/>
          </w:rPr>
          <w:t>раздела 13</w:t>
        </w:r>
      </w:hyperlink>
      <w:r>
        <w:t xml:space="preserve"> "Противопожарные требования" настоящих Нормативов.</w:t>
      </w:r>
    </w:p>
    <w:p w:rsidR="001B4257" w:rsidRDefault="001B4257">
      <w:pPr>
        <w:pStyle w:val="ConsPlusNormal"/>
        <w:spacing w:before="220"/>
        <w:ind w:firstLine="540"/>
        <w:jc w:val="both"/>
      </w:pPr>
      <w:r>
        <w:t>5.2.55. Между торцами зданий зерноскладов допускается размещать сооружения для приема, сушки, очистки и отпуска зерновых продуктов, а также здания комбикормовых заводов, крупоцехов и мельниц производительностью до 50 т/сут.</w:t>
      </w:r>
    </w:p>
    <w:p w:rsidR="001B4257" w:rsidRDefault="001B4257">
      <w:pPr>
        <w:pStyle w:val="ConsPlusNormal"/>
        <w:spacing w:before="220"/>
        <w:ind w:firstLine="540"/>
        <w:jc w:val="both"/>
      </w:pPr>
      <w:r>
        <w:t>Расстояния между зерноскладами и указанными зданиями не нормируются при условии, если:</w:t>
      </w:r>
    </w:p>
    <w:p w:rsidR="001B4257" w:rsidRDefault="001B4257">
      <w:pPr>
        <w:pStyle w:val="ConsPlusNormal"/>
        <w:spacing w:before="220"/>
        <w:ind w:firstLine="540"/>
        <w:jc w:val="both"/>
      </w:pPr>
      <w:r>
        <w:t>торцевые стены зерноскладов являются противопожарными;</w:t>
      </w:r>
    </w:p>
    <w:p w:rsidR="001B4257" w:rsidRDefault="001B4257">
      <w:pPr>
        <w:pStyle w:val="ConsPlusNormal"/>
        <w:spacing w:before="220"/>
        <w:ind w:firstLine="540"/>
        <w:jc w:val="both"/>
      </w:pPr>
      <w:r>
        <w:t>расстояния между поперечными проездами линии зерноскладов (шириной не менее 4 м) не более 400 м;</w:t>
      </w:r>
    </w:p>
    <w:p w:rsidR="001B4257" w:rsidRDefault="001B4257">
      <w:pPr>
        <w:pStyle w:val="ConsPlusNormal"/>
        <w:spacing w:before="220"/>
        <w:ind w:firstLine="540"/>
        <w:jc w:val="both"/>
      </w:pPr>
      <w:r>
        <w:t>здания и сооружения II степени огнестойкости имеют со стороны зерноскладов глухие стены или стены с проемами, заполненными противопожарными дверями и окнами первого типа.</w:t>
      </w:r>
    </w:p>
    <w:p w:rsidR="001B4257" w:rsidRDefault="001B4257">
      <w:pPr>
        <w:pStyle w:val="ConsPlusNormal"/>
        <w:spacing w:before="220"/>
        <w:ind w:firstLine="540"/>
        <w:jc w:val="both"/>
      </w:pPr>
      <w:r>
        <w:t>5.2.56. На площадках мельнично-крупяных и комбикормовых предприятий и в их санитарно-защитных зонах не допускается проектировать озеленение из деревьев и кустарников, опушенные семена которых переносятся по воздуху.</w:t>
      </w:r>
    </w:p>
    <w:p w:rsidR="001B4257" w:rsidRDefault="001B4257">
      <w:pPr>
        <w:pStyle w:val="ConsPlusNormal"/>
        <w:spacing w:before="220"/>
        <w:ind w:firstLine="540"/>
        <w:jc w:val="both"/>
      </w:pPr>
      <w:r>
        <w:t xml:space="preserve">5.2.57. Системы инженерного обеспечения предприятий проектируются в соответствии с требованиями </w:t>
      </w:r>
      <w:hyperlink w:anchor="P16263" w:history="1">
        <w:r>
          <w:rPr>
            <w:color w:val="0000FF"/>
          </w:rPr>
          <w:t>подраздела 5.4</w:t>
        </w:r>
      </w:hyperlink>
      <w:r>
        <w:t xml:space="preserve"> "Зоны инженерной инфраструктуры" настоящего раздела.</w:t>
      </w:r>
    </w:p>
    <w:p w:rsidR="001B4257" w:rsidRDefault="001B4257">
      <w:pPr>
        <w:pStyle w:val="ConsPlusNormal"/>
        <w:spacing w:before="220"/>
        <w:ind w:firstLine="540"/>
        <w:jc w:val="both"/>
      </w:pPr>
      <w:r>
        <w:t xml:space="preserve">5.2.58. Автомобильные дороги, проезды и пешеходные дорожки проектируются в соответствии с требованиями </w:t>
      </w:r>
      <w:hyperlink w:anchor="P15954" w:history="1">
        <w:r>
          <w:rPr>
            <w:color w:val="0000FF"/>
          </w:rPr>
          <w:t>подразделов 5.2</w:t>
        </w:r>
      </w:hyperlink>
      <w:r>
        <w:t xml:space="preserve"> "Производственные зоны" и </w:t>
      </w:r>
      <w:hyperlink w:anchor="P16920" w:history="1">
        <w:r>
          <w:rPr>
            <w:color w:val="0000FF"/>
          </w:rPr>
          <w:t>5.5</w:t>
        </w:r>
      </w:hyperlink>
      <w:r>
        <w:t xml:space="preserve"> "Зоны транспортной инфраструктуры" настоящих Нормативов, СНиП 2.05.07-91*.</w:t>
      </w:r>
    </w:p>
    <w:p w:rsidR="001B4257" w:rsidRDefault="001B4257">
      <w:pPr>
        <w:pStyle w:val="ConsPlusNormal"/>
        <w:spacing w:before="220"/>
        <w:ind w:firstLine="540"/>
        <w:jc w:val="both"/>
      </w:pPr>
      <w:r>
        <w:t>5.2.59. Для предприятий с большим грузооборотом сырья и продукции, кроме автомобильных дорог, следует проектировать железнодорожные подъездные пути.</w:t>
      </w:r>
    </w:p>
    <w:p w:rsidR="001B4257" w:rsidRDefault="001B4257">
      <w:pPr>
        <w:pStyle w:val="ConsPlusNormal"/>
        <w:spacing w:before="220"/>
        <w:ind w:firstLine="540"/>
        <w:jc w:val="both"/>
      </w:pPr>
      <w:r>
        <w:t>При наличии железнодорожных путей, проходящих вдоль линий зданий и сооружений, допускается устройство подъездов к ним с одной продольной и одной торцевой (для крайнего здания) сторон.</w:t>
      </w:r>
    </w:p>
    <w:p w:rsidR="001B4257" w:rsidRDefault="001B4257">
      <w:pPr>
        <w:pStyle w:val="ConsPlusNormal"/>
        <w:spacing w:before="220"/>
        <w:ind w:firstLine="540"/>
        <w:jc w:val="both"/>
      </w:pPr>
      <w:r>
        <w:t>Железнодорожные пути в пределах погрузочно-разгрузочных фронтов следует включать в площадь застройки, рассматривая их как погрузочно-разгрузочные площадки.</w:t>
      </w:r>
    </w:p>
    <w:p w:rsidR="001B4257" w:rsidRDefault="001B4257">
      <w:pPr>
        <w:pStyle w:val="ConsPlusNormal"/>
        <w:spacing w:before="220"/>
        <w:ind w:firstLine="540"/>
        <w:jc w:val="both"/>
      </w:pPr>
      <w:r>
        <w:t xml:space="preserve">5.2.60. При проектировании мест захоронения отходов производства должны соблюдаться требования </w:t>
      </w:r>
      <w:hyperlink w:anchor="P18060" w:history="1">
        <w:r>
          <w:rPr>
            <w:color w:val="0000FF"/>
          </w:rPr>
          <w:t>раздела 8</w:t>
        </w:r>
      </w:hyperlink>
      <w:r>
        <w:t xml:space="preserve"> "Зоны специального назначения" настоящих Нормативов.</w:t>
      </w:r>
    </w:p>
    <w:p w:rsidR="001B4257" w:rsidRDefault="001B4257">
      <w:pPr>
        <w:pStyle w:val="ConsPlusNormal"/>
        <w:spacing w:before="220"/>
        <w:ind w:firstLine="540"/>
        <w:jc w:val="both"/>
      </w:pPr>
      <w:r>
        <w:t xml:space="preserve">5.2.61.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Государственного санитарно-эпидемиологического надзора с соблюдением требований </w:t>
      </w:r>
      <w:hyperlink w:anchor="P18515" w:history="1">
        <w:r>
          <w:rPr>
            <w:color w:val="0000FF"/>
          </w:rPr>
          <w:t>раздела 10</w:t>
        </w:r>
      </w:hyperlink>
      <w:r>
        <w:t xml:space="preserve">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p w:rsidR="001B4257" w:rsidRDefault="001B4257">
      <w:pPr>
        <w:pStyle w:val="ConsPlusNormal"/>
        <w:spacing w:before="220"/>
        <w:ind w:firstLine="540"/>
        <w:jc w:val="both"/>
      </w:pPr>
      <w:r>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
    <w:p w:rsidR="001B4257" w:rsidRDefault="001B4257">
      <w:pPr>
        <w:pStyle w:val="ConsPlusNormal"/>
        <w:spacing w:before="220"/>
        <w:ind w:firstLine="540"/>
        <w:jc w:val="both"/>
      </w:pPr>
      <w:r>
        <w:lastRenderedPageBreak/>
        <w:t xml:space="preserve">5.2.62. Санитарно-защитные зоны организуются в соответствии с </w:t>
      </w:r>
      <w:hyperlink w:anchor="P16047" w:history="1">
        <w:r>
          <w:rPr>
            <w:color w:val="0000FF"/>
          </w:rPr>
          <w:t>подпунктами 5.2.29</w:t>
        </w:r>
      </w:hyperlink>
      <w:r>
        <w:t xml:space="preserve"> - </w:t>
      </w:r>
      <w:hyperlink w:anchor="P16061" w:history="1">
        <w:r>
          <w:rPr>
            <w:color w:val="0000FF"/>
          </w:rPr>
          <w:t>5.2.34</w:t>
        </w:r>
      </w:hyperlink>
      <w:r>
        <w:t xml:space="preserve"> настоящего раздела.</w:t>
      </w:r>
    </w:p>
    <w:p w:rsidR="001B4257" w:rsidRDefault="001B4257">
      <w:pPr>
        <w:pStyle w:val="ConsPlusNormal"/>
        <w:spacing w:before="220"/>
        <w:ind w:firstLine="540"/>
        <w:jc w:val="both"/>
      </w:pPr>
      <w:r>
        <w:t xml:space="preserve">Размер санитарно-защитной зоны между предприятиями пищевой и перерабатывающей промышленности, санитарно-техническими сооружениями и установками коммунального назначения, а также предприятиями с технологическими процессами, являющимися источниками загрязнения атмосферного воздуха вредными и неприятно пахнущими веществами, следует принимать как для жилых районов от вредных производств (в соответствии с </w:t>
      </w:r>
      <w:hyperlink r:id="rId133" w:history="1">
        <w:r>
          <w:rPr>
            <w:color w:val="0000FF"/>
          </w:rPr>
          <w:t>СанПиН 2.2.1/2.1.1.1200-03</w:t>
        </w:r>
      </w:hyperlink>
      <w:r>
        <w:t>).</w:t>
      </w:r>
    </w:p>
    <w:p w:rsidR="001B4257" w:rsidRDefault="001B4257">
      <w:pPr>
        <w:pStyle w:val="ConsPlusNormal"/>
        <w:spacing w:before="220"/>
        <w:ind w:firstLine="540"/>
        <w:jc w:val="both"/>
      </w:pPr>
      <w:r>
        <w:t>5.2.63. Размер санитарно-защитной зоны предприятий мясной промышленности до границы животноводческих, птицеводческих и звероводческих ферм должен быть 1000 м.</w:t>
      </w:r>
    </w:p>
    <w:p w:rsidR="001B4257" w:rsidRDefault="001B4257">
      <w:pPr>
        <w:pStyle w:val="ConsPlusNormal"/>
        <w:spacing w:before="220"/>
        <w:ind w:firstLine="540"/>
        <w:jc w:val="both"/>
      </w:pPr>
      <w:r>
        <w:t>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1B4257" w:rsidRDefault="001B4257">
      <w:pPr>
        <w:pStyle w:val="ConsPlusNormal"/>
        <w:spacing w:before="220"/>
        <w:ind w:firstLine="540"/>
        <w:jc w:val="both"/>
      </w:pPr>
      <w:r>
        <w:t>Запрещается проектирование указанных предприятий на территории бывших кладбищ, скотомогильников, свалок.</w:t>
      </w:r>
    </w:p>
    <w:p w:rsidR="001B4257" w:rsidRDefault="001B4257">
      <w:pPr>
        <w:pStyle w:val="ConsPlusNormal"/>
        <w:spacing w:before="220"/>
        <w:ind w:firstLine="540"/>
        <w:jc w:val="both"/>
      </w:pPr>
      <w:r>
        <w:t>5.2.64. При проектировании не допускается блокировать предприятия по переработке молока и производству молочных продуктов с предприятиями по обработке пищевых продуктов, относящимися по санитарной классификации ко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 с остальными - по согласованию с органами Государственного санитарно-эпидемиологического надзора.</w:t>
      </w:r>
    </w:p>
    <w:p w:rsidR="001B4257" w:rsidRDefault="001B4257">
      <w:pPr>
        <w:pStyle w:val="ConsPlusNormal"/>
        <w:spacing w:before="220"/>
        <w:ind w:firstLine="540"/>
        <w:jc w:val="both"/>
      </w:pPr>
      <w:r>
        <w:t>5.2.65.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p w:rsidR="001B4257" w:rsidRDefault="001B4257">
      <w:pPr>
        <w:pStyle w:val="ConsPlusNormal"/>
        <w:spacing w:before="220"/>
        <w:ind w:firstLine="540"/>
        <w:jc w:val="both"/>
      </w:pPr>
      <w:r>
        <w:t>5.2.66. При проектировании территорию предприятий молочной промышленности следует разделять на функциональные зоны: предзаводскую, производственную и хозяйственно-складскую.</w:t>
      </w:r>
    </w:p>
    <w:p w:rsidR="001B4257" w:rsidRDefault="001B4257">
      <w:pPr>
        <w:pStyle w:val="ConsPlusNormal"/>
        <w:spacing w:before="220"/>
        <w:ind w:firstLine="540"/>
        <w:jc w:val="both"/>
      </w:pPr>
      <w:r>
        <w:t>На территории предприятий проектируются:</w:t>
      </w:r>
    </w:p>
    <w:p w:rsidR="001B4257" w:rsidRDefault="001B4257">
      <w:pPr>
        <w:pStyle w:val="ConsPlusNormal"/>
        <w:spacing w:before="220"/>
        <w:ind w:firstLine="540"/>
        <w:jc w:val="both"/>
      </w:pPr>
      <w:r>
        <w:t>в предзаводской зоне: здания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rsidR="001B4257" w:rsidRDefault="001B4257">
      <w:pPr>
        <w:pStyle w:val="ConsPlusNormal"/>
        <w:spacing w:before="220"/>
        <w:ind w:firstLine="540"/>
        <w:jc w:val="both"/>
      </w:pPr>
      <w:r>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(кроме работающих на жидком и твердом топливе), ремонтно-механические мастерские;</w:t>
      </w:r>
    </w:p>
    <w:p w:rsidR="001B4257" w:rsidRDefault="001B4257">
      <w:pPr>
        <w:pStyle w:val="ConsPlusNormal"/>
        <w:spacing w:before="220"/>
        <w:ind w:firstLine="540"/>
        <w:jc w:val="both"/>
      </w:pPr>
      <w:r>
        <w:t>в хозяйственно-складской зоне: здания и сооружения подсобного назначения (градирни, насосные станции, склады аммиака, горюче-смазочных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прочее).</w:t>
      </w:r>
    </w:p>
    <w:p w:rsidR="001B4257" w:rsidRDefault="001B4257">
      <w:pPr>
        <w:pStyle w:val="ConsPlusNormal"/>
        <w:spacing w:before="220"/>
        <w:ind w:firstLine="540"/>
        <w:jc w:val="both"/>
      </w:pPr>
      <w:r>
        <w:t>Расположение зданий и сооружений на промплощадке должно обеспечить поступление сырья и вывоз готовой продукции без встречных путей с поступлением топлива, вывозом отходов и прочего.</w:t>
      </w:r>
    </w:p>
    <w:p w:rsidR="001B4257" w:rsidRDefault="001B4257">
      <w:pPr>
        <w:pStyle w:val="ConsPlusNormal"/>
        <w:spacing w:before="220"/>
        <w:ind w:firstLine="540"/>
        <w:jc w:val="both"/>
      </w:pPr>
      <w:r>
        <w:lastRenderedPageBreak/>
        <w:t>5.2.67. Санитарные разрывы между функциональными зонами участка должны быть не менее 25 м.</w:t>
      </w:r>
    </w:p>
    <w:p w:rsidR="001B4257" w:rsidRDefault="001B4257">
      <w:pPr>
        <w:pStyle w:val="ConsPlusNormal"/>
        <w:spacing w:before="220"/>
        <w:ind w:firstLine="540"/>
        <w:jc w:val="both"/>
      </w:pPr>
      <w:r>
        <w:t>Открытые склады твердого топлива и других пылящих материалов следует размещать с наветренной стороны с разрывом не менее 50 м до ближайших бытовых помещений.</w:t>
      </w:r>
    </w:p>
    <w:p w:rsidR="001B4257" w:rsidRDefault="001B4257">
      <w:pPr>
        <w:pStyle w:val="ConsPlusNormal"/>
        <w:spacing w:before="220"/>
        <w:ind w:firstLine="540"/>
        <w:jc w:val="both"/>
      </w:pPr>
      <w:r>
        <w:t>Расстояние от дворовых туалетов до производственных зданий и складов должно быть не менее 30 м.</w:t>
      </w:r>
    </w:p>
    <w:p w:rsidR="001B4257" w:rsidRDefault="001B4257">
      <w:pPr>
        <w:pStyle w:val="ConsPlusNormal"/>
        <w:spacing w:before="220"/>
        <w:ind w:firstLine="540"/>
        <w:jc w:val="both"/>
      </w:pPr>
      <w: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1B4257" w:rsidRDefault="001B4257">
      <w:pPr>
        <w:pStyle w:val="ConsPlusNormal"/>
        <w:spacing w:before="220"/>
        <w:ind w:firstLine="540"/>
        <w:jc w:val="both"/>
      </w:pPr>
      <w:r>
        <w:t xml:space="preserve">5.2.68. Зона строгого режима вокруг артезианских скважин и подземных резервуаров для хранения воды, а также санитарно-защитная зона от очистных сооружений до производственных зданий проектируются в соответствии с требованиями </w:t>
      </w:r>
      <w:hyperlink w:anchor="P16263" w:history="1">
        <w:r>
          <w:rPr>
            <w:color w:val="0000FF"/>
          </w:rPr>
          <w:t>подраздела 5.4</w:t>
        </w:r>
      </w:hyperlink>
      <w:r>
        <w:t xml:space="preserve"> "Зоны инженерной инфраструктуры" настоящего раздела и </w:t>
      </w:r>
      <w:hyperlink w:anchor="P17696" w:history="1">
        <w:r>
          <w:rPr>
            <w:color w:val="0000FF"/>
          </w:rPr>
          <w:t>раздела 7</w:t>
        </w:r>
      </w:hyperlink>
      <w:r>
        <w:t xml:space="preserve"> "Особо охраняемые территории" настоящих Нормативов.</w:t>
      </w:r>
    </w:p>
    <w:p w:rsidR="001B4257" w:rsidRDefault="001B4257">
      <w:pPr>
        <w:pStyle w:val="ConsPlusNormal"/>
        <w:spacing w:before="220"/>
        <w:ind w:firstLine="540"/>
        <w:jc w:val="both"/>
      </w:pPr>
      <w:r>
        <w:t>5.2.69. При проектировании территорию предприятий мясной промышленности следует разделять на функциональные зоны:</w:t>
      </w:r>
    </w:p>
    <w:p w:rsidR="001B4257" w:rsidRDefault="001B4257">
      <w:pPr>
        <w:pStyle w:val="ConsPlusNormal"/>
        <w:spacing w:before="220"/>
        <w:ind w:firstLine="540"/>
        <w:jc w:val="both"/>
      </w:pPr>
      <w:r>
        <w:t>производственную, где расположены здания основного производства;</w:t>
      </w:r>
    </w:p>
    <w:p w:rsidR="001B4257" w:rsidRDefault="001B4257">
      <w:pPr>
        <w:pStyle w:val="ConsPlusNormal"/>
        <w:spacing w:before="220"/>
        <w:ind w:firstLine="540"/>
        <w:jc w:val="both"/>
      </w:pPr>
      <w:r>
        <w:t>базу предубойного содержания скота с санитарным блоком (карантин, изолятор и санитарная бойня);</w:t>
      </w:r>
    </w:p>
    <w:p w:rsidR="001B4257" w:rsidRDefault="001B4257">
      <w:pPr>
        <w:pStyle w:val="ConsPlusNormal"/>
        <w:spacing w:before="220"/>
        <w:ind w:firstLine="540"/>
        <w:jc w:val="both"/>
      </w:pPr>
      <w:r>
        <w:t>хозяйственную со зданиями вспомогательного назначения и сооружениями для хранения топлива, строительных и подсобных материалов.</w:t>
      </w:r>
    </w:p>
    <w:p w:rsidR="001B4257" w:rsidRDefault="001B4257">
      <w:pPr>
        <w:pStyle w:val="ConsPlusNormal"/>
        <w:spacing w:before="220"/>
        <w:ind w:firstLine="540"/>
        <w:jc w:val="both"/>
      </w:pPr>
      <w:r>
        <w:t>База предубойного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rsidR="001B4257" w:rsidRDefault="001B4257">
      <w:pPr>
        <w:pStyle w:val="ConsPlusNormal"/>
        <w:spacing w:before="220"/>
        <w:ind w:firstLine="540"/>
        <w:jc w:val="both"/>
      </w:pPr>
      <w:r>
        <w:t>Карантин, изолятор и санитарная бойня проектируются на обособленном участке базы предубойного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подачи больного скота, а также площадку для приема, ветеринарного осмотра и термометрии скота.</w:t>
      </w:r>
    </w:p>
    <w:p w:rsidR="001B4257" w:rsidRDefault="001B4257">
      <w:pPr>
        <w:pStyle w:val="ConsPlusNormal"/>
        <w:spacing w:before="220"/>
        <w:ind w:firstLine="540"/>
        <w:jc w:val="both"/>
      </w:pPr>
      <w:r>
        <w:t>При проектировании здания и сооружения базы предубойного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с наветренной стороны.</w:t>
      </w:r>
    </w:p>
    <w:p w:rsidR="001B4257" w:rsidRDefault="001B4257">
      <w:pPr>
        <w:pStyle w:val="ConsPlusNormal"/>
        <w:spacing w:before="220"/>
        <w:ind w:firstLine="540"/>
        <w:jc w:val="both"/>
      </w:pPr>
      <w:r>
        <w:t>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rsidR="001B4257" w:rsidRDefault="001B4257">
      <w:pPr>
        <w:pStyle w:val="ConsPlusNormal"/>
        <w:spacing w:before="220"/>
        <w:ind w:firstLine="540"/>
        <w:jc w:val="both"/>
      </w:pPr>
      <w:r>
        <w:t>сырья и готовой продукции;</w:t>
      </w:r>
    </w:p>
    <w:p w:rsidR="001B4257" w:rsidRDefault="001B4257">
      <w:pPr>
        <w:pStyle w:val="ConsPlusNormal"/>
        <w:spacing w:before="220"/>
        <w:ind w:firstLine="540"/>
        <w:jc w:val="both"/>
      </w:pPr>
      <w:r>
        <w:t>здорового скота, направляемого после ветеринарного осмотра на предубойное содержание, с путями больного или подозрительного на заболевание скота, направляемого в карантин, изолятор или на санитарную бойню;</w:t>
      </w:r>
    </w:p>
    <w:p w:rsidR="001B4257" w:rsidRDefault="001B4257">
      <w:pPr>
        <w:pStyle w:val="ConsPlusNormal"/>
        <w:spacing w:before="220"/>
        <w:ind w:firstLine="540"/>
        <w:jc w:val="both"/>
      </w:pPr>
      <w:r>
        <w:t>пищевой продукции со скотом, навозом, отходами производства.</w:t>
      </w:r>
    </w:p>
    <w:p w:rsidR="001B4257" w:rsidRDefault="001B4257">
      <w:pPr>
        <w:pStyle w:val="ConsPlusNormal"/>
        <w:spacing w:before="220"/>
        <w:ind w:firstLine="540"/>
        <w:jc w:val="both"/>
      </w:pPr>
      <w:r>
        <w:t xml:space="preserve">5.2.70. На территории предприятия предусматриваются санитарно-защитные разрывы до </w:t>
      </w:r>
      <w:r>
        <w:lastRenderedPageBreak/>
        <w:t>мест выдачи и приема пищевой продукции:</w:t>
      </w:r>
    </w:p>
    <w:p w:rsidR="001B4257" w:rsidRDefault="001B4257">
      <w:pPr>
        <w:pStyle w:val="ConsPlusNormal"/>
        <w:spacing w:before="220"/>
        <w:ind w:firstLine="540"/>
        <w:jc w:val="both"/>
      </w:pPr>
      <w:r>
        <w:t>от карантина, изолятора и санитарной бойни, размещаемых в отдельном здании - не менее 100 м;</w:t>
      </w:r>
    </w:p>
    <w:p w:rsidR="001B4257" w:rsidRDefault="001B4257">
      <w:pPr>
        <w:pStyle w:val="ConsPlusNormal"/>
        <w:spacing w:before="220"/>
        <w:ind w:firstLine="540"/>
        <w:jc w:val="both"/>
      </w:pPr>
      <w:r>
        <w:t>от открытых загонов содержания скота - не менее 50 м;</w:t>
      </w:r>
    </w:p>
    <w:p w:rsidR="001B4257" w:rsidRDefault="001B4257">
      <w:pPr>
        <w:pStyle w:val="ConsPlusNormal"/>
        <w:spacing w:before="220"/>
        <w:ind w:firstLine="540"/>
        <w:jc w:val="both"/>
      </w:pPr>
      <w:r>
        <w:t>от закрытых помещений базы предубойного содержания скота и от складов хранения твердого топлива - не менее 25 м.</w:t>
      </w:r>
    </w:p>
    <w:p w:rsidR="001B4257" w:rsidRDefault="001B4257">
      <w:pPr>
        <w:pStyle w:val="ConsPlusNormal"/>
        <w:spacing w:before="220"/>
        <w:ind w:firstLine="540"/>
        <w:jc w:val="both"/>
      </w:pPr>
      <w:r>
        <w:t xml:space="preserve">5.2.71. Автомобильные дороги, проезды и пешеходные дорожки проектируются в соответствии с требованиями настоящего раздела, </w:t>
      </w:r>
      <w:hyperlink w:anchor="P16920" w:history="1">
        <w:r>
          <w:rPr>
            <w:color w:val="0000FF"/>
          </w:rPr>
          <w:t>подраздела 5.5</w:t>
        </w:r>
      </w:hyperlink>
      <w:r>
        <w:t xml:space="preserve"> "Зоны транспортной инфраструктуры" настоящих Нормативов и СНиП 2.05.07-91*.</w:t>
      </w:r>
    </w:p>
    <w:p w:rsidR="001B4257" w:rsidRDefault="001B4257">
      <w:pPr>
        <w:pStyle w:val="ConsPlusNormal"/>
        <w:jc w:val="both"/>
      </w:pPr>
      <w:r>
        <w:t xml:space="preserve">(в ред. </w:t>
      </w:r>
      <w:hyperlink r:id="rId134"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5.2.72.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непылящим покрытием.</w:t>
      </w:r>
    </w:p>
    <w:p w:rsidR="001B4257" w:rsidRDefault="001B4257">
      <w:pPr>
        <w:pStyle w:val="ConsPlusNormal"/>
        <w:spacing w:before="220"/>
        <w:ind w:firstLine="540"/>
        <w:jc w:val="both"/>
      </w:pPr>
      <w:r>
        <w:t>5.2.73. Свободные от застройки и проездов участки территории должны быть использованы для организации зон отдыха, озеленения.</w:t>
      </w:r>
    </w:p>
    <w:p w:rsidR="001B4257" w:rsidRDefault="001B4257">
      <w:pPr>
        <w:pStyle w:val="ConsPlusNormal"/>
        <w:spacing w:before="220"/>
        <w:ind w:firstLine="540"/>
        <w:jc w:val="both"/>
      </w:pPr>
      <w:r>
        <w:t>Не допускается проектировать озеленение из деревьев и кустарников, опушенные семена которых переносятся по воздуху.</w:t>
      </w:r>
    </w:p>
    <w:p w:rsidR="001B4257" w:rsidRDefault="001B4257">
      <w:pPr>
        <w:pStyle w:val="ConsPlusNormal"/>
        <w:spacing w:before="220"/>
        <w:ind w:firstLine="540"/>
        <w:jc w:val="both"/>
      </w:pPr>
      <w:r>
        <w:t>5.2.74. Для размещения мусоросборников проектируются асфальтированные площадки, расположенные не ближе 30 м от производственных и вспомогательных помещений, 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rsidR="001B4257" w:rsidRDefault="001B4257">
      <w:pPr>
        <w:pStyle w:val="ConsPlusNormal"/>
        <w:spacing w:before="220"/>
        <w:ind w:firstLine="540"/>
        <w:jc w:val="both"/>
      </w:pPr>
      <w:r>
        <w:t>5.2.75. Для предприятий пищевой и перерабатывающей промышленности проектируется ограждение по периметру территории. При этом при въезде на территорию предприятий молочной промышленности проектируются проездные помещения, оборудованные сплинкерными устройствами для наружного обмыва автоцистерн и грязеотстойниками с бензомаслоуловителями.</w:t>
      </w:r>
    </w:p>
    <w:p w:rsidR="001B4257" w:rsidRDefault="001B4257">
      <w:pPr>
        <w:pStyle w:val="ConsPlusNormal"/>
        <w:spacing w:before="220"/>
        <w:ind w:firstLine="540"/>
        <w:jc w:val="both"/>
      </w:pPr>
      <w:r>
        <w:t>При въезде и выезде с территорий предприятий мясной промышленности проектируются дезинфекционные барьеры с подогревом дезинфицирующего раствора.</w:t>
      </w:r>
    </w:p>
    <w:p w:rsidR="001B4257" w:rsidRDefault="001B4257">
      <w:pPr>
        <w:pStyle w:val="ConsPlusNormal"/>
        <w:spacing w:before="220"/>
        <w:ind w:firstLine="540"/>
        <w:jc w:val="both"/>
      </w:pPr>
      <w:r>
        <w:t>5.2.76. 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p w:rsidR="001B4257" w:rsidRDefault="001B4257">
      <w:pPr>
        <w:pStyle w:val="ConsPlusNormal"/>
        <w:spacing w:before="220"/>
        <w:ind w:firstLine="540"/>
        <w:jc w:val="both"/>
      </w:pPr>
      <w:r>
        <w:t xml:space="preserve">Системы инженерного обеспечения предприятий проектируются в соответствии с требованиями </w:t>
      </w:r>
      <w:hyperlink w:anchor="P16263" w:history="1">
        <w:r>
          <w:rPr>
            <w:color w:val="0000FF"/>
          </w:rPr>
          <w:t>подраздела 5.4</w:t>
        </w:r>
      </w:hyperlink>
      <w:r>
        <w:t xml:space="preserve"> "Зоны инженерной инфраструктуры" настоящего раздела.</w:t>
      </w:r>
    </w:p>
    <w:p w:rsidR="001B4257" w:rsidRDefault="001B4257">
      <w:pPr>
        <w:pStyle w:val="ConsPlusNormal"/>
        <w:spacing w:before="220"/>
        <w:ind w:firstLine="540"/>
        <w:jc w:val="both"/>
      </w:pPr>
      <w:r>
        <w:t xml:space="preserve">5.2.77. При проектировании мест захоронения отходов производства должны соблюдаться требования </w:t>
      </w:r>
      <w:hyperlink w:anchor="P18060" w:history="1">
        <w:r>
          <w:rPr>
            <w:color w:val="0000FF"/>
          </w:rPr>
          <w:t>раздела 8</w:t>
        </w:r>
      </w:hyperlink>
      <w:r>
        <w:t xml:space="preserve"> "Зоны специального назначения" настоящих Нормативов.</w:t>
      </w:r>
    </w:p>
    <w:p w:rsidR="001B4257" w:rsidRDefault="001B4257">
      <w:pPr>
        <w:pStyle w:val="ConsPlusNormal"/>
        <w:spacing w:before="220"/>
        <w:ind w:firstLine="540"/>
        <w:jc w:val="both"/>
      </w:pPr>
      <w:bookmarkStart w:id="216" w:name="P16157"/>
      <w:bookmarkEnd w:id="216"/>
      <w:r>
        <w:t xml:space="preserve">5.2.78. К гидротехническим сооружениям относятся плотины, здания гидроэлектростанций, водосбросные, водоспускные и водовыпускные сооружения, туннели, каналы, насосные станции, судоходные шлюзы, судоподъемники; сооружения, предназначенные для защиты от наводнений и разрушений берегов водохранилищ, берегов и дна русел рек; сооружения (дамбы), </w:t>
      </w:r>
      <w:r>
        <w:lastRenderedPageBreak/>
        <w:t>ограждающие золошлакоотвалы и хранилища жидких отходов промышленных и сельскохозяйственных организаций; устройства от размывов на каналах и другие.</w:t>
      </w:r>
    </w:p>
    <w:p w:rsidR="001B4257" w:rsidRDefault="001B4257">
      <w:pPr>
        <w:pStyle w:val="ConsPlusNormal"/>
        <w:spacing w:before="220"/>
        <w:ind w:firstLine="540"/>
        <w:jc w:val="both"/>
      </w:pPr>
      <w:r>
        <w:t>5.2.79. При проектировании гидротехнических сооружений следует руководствоваться законодательством Российской Федерации и нормативными требованиями по безопасности гидротехнических сооружений; законодательством Российской Федерации и нормативными документами по охране окружающей среды при инженерной деятельности, а также предусматривать мероприятия, ведущие к улучшению экологической обстановки по сравнению с природной, использованию водохранилищ, нижних бьефов и примыкающих к ним территорий для развития туризма, обеспечения рекреации, рекультивации земель и вовлечения их в хозяйственную деятельность, не противоречащую оправданному природопользованию.</w:t>
      </w:r>
    </w:p>
    <w:p w:rsidR="001B4257" w:rsidRDefault="001B4257">
      <w:pPr>
        <w:pStyle w:val="ConsPlusNormal"/>
        <w:spacing w:before="220"/>
        <w:ind w:firstLine="540"/>
        <w:jc w:val="both"/>
      </w:pPr>
      <w:r>
        <w:t xml:space="preserve">5.2.80. Гидротехнические сооружения в зависимости от их высоты и типа грунтов основания, социально-экономической ответственности и последствий возможных гидродинамических аварий подразделяются на классы в соответствии с </w:t>
      </w:r>
      <w:hyperlink w:anchor="P3026" w:history="1">
        <w:r>
          <w:rPr>
            <w:color w:val="0000FF"/>
          </w:rPr>
          <w:t>таблицами 7</w:t>
        </w:r>
      </w:hyperlink>
      <w:r>
        <w:t xml:space="preserve"> - </w:t>
      </w:r>
      <w:hyperlink w:anchor="P3381" w:history="1">
        <w:r>
          <w:rPr>
            <w:color w:val="0000FF"/>
          </w:rPr>
          <w:t>11</w:t>
        </w:r>
      </w:hyperlink>
      <w:r>
        <w:t xml:space="preserve"> основной части настоящих Нормативов.</w:t>
      </w:r>
    </w:p>
    <w:p w:rsidR="001B4257" w:rsidRDefault="001B4257">
      <w:pPr>
        <w:pStyle w:val="ConsPlusNormal"/>
        <w:spacing w:before="220"/>
        <w:ind w:firstLine="540"/>
        <w:jc w:val="both"/>
      </w:pPr>
      <w:r>
        <w:t>5.2.81. При проектировании гидротехнических сооружений следует обеспечивать и предусматривать:</w:t>
      </w:r>
    </w:p>
    <w:p w:rsidR="001B4257" w:rsidRDefault="001B4257">
      <w:pPr>
        <w:pStyle w:val="ConsPlusNormal"/>
        <w:spacing w:before="220"/>
        <w:ind w:firstLine="540"/>
        <w:jc w:val="both"/>
      </w:pPr>
      <w:r>
        <w:t>надежность сооружений на всех стадиях их строительства и эксплуатации в зависимости от класса сооружения;</w:t>
      </w:r>
    </w:p>
    <w:p w:rsidR="001B4257" w:rsidRDefault="001B4257">
      <w:pPr>
        <w:pStyle w:val="ConsPlusNormal"/>
        <w:spacing w:before="220"/>
        <w:ind w:firstLine="540"/>
        <w:jc w:val="both"/>
      </w:pPr>
      <w:r>
        <w:t>постоянный инструментальный и визуальный контроль за состоянием гидротехнических сооружений, а также природными и техногенными воздействиями на них;</w:t>
      </w:r>
    </w:p>
    <w:p w:rsidR="001B4257" w:rsidRDefault="001B4257">
      <w:pPr>
        <w:pStyle w:val="ConsPlusNormal"/>
        <w:spacing w:before="220"/>
        <w:ind w:firstLine="540"/>
        <w:jc w:val="both"/>
      </w:pPr>
      <w:r>
        <w:t>подготовку ложа водохранилища и хранилищ жидких отходов промышленных предприятий и прилегающей территории;</w:t>
      </w:r>
    </w:p>
    <w:p w:rsidR="001B4257" w:rsidRDefault="001B4257">
      <w:pPr>
        <w:pStyle w:val="ConsPlusNormal"/>
        <w:spacing w:before="220"/>
        <w:ind w:firstLine="540"/>
        <w:jc w:val="both"/>
      </w:pPr>
      <w:r>
        <w:t>охрану месторождений полезных ископаемых;</w:t>
      </w:r>
    </w:p>
    <w:p w:rsidR="001B4257" w:rsidRDefault="001B4257">
      <w:pPr>
        <w:pStyle w:val="ConsPlusNormal"/>
        <w:spacing w:before="220"/>
        <w:ind w:firstLine="540"/>
        <w:jc w:val="both"/>
      </w:pPr>
      <w:r>
        <w:t>необходимые условия судоходства;</w:t>
      </w:r>
    </w:p>
    <w:p w:rsidR="001B4257" w:rsidRDefault="001B4257">
      <w:pPr>
        <w:pStyle w:val="ConsPlusNormal"/>
        <w:spacing w:before="220"/>
        <w:ind w:firstLine="540"/>
        <w:jc w:val="both"/>
      </w:pPr>
      <w:r>
        <w:t>сохранность животного и растительного мира, в том числе организацию рыбоохранных мероприятий;</w:t>
      </w:r>
    </w:p>
    <w:p w:rsidR="001B4257" w:rsidRDefault="001B4257">
      <w:pPr>
        <w:pStyle w:val="ConsPlusNormal"/>
        <w:spacing w:before="220"/>
        <w:ind w:firstLine="540"/>
        <w:jc w:val="both"/>
      </w:pPr>
      <w:r>
        <w:t>минимально необходимые расходы воды, а также благоприятный уровневый и скоростной режимы в бьефах с учетом интересов водопотребителей и водопользователей, а также благоприятный режим уровня грунтовых вод для освоенных земель и природных экосистем.</w:t>
      </w:r>
    </w:p>
    <w:p w:rsidR="001B4257" w:rsidRDefault="001B4257">
      <w:pPr>
        <w:pStyle w:val="ConsPlusNormal"/>
        <w:spacing w:before="220"/>
        <w:ind w:firstLine="540"/>
        <w:jc w:val="both"/>
      </w:pPr>
      <w:r>
        <w:t>5.2.82. Проектирование гидротехнических сооружений следует осуществлять в зависимости от класса сооружений в соответствии с требованиями СП 58.13330.2012.</w:t>
      </w:r>
    </w:p>
    <w:p w:rsidR="001B4257" w:rsidRDefault="001B4257">
      <w:pPr>
        <w:pStyle w:val="ConsPlusNormal"/>
        <w:jc w:val="both"/>
      </w:pPr>
      <w:r>
        <w:t xml:space="preserve">(в ред. </w:t>
      </w:r>
      <w:hyperlink r:id="rId135"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Тип сооружений, их параметры и компоновку, а также расчетные уровни воды следует выбирать с учетом:</w:t>
      </w:r>
    </w:p>
    <w:p w:rsidR="001B4257" w:rsidRDefault="001B4257">
      <w:pPr>
        <w:pStyle w:val="ConsPlusNormal"/>
        <w:spacing w:before="220"/>
        <w:ind w:firstLine="540"/>
        <w:jc w:val="both"/>
      </w:pPr>
      <w:r>
        <w:t>места возведения сооружений, природных условий района (климатических, инженерно-геологических, гидрогеологических, геокриологических, сейсмических, топографических, гидрологических, биологических и других);</w:t>
      </w:r>
    </w:p>
    <w:p w:rsidR="001B4257" w:rsidRDefault="001B4257">
      <w:pPr>
        <w:pStyle w:val="ConsPlusNormal"/>
        <w:spacing w:before="220"/>
        <w:ind w:firstLine="540"/>
        <w:jc w:val="both"/>
      </w:pPr>
      <w:r>
        <w:t>развития и размещения отраслей народного хозяйства, в том числе развития энергопотребления, изменения транспортной схемы и роста грузооборота, развития орошения и осушения, обводнения, водоснабжения, судостроения и судоремонта, комплексного освоения участков морских побережий;</w:t>
      </w:r>
    </w:p>
    <w:p w:rsidR="001B4257" w:rsidRDefault="001B4257">
      <w:pPr>
        <w:pStyle w:val="ConsPlusNormal"/>
        <w:spacing w:before="220"/>
        <w:ind w:firstLine="540"/>
        <w:jc w:val="both"/>
      </w:pPr>
      <w:r>
        <w:lastRenderedPageBreak/>
        <w:t>водохозяйственного прогноза изменения гидрологического и термического режима рек в верхнем и нижнем бьефах; заиления наносами и переформирования русла и берегов рек, водохранилищ и морей; затопления и подтопления территорий и инженерной защиты расположенных на них зданий и сооружений;</w:t>
      </w:r>
    </w:p>
    <w:p w:rsidR="001B4257" w:rsidRDefault="001B4257">
      <w:pPr>
        <w:pStyle w:val="ConsPlusNormal"/>
        <w:spacing w:before="220"/>
        <w:ind w:firstLine="540"/>
        <w:jc w:val="both"/>
      </w:pPr>
      <w:r>
        <w:t>изменения условий и задач судоходства, рыбного хозяйства, водоснабжения и работы мелиоративных систем;</w:t>
      </w:r>
    </w:p>
    <w:p w:rsidR="001B4257" w:rsidRDefault="001B4257">
      <w:pPr>
        <w:pStyle w:val="ConsPlusNormal"/>
        <w:spacing w:before="220"/>
        <w:ind w:firstLine="540"/>
        <w:jc w:val="both"/>
      </w:pPr>
      <w:r>
        <w:t>установленного режима природопользования (сельскохозяйственные угодья, заповедники и другие);</w:t>
      </w:r>
    </w:p>
    <w:p w:rsidR="001B4257" w:rsidRDefault="001B4257">
      <w:pPr>
        <w:pStyle w:val="ConsPlusNormal"/>
        <w:spacing w:before="220"/>
        <w:ind w:firstLine="540"/>
        <w:jc w:val="both"/>
      </w:pPr>
      <w:r>
        <w:t>условий быта и отдыха населения (пляжи, курортно-санаторные зоны и другие);</w:t>
      </w:r>
    </w:p>
    <w:p w:rsidR="001B4257" w:rsidRDefault="001B4257">
      <w:pPr>
        <w:pStyle w:val="ConsPlusNormal"/>
        <w:spacing w:before="220"/>
        <w:ind w:firstLine="540"/>
        <w:jc w:val="both"/>
      </w:pPr>
      <w:r>
        <w:t>мероприятий, обеспечивающих требуемое качество воды: подготовки ложа водохранилища, соблюдения надлежащего санитарного режима в водоохранной зоне, ограничения поступления биогенных элементов с обеспечением их количества в воде не выше предельно допустимых концентраций;</w:t>
      </w:r>
    </w:p>
    <w:p w:rsidR="001B4257" w:rsidRDefault="001B4257">
      <w:pPr>
        <w:pStyle w:val="ConsPlusNormal"/>
        <w:spacing w:before="220"/>
        <w:ind w:firstLine="540"/>
        <w:jc w:val="both"/>
      </w:pPr>
      <w:r>
        <w:t>условий постоянной и временной эксплуатации сооружений;</w:t>
      </w:r>
    </w:p>
    <w:p w:rsidR="001B4257" w:rsidRDefault="001B4257">
      <w:pPr>
        <w:pStyle w:val="ConsPlusNormal"/>
        <w:spacing w:before="220"/>
        <w:ind w:firstLine="540"/>
        <w:jc w:val="both"/>
      </w:pPr>
      <w:r>
        <w:t>возможности разработки природных ресурсов; обеспечения эстетических и архитектурных требований к сооружениям, расположенным на берегах водотоков, водоемов и морей.</w:t>
      </w:r>
    </w:p>
    <w:p w:rsidR="001B4257" w:rsidRDefault="001B4257">
      <w:pPr>
        <w:pStyle w:val="ConsPlusNormal"/>
        <w:spacing w:before="220"/>
        <w:ind w:firstLine="540"/>
        <w:jc w:val="both"/>
      </w:pPr>
      <w:r>
        <w:t>5.2.83. Основные гидротехнические сооружения речных портов 1-й, 2-й и 3-й категорий следует относить к III классу, остальные сооружения - к IV классу.</w:t>
      </w:r>
    </w:p>
    <w:p w:rsidR="001B4257" w:rsidRDefault="001B4257">
      <w:pPr>
        <w:pStyle w:val="ConsPlusNormal"/>
        <w:spacing w:before="220"/>
        <w:ind w:firstLine="540"/>
        <w:jc w:val="both"/>
      </w:pPr>
      <w:r>
        <w:t xml:space="preserve">Категорию порта следует устанавливать по </w:t>
      </w:r>
      <w:hyperlink w:anchor="P3381" w:history="1">
        <w:r>
          <w:rPr>
            <w:color w:val="0000FF"/>
          </w:rPr>
          <w:t>таблице 11</w:t>
        </w:r>
      </w:hyperlink>
      <w:r>
        <w:t xml:space="preserve"> основной части настоящих Нормативов.</w:t>
      </w:r>
    </w:p>
    <w:p w:rsidR="001B4257" w:rsidRDefault="001B4257">
      <w:pPr>
        <w:pStyle w:val="ConsPlusNormal"/>
        <w:spacing w:before="220"/>
        <w:ind w:firstLine="540"/>
        <w:jc w:val="both"/>
      </w:pPr>
      <w:r>
        <w:t>Грузооборот и пассажирооборот определяются в соответствии с нормами технологического проектирования речных портов на внутренних водных путях.</w:t>
      </w:r>
    </w:p>
    <w:p w:rsidR="001B4257" w:rsidRDefault="001B4257">
      <w:pPr>
        <w:pStyle w:val="ConsPlusNormal"/>
        <w:spacing w:before="220"/>
        <w:ind w:firstLine="540"/>
        <w:jc w:val="both"/>
      </w:pPr>
      <w:r>
        <w:t>5.2.84. Компоновка, размеры, эксплуатационные нагрузки портовых сооружений (причальных, оградительных, берегоукрепительных) определяются в соответствии с действующими нормами и правилами.</w:t>
      </w:r>
    </w:p>
    <w:p w:rsidR="001B4257" w:rsidRDefault="001B4257">
      <w:pPr>
        <w:pStyle w:val="ConsPlusNormal"/>
        <w:spacing w:before="220"/>
        <w:ind w:firstLine="540"/>
        <w:jc w:val="both"/>
      </w:pPr>
      <w:r>
        <w:t>Выбор типа и конструкции причальных сооружений следует производить с учетом назначения причала, технологических требований, размеров территории и акватории порта, возможных способов производства работ и других.</w:t>
      </w:r>
    </w:p>
    <w:p w:rsidR="001B4257" w:rsidRDefault="001B4257">
      <w:pPr>
        <w:pStyle w:val="ConsPlusNormal"/>
        <w:spacing w:before="220"/>
        <w:ind w:firstLine="540"/>
        <w:jc w:val="both"/>
      </w:pPr>
      <w:r>
        <w:t>5.2.85. Расположение портовых сооружений следует определять исходя из создания необходимой ширины территории и площади акватории порта, удобных водных, железнодорожных и автодорожных подходов, минимальных объемов земляных работ по созданию территории и акватории портов, оптимального баланса объемов выемки и насыпи, перспективы развития порта, геологических и других естественных и эксплуатационных условий в увязке с планировкой городской застройки.</w:t>
      </w:r>
    </w:p>
    <w:p w:rsidR="001B4257" w:rsidRDefault="001B4257">
      <w:pPr>
        <w:pStyle w:val="ConsPlusNormal"/>
        <w:spacing w:before="220"/>
        <w:ind w:firstLine="540"/>
        <w:jc w:val="both"/>
      </w:pPr>
      <w:r>
        <w:t>5.2.86. При проектировании причальных сооружений следует предусматривать прокладку инженерных сетей, устройство пожарных проездов, установку колесоотбойных брусьев, стремянок, рымов, отбойных и швартовных устройств, покрытие территории с отводом поверхностных вод, крепление дна и другие мероприятия в соответствии с действующими нормами и правилами.</w:t>
      </w:r>
    </w:p>
    <w:p w:rsidR="001B4257" w:rsidRDefault="001B4257">
      <w:pPr>
        <w:pStyle w:val="ConsPlusNormal"/>
        <w:spacing w:before="220"/>
        <w:ind w:firstLine="540"/>
        <w:jc w:val="both"/>
      </w:pPr>
      <w:r>
        <w:t xml:space="preserve">5.2.87. Санитарно-защитные зоны для причалов, мест перегрузки и хранения грузов, производства фумигации грузов и судов, газовой дезинфекции, дератизации и дезинсекции принимаются в соответствии с требованиями </w:t>
      </w:r>
      <w:hyperlink r:id="rId136" w:history="1">
        <w:r>
          <w:rPr>
            <w:color w:val="0000FF"/>
          </w:rPr>
          <w:t>СанПиН 2.2.1/2.1.1.1200-03</w:t>
        </w:r>
      </w:hyperlink>
      <w:r>
        <w:t>.</w:t>
      </w:r>
    </w:p>
    <w:p w:rsidR="001B4257" w:rsidRDefault="001B4257">
      <w:pPr>
        <w:pStyle w:val="ConsPlusNormal"/>
        <w:spacing w:before="220"/>
        <w:ind w:firstLine="540"/>
        <w:jc w:val="both"/>
      </w:pPr>
      <w:r>
        <w:lastRenderedPageBreak/>
        <w:t>5.2.88. Тепловые электростанции (ТЭС), государственные районные электростанции (ГРЭС) и теплоэлектроцентрали (ТЭЦ) следует размещать на основе схем развития энергосистем с учетом перспектив развития топливных ресурсов, а также доставки топлива и передачи электроэнергии, пара и тепла энергопотребителям.</w:t>
      </w:r>
    </w:p>
    <w:p w:rsidR="001B4257" w:rsidRDefault="001B4257">
      <w:pPr>
        <w:pStyle w:val="ConsPlusNormal"/>
        <w:spacing w:before="220"/>
        <w:ind w:firstLine="540"/>
        <w:jc w:val="both"/>
      </w:pPr>
      <w:r>
        <w:t>При размещении ГРЭС на основе схемы развития энергосистемы должны быть учтены схемы развития грузопотоков по железным дорогам и водным путям сообщения, условия водоснабжения, системные и межсистемные связи по линиям электропередачи.</w:t>
      </w:r>
    </w:p>
    <w:p w:rsidR="001B4257" w:rsidRDefault="001B4257">
      <w:pPr>
        <w:pStyle w:val="ConsPlusNormal"/>
        <w:spacing w:before="220"/>
        <w:ind w:firstLine="540"/>
        <w:jc w:val="both"/>
      </w:pPr>
      <w:r>
        <w:t xml:space="preserve">5.2.89. Площадку для размещения ТЭС следует выбирать в соответствии с требованиями </w:t>
      </w:r>
      <w:hyperlink w:anchor="P15954" w:history="1">
        <w:r>
          <w:rPr>
            <w:color w:val="0000FF"/>
          </w:rPr>
          <w:t>подраздела 5.2</w:t>
        </w:r>
      </w:hyperlink>
      <w:r>
        <w:t xml:space="preserve"> "Производственные зоны" настоящего раздела, а также с учетом расчетов рассеивания загрязняющих веществ с определением расчетной концентрации в приземном слое атмосферы и по вертикали с учетом высоты жилых зданий в зоне максимального загрязнения атмосферного воздуха (10 - 40 высот трубы).</w:t>
      </w:r>
    </w:p>
    <w:p w:rsidR="001B4257" w:rsidRDefault="001B4257">
      <w:pPr>
        <w:pStyle w:val="ConsPlusNormal"/>
        <w:spacing w:before="220"/>
        <w:ind w:firstLine="540"/>
        <w:jc w:val="both"/>
      </w:pPr>
      <w:r>
        <w:t>Планировочные отметки площадок ТЭС, проектируемых на прибрежных участках рек и водоемов, должны приниматься не менее чем на 0,5 м выше расчетного наивысшего горизонта вод с учетом подпора и уклона водопотока, а также расчетной высоты волны и ее нагона. За расчетный горизонт следует принимать уровень с вероятностью его превышения один раз в 100 лет.</w:t>
      </w:r>
    </w:p>
    <w:p w:rsidR="001B4257" w:rsidRDefault="001B4257">
      <w:pPr>
        <w:pStyle w:val="ConsPlusNormal"/>
        <w:spacing w:before="220"/>
        <w:ind w:firstLine="540"/>
        <w:jc w:val="both"/>
      </w:pPr>
      <w:r>
        <w:t>5.2.90. Площадку для размещения ТЭЦ следует выбирать в центре тепловых нагрузок с учетом перспективного развития энергопотребителей. Проектируемая ТЭЦ должна размещаться в составе групп предприятий с общими объектами вспомогательных производств и хозяйств, инженерных сооружений и коммуникаций.</w:t>
      </w:r>
    </w:p>
    <w:p w:rsidR="001B4257" w:rsidRDefault="001B4257">
      <w:pPr>
        <w:pStyle w:val="ConsPlusNormal"/>
        <w:spacing w:before="220"/>
        <w:ind w:firstLine="540"/>
        <w:jc w:val="both"/>
      </w:pPr>
      <w:r>
        <w:t>5.2.91. В пределах ограждаемой площадки ТЭС располагаются главный корпус, корпус подсобных производств, открытая установка трансформаторов, закрытое распределительное устройство, пиковые водогрейные котельные, градирни и другие вспомогательные хозяйства и установки.</w:t>
      </w:r>
    </w:p>
    <w:p w:rsidR="001B4257" w:rsidRDefault="001B4257">
      <w:pPr>
        <w:pStyle w:val="ConsPlusNormal"/>
        <w:spacing w:before="220"/>
        <w:ind w:firstLine="540"/>
        <w:jc w:val="both"/>
      </w:pPr>
      <w:r>
        <w:t>Ограждение площадки ТЭС следует предусматривать стальным сетчатым или железобетонным высотой 2 м.</w:t>
      </w:r>
    </w:p>
    <w:p w:rsidR="001B4257" w:rsidRDefault="001B4257">
      <w:pPr>
        <w:pStyle w:val="ConsPlusNormal"/>
        <w:spacing w:before="220"/>
        <w:ind w:firstLine="540"/>
        <w:jc w:val="both"/>
      </w:pPr>
      <w:r>
        <w:t>Для размещения устройств автоматической охранной сигнализации следует предусматривать свободную от застройки зону с внутренней стороны ограждения шириной 5 м.</w:t>
      </w:r>
    </w:p>
    <w:p w:rsidR="001B4257" w:rsidRDefault="001B4257">
      <w:pPr>
        <w:pStyle w:val="ConsPlusNormal"/>
        <w:spacing w:before="220"/>
        <w:ind w:firstLine="540"/>
        <w:jc w:val="both"/>
      </w:pPr>
      <w:r>
        <w:t>5.2.92. Вне пределов площадки ТЭС проектируются золошлакоотвалы, резервные и расходные склады угля, железнодорожные приемоотправочные пути и связанные с ними разгрузочные устройства для топлива.</w:t>
      </w:r>
    </w:p>
    <w:p w:rsidR="001B4257" w:rsidRDefault="001B4257">
      <w:pPr>
        <w:pStyle w:val="ConsPlusNormal"/>
        <w:spacing w:before="220"/>
        <w:ind w:firstLine="540"/>
        <w:jc w:val="both"/>
      </w:pPr>
      <w:r>
        <w:t>Допускается проектировать вне площадки ТЭС: насосные станции циркуляционного, противопожарного и питьевого водоснабжения, брызгальные бассейны. При этом указанные объекты должны иметь сетчатое ограждение высотой 1,6 м.</w:t>
      </w:r>
    </w:p>
    <w:p w:rsidR="001B4257" w:rsidRDefault="001B4257">
      <w:pPr>
        <w:pStyle w:val="ConsPlusNormal"/>
        <w:spacing w:before="220"/>
        <w:ind w:firstLine="540"/>
        <w:jc w:val="both"/>
      </w:pPr>
      <w:r>
        <w:t>5.2.93. Размеры площадок для золошлакоотвалов должны предусматриваться, как правило, на 25 лет работы ТЭС с учетом объемов потребления и переработки золы и шлака в товарную продукцию.</w:t>
      </w:r>
    </w:p>
    <w:p w:rsidR="001B4257" w:rsidRDefault="001B4257">
      <w:pPr>
        <w:pStyle w:val="ConsPlusNormal"/>
        <w:jc w:val="both"/>
      </w:pPr>
      <w:r>
        <w:t xml:space="preserve">(п. 5.2.93 в ред. </w:t>
      </w:r>
      <w:hyperlink r:id="rId137"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5.2.94. Резервные и расходные склады угля и сланца должны иметь однониточную транспортерную связь с топливоподачей ТЭС.</w:t>
      </w:r>
    </w:p>
    <w:p w:rsidR="001B4257" w:rsidRDefault="001B4257">
      <w:pPr>
        <w:pStyle w:val="ConsPlusNormal"/>
        <w:spacing w:before="220"/>
        <w:ind w:firstLine="540"/>
        <w:jc w:val="both"/>
      </w:pPr>
      <w:r>
        <w:t>От резервных складов (от ограждения склада) до других объектов следует принимать расстояния:</w:t>
      </w:r>
    </w:p>
    <w:p w:rsidR="001B4257" w:rsidRDefault="001B4257">
      <w:pPr>
        <w:pStyle w:val="ConsPlusNormal"/>
        <w:spacing w:before="220"/>
        <w:ind w:firstLine="540"/>
        <w:jc w:val="both"/>
      </w:pPr>
      <w:r>
        <w:lastRenderedPageBreak/>
        <w:t>здания и сооружения ТЭС (кроме зданий и сооружений данного склада), жилые и общественные здания - 300 м;</w:t>
      </w:r>
    </w:p>
    <w:p w:rsidR="001B4257" w:rsidRDefault="001B4257">
      <w:pPr>
        <w:pStyle w:val="ConsPlusNormal"/>
        <w:spacing w:before="220"/>
        <w:ind w:firstLine="540"/>
        <w:jc w:val="both"/>
      </w:pPr>
      <w:r>
        <w:t>железнодорожные пути с организованным движением поездов (до оси крайнего пути) - 200 м;</w:t>
      </w:r>
    </w:p>
    <w:p w:rsidR="001B4257" w:rsidRDefault="001B4257">
      <w:pPr>
        <w:pStyle w:val="ConsPlusNormal"/>
        <w:spacing w:before="220"/>
        <w:ind w:firstLine="540"/>
        <w:jc w:val="both"/>
      </w:pPr>
      <w:r>
        <w:t>железнодорожные пути с неорганизованным движением поездов (до оси крайнего пути) - 75 м;</w:t>
      </w:r>
    </w:p>
    <w:p w:rsidR="001B4257" w:rsidRDefault="001B4257">
      <w:pPr>
        <w:pStyle w:val="ConsPlusNormal"/>
        <w:spacing w:before="220"/>
        <w:ind w:firstLine="540"/>
        <w:jc w:val="both"/>
      </w:pPr>
      <w:r>
        <w:t>открытые склады лесоматериалов - 150 м;</w:t>
      </w:r>
    </w:p>
    <w:p w:rsidR="001B4257" w:rsidRDefault="001B4257">
      <w:pPr>
        <w:pStyle w:val="ConsPlusNormal"/>
        <w:spacing w:before="220"/>
        <w:ind w:firstLine="540"/>
        <w:jc w:val="both"/>
      </w:pPr>
      <w:r>
        <w:t>склады горючих жидкостей:</w:t>
      </w:r>
    </w:p>
    <w:p w:rsidR="001B4257" w:rsidRDefault="001B4257">
      <w:pPr>
        <w:pStyle w:val="ConsPlusNormal"/>
        <w:spacing w:before="220"/>
        <w:ind w:firstLine="540"/>
        <w:jc w:val="both"/>
      </w:pPr>
      <w:r>
        <w:t>наземные - 200 м;</w:t>
      </w:r>
    </w:p>
    <w:p w:rsidR="001B4257" w:rsidRDefault="001B4257">
      <w:pPr>
        <w:pStyle w:val="ConsPlusNormal"/>
        <w:spacing w:before="220"/>
        <w:ind w:firstLine="540"/>
        <w:jc w:val="both"/>
      </w:pPr>
      <w:r>
        <w:t>подземные - 150 м;</w:t>
      </w:r>
    </w:p>
    <w:p w:rsidR="001B4257" w:rsidRDefault="001B4257">
      <w:pPr>
        <w:pStyle w:val="ConsPlusNormal"/>
        <w:spacing w:before="220"/>
        <w:ind w:firstLine="540"/>
        <w:jc w:val="both"/>
      </w:pPr>
      <w:r>
        <w:t>лес хвойных пород - 200 м;</w:t>
      </w:r>
    </w:p>
    <w:p w:rsidR="001B4257" w:rsidRDefault="001B4257">
      <w:pPr>
        <w:pStyle w:val="ConsPlusNormal"/>
        <w:spacing w:before="220"/>
        <w:ind w:firstLine="540"/>
        <w:jc w:val="both"/>
      </w:pPr>
      <w:r>
        <w:t>лес лиственных пород - 75 м.</w:t>
      </w:r>
    </w:p>
    <w:p w:rsidR="001B4257" w:rsidRDefault="001B4257">
      <w:pPr>
        <w:pStyle w:val="ConsPlusNormal"/>
        <w:spacing w:before="220"/>
        <w:ind w:firstLine="540"/>
        <w:jc w:val="both"/>
      </w:pPr>
      <w:r>
        <w:t>Примечание.</w:t>
      </w:r>
    </w:p>
    <w:p w:rsidR="001B4257" w:rsidRDefault="001B4257">
      <w:pPr>
        <w:pStyle w:val="ConsPlusNormal"/>
        <w:spacing w:before="220"/>
        <w:ind w:firstLine="540"/>
        <w:jc w:val="both"/>
      </w:pPr>
      <w:r>
        <w:t>Здания и сооружения склада следует размещать на расстоянии 50 м от штабелей с подветренной стороны.</w:t>
      </w:r>
    </w:p>
    <w:p w:rsidR="001B4257" w:rsidRDefault="001B4257">
      <w:pPr>
        <w:pStyle w:val="ConsPlusNormal"/>
        <w:spacing w:before="220"/>
        <w:ind w:firstLine="540"/>
        <w:jc w:val="both"/>
      </w:pPr>
      <w:r>
        <w:t>5.2.95. Склады угля должны иметь площадки, предназначенные для освежения, а также для охлаждения самонагревшегося угля. Размер указанных площадок должен составлять 5 процентов общей площади склада.</w:t>
      </w:r>
    </w:p>
    <w:p w:rsidR="001B4257" w:rsidRDefault="001B4257">
      <w:pPr>
        <w:pStyle w:val="ConsPlusNormal"/>
        <w:spacing w:before="220"/>
        <w:ind w:firstLine="540"/>
        <w:jc w:val="both"/>
      </w:pPr>
      <w:r>
        <w:t>5.2.96. Расстояния от зданий, сооружений, установок, устройств ТЭС проектируются в соответствии с действующими нормами и правилами, обеспечивая при этом нормативную плотность застройки.</w:t>
      </w:r>
    </w:p>
    <w:p w:rsidR="001B4257" w:rsidRDefault="001B4257">
      <w:pPr>
        <w:pStyle w:val="ConsPlusNormal"/>
        <w:spacing w:before="220"/>
        <w:ind w:firstLine="540"/>
        <w:jc w:val="both"/>
      </w:pPr>
      <w:r>
        <w:t xml:space="preserve">Нормативная плотность застройки ТЭС принимается в соответствии с </w:t>
      </w:r>
      <w:hyperlink w:anchor="P1883" w:history="1">
        <w:r>
          <w:rPr>
            <w:color w:val="0000FF"/>
          </w:rPr>
          <w:t>таблицей 6</w:t>
        </w:r>
      </w:hyperlink>
      <w:r>
        <w:t xml:space="preserve"> основной части настоящих Нормативов.</w:t>
      </w:r>
    </w:p>
    <w:p w:rsidR="001B4257" w:rsidRDefault="001B4257">
      <w:pPr>
        <w:pStyle w:val="ConsPlusNormal"/>
        <w:spacing w:before="220"/>
        <w:ind w:firstLine="540"/>
        <w:jc w:val="both"/>
      </w:pPr>
      <w:r>
        <w:t xml:space="preserve">5.2.97. В целях защиты окружающей среды от загрязнений для ТЭС, ТЭЦ и районных котельных необходимо предусматривать устройство санитарно-защитных зон, размеры которых принимаются в соответствии с </w:t>
      </w:r>
      <w:hyperlink w:anchor="P16592" w:history="1">
        <w:r>
          <w:rPr>
            <w:color w:val="0000FF"/>
          </w:rPr>
          <w:t>подпунктом 5.4.5.3</w:t>
        </w:r>
      </w:hyperlink>
      <w:r>
        <w:t xml:space="preserve"> настоящего раздела.</w:t>
      </w:r>
    </w:p>
    <w:p w:rsidR="001B4257" w:rsidRDefault="001B4257">
      <w:pPr>
        <w:pStyle w:val="ConsPlusNormal"/>
        <w:spacing w:before="220"/>
        <w:ind w:firstLine="540"/>
        <w:jc w:val="both"/>
      </w:pPr>
      <w:r>
        <w:t xml:space="preserve">5.2.98. Проектирование сетей и сооружений инженерной инфраструктуры ТЭС (водо-, электро-, теплоснабжение, канализация, связь) следует осуществлять в соответствии с требованиями </w:t>
      </w:r>
      <w:hyperlink w:anchor="P16263" w:history="1">
        <w:r>
          <w:rPr>
            <w:color w:val="0000FF"/>
          </w:rPr>
          <w:t>подраздела 5.4</w:t>
        </w:r>
      </w:hyperlink>
      <w:r>
        <w:t xml:space="preserve"> "Зоны инженерной инфраструктуры" настоящего раздела.</w:t>
      </w:r>
    </w:p>
    <w:p w:rsidR="001B4257" w:rsidRDefault="001B4257">
      <w:pPr>
        <w:pStyle w:val="ConsPlusNormal"/>
        <w:spacing w:before="220"/>
        <w:ind w:firstLine="540"/>
        <w:jc w:val="both"/>
      </w:pPr>
      <w:r>
        <w:t>5.2.99. При проектировании систем водоснабжения и выборе источника водоснабжения следует учитывать существующее и перспективное использование водных ресурсов, санитарное состояние и рыбохозяйственное использование водоемов, целесообразность комплексного водопользования для промышленности, сельского хозяйства, водного транспорта, а также для спортивно-оздоровительных целей и отдыха населения.</w:t>
      </w:r>
    </w:p>
    <w:p w:rsidR="001B4257" w:rsidRDefault="001B4257">
      <w:pPr>
        <w:pStyle w:val="ConsPlusNormal"/>
        <w:spacing w:before="220"/>
        <w:ind w:firstLine="540"/>
        <w:jc w:val="both"/>
      </w:pPr>
      <w:r>
        <w:t>В качестве водохранилищ-охладителей ТЭС следует использовать озера и существующие водохранилища с соблюдением требований охраны окружающей среды, с расчетной обеспеченностью среднемесячных расходов источников водоснабжения 95 процентов и расчетной обеспеченностью минимальных уровней воды в источнике 97 процентов.</w:t>
      </w:r>
    </w:p>
    <w:p w:rsidR="001B4257" w:rsidRDefault="001B4257">
      <w:pPr>
        <w:pStyle w:val="ConsPlusNormal"/>
        <w:spacing w:before="220"/>
        <w:ind w:firstLine="540"/>
        <w:jc w:val="both"/>
      </w:pPr>
      <w:r>
        <w:t xml:space="preserve">5.2.100. Систему гидрозолошлакоудаления следует проектировать в соответствии с </w:t>
      </w:r>
      <w:r>
        <w:lastRenderedPageBreak/>
        <w:t>требованиями СНиП II-58-75.</w:t>
      </w:r>
    </w:p>
    <w:p w:rsidR="001B4257" w:rsidRDefault="001B4257">
      <w:pPr>
        <w:pStyle w:val="ConsPlusNormal"/>
        <w:spacing w:before="220"/>
        <w:ind w:firstLine="540"/>
        <w:jc w:val="both"/>
      </w:pPr>
      <w:r>
        <w:t xml:space="preserve">5.2.101. Подъездные и внутренние автомобильные дороги и железнодорожные пути следует проектировать в соответствии с требованиями </w:t>
      </w:r>
      <w:hyperlink w:anchor="P16920" w:history="1">
        <w:r>
          <w:rPr>
            <w:color w:val="0000FF"/>
          </w:rPr>
          <w:t>подраздела 5.5</w:t>
        </w:r>
      </w:hyperlink>
      <w:r>
        <w:t xml:space="preserve"> "Зоны транспортной инфраструктуры" настоящего раздела.</w:t>
      </w:r>
    </w:p>
    <w:p w:rsidR="001B4257" w:rsidRDefault="001B4257">
      <w:pPr>
        <w:pStyle w:val="ConsPlusNormal"/>
        <w:spacing w:before="220"/>
        <w:ind w:firstLine="540"/>
        <w:jc w:val="both"/>
      </w:pPr>
      <w:r>
        <w:t xml:space="preserve">5.2.102. Расстояния между зданиями, сооружениями, устройствами и установками ТЭС в целях пожарной безопасности, расположение пожарных депо и радиусы их обслуживания следует проектировать в соответствии с положениями </w:t>
      </w:r>
      <w:hyperlink w:anchor="P19147" w:history="1">
        <w:r>
          <w:rPr>
            <w:color w:val="0000FF"/>
          </w:rPr>
          <w:t>раздела 13</w:t>
        </w:r>
      </w:hyperlink>
      <w:r>
        <w:t xml:space="preserve"> "Противопожарные требования" настоящих Нормативов.</w:t>
      </w:r>
    </w:p>
    <w:p w:rsidR="001B4257" w:rsidRDefault="001B4257">
      <w:pPr>
        <w:pStyle w:val="ConsPlusNormal"/>
        <w:spacing w:before="220"/>
        <w:ind w:firstLine="540"/>
        <w:jc w:val="both"/>
      </w:pPr>
      <w:r>
        <w:t>5.2.103. Проезды для пожарных автомобилей вокруг складов угля, сланцев и открытого распределительного устройства, а также проезды вдоль открытого сбросного канала, золошлакопроводов и других линейных сооружений следует предусматривать по свободно спланированной полосе шириной не менее 6 м с низшими типами покрытий.</w:t>
      </w:r>
    </w:p>
    <w:p w:rsidR="001B4257" w:rsidRDefault="001B4257">
      <w:pPr>
        <w:pStyle w:val="ConsPlusNormal"/>
        <w:spacing w:before="220"/>
        <w:ind w:firstLine="540"/>
        <w:jc w:val="both"/>
      </w:pPr>
      <w:r>
        <w:t>Расстояние от края проезжей части автомобильной дороги до стен зданий не должно превышать 25 м. Вдоль продольных сторон главного корпуса это расстояние допускается в необходимых случаях увеличивать до 60 м при условии устройства тупиковых дорог с площадками для разворота пожарных машин на расстоянии от 5 до 15 м от стены главного корпуса и установкой на площадках пожарных гидрантов. Расстояния между тупиковыми дорогами не должны превышать 100 м.</w:t>
      </w:r>
    </w:p>
    <w:p w:rsidR="001B4257" w:rsidRDefault="001B4257">
      <w:pPr>
        <w:pStyle w:val="ConsPlusNormal"/>
        <w:spacing w:before="220"/>
        <w:ind w:firstLine="540"/>
        <w:jc w:val="both"/>
      </w:pPr>
      <w:hyperlink r:id="rId138" w:history="1">
        <w:r>
          <w:rPr>
            <w:color w:val="0000FF"/>
          </w:rPr>
          <w:t>5.2.104</w:t>
        </w:r>
      </w:hyperlink>
      <w:r>
        <w:t xml:space="preserve">. Размещение радиационных объектов должно соответствовать требованиям </w:t>
      </w:r>
      <w:hyperlink r:id="rId139" w:history="1">
        <w:r>
          <w:rPr>
            <w:color w:val="0000FF"/>
          </w:rPr>
          <w:t>ОСПОРБ-99/2010</w:t>
        </w:r>
      </w:hyperlink>
      <w:r>
        <w:t xml:space="preserve"> (СП 2.6.1.2612-10), </w:t>
      </w:r>
      <w:hyperlink r:id="rId140" w:history="1">
        <w:r>
          <w:rPr>
            <w:color w:val="0000FF"/>
          </w:rPr>
          <w:t>НРБ-99/2009</w:t>
        </w:r>
      </w:hyperlink>
      <w:r>
        <w:t xml:space="preserve"> (СанПиН 2.6.1.2523-09) и </w:t>
      </w:r>
      <w:hyperlink r:id="rId141" w:history="1">
        <w:r>
          <w:rPr>
            <w:color w:val="0000FF"/>
          </w:rPr>
          <w:t>СанПин 2.6.1.07-03</w:t>
        </w:r>
      </w:hyperlink>
      <w:r>
        <w:t>.</w:t>
      </w:r>
    </w:p>
    <w:p w:rsidR="001B4257" w:rsidRDefault="001B4257">
      <w:pPr>
        <w:pStyle w:val="ConsPlusNormal"/>
        <w:spacing w:before="220"/>
        <w:ind w:firstLine="540"/>
        <w:jc w:val="both"/>
      </w:pPr>
      <w:r>
        <w:t>5.2.105. Для предприятий и объектов атомной промышленности в зависимости от их категории потенциальной опасности устанавливаются санитарно-защитная зона и зона наблюдения. Размеры, структура и конфигурация этих зон определяются проектом объекта и могут быть изменены по согласованию с органами Государственного санитарно-эпидемиологического надзора.</w:t>
      </w:r>
    </w:p>
    <w:p w:rsidR="001B4257" w:rsidRDefault="001B4257">
      <w:pPr>
        <w:pStyle w:val="ConsPlusNormal"/>
        <w:spacing w:before="220"/>
        <w:ind w:firstLine="540"/>
        <w:jc w:val="both"/>
      </w:pPr>
      <w:r>
        <w:t>Для некоторых объектов в соответствии с характеристиками их безопасности размеры санитарно-защитных зон могут быть ограничены пределами территории площадки объекта, здания, помещения.</w:t>
      </w:r>
    </w:p>
    <w:p w:rsidR="001B4257" w:rsidRDefault="001B4257">
      <w:pPr>
        <w:pStyle w:val="ConsPlusNormal"/>
        <w:spacing w:before="220"/>
        <w:ind w:firstLine="540"/>
        <w:jc w:val="both"/>
      </w:pPr>
      <w:r>
        <w:t>5.2.106. В санитарно-защитной зоне радиационного объекта запрещается размещение жилых зданий, детских и лечебно-оздоровительных учреждений, а также промышленных и подсобных сооружений, не предназначенных для эксплуатации объекта.</w:t>
      </w:r>
    </w:p>
    <w:p w:rsidR="001B4257" w:rsidRDefault="001B4257">
      <w:pPr>
        <w:pStyle w:val="ConsPlusNormal"/>
        <w:spacing w:before="220"/>
        <w:ind w:firstLine="540"/>
        <w:jc w:val="both"/>
      </w:pPr>
      <w:r>
        <w:t>В санитарно-защитной зоне радиационного объекта допускается размещать здания и сооружения подсобного и обслуживающего назначения: пожарные части, прачечные, помещения охраны, гаражи, склады (за исключением продовольственных), столовые для персонала объекта, административно-служебные здания, пункты медицинского назначения, ремонтные мастерские, транспортные сооружения, сооружения технического и питьевого водоснабжения и канализации, временные и подсобные сооружения строительных и монтажных организаций, а также другие здания и сооружения по согласованию с органами Государственного санитарно-эпидемиологического надзора.</w:t>
      </w:r>
    </w:p>
    <w:p w:rsidR="001B4257" w:rsidRDefault="001B4257">
      <w:pPr>
        <w:pStyle w:val="ConsPlusNormal"/>
        <w:spacing w:before="220"/>
        <w:ind w:firstLine="540"/>
        <w:jc w:val="both"/>
      </w:pPr>
      <w:r>
        <w:t>На территории санитарно-защитной зоны разрешается выращивание сельскохозяйственных культур, выпас скота при условии обязательного радиационного контроля производимой сельхозпродукции.</w:t>
      </w:r>
    </w:p>
    <w:p w:rsidR="001B4257" w:rsidRDefault="001B4257">
      <w:pPr>
        <w:pStyle w:val="ConsPlusNormal"/>
        <w:spacing w:before="220"/>
        <w:ind w:firstLine="540"/>
        <w:jc w:val="both"/>
      </w:pPr>
      <w:r>
        <w:t>Использование расположенных в санитарно-защитной зоне водоемов для хозяйственных целей согласовывается с органами Государственного санитарно-эпидемиологического надзора.</w:t>
      </w:r>
    </w:p>
    <w:p w:rsidR="001B4257" w:rsidRDefault="001B4257">
      <w:pPr>
        <w:pStyle w:val="ConsPlusNormal"/>
        <w:spacing w:before="220"/>
        <w:ind w:firstLine="540"/>
        <w:jc w:val="both"/>
      </w:pPr>
      <w:r>
        <w:lastRenderedPageBreak/>
        <w:t>5.2.107. При проектировании площадок производственных зданий, складов и хранилищ радиоактивных материалов следует предусматривать мероприятия по предотвращению затопления паводковыми и сточными водами, обеспечению беспрепятственного стока атмосферных и талых вод, возможности естественного проветривания и прямого солнечного излучения.</w:t>
      </w:r>
    </w:p>
    <w:p w:rsidR="001B4257" w:rsidRDefault="001B4257">
      <w:pPr>
        <w:pStyle w:val="ConsPlusNormal"/>
        <w:spacing w:before="220"/>
        <w:ind w:firstLine="540"/>
        <w:jc w:val="both"/>
      </w:pPr>
      <w:r>
        <w:t>5.2.108. Производственные здания и сооружения, являющиеся источниками выброса радиоактивных веществ в атмосферу, должны размещаться на площадке преимущественно с подветренной стороны по отношению к другим зданиям.</w:t>
      </w:r>
    </w:p>
    <w:p w:rsidR="001B4257" w:rsidRDefault="001B4257">
      <w:pPr>
        <w:pStyle w:val="ConsPlusNormal"/>
        <w:spacing w:before="220"/>
        <w:ind w:firstLine="540"/>
        <w:jc w:val="both"/>
      </w:pPr>
      <w:r>
        <w:t>5.2.109. Промплощадка радиационного объекта (охраняемая и огражденная территория размещения производственных, административных, санитарно-бытовых и вспомогательных зданий и сооружений предприятия) должна быть разделена на условно "чистую" и "грязную" зоны по характеру производимых работ и степени возможного радиоактивного загрязнения.</w:t>
      </w:r>
    </w:p>
    <w:p w:rsidR="001B4257" w:rsidRDefault="001B4257">
      <w:pPr>
        <w:pStyle w:val="ConsPlusNormal"/>
        <w:spacing w:before="220"/>
        <w:ind w:firstLine="540"/>
        <w:jc w:val="both"/>
      </w:pPr>
      <w:r>
        <w:t xml:space="preserve">5.2.110. Системы и сооружения инженерного обеспечения радиационных объектов следует проектировать в соответствии с требованиями </w:t>
      </w:r>
      <w:hyperlink r:id="rId142" w:history="1">
        <w:r>
          <w:rPr>
            <w:color w:val="0000FF"/>
          </w:rPr>
          <w:t>ОСПОРБ-99/2010</w:t>
        </w:r>
      </w:hyperlink>
      <w:r>
        <w:t xml:space="preserve"> и </w:t>
      </w:r>
      <w:hyperlink r:id="rId143" w:history="1">
        <w:r>
          <w:rPr>
            <w:color w:val="0000FF"/>
          </w:rPr>
          <w:t>НРБ-99/2009</w:t>
        </w:r>
      </w:hyperlink>
      <w:r>
        <w:t xml:space="preserve"> с целью исключения ухудшения микроклиматических условий в населенных пунктах районов расположения объектов и на автомобильных дорогах.</w:t>
      </w:r>
    </w:p>
    <w:p w:rsidR="001B4257" w:rsidRDefault="001B4257">
      <w:pPr>
        <w:pStyle w:val="ConsPlusNormal"/>
        <w:spacing w:before="220"/>
        <w:ind w:firstLine="540"/>
        <w:jc w:val="both"/>
      </w:pPr>
      <w:r>
        <w:t>Территория объекта должна иметь организованный сток ливневых и талых вод в ливневую канализацию. Необходимость раздельного сброса ливневых вод с территории "чистой" и "грязной" зон и необходимость оборудования очистных сооружений на ливневой канализации определяется проектом.</w:t>
      </w:r>
    </w:p>
    <w:p w:rsidR="001B4257" w:rsidRDefault="001B4257">
      <w:pPr>
        <w:pStyle w:val="ConsPlusNormal"/>
        <w:spacing w:before="220"/>
        <w:ind w:firstLine="540"/>
        <w:jc w:val="both"/>
      </w:pPr>
      <w:r>
        <w:t>5.2.111. Проектом предприятия должна быть предусмотрена схема специальных транспортных маршрутов с учетом расположения "чистой" и "грязной" зон.</w:t>
      </w:r>
    </w:p>
    <w:p w:rsidR="001B4257" w:rsidRDefault="001B4257">
      <w:pPr>
        <w:pStyle w:val="ConsPlusNormal"/>
        <w:spacing w:before="220"/>
        <w:ind w:firstLine="540"/>
        <w:jc w:val="both"/>
      </w:pPr>
      <w:r>
        <w:t>Внутриплощадочные автомобильные дороги должны иметь твердое асфальтобетонное покрытие капитального типа, закрытый путевой дренаж и бордюрный камень, а железнодорожные пути должны иметь заглубленный балластный слой и ливневую канализацию.</w:t>
      </w:r>
    </w:p>
    <w:p w:rsidR="001B4257" w:rsidRDefault="001B4257">
      <w:pPr>
        <w:pStyle w:val="ConsPlusNormal"/>
        <w:spacing w:before="220"/>
        <w:ind w:firstLine="540"/>
        <w:jc w:val="both"/>
      </w:pPr>
      <w:bookmarkStart w:id="217" w:name="P16239"/>
      <w:bookmarkEnd w:id="217"/>
      <w:r>
        <w:t>5.2.112. Радиационные объекты I и II категории должны иметь по периметру промплощадки не менее двух транспортных подъездов (выездов) к автодорожным и (или) железнодорожным путям, расположенным с противоположных сторон площадки.</w:t>
      </w:r>
    </w:p>
    <w:p w:rsidR="001B4257" w:rsidRDefault="001B4257">
      <w:pPr>
        <w:pStyle w:val="ConsPlusNormal"/>
        <w:spacing w:before="220"/>
        <w:ind w:firstLine="540"/>
        <w:jc w:val="both"/>
      </w:pPr>
      <w:r>
        <w:t>На въездах и выездах с территории площадки радиационного объекта должны предусматриваться посты дозиметрического контроля и устройства для дезактивации транспортных средств.</w:t>
      </w:r>
    </w:p>
    <w:p w:rsidR="001B4257" w:rsidRDefault="001B4257">
      <w:pPr>
        <w:pStyle w:val="ConsPlusNormal"/>
        <w:spacing w:before="220"/>
        <w:ind w:firstLine="540"/>
        <w:jc w:val="both"/>
        <w:outlineLvl w:val="3"/>
      </w:pPr>
      <w:r>
        <w:t>5.3. Коммунальные зоны</w:t>
      </w:r>
    </w:p>
    <w:p w:rsidR="001B4257" w:rsidRDefault="001B4257">
      <w:pPr>
        <w:pStyle w:val="ConsPlusNormal"/>
        <w:spacing w:before="220"/>
        <w:ind w:firstLine="540"/>
        <w:jc w:val="both"/>
      </w:pPr>
      <w:r>
        <w:t>5.3.1. Территории коммунальных зон предназначены для размещения общетоварных и специализированных складов, предприятий коммунального, транспортного и жилищно-коммунального хозяйства, а также предприятий оптовой и мелкооптовой торговли.</w:t>
      </w:r>
    </w:p>
    <w:p w:rsidR="001B4257" w:rsidRDefault="001B4257">
      <w:pPr>
        <w:pStyle w:val="ConsPlusNormal"/>
        <w:spacing w:before="220"/>
        <w:ind w:firstLine="540"/>
        <w:jc w:val="both"/>
      </w:pPr>
      <w:r>
        <w:t>5.3.2. Систему складских комплексов, не связанных с непосредственным обслуживанием населения, следует формировать за пределами городских округов и поселений, приближая их к узлам внешнего, преимущественно железнодорожного транспорта.</w:t>
      </w:r>
    </w:p>
    <w:p w:rsidR="001B4257" w:rsidRDefault="001B4257">
      <w:pPr>
        <w:pStyle w:val="ConsPlusNormal"/>
        <w:spacing w:before="220"/>
        <w:ind w:firstLine="540"/>
        <w:jc w:val="both"/>
      </w:pPr>
      <w:r>
        <w:t>5.3.3. Для малых городских и сельских поселений следует предусматривать централизованные склады, обслуживающие группу поселений, располагая такие склады преимущественно в центрах муниципальных районов.</w:t>
      </w:r>
    </w:p>
    <w:p w:rsidR="001B4257" w:rsidRDefault="001B4257">
      <w:pPr>
        <w:pStyle w:val="ConsPlusNormal"/>
        <w:spacing w:before="220"/>
        <w:ind w:firstLine="540"/>
        <w:jc w:val="both"/>
      </w:pPr>
      <w:r>
        <w:t xml:space="preserve">5.3.4. В районах с ограниченными территориальными ресурсами и ценными сельскохозяйственными угодьями допускается при наличии отработанных горных выработок и </w:t>
      </w:r>
      <w:r>
        <w:lastRenderedPageBreak/>
        <w:t>участков недр, пригодных для размещения в них объектов, осуществлять строительство хранилищ продовольственных и промышленных товаров, распределительных холодильников и других объектов, требующих обеспечения устойчивости к внешним воздействиям и надежности функционирования.</w:t>
      </w:r>
    </w:p>
    <w:p w:rsidR="001B4257" w:rsidRDefault="001B4257">
      <w:pPr>
        <w:pStyle w:val="ConsPlusNormal"/>
        <w:spacing w:before="220"/>
        <w:ind w:firstLine="540"/>
        <w:jc w:val="both"/>
      </w:pPr>
      <w:r>
        <w:t>5.3.5. Площадки групп предприятий подразделяются на участки, предназначенные для размещения:</w:t>
      </w:r>
    </w:p>
    <w:p w:rsidR="001B4257" w:rsidRDefault="001B4257">
      <w:pPr>
        <w:pStyle w:val="ConsPlusNormal"/>
        <w:spacing w:before="220"/>
        <w:ind w:firstLine="540"/>
        <w:jc w:val="both"/>
      </w:pPr>
      <w:r>
        <w:t>административно-технических организаций обслуживания (вспомогательные здания, стоянки общественного и индивидуального транспорта, предзаводские площадки, площадки для отдыха и занятий спортом работающих, мотовелостоянки и другие);</w:t>
      </w:r>
    </w:p>
    <w:p w:rsidR="001B4257" w:rsidRDefault="001B4257">
      <w:pPr>
        <w:pStyle w:val="ConsPlusNormal"/>
        <w:spacing w:before="220"/>
        <w:ind w:firstLine="540"/>
        <w:jc w:val="both"/>
      </w:pPr>
      <w:r>
        <w:t>зданий и сооружений основных производств;</w:t>
      </w:r>
    </w:p>
    <w:p w:rsidR="001B4257" w:rsidRDefault="001B4257">
      <w:pPr>
        <w:pStyle w:val="ConsPlusNormal"/>
        <w:spacing w:before="220"/>
        <w:ind w:firstLine="540"/>
        <w:jc w:val="both"/>
      </w:pPr>
      <w:r>
        <w:t>объектов подсобного назначения (объекты энергоснабжения, теплоснабжения, водоснабжения, канализации, транспорта, ремонтного хозяйства, пожарные депо, холодильные компрессорные, распределительные устройства, материальные склады, площадки для складирования тары, очистные сооружения и другие);</w:t>
      </w:r>
    </w:p>
    <w:p w:rsidR="001B4257" w:rsidRDefault="001B4257">
      <w:pPr>
        <w:pStyle w:val="ConsPlusNormal"/>
        <w:spacing w:before="220"/>
        <w:ind w:firstLine="540"/>
        <w:jc w:val="both"/>
      </w:pPr>
      <w:r>
        <w:t>объектов особого санитарного режима (артезианские скважины и водопроводные насосные, сборники отходов производства, сооружения скотоприемной базы и другие).</w:t>
      </w:r>
    </w:p>
    <w:p w:rsidR="001B4257" w:rsidRDefault="001B4257">
      <w:pPr>
        <w:pStyle w:val="ConsPlusNormal"/>
        <w:spacing w:before="220"/>
        <w:ind w:firstLine="540"/>
        <w:jc w:val="both"/>
      </w:pPr>
      <w:r>
        <w:t>5.3.6. Организацию санитарно-защитных зон для предприятий и объектов, расположенных в коммунальной зоне, следует осуществлять в соответствии с требованиями к производственным зонам.</w:t>
      </w:r>
    </w:p>
    <w:p w:rsidR="001B4257" w:rsidRDefault="001B4257">
      <w:pPr>
        <w:pStyle w:val="ConsPlusNormal"/>
        <w:spacing w:before="220"/>
        <w:ind w:firstLine="540"/>
        <w:jc w:val="both"/>
      </w:pPr>
      <w:r>
        <w:t>Размер санитарно-защитной зоны для картофеле-, овоще- и фруктохранилищ должен быть 50 м.</w:t>
      </w:r>
    </w:p>
    <w:p w:rsidR="001B4257" w:rsidRDefault="001B4257">
      <w:pPr>
        <w:pStyle w:val="ConsPlusNormal"/>
        <w:spacing w:before="220"/>
        <w:ind w:firstLine="540"/>
        <w:jc w:val="both"/>
      </w:pPr>
      <w:r>
        <w:t xml:space="preserve">5.3.7. Нормативная плотность застройки предприятий коммунальной зоны принимается в соответствии с </w:t>
      </w:r>
      <w:hyperlink w:anchor="P1883" w:history="1">
        <w:r>
          <w:rPr>
            <w:color w:val="0000FF"/>
          </w:rPr>
          <w:t>таблицей 6</w:t>
        </w:r>
      </w:hyperlink>
      <w:r>
        <w:t xml:space="preserve"> основной части настоящих Нормативов.</w:t>
      </w:r>
    </w:p>
    <w:p w:rsidR="001B4257" w:rsidRDefault="001B4257">
      <w:pPr>
        <w:pStyle w:val="ConsPlusNormal"/>
        <w:spacing w:before="220"/>
        <w:ind w:firstLine="540"/>
        <w:jc w:val="both"/>
      </w:pPr>
      <w:r>
        <w:t xml:space="preserve">5.3.8. Размеры земельных участков административных, коммунальных объектов, объектов обслуживания, жилищно-коммунального хозяйства, объектов транспорта, оптовой торговли принимаются в соответствии с </w:t>
      </w:r>
      <w:hyperlink w:anchor="P16020" w:history="1">
        <w:r>
          <w:rPr>
            <w:color w:val="0000FF"/>
          </w:rPr>
          <w:t>пунктом 5.2.22</w:t>
        </w:r>
      </w:hyperlink>
      <w:r>
        <w:t xml:space="preserve"> и соответствующими разделами настоящих Нормативов.</w:t>
      </w:r>
    </w:p>
    <w:p w:rsidR="001B4257" w:rsidRDefault="001B4257">
      <w:pPr>
        <w:pStyle w:val="ConsPlusNormal"/>
        <w:spacing w:before="220"/>
        <w:ind w:firstLine="540"/>
        <w:jc w:val="both"/>
      </w:pPr>
      <w:r>
        <w:t>5.3.9. Размеры земельных участков складов, предназначенных для обслуживания территорий, допускается принимать из расчета 2 кв. м на одного человека в крупных городских округах и городских поселениях с учетом строительства многоэтажных складов и 2,5 кв. м - в остальных городских округах и поселениях.</w:t>
      </w:r>
    </w:p>
    <w:p w:rsidR="001B4257" w:rsidRDefault="001B4257">
      <w:pPr>
        <w:pStyle w:val="ConsPlusNormal"/>
        <w:spacing w:before="220"/>
        <w:ind w:firstLine="540"/>
        <w:jc w:val="both"/>
      </w:pPr>
      <w:r>
        <w:t>На территориях городских округов и поселений при наличии санаториев и домов отдыха размеры коммунально-складских зон для обслуживания лечащихся и отдыхающих следует принимать из расчета 6 кв. м на одного лечащегося или отдыхающего, а в случае размещения в этих зонах оранжерейно-тепличного хозяйства - 8 кв. м.</w:t>
      </w:r>
    </w:p>
    <w:p w:rsidR="001B4257" w:rsidRDefault="001B4257">
      <w:pPr>
        <w:pStyle w:val="ConsPlusNormal"/>
        <w:spacing w:before="220"/>
        <w:ind w:firstLine="540"/>
        <w:jc w:val="both"/>
      </w:pPr>
      <w:r>
        <w:t>В городских округах и городских поселениях общая площадь коллективных хранилищ сельскохозяйственных продуктов определяется из расчета 4 - 5 кв. м на одну семью. Число семей, пользующихся хранилищами, устанавливается заданием на проектирование.</w:t>
      </w:r>
    </w:p>
    <w:p w:rsidR="001B4257" w:rsidRDefault="001B4257">
      <w:pPr>
        <w:pStyle w:val="ConsPlusNormal"/>
        <w:spacing w:before="220"/>
        <w:ind w:firstLine="540"/>
        <w:jc w:val="both"/>
      </w:pPr>
      <w:r>
        <w:t xml:space="preserve">5.3.10. Площадь и размеры земельных участков общетоварных складов в квадратных метрах на 1000 человек приведены в рекомендуемой </w:t>
      </w:r>
      <w:hyperlink w:anchor="P10414" w:history="1">
        <w:r>
          <w:rPr>
            <w:color w:val="0000FF"/>
          </w:rPr>
          <w:t>таблице 57</w:t>
        </w:r>
      </w:hyperlink>
      <w:r>
        <w:t xml:space="preserve"> основной части настоящих Нормативов.</w:t>
      </w:r>
    </w:p>
    <w:p w:rsidR="001B4257" w:rsidRDefault="001B4257">
      <w:pPr>
        <w:pStyle w:val="ConsPlusNormal"/>
        <w:spacing w:before="220"/>
        <w:ind w:firstLine="540"/>
        <w:jc w:val="both"/>
      </w:pPr>
      <w:r>
        <w:t xml:space="preserve">5.3.11. Вместимость специализированных складов, тоннаж и размеры их земельных участков приведены в рекомендуемой </w:t>
      </w:r>
      <w:hyperlink w:anchor="P10437" w:history="1">
        <w:r>
          <w:rPr>
            <w:color w:val="0000FF"/>
          </w:rPr>
          <w:t>таблице 58</w:t>
        </w:r>
      </w:hyperlink>
      <w:r>
        <w:t xml:space="preserve"> основной части настоящих Нормативов.</w:t>
      </w:r>
    </w:p>
    <w:p w:rsidR="001B4257" w:rsidRDefault="001B4257">
      <w:pPr>
        <w:pStyle w:val="ConsPlusNormal"/>
        <w:spacing w:before="220"/>
        <w:ind w:firstLine="540"/>
        <w:jc w:val="both"/>
      </w:pPr>
      <w:r>
        <w:lastRenderedPageBreak/>
        <w:t>5.3.12. Размеры земельных участков для складов строительных материалов (потребительские) и твердого топлива принимаются 300 м на 1000 чел.</w:t>
      </w:r>
    </w:p>
    <w:p w:rsidR="001B4257" w:rsidRDefault="001B4257">
      <w:pPr>
        <w:pStyle w:val="ConsPlusNormal"/>
        <w:spacing w:before="220"/>
        <w:ind w:firstLine="540"/>
        <w:jc w:val="both"/>
      </w:pPr>
      <w:r>
        <w:t>5.3.13. При реконструкции предприятий в коммунальной зоне целесообразно строительство многоэтажных зданий и блокирование одноэтажных зданий со сходными в функциональном отношении предприятиями, что может обеспечить требуемую плотность застройки.</w:t>
      </w:r>
    </w:p>
    <w:p w:rsidR="001B4257" w:rsidRDefault="001B4257">
      <w:pPr>
        <w:pStyle w:val="ConsPlusNormal"/>
        <w:spacing w:before="220"/>
        <w:ind w:firstLine="540"/>
        <w:jc w:val="both"/>
      </w:pPr>
      <w:r>
        <w:t>5.3.14. При проектировании коммунальных зон условия безопасности по нормируемым санитарно-гигиеническим и противопожарным требованиям, нормативы инженерной и транспортной инфраструктуры, благоустройство и озеленение территории следует принимать в соответствии с требованиями, установленными для производственных зон.</w:t>
      </w:r>
    </w:p>
    <w:p w:rsidR="001B4257" w:rsidRDefault="001B4257">
      <w:pPr>
        <w:pStyle w:val="ConsPlusNormal"/>
        <w:spacing w:before="220"/>
        <w:ind w:firstLine="540"/>
        <w:jc w:val="both"/>
        <w:outlineLvl w:val="3"/>
      </w:pPr>
      <w:bookmarkStart w:id="218" w:name="P16263"/>
      <w:bookmarkEnd w:id="218"/>
      <w:r>
        <w:t>5.4. Зоны инженерной инфраструктуры</w:t>
      </w:r>
    </w:p>
    <w:p w:rsidR="001B4257" w:rsidRDefault="001B4257">
      <w:pPr>
        <w:pStyle w:val="ConsPlusNormal"/>
        <w:spacing w:before="220"/>
        <w:ind w:firstLine="540"/>
        <w:jc w:val="both"/>
        <w:outlineLvl w:val="4"/>
      </w:pPr>
      <w:bookmarkStart w:id="219" w:name="P16264"/>
      <w:bookmarkEnd w:id="219"/>
      <w:r>
        <w:t>5.4.1. Водоснабжение:</w:t>
      </w:r>
    </w:p>
    <w:p w:rsidR="001B4257" w:rsidRDefault="001B4257">
      <w:pPr>
        <w:pStyle w:val="ConsPlusNormal"/>
        <w:spacing w:before="220"/>
        <w:ind w:firstLine="540"/>
        <w:jc w:val="both"/>
      </w:pPr>
      <w:r>
        <w:t>5.4.1.1. Выбор схемы и системы водоснабжения следует производить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1B4257" w:rsidRDefault="001B4257">
      <w:pPr>
        <w:pStyle w:val="ConsPlusNormal"/>
        <w:spacing w:before="220"/>
        <w:ind w:firstLine="540"/>
        <w:jc w:val="both"/>
      </w:pPr>
      <w:r>
        <w:t>При проектировании зданий и сооружений водоснабжения на подрабатываемых территориях и просадочных грунтах необходимо соблюдать требования СП 21.13330.2012.</w:t>
      </w:r>
    </w:p>
    <w:p w:rsidR="001B4257" w:rsidRDefault="001B4257">
      <w:pPr>
        <w:pStyle w:val="ConsPlusNormal"/>
        <w:jc w:val="both"/>
      </w:pPr>
      <w:r>
        <w:t xml:space="preserve">(в ред. </w:t>
      </w:r>
      <w:hyperlink r:id="rId144"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5.4.1.2. Расчет систем водоснабжения городских округов и поселений, в том числе выбор источников хозяйственно-питьевого и производственного водоснабжения, размещение водозаборных сооружений и других, следует производить в соответствии с требованиями СП 30.13330.2012 "Внутренний водопровод и канализация зданий. Актуализированный СНиП 2.04.01-85*", СП 31.13330.2012 "Водоснабжение. Наружные сети и сооружения. Актуализированный СНиП 2.04.02-84*", </w:t>
      </w:r>
      <w:hyperlink r:id="rId145" w:history="1">
        <w:r>
          <w:rPr>
            <w:color w:val="0000FF"/>
          </w:rPr>
          <w:t>СанПиН 2.1.4.1074-01</w:t>
        </w:r>
      </w:hyperlink>
      <w:r>
        <w:t xml:space="preserve"> "Санитарно-эпидемиологические правила и нормы", </w:t>
      </w:r>
      <w:hyperlink r:id="rId146" w:history="1">
        <w:r>
          <w:rPr>
            <w:color w:val="0000FF"/>
          </w:rPr>
          <w:t>СанПиН 2.1.4.1110-02</w:t>
        </w:r>
      </w:hyperlink>
      <w:r>
        <w:t xml:space="preserve"> "Зоны санитарной охраны источников водоснабжения и водопроводов питьевого назначения", </w:t>
      </w:r>
      <w:hyperlink r:id="rId147" w:history="1">
        <w:r>
          <w:rPr>
            <w:color w:val="0000FF"/>
          </w:rPr>
          <w:t>СанПиН 2.1.4.1175-02</w:t>
        </w:r>
      </w:hyperlink>
      <w:r>
        <w:t xml:space="preserve"> "Гигиенические требования к качеству воды нецентрализованного водоснабжения. Санитарная охрана источников". Обеспечение требований пожарной безопасности к водопроводным сетям и сооружениям на них следует производить в соответствии с </w:t>
      </w:r>
      <w:hyperlink r:id="rId148" w:history="1">
        <w:r>
          <w:rPr>
            <w:color w:val="0000FF"/>
          </w:rPr>
          <w:t>разделом 8</w:t>
        </w:r>
      </w:hyperlink>
      <w:r>
        <w:t xml:space="preserve"> СП 8.13130.2009 "Системы противопожарной защиты. Источники наружного противопожарного водоснабжения. Требования пожарной безопасности". В районах с сейсмическим воздействием при проектировании систем противопожарного водоснабжения необходимо руководствоваться </w:t>
      </w:r>
      <w:hyperlink r:id="rId149" w:history="1">
        <w:r>
          <w:rPr>
            <w:color w:val="0000FF"/>
          </w:rPr>
          <w:t>разделом 11</w:t>
        </w:r>
      </w:hyperlink>
      <w:r>
        <w:t xml:space="preserve"> настоящих нормативов, </w:t>
      </w:r>
      <w:hyperlink r:id="rId150"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 а также требованиями </w:t>
      </w:r>
      <w:hyperlink w:anchor="P18403" w:history="1">
        <w:r>
          <w:rPr>
            <w:color w:val="0000FF"/>
          </w:rPr>
          <w:t>подраздела 9.7</w:t>
        </w:r>
      </w:hyperlink>
      <w:r>
        <w:t xml:space="preserve"> "Мероприятия по защите в районах с сейсмическим воздействием" раздела 9 "Инженерная подготовка территории", </w:t>
      </w:r>
      <w:hyperlink w:anchor="P19147" w:history="1">
        <w:r>
          <w:rPr>
            <w:color w:val="0000FF"/>
          </w:rPr>
          <w:t>раздела 13</w:t>
        </w:r>
      </w:hyperlink>
      <w:r>
        <w:t xml:space="preserve"> "Противопожарные требования" настоящих Нормативов.</w:t>
      </w:r>
    </w:p>
    <w:p w:rsidR="001B4257" w:rsidRDefault="001B4257">
      <w:pPr>
        <w:pStyle w:val="ConsPlusNormal"/>
        <w:jc w:val="both"/>
      </w:pPr>
      <w:r>
        <w:t xml:space="preserve">(п. 5.4.1.2 в ред. </w:t>
      </w:r>
      <w:hyperlink r:id="rId151"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bookmarkStart w:id="220" w:name="P16270"/>
      <w:bookmarkEnd w:id="220"/>
      <w:r>
        <w:t>5.4.1.3.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предприятий с учетом расхода воды на поливку.</w:t>
      </w:r>
    </w:p>
    <w:p w:rsidR="001B4257" w:rsidRDefault="001B4257">
      <w:pPr>
        <w:pStyle w:val="ConsPlusNormal"/>
        <w:spacing w:before="220"/>
        <w:ind w:firstLine="540"/>
        <w:jc w:val="both"/>
      </w:pPr>
      <w:r>
        <w:t xml:space="preserve">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указанными в </w:t>
      </w:r>
      <w:hyperlink w:anchor="P3406" w:history="1">
        <w:r>
          <w:rPr>
            <w:color w:val="0000FF"/>
          </w:rPr>
          <w:t>таблице 12.1</w:t>
        </w:r>
      </w:hyperlink>
      <w:r>
        <w:t xml:space="preserve"> основной части настоящих Нормативов.</w:t>
      </w:r>
    </w:p>
    <w:p w:rsidR="001B4257" w:rsidRDefault="001B4257">
      <w:pPr>
        <w:pStyle w:val="ConsPlusNormal"/>
        <w:jc w:val="both"/>
      </w:pPr>
      <w:r>
        <w:t xml:space="preserve">(в ред. </w:t>
      </w:r>
      <w:hyperlink r:id="rId152"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lastRenderedPageBreak/>
        <w:t>Примечания.</w:t>
      </w:r>
    </w:p>
    <w:p w:rsidR="001B4257" w:rsidRDefault="001B4257">
      <w:pPr>
        <w:pStyle w:val="ConsPlusNormal"/>
        <w:spacing w:before="220"/>
        <w:ind w:firstLine="540"/>
        <w:jc w:val="both"/>
      </w:pPr>
      <w:r>
        <w:t>1.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rsidR="001B4257" w:rsidRDefault="001B4257">
      <w:pPr>
        <w:pStyle w:val="ConsPlusNormal"/>
        <w:spacing w:before="220"/>
        <w:ind w:firstLine="540"/>
        <w:jc w:val="both"/>
      </w:pPr>
      <w:r>
        <w:t>2. Для ориентировочного учета прочих потребителей в расчет удельного показателя вводится позиция "неучтенные расходы".</w:t>
      </w:r>
    </w:p>
    <w:p w:rsidR="001B4257" w:rsidRDefault="001B4257">
      <w:pPr>
        <w:pStyle w:val="ConsPlusNormal"/>
        <w:spacing w:before="220"/>
        <w:ind w:firstLine="540"/>
        <w:jc w:val="both"/>
      </w:pPr>
      <w:r>
        <w:t>3. Расчетные показатели применяются для предварительных расчетов объема водопотребления.</w:t>
      </w:r>
    </w:p>
    <w:p w:rsidR="001B4257" w:rsidRDefault="001B4257">
      <w:pPr>
        <w:pStyle w:val="ConsPlusNormal"/>
        <w:spacing w:before="220"/>
        <w:ind w:firstLine="540"/>
        <w:jc w:val="both"/>
      </w:pPr>
      <w:bookmarkStart w:id="221" w:name="P16277"/>
      <w:bookmarkEnd w:id="221"/>
      <w:r>
        <w:t xml:space="preserve">5.4.1.4. Расход воды на производственные нужды, а также наружное пожаротушение определяется в соответствии с требованиями СП 31.13330.2012 "Водоснабжение. Наружные сети и сооружения. Актуализированный СНиП 2.04.02-84*". Расход воды на наружное пожаротушение определяется в соответствии с требованиями </w:t>
      </w:r>
      <w:hyperlink r:id="rId153"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w:t>
      </w:r>
    </w:p>
    <w:p w:rsidR="001B4257" w:rsidRDefault="001B4257">
      <w:pPr>
        <w:pStyle w:val="ConsPlusNormal"/>
        <w:jc w:val="both"/>
      </w:pPr>
      <w:r>
        <w:t xml:space="preserve">(в ред. </w:t>
      </w:r>
      <w:hyperlink r:id="rId154"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5.4.1.5.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1B4257" w:rsidRDefault="001B4257">
      <w:pPr>
        <w:pStyle w:val="ConsPlusNormal"/>
        <w:spacing w:before="220"/>
        <w:ind w:firstLine="540"/>
        <w:jc w:val="both"/>
      </w:pPr>
      <w:r>
        <w:t>В качестве источника водоснабжения следует рассматривать водотоки (реки, каналы), водоемы (озера, водохранилища, пруды), подземные воды (водоносные пласты, подрусловые и другие воды).</w:t>
      </w:r>
    </w:p>
    <w:p w:rsidR="001B4257" w:rsidRDefault="001B4257">
      <w:pPr>
        <w:pStyle w:val="ConsPlusNormal"/>
        <w:spacing w:before="220"/>
        <w:ind w:firstLine="540"/>
        <w:jc w:val="both"/>
      </w:pPr>
      <w: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1B4257" w:rsidRDefault="001B4257">
      <w:pPr>
        <w:pStyle w:val="ConsPlusNormal"/>
        <w:spacing w:before="220"/>
        <w:ind w:firstLine="540"/>
        <w:jc w:val="both"/>
      </w:pPr>
      <w:r>
        <w:t>Примечания.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1B4257" w:rsidRDefault="001B4257">
      <w:pPr>
        <w:pStyle w:val="ConsPlusNormal"/>
        <w:spacing w:before="220"/>
        <w:ind w:firstLine="540"/>
        <w:jc w:val="both"/>
      </w:pPr>
      <w:r>
        <w:t>5.4.1.6.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1B4257" w:rsidRDefault="001B4257">
      <w:pPr>
        <w:pStyle w:val="ConsPlusNormal"/>
        <w:spacing w:before="220"/>
        <w:ind w:firstLine="540"/>
        <w:jc w:val="both"/>
      </w:pPr>
      <w:r>
        <w:t>5.4.1.7. Для производственного водоснабжения промышленных предприятий следует рассматривать возможность использования очищенных сточных вод.</w:t>
      </w:r>
    </w:p>
    <w:p w:rsidR="001B4257" w:rsidRDefault="001B4257">
      <w:pPr>
        <w:pStyle w:val="ConsPlusNormal"/>
        <w:spacing w:before="220"/>
        <w:ind w:firstLine="540"/>
        <w:jc w:val="both"/>
      </w:pPr>
      <w:r>
        <w:t>Использование подземных вод питьевого качества для нужд, не связанных с хозяйственно-питьевым водоснабжением не допускается.</w:t>
      </w:r>
    </w:p>
    <w:p w:rsidR="001B4257" w:rsidRDefault="001B4257">
      <w:pPr>
        <w:pStyle w:val="ConsPlusNormal"/>
        <w:spacing w:before="220"/>
        <w:ind w:firstLine="540"/>
        <w:jc w:val="both"/>
      </w:pPr>
      <w:r>
        <w:t>Выбор источника производственного водоснабжения следует производить с учетом требований, предъявляемых потребителями к качеству воды.</w:t>
      </w:r>
    </w:p>
    <w:p w:rsidR="001B4257" w:rsidRDefault="001B4257">
      <w:pPr>
        <w:pStyle w:val="ConsPlusNormal"/>
        <w:spacing w:before="220"/>
        <w:ind w:firstLine="540"/>
        <w:jc w:val="both"/>
      </w:pPr>
      <w:r>
        <w:t>5.4.1.8.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p w:rsidR="001B4257" w:rsidRDefault="001B4257">
      <w:pPr>
        <w:pStyle w:val="ConsPlusNormal"/>
        <w:spacing w:before="220"/>
        <w:ind w:firstLine="540"/>
        <w:jc w:val="both"/>
      </w:pPr>
      <w:r>
        <w:t>5.4.1.9. Системы водоснабжения следует проектировать в соответствии с требованиями СП 31.13330.2012 "Водоснабжение. Наружные сети и сооружения. Актуализированный СНиП 2.04.02-84*". Системы водоснабжения могут быть централизованными, нецентрализованными, локальными, оборотными.</w:t>
      </w:r>
    </w:p>
    <w:p w:rsidR="001B4257" w:rsidRDefault="001B4257">
      <w:pPr>
        <w:pStyle w:val="ConsPlusNormal"/>
        <w:jc w:val="both"/>
      </w:pPr>
      <w:r>
        <w:lastRenderedPageBreak/>
        <w:t xml:space="preserve">(в ред. </w:t>
      </w:r>
      <w:hyperlink r:id="rId155"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Централизованная система водоснабжения населенных пунктов должна обеспечивать:</w:t>
      </w:r>
    </w:p>
    <w:p w:rsidR="001B4257" w:rsidRDefault="001B4257">
      <w:pPr>
        <w:pStyle w:val="ConsPlusNormal"/>
        <w:spacing w:before="220"/>
        <w:ind w:firstLine="540"/>
        <w:jc w:val="both"/>
      </w:pPr>
      <w:r>
        <w:t>хозяйственно-питьевое водопотребление в жилых и общественных зданиях, нужды коммунально-бытовых предприятий;</w:t>
      </w:r>
    </w:p>
    <w:p w:rsidR="001B4257" w:rsidRDefault="001B4257">
      <w:pPr>
        <w:pStyle w:val="ConsPlusNormal"/>
        <w:spacing w:before="220"/>
        <w:ind w:firstLine="540"/>
        <w:jc w:val="both"/>
      </w:pPr>
      <w:r>
        <w:t>хозяйственно-питьевое водопотребление на предприятиях;</w:t>
      </w:r>
    </w:p>
    <w:p w:rsidR="001B4257" w:rsidRDefault="001B4257">
      <w:pPr>
        <w:pStyle w:val="ConsPlusNormal"/>
        <w:spacing w:before="220"/>
        <w:ind w:firstLine="540"/>
        <w:jc w:val="both"/>
      </w:pPr>
      <w: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1B4257" w:rsidRDefault="001B4257">
      <w:pPr>
        <w:pStyle w:val="ConsPlusNormal"/>
        <w:spacing w:before="220"/>
        <w:ind w:firstLine="540"/>
        <w:jc w:val="both"/>
      </w:pPr>
      <w:r>
        <w:t>тушение пожаров;</w:t>
      </w:r>
    </w:p>
    <w:p w:rsidR="001B4257" w:rsidRDefault="001B4257">
      <w:pPr>
        <w:pStyle w:val="ConsPlusNormal"/>
        <w:spacing w:before="220"/>
        <w:ind w:firstLine="540"/>
        <w:jc w:val="both"/>
      </w:pPr>
      <w:r>
        <w:t>собственные нужды станций водоподготовки, промывку водопроводных и канализационных сетей и другое.</w:t>
      </w:r>
    </w:p>
    <w:p w:rsidR="001B4257" w:rsidRDefault="001B4257">
      <w:pPr>
        <w:pStyle w:val="ConsPlusNormal"/>
        <w:spacing w:before="220"/>
        <w:ind w:firstLine="540"/>
        <w:jc w:val="both"/>
      </w:pPr>
      <w:r>
        <w:t>При обосновании допускается устройство самостоятельного водопровода для:</w:t>
      </w:r>
    </w:p>
    <w:p w:rsidR="001B4257" w:rsidRDefault="001B4257">
      <w:pPr>
        <w:pStyle w:val="ConsPlusNormal"/>
        <w:spacing w:before="220"/>
        <w:ind w:firstLine="540"/>
        <w:jc w:val="both"/>
      </w:pPr>
      <w:r>
        <w:t>поливки и мойки территорий (улиц, проездов, площадей, зеленых насаждений), работы фонтанов и прочего;</w:t>
      </w:r>
    </w:p>
    <w:p w:rsidR="001B4257" w:rsidRDefault="001B4257">
      <w:pPr>
        <w:pStyle w:val="ConsPlusNormal"/>
        <w:spacing w:before="220"/>
        <w:ind w:firstLine="540"/>
        <w:jc w:val="both"/>
      </w:pPr>
      <w:r>
        <w:t>поливки посадок в теплицах, парниках и на открытых участках, а также приусадебных участков.</w:t>
      </w:r>
    </w:p>
    <w:p w:rsidR="001B4257" w:rsidRDefault="001B4257">
      <w:pPr>
        <w:pStyle w:val="ConsPlusNormal"/>
        <w:spacing w:before="220"/>
        <w:ind w:firstLine="540"/>
        <w:jc w:val="both"/>
      </w:pPr>
      <w:r>
        <w:t>Локальные системы, обеспечивающие технологические требования объектов, должны проектироваться совместно с объектами.</w:t>
      </w:r>
    </w:p>
    <w:p w:rsidR="001B4257" w:rsidRDefault="001B4257">
      <w:pPr>
        <w:pStyle w:val="ConsPlusNormal"/>
        <w:spacing w:before="220"/>
        <w:ind w:firstLine="540"/>
        <w:jc w:val="both"/>
      </w:pPr>
      <w:r>
        <w:t>5.4.1.10. В сельских поселениях следует:</w:t>
      </w:r>
    </w:p>
    <w:p w:rsidR="001B4257" w:rsidRDefault="001B4257">
      <w:pPr>
        <w:pStyle w:val="ConsPlusNormal"/>
        <w:spacing w:before="220"/>
        <w:ind w:firstLine="540"/>
        <w:jc w:val="both"/>
      </w:pPr>
      <w:r>
        <w:t>проектировать централизованные системы водоснабжения для перспективных населенных пунктов и сельскохозяйственных объектов;</w:t>
      </w:r>
    </w:p>
    <w:p w:rsidR="001B4257" w:rsidRDefault="001B4257">
      <w:pPr>
        <w:pStyle w:val="ConsPlusNormal"/>
        <w:spacing w:before="220"/>
        <w:ind w:firstLine="540"/>
        <w:jc w:val="both"/>
      </w:pPr>
      <w:r>
        <w:t>предусматривать реконструкцию существующих водозаборных сооружений (водозаборных скважин, шахтных колодцев и других) для сохраняемых на расчетный период сельских населенных пунктов;</w:t>
      </w:r>
    </w:p>
    <w:p w:rsidR="001B4257" w:rsidRDefault="001B4257">
      <w:pPr>
        <w:pStyle w:val="ConsPlusNormal"/>
        <w:spacing w:before="220"/>
        <w:ind w:firstLine="540"/>
        <w:jc w:val="both"/>
      </w:pPr>
      <w:r>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rsidR="001B4257" w:rsidRDefault="001B4257">
      <w:pPr>
        <w:pStyle w:val="ConsPlusNormal"/>
        <w:spacing w:before="220"/>
        <w:ind w:firstLine="540"/>
        <w:jc w:val="both"/>
      </w:pPr>
      <w:r>
        <w:t>5.4.1.11.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1B4257" w:rsidRDefault="001B4257">
      <w:pPr>
        <w:pStyle w:val="ConsPlusNormal"/>
        <w:spacing w:before="220"/>
        <w:ind w:firstLine="540"/>
        <w:jc w:val="both"/>
      </w:pPr>
      <w:r>
        <w:t>5.4.1.12.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другие).</w:t>
      </w:r>
    </w:p>
    <w:p w:rsidR="001B4257" w:rsidRDefault="001B4257">
      <w:pPr>
        <w:pStyle w:val="ConsPlusNormal"/>
        <w:spacing w:before="220"/>
        <w:ind w:firstLine="540"/>
        <w:jc w:val="both"/>
      </w:pPr>
      <w:r>
        <w:t>Водозаборные сооружения следует проектировать с учетом перспективного развития водопотребления.</w:t>
      </w:r>
    </w:p>
    <w:p w:rsidR="001B4257" w:rsidRDefault="001B4257">
      <w:pPr>
        <w:pStyle w:val="ConsPlusNormal"/>
        <w:spacing w:before="220"/>
        <w:ind w:firstLine="540"/>
        <w:jc w:val="both"/>
      </w:pPr>
      <w:r>
        <w:t>5.4.1.13.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1B4257" w:rsidRDefault="001B4257">
      <w:pPr>
        <w:pStyle w:val="ConsPlusNormal"/>
        <w:spacing w:before="220"/>
        <w:ind w:firstLine="540"/>
        <w:jc w:val="both"/>
      </w:pPr>
      <w:r>
        <w:lastRenderedPageBreak/>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rsidR="001B4257" w:rsidRDefault="001B4257">
      <w:pPr>
        <w:pStyle w:val="ConsPlusNormal"/>
        <w:spacing w:before="220"/>
        <w:ind w:firstLine="540"/>
        <w:jc w:val="both"/>
      </w:pPr>
      <w:r>
        <w:t>5.4.1.14. Сооружения для забора поверхностных вод должны:</w:t>
      </w:r>
    </w:p>
    <w:p w:rsidR="001B4257" w:rsidRDefault="001B4257">
      <w:pPr>
        <w:pStyle w:val="ConsPlusNormal"/>
        <w:spacing w:before="220"/>
        <w:ind w:firstLine="540"/>
        <w:jc w:val="both"/>
      </w:pPr>
      <w:r>
        <w:t>обеспечивать забор из водоисточника расчетного расхода воды и подачу его потребителю;</w:t>
      </w:r>
    </w:p>
    <w:p w:rsidR="001B4257" w:rsidRDefault="001B4257">
      <w:pPr>
        <w:pStyle w:val="ConsPlusNormal"/>
        <w:spacing w:before="220"/>
        <w:ind w:firstLine="540"/>
        <w:jc w:val="both"/>
      </w:pPr>
      <w:r>
        <w:t>защищать систему водоснабжения от биологических обрастаний и от попадания в нее наносов, сора, планктона, шугольда и другого;</w:t>
      </w:r>
    </w:p>
    <w:p w:rsidR="001B4257" w:rsidRDefault="001B4257">
      <w:pPr>
        <w:pStyle w:val="ConsPlusNormal"/>
        <w:spacing w:before="220"/>
        <w:ind w:firstLine="540"/>
        <w:jc w:val="both"/>
      </w:pPr>
      <w:r>
        <w:t>на водоемах рыбохозяйственного значения удовлетворять требованиям органов охраны рыбных запасов.</w:t>
      </w:r>
    </w:p>
    <w:p w:rsidR="001B4257" w:rsidRDefault="001B4257">
      <w:pPr>
        <w:pStyle w:val="ConsPlusNormal"/>
        <w:spacing w:before="220"/>
        <w:ind w:firstLine="540"/>
        <w:jc w:val="both"/>
      </w:pPr>
      <w:r>
        <w:t>5.4.1.15.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шугозасоров и заторов.</w:t>
      </w:r>
    </w:p>
    <w:p w:rsidR="001B4257" w:rsidRDefault="001B4257">
      <w:pPr>
        <w:pStyle w:val="ConsPlusNormal"/>
        <w:spacing w:before="220"/>
        <w:ind w:firstLine="540"/>
        <w:jc w:val="both"/>
      </w:pPr>
      <w:r>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1B4257" w:rsidRDefault="001B4257">
      <w:pPr>
        <w:pStyle w:val="ConsPlusNormal"/>
        <w:spacing w:before="220"/>
        <w:ind w:firstLine="540"/>
        <w:jc w:val="both"/>
      </w:pPr>
      <w:r>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rsidR="001B4257" w:rsidRDefault="001B4257">
      <w:pPr>
        <w:pStyle w:val="ConsPlusNormal"/>
        <w:spacing w:before="220"/>
        <w:ind w:firstLine="540"/>
        <w:jc w:val="both"/>
      </w:pPr>
      <w:r>
        <w:t>за пределами прибойных зон при наинизших уровнях воды;</w:t>
      </w:r>
    </w:p>
    <w:p w:rsidR="001B4257" w:rsidRDefault="001B4257">
      <w:pPr>
        <w:pStyle w:val="ConsPlusNormal"/>
        <w:spacing w:before="220"/>
        <w:ind w:firstLine="540"/>
        <w:jc w:val="both"/>
      </w:pPr>
      <w:r>
        <w:t>в местах, укрытых от волнения;</w:t>
      </w:r>
    </w:p>
    <w:p w:rsidR="001B4257" w:rsidRDefault="001B4257">
      <w:pPr>
        <w:pStyle w:val="ConsPlusNormal"/>
        <w:spacing w:before="220"/>
        <w:ind w:firstLine="540"/>
        <w:jc w:val="both"/>
      </w:pPr>
      <w:r>
        <w:t>за пределами сосредоточенных течений, выходящих из прибойных зон.</w:t>
      </w:r>
    </w:p>
    <w:p w:rsidR="001B4257" w:rsidRDefault="001B4257">
      <w:pPr>
        <w:pStyle w:val="ConsPlusNormal"/>
        <w:spacing w:before="220"/>
        <w:ind w:firstLine="540"/>
        <w:jc w:val="both"/>
      </w:pPr>
      <w:r>
        <w:t>5.4.1.16.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rsidR="001B4257" w:rsidRDefault="001B4257">
      <w:pPr>
        <w:pStyle w:val="ConsPlusNormal"/>
        <w:spacing w:before="220"/>
        <w:ind w:firstLine="540"/>
        <w:jc w:val="both"/>
      </w:pPr>
      <w:r>
        <w:t>5.4.1.17. При использовании вод для хозяйственно-бытовых нужд должны проводиться мероприятия по водоподготовке, в том числе осветление и обесцвечивание, обеззараживание, специальная обработка для удаления органических веществ, снижения интенсивности привкусов и запахов, стабилизационная обработка для защиты водопроводных труб и оборудования от коррозии и образования отложений, обезжелезивание, фторирование, очистка от марганца, фтора и сероводорода, умягчение воды.</w:t>
      </w:r>
    </w:p>
    <w:p w:rsidR="001B4257" w:rsidRDefault="001B4257">
      <w:pPr>
        <w:pStyle w:val="ConsPlusNormal"/>
        <w:spacing w:before="220"/>
        <w:ind w:firstLine="540"/>
        <w:jc w:val="both"/>
      </w:pPr>
      <w:r>
        <w:t>Методы обработки воды и расчетные параметры сооружений водоподготовки следует устанавливать в зависимости от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1B4257" w:rsidRDefault="001B4257">
      <w:pPr>
        <w:pStyle w:val="ConsPlusNormal"/>
        <w:spacing w:before="220"/>
        <w:ind w:firstLine="540"/>
        <w:jc w:val="both"/>
      </w:pPr>
      <w:r>
        <w:t>Коммуникации станций водоподготовки следует рассчитывать на возможность пропуска расхода воды на 20 - 30 процентов больше расчетного.</w:t>
      </w:r>
    </w:p>
    <w:p w:rsidR="001B4257" w:rsidRDefault="001B4257">
      <w:pPr>
        <w:pStyle w:val="ConsPlusNormal"/>
        <w:spacing w:before="220"/>
        <w:ind w:firstLine="540"/>
        <w:jc w:val="both"/>
      </w:pPr>
      <w: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1B4257" w:rsidRDefault="001B4257">
      <w:pPr>
        <w:pStyle w:val="ConsPlusNormal"/>
        <w:spacing w:before="220"/>
        <w:ind w:firstLine="540"/>
        <w:jc w:val="both"/>
      </w:pPr>
      <w:r>
        <w:lastRenderedPageBreak/>
        <w:t>Для обеспечения гарантированного, стабильного качества и улучшения химического состава питьевой воды в жилых домах, санаторно-оздоровительных, лечебно-профилактических, а также детских учреждениях предусматривать отдельную систему разбора воды для питья и приготовления пищи и устанавливать на входе в эту систему фильтры тонкой очистки промышленного производства, соответствующие государственным стандартам Российской Федерации и имеющие сертификаты соответствия санитарно-гигиеническим требованиям Российской Федерации.</w:t>
      </w:r>
    </w:p>
    <w:p w:rsidR="001B4257" w:rsidRDefault="001B4257">
      <w:pPr>
        <w:pStyle w:val="ConsPlusNormal"/>
        <w:spacing w:before="220"/>
        <w:ind w:firstLine="540"/>
        <w:jc w:val="both"/>
      </w:pPr>
      <w:r>
        <w:t>5.4.1.18.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rsidR="001B4257" w:rsidRDefault="001B4257">
      <w:pPr>
        <w:pStyle w:val="ConsPlusNormal"/>
        <w:spacing w:before="220"/>
        <w:ind w:firstLine="540"/>
        <w:jc w:val="both"/>
      </w:pPr>
      <w:r>
        <w:t>5.4.1.19. Количество линий водоводов следует принимать с учетом категории системы водоснабжения и очередности строительства.</w:t>
      </w:r>
    </w:p>
    <w:p w:rsidR="001B4257" w:rsidRDefault="001B4257">
      <w:pPr>
        <w:pStyle w:val="ConsPlusNormal"/>
        <w:spacing w:before="220"/>
        <w:ind w:firstLine="540"/>
        <w:jc w:val="both"/>
      </w:pPr>
      <w:r>
        <w:t>На подрабатываемых территориях при проектировании водоводов в две или более линии их следует прокладывать на площадях с разными сроками подработки.</w:t>
      </w:r>
    </w:p>
    <w:p w:rsidR="001B4257" w:rsidRDefault="001B4257">
      <w:pPr>
        <w:pStyle w:val="ConsPlusNormal"/>
        <w:spacing w:before="220"/>
        <w:ind w:firstLine="540"/>
        <w:jc w:val="both"/>
      </w:pPr>
      <w:r>
        <w:t>5.4.1.20. Водопроводные сети должны быть кольцевыми. Тупиковые линии водопроводов допускается применять:</w:t>
      </w:r>
    </w:p>
    <w:p w:rsidR="001B4257" w:rsidRDefault="001B4257">
      <w:pPr>
        <w:pStyle w:val="ConsPlusNormal"/>
        <w:spacing w:before="220"/>
        <w:ind w:firstLine="540"/>
        <w:jc w:val="both"/>
      </w:pPr>
      <w:r>
        <w:t>для подачи воды на производственные нужды - при допустимости перерыва в водоснабжении на время ликвидации аварии;</w:t>
      </w:r>
    </w:p>
    <w:p w:rsidR="001B4257" w:rsidRDefault="001B4257">
      <w:pPr>
        <w:pStyle w:val="ConsPlusNormal"/>
        <w:spacing w:before="220"/>
        <w:ind w:firstLine="540"/>
        <w:jc w:val="both"/>
      </w:pPr>
      <w:r>
        <w:t>для подачи воды на хозяйственно-питьевые нужды - при диаметре труб не больше 100 мм;</w:t>
      </w:r>
    </w:p>
    <w:p w:rsidR="001B4257" w:rsidRDefault="001B4257">
      <w:pPr>
        <w:pStyle w:val="ConsPlusNormal"/>
        <w:spacing w:before="220"/>
        <w:ind w:firstLine="540"/>
        <w:jc w:val="both"/>
      </w:pPr>
      <w:r>
        <w:t>для подачи воды на противопожарные или на хозяйственно-противопожарные нужды независимо от расхода воды на пожаротушение - при длине линий не больше 200 м.</w:t>
      </w:r>
    </w:p>
    <w:p w:rsidR="001B4257" w:rsidRDefault="001B4257">
      <w:pPr>
        <w:pStyle w:val="ConsPlusNormal"/>
        <w:spacing w:before="220"/>
        <w:ind w:firstLine="540"/>
        <w:jc w:val="both"/>
      </w:pPr>
      <w:r>
        <w:t>Кольцевание наружных водопроводных сетей внутренними водопроводными сетями зданий и сооружений не допускается.</w:t>
      </w:r>
    </w:p>
    <w:p w:rsidR="001B4257" w:rsidRDefault="001B4257">
      <w:pPr>
        <w:pStyle w:val="ConsPlusNormal"/>
        <w:spacing w:before="220"/>
        <w:ind w:firstLine="540"/>
        <w:jc w:val="both"/>
      </w:pPr>
      <w:r>
        <w:t>Примечание.</w:t>
      </w:r>
    </w:p>
    <w:p w:rsidR="001B4257" w:rsidRDefault="001B4257">
      <w:pPr>
        <w:pStyle w:val="ConsPlusNormal"/>
        <w:spacing w:before="220"/>
        <w:ind w:firstLine="540"/>
        <w:jc w:val="both"/>
      </w:pPr>
      <w:r>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
    <w:p w:rsidR="001B4257" w:rsidRDefault="001B4257">
      <w:pPr>
        <w:pStyle w:val="ConsPlusNormal"/>
        <w:spacing w:before="220"/>
        <w:ind w:firstLine="540"/>
        <w:jc w:val="both"/>
      </w:pPr>
      <w:r>
        <w:t>5.4.1.21. Попутные отборы воды допускаются из линии внутриквартальной (распределительной) сети и непосредственно из питающих их водопроводов и магистралей.</w:t>
      </w:r>
    </w:p>
    <w:p w:rsidR="001B4257" w:rsidRDefault="001B4257">
      <w:pPr>
        <w:pStyle w:val="ConsPlusNormal"/>
        <w:spacing w:before="220"/>
        <w:ind w:firstLine="540"/>
        <w:jc w:val="both"/>
      </w:pPr>
      <w:r>
        <w:t>Устройство сопроводительных линий для присоединения попутных потребителей допускается при диаметре магистральных линий и водопроводов 800 мм и более и транзитном расходе не менее 80 процентов суммарного расхода.</w:t>
      </w:r>
    </w:p>
    <w:p w:rsidR="001B4257" w:rsidRDefault="001B4257">
      <w:pPr>
        <w:pStyle w:val="ConsPlusNormal"/>
        <w:spacing w:before="220"/>
        <w:ind w:firstLine="540"/>
        <w:jc w:val="both"/>
      </w:pPr>
      <w:r>
        <w:t>При ширине улиц в пределах крайних линий не менее 60 метров допускается прокладка сетей водопровода по обеим сторонам улиц.</w:t>
      </w:r>
    </w:p>
    <w:p w:rsidR="001B4257" w:rsidRDefault="001B4257">
      <w:pPr>
        <w:pStyle w:val="ConsPlusNormal"/>
        <w:spacing w:before="220"/>
        <w:ind w:firstLine="540"/>
        <w:jc w:val="both"/>
      </w:pPr>
      <w:r>
        <w:t>5.4.1.22. Соединение сетей хозяйственно-питьевых водопроводов с сетями водопроводов, подающих воду непитьевого качества, не допускается.</w:t>
      </w:r>
    </w:p>
    <w:p w:rsidR="001B4257" w:rsidRDefault="001B4257">
      <w:pPr>
        <w:pStyle w:val="ConsPlusNormal"/>
        <w:spacing w:before="220"/>
        <w:ind w:firstLine="540"/>
        <w:jc w:val="both"/>
      </w:pPr>
      <w:bookmarkStart w:id="222" w:name="P16339"/>
      <w:bookmarkEnd w:id="222"/>
      <w:r>
        <w:t xml:space="preserve">5.4.1.23. Наружное противопожарное водоснабжение необходимо предусматривать в соответствии с требованиями </w:t>
      </w:r>
      <w:hyperlink r:id="rId156"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w:t>
      </w:r>
    </w:p>
    <w:p w:rsidR="001B4257" w:rsidRDefault="001B4257">
      <w:pPr>
        <w:pStyle w:val="ConsPlusNormal"/>
        <w:spacing w:before="220"/>
        <w:ind w:firstLine="540"/>
        <w:jc w:val="both"/>
      </w:pPr>
      <w:r>
        <w:t xml:space="preserve">Наружное противопожарное водоснабжение должно предусматриваться на территориях </w:t>
      </w:r>
      <w:r>
        <w:lastRenderedPageBreak/>
        <w:t>населенных пунктов и организаций. Наружный противопожарный водопровод должен объединяться с хозяйственно-питьевым или производственным водопроводом.</w:t>
      </w:r>
    </w:p>
    <w:p w:rsidR="001B4257" w:rsidRDefault="001B4257">
      <w:pPr>
        <w:pStyle w:val="ConsPlusNormal"/>
        <w:spacing w:before="220"/>
        <w:ind w:firstLine="540"/>
        <w:jc w:val="both"/>
      </w:pPr>
      <w:r>
        <w:t xml:space="preserve">Допускается применять наружное противопожарное водоснабжение из искусственных и естественных водоисточников (резервуары, водоемы), соответствующих </w:t>
      </w:r>
      <w:hyperlink r:id="rId157" w:history="1">
        <w:r>
          <w:rPr>
            <w:color w:val="0000FF"/>
          </w:rPr>
          <w:t>разделу 9 СП 8.13130.2009</w:t>
        </w:r>
      </w:hyperlink>
      <w:r>
        <w:t xml:space="preserve"> "Системы противопожарной защиты. Источники наружного противопожарного водоснабжения. Требования пожарной безопасности":</w:t>
      </w:r>
    </w:p>
    <w:p w:rsidR="001B4257" w:rsidRDefault="001B4257">
      <w:pPr>
        <w:pStyle w:val="ConsPlusNormal"/>
        <w:spacing w:before="220"/>
        <w:ind w:firstLine="540"/>
        <w:jc w:val="both"/>
      </w:pPr>
      <w:r>
        <w:t>населенных пунктов с числом жителей до 5 тысяч человек;</w:t>
      </w:r>
    </w:p>
    <w:p w:rsidR="001B4257" w:rsidRDefault="001B4257">
      <w:pPr>
        <w:pStyle w:val="ConsPlusNormal"/>
        <w:spacing w:before="220"/>
        <w:ind w:firstLine="540"/>
        <w:jc w:val="both"/>
      </w:pPr>
      <w:r>
        <w:t>отдельно стоящих зданий любого назначения, расположенных вне населенных пунктов, при отсутствии хозяйственно-питьевого или производственного водопровода, обеспечивающего требуемый нормами расход воды на наружное противопожарное водоснабжение;</w:t>
      </w:r>
    </w:p>
    <w:p w:rsidR="001B4257" w:rsidRDefault="001B4257">
      <w:pPr>
        <w:pStyle w:val="ConsPlusNormal"/>
        <w:spacing w:before="220"/>
        <w:ind w:firstLine="540"/>
        <w:jc w:val="both"/>
      </w:pPr>
      <w:r>
        <w:t>зданий различного назначения при требуемом расходе воды на наружное противопожарное водоснабжение не более 10 л/с;</w:t>
      </w:r>
    </w:p>
    <w:p w:rsidR="001B4257" w:rsidRDefault="001B4257">
      <w:pPr>
        <w:pStyle w:val="ConsPlusNormal"/>
        <w:spacing w:before="220"/>
        <w:ind w:firstLine="540"/>
        <w:jc w:val="both"/>
      </w:pPr>
      <w:r>
        <w:t>одно- и двухэтажных зданий любого назначения при площади застройки не более пожарного отсека, допускаемой нормами для таких зданий.</w:t>
      </w:r>
    </w:p>
    <w:p w:rsidR="001B4257" w:rsidRDefault="001B4257">
      <w:pPr>
        <w:pStyle w:val="ConsPlusNormal"/>
        <w:spacing w:before="220"/>
        <w:ind w:firstLine="540"/>
        <w:jc w:val="both"/>
      </w:pPr>
      <w:r>
        <w:t>5.4.1.24. Допускается не предусматривать наружное противопожарное водоснабжение:</w:t>
      </w:r>
    </w:p>
    <w:p w:rsidR="001B4257" w:rsidRDefault="001B4257">
      <w:pPr>
        <w:pStyle w:val="ConsPlusNormal"/>
        <w:spacing w:before="220"/>
        <w:ind w:firstLine="540"/>
        <w:jc w:val="both"/>
      </w:pPr>
      <w:r>
        <w:t>населенных пунктов с числом жителей до 50 человек при застройке зданиями высотой до двух этажей;</w:t>
      </w:r>
    </w:p>
    <w:p w:rsidR="001B4257" w:rsidRDefault="001B4257">
      <w:pPr>
        <w:pStyle w:val="ConsPlusNormal"/>
        <w:spacing w:before="220"/>
        <w:ind w:firstLine="540"/>
        <w:jc w:val="both"/>
      </w:pPr>
      <w:r>
        <w:t>расположенных вне населенных пунктов отдельно стоящих зданий и сооружений класса Ф3.1 по функциональной пожарной опасности площадью не более 150 кв. м, класса Ф3.2 по функциональной пожарной опасности объемом не более 1000 куб. м, классов Ф1.2, Ф2, Ф3, Ф4 по функциональной пожарной опасности I, II, III и IV степеней огнестойкости объемом не более 250 куб. м;</w:t>
      </w:r>
    </w:p>
    <w:p w:rsidR="001B4257" w:rsidRDefault="001B4257">
      <w:pPr>
        <w:pStyle w:val="ConsPlusNormal"/>
        <w:spacing w:before="220"/>
        <w:ind w:firstLine="540"/>
        <w:jc w:val="both"/>
      </w:pPr>
      <w:r>
        <w:t>зданий и сооружений класса Ф5 по функциональной пожарной опасности I и II степеней огнестойкости категории Д по взрывопожарной и пожарной опасности объемом до 1000 куб. м;</w:t>
      </w:r>
    </w:p>
    <w:p w:rsidR="001B4257" w:rsidRDefault="001B4257">
      <w:pPr>
        <w:pStyle w:val="ConsPlusNormal"/>
        <w:spacing w:before="220"/>
        <w:ind w:firstLine="540"/>
        <w:jc w:val="both"/>
      </w:pPr>
      <w:r>
        <w:t>сезонных универсальных приемозаготовительных пунктов сельскохозяйственных продуктов при объеме зданий до 1000 куб. м;</w:t>
      </w:r>
    </w:p>
    <w:p w:rsidR="001B4257" w:rsidRDefault="001B4257">
      <w:pPr>
        <w:pStyle w:val="ConsPlusNormal"/>
        <w:spacing w:before="220"/>
        <w:ind w:firstLine="540"/>
        <w:jc w:val="both"/>
      </w:pPr>
      <w:r>
        <w:t>зданий Ф5.2 по функциональной пожарной опасности площадью не более 50 кв. м.</w:t>
      </w:r>
    </w:p>
    <w:p w:rsidR="001B4257" w:rsidRDefault="001B4257">
      <w:pPr>
        <w:pStyle w:val="ConsPlusNormal"/>
        <w:spacing w:before="220"/>
        <w:ind w:firstLine="540"/>
        <w:jc w:val="both"/>
      </w:pPr>
      <w:r>
        <w:t>5.4.1.25. Емкости в системах водоснабжения в зависимости от назначения должны включать регулирующий, пожарный, аварийный и контактный объемы воды.</w:t>
      </w:r>
    </w:p>
    <w:p w:rsidR="001B4257" w:rsidRDefault="001B4257">
      <w:pPr>
        <w:pStyle w:val="ConsPlusNormal"/>
        <w:spacing w:before="220"/>
        <w:ind w:firstLine="540"/>
        <w:jc w:val="both"/>
      </w:pPr>
      <w:r>
        <w:t>5.4.1.26. Общее количество резервуаров одного назначения в одном водозаборном узле должно быть не менее двух.</w:t>
      </w:r>
    </w:p>
    <w:p w:rsidR="001B4257" w:rsidRDefault="001B4257">
      <w:pPr>
        <w:pStyle w:val="ConsPlusNormal"/>
        <w:spacing w:before="220"/>
        <w:ind w:firstLine="540"/>
        <w:jc w:val="both"/>
      </w:pPr>
      <w:r>
        <w:t>5.4.1.27. На подрабатываемых территориях I - IV групп допускается проектирование закрытых резервуаров объемом не более 6000 куб. м.</w:t>
      </w:r>
    </w:p>
    <w:p w:rsidR="001B4257" w:rsidRDefault="001B4257">
      <w:pPr>
        <w:pStyle w:val="ConsPlusNormal"/>
        <w:spacing w:before="220"/>
        <w:ind w:firstLine="540"/>
        <w:jc w:val="both"/>
      </w:pPr>
      <w:r>
        <w:t>Объем открытых емкостей не нормируется.</w:t>
      </w:r>
    </w:p>
    <w:p w:rsidR="001B4257" w:rsidRDefault="001B4257">
      <w:pPr>
        <w:pStyle w:val="ConsPlusNormal"/>
        <w:spacing w:before="220"/>
        <w:ind w:firstLine="540"/>
        <w:jc w:val="both"/>
      </w:pPr>
      <w:r>
        <w:t>5.4.1.28. Для резервуаров и баков водонапорных башен должна предусматриваться возможность отбора воды автоцистернами и пожарными машинами.</w:t>
      </w:r>
    </w:p>
    <w:p w:rsidR="001B4257" w:rsidRDefault="001B4257">
      <w:pPr>
        <w:pStyle w:val="ConsPlusNormal"/>
        <w:spacing w:before="220"/>
        <w:ind w:firstLine="540"/>
        <w:jc w:val="both"/>
      </w:pPr>
      <w:r>
        <w:t xml:space="preserve">5.4.1.29. Хранение пожарного объема воды в специальных резервуарах или открытых водоемах допускается для предприятий и населенных пунктов, указанных в </w:t>
      </w:r>
      <w:hyperlink w:anchor="P16339" w:history="1">
        <w:r>
          <w:rPr>
            <w:color w:val="0000FF"/>
          </w:rPr>
          <w:t>подпункте 5.4.1.23</w:t>
        </w:r>
      </w:hyperlink>
      <w:r>
        <w:t xml:space="preserve"> настоящего раздела.</w:t>
      </w:r>
    </w:p>
    <w:p w:rsidR="001B4257" w:rsidRDefault="001B4257">
      <w:pPr>
        <w:pStyle w:val="ConsPlusNormal"/>
        <w:spacing w:before="220"/>
        <w:ind w:firstLine="540"/>
        <w:jc w:val="both"/>
      </w:pPr>
      <w:r>
        <w:lastRenderedPageBreak/>
        <w:t>5.4.1.30. Пожарные резервуары или водоемы следует размещать при условии обслуживания ими зданий, находящихся в радиусе:</w:t>
      </w:r>
    </w:p>
    <w:p w:rsidR="001B4257" w:rsidRDefault="001B4257">
      <w:pPr>
        <w:pStyle w:val="ConsPlusNormal"/>
        <w:spacing w:before="220"/>
        <w:ind w:firstLine="540"/>
        <w:jc w:val="both"/>
      </w:pPr>
      <w:r>
        <w:t>при наличии автонасосов - 200 м;</w:t>
      </w:r>
    </w:p>
    <w:p w:rsidR="001B4257" w:rsidRDefault="001B4257">
      <w:pPr>
        <w:pStyle w:val="ConsPlusNormal"/>
        <w:spacing w:before="220"/>
        <w:ind w:firstLine="540"/>
        <w:jc w:val="both"/>
      </w:pPr>
      <w:r>
        <w:t>при наличии мотопомп - 100 - 150 м.</w:t>
      </w:r>
    </w:p>
    <w:p w:rsidR="001B4257" w:rsidRDefault="001B4257">
      <w:pPr>
        <w:pStyle w:val="ConsPlusNormal"/>
        <w:spacing w:before="220"/>
        <w:ind w:firstLine="540"/>
        <w:jc w:val="both"/>
      </w:pPr>
      <w:r>
        <w:t>Для увеличения радиуса обслуживания допускается прокладка от резервуаров или водоемов тупиковых трубопроводов длиной не более 200 м.</w:t>
      </w:r>
    </w:p>
    <w:p w:rsidR="001B4257" w:rsidRDefault="001B4257">
      <w:pPr>
        <w:pStyle w:val="ConsPlusNormal"/>
        <w:spacing w:before="220"/>
        <w:ind w:firstLine="540"/>
        <w:jc w:val="both"/>
      </w:pPr>
      <w:r>
        <w:t>Если непосредственный забор воды из пожарного резервуара или водоема автонасосами или мотопомпами затруднен, следует предусматривать приемные колодцы объемом 3 - 5 куб. м.</w:t>
      </w:r>
    </w:p>
    <w:p w:rsidR="001B4257" w:rsidRDefault="001B4257">
      <w:pPr>
        <w:pStyle w:val="ConsPlusNormal"/>
        <w:spacing w:before="220"/>
        <w:ind w:firstLine="540"/>
        <w:jc w:val="both"/>
      </w:pPr>
      <w:r>
        <w:t>Подача воды в любую точку пожара должна обеспечиваться из двух соседних резервуаров или водоемов.</w:t>
      </w:r>
    </w:p>
    <w:p w:rsidR="001B4257" w:rsidRDefault="001B4257">
      <w:pPr>
        <w:pStyle w:val="ConsPlusNormal"/>
        <w:spacing w:before="220"/>
        <w:ind w:firstLine="540"/>
        <w:jc w:val="both"/>
      </w:pPr>
      <w:r>
        <w:t>5.4.1.31. Расстояние от точки забора воды из резервуаров или водоемов до зданий III, IV и V степеней огнестойкости и до открытых складов сгораемых материалов должно быть не менее 30 м, до зданий I и II степеней огнестойкости - не менее 10 м.</w:t>
      </w:r>
    </w:p>
    <w:p w:rsidR="001B4257" w:rsidRDefault="001B4257">
      <w:pPr>
        <w:pStyle w:val="ConsPlusNormal"/>
        <w:spacing w:before="220"/>
        <w:ind w:firstLine="540"/>
        <w:jc w:val="both"/>
      </w:pPr>
      <w:r>
        <w:t>5.4.1.32. К зданиям и сооружениям водопровода, расположенным вне населенных пунктов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1B4257" w:rsidRDefault="001B4257">
      <w:pPr>
        <w:pStyle w:val="ConsPlusNormal"/>
        <w:spacing w:before="220"/>
        <w:ind w:firstLine="540"/>
        <w:jc w:val="both"/>
      </w:pPr>
      <w:r>
        <w:t>К пожарным резервуарам, водоемам и приемным колодцам должен быть обеспечен свободный подъезд пожарных машин. У мест расположения пожарных резервуаров и водоемов должны быть предусмотрены указатели.</w:t>
      </w:r>
    </w:p>
    <w:p w:rsidR="001B4257" w:rsidRDefault="001B4257">
      <w:pPr>
        <w:pStyle w:val="ConsPlusNormal"/>
        <w:spacing w:before="220"/>
        <w:ind w:firstLine="540"/>
        <w:jc w:val="both"/>
      </w:pPr>
      <w:r>
        <w:t>5.4.1.33. Водопроводные сооружения должны иметь ограждения.</w:t>
      </w:r>
    </w:p>
    <w:p w:rsidR="001B4257" w:rsidRDefault="001B4257">
      <w:pPr>
        <w:pStyle w:val="ConsPlusNormal"/>
        <w:spacing w:before="220"/>
        <w:ind w:firstLine="540"/>
        <w:jc w:val="both"/>
      </w:pPr>
      <w:r>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w:t>
      </w:r>
    </w:p>
    <w:p w:rsidR="001B4257" w:rsidRDefault="001B4257">
      <w:pPr>
        <w:pStyle w:val="ConsPlusNormal"/>
        <w:spacing w:before="220"/>
        <w:ind w:firstLine="540"/>
        <w:jc w:val="both"/>
      </w:pPr>
      <w:r>
        <w:t>Примыкание к ограждению строений, кроме проходных и административно-бытовых зданий, не допускается.</w:t>
      </w:r>
    </w:p>
    <w:p w:rsidR="001B4257" w:rsidRDefault="001B4257">
      <w:pPr>
        <w:pStyle w:val="ConsPlusNormal"/>
        <w:spacing w:before="220"/>
        <w:ind w:firstLine="540"/>
        <w:jc w:val="both"/>
      </w:pPr>
      <w:r>
        <w:t>5.4.1.34. В проектах хозяйственно-питьевых и объединенных производственно-питьевых водопроводов необходимо предусматривать зоны санитарной охраны.</w:t>
      </w:r>
    </w:p>
    <w:p w:rsidR="001B4257" w:rsidRDefault="001B4257">
      <w:pPr>
        <w:pStyle w:val="ConsPlusNormal"/>
        <w:spacing w:before="220"/>
        <w:ind w:firstLine="540"/>
        <w:jc w:val="both"/>
      </w:pPr>
      <w: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1B4257" w:rsidRDefault="001B4257">
      <w:pPr>
        <w:pStyle w:val="ConsPlusNormal"/>
        <w:spacing w:before="220"/>
        <w:ind w:firstLine="540"/>
        <w:jc w:val="both"/>
      </w:pPr>
      <w: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в источниках водоснабжения.</w:t>
      </w:r>
    </w:p>
    <w:p w:rsidR="001B4257" w:rsidRDefault="001B4257">
      <w:pPr>
        <w:pStyle w:val="ConsPlusNormal"/>
        <w:spacing w:before="220"/>
        <w:ind w:firstLine="540"/>
        <w:jc w:val="both"/>
      </w:pPr>
      <w:r>
        <w:t xml:space="preserve">Зона санитарной охраны водопроводных сооружений, расположенных вне территории </w:t>
      </w:r>
      <w:r>
        <w:lastRenderedPageBreak/>
        <w:t>водозабора, представлена первым поясом (строгого режима), водоводов - санитарно-защитной полосой.</w:t>
      </w:r>
    </w:p>
    <w:p w:rsidR="001B4257" w:rsidRDefault="001B4257">
      <w:pPr>
        <w:pStyle w:val="ConsPlusNormal"/>
        <w:spacing w:before="220"/>
        <w:ind w:firstLine="540"/>
        <w:jc w:val="both"/>
      </w:pPr>
      <w:r>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rsidR="001B4257" w:rsidRDefault="001B4257">
      <w:pPr>
        <w:pStyle w:val="ConsPlusNormal"/>
        <w:spacing w:before="220"/>
        <w:ind w:firstLine="540"/>
        <w:jc w:val="both"/>
      </w:pPr>
      <w:r>
        <w:t xml:space="preserve">Границы зон санитарной охраны источников и сооружений водоснабжения, а также санитарно-защитной полосы водоводов устанавливаются в соответствии с </w:t>
      </w:r>
      <w:hyperlink w:anchor="P3798" w:history="1">
        <w:r>
          <w:rPr>
            <w:color w:val="0000FF"/>
          </w:rPr>
          <w:t>таблицами 13</w:t>
        </w:r>
      </w:hyperlink>
      <w:r>
        <w:t xml:space="preserve"> и </w:t>
      </w:r>
      <w:hyperlink w:anchor="P3863" w:history="1">
        <w:r>
          <w:rPr>
            <w:color w:val="0000FF"/>
          </w:rPr>
          <w:t>14</w:t>
        </w:r>
      </w:hyperlink>
      <w:r>
        <w:t xml:space="preserve"> основной части настоящих Нормативов.</w:t>
      </w:r>
    </w:p>
    <w:p w:rsidR="001B4257" w:rsidRDefault="001B4257">
      <w:pPr>
        <w:pStyle w:val="ConsPlusNormal"/>
        <w:spacing w:before="220"/>
        <w:ind w:firstLine="540"/>
        <w:jc w:val="both"/>
      </w:pPr>
      <w:r>
        <w:t xml:space="preserve">Проекты зон санитарной охраны водных объектов, используемых для питьевого и хозяйственно-бытового водоснабжения, а также установление границ и режимов зон санитарной охраны источников питьевого и хозяйственно-бытового водоснабжения при наличии санитарно-эпидемиологического заключения о соответствии их санитарным правилам утверждаются уполномоченным органом исполнительной власти Краснодарского края по вопросам чрезвычайных ситуаций и государственного экологического контроля. Зоны санитарной охраны источников водоснабжения регистрируются как ограничение прав на землю в соответствии со </w:t>
      </w:r>
      <w:hyperlink r:id="rId158" w:history="1">
        <w:r>
          <w:rPr>
            <w:color w:val="0000FF"/>
          </w:rPr>
          <w:t>статьей 56</w:t>
        </w:r>
      </w:hyperlink>
      <w:r>
        <w:t xml:space="preserve"> Земельного кодекса Российской Федерации.</w:t>
      </w:r>
    </w:p>
    <w:p w:rsidR="001B4257" w:rsidRDefault="001B4257">
      <w:pPr>
        <w:pStyle w:val="ConsPlusNormal"/>
        <w:spacing w:before="220"/>
        <w:ind w:firstLine="540"/>
        <w:jc w:val="both"/>
      </w:pPr>
      <w:r>
        <w:t>5.4.1.35. 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1B4257" w:rsidRDefault="001B4257">
      <w:pPr>
        <w:pStyle w:val="ConsPlusNormal"/>
        <w:spacing w:before="220"/>
        <w:ind w:firstLine="540"/>
        <w:jc w:val="both"/>
      </w:pPr>
      <w:r>
        <w:t>На территории первого пояса запрещаются:</w:t>
      </w:r>
    </w:p>
    <w:p w:rsidR="001B4257" w:rsidRDefault="001B4257">
      <w:pPr>
        <w:pStyle w:val="ConsPlusNormal"/>
        <w:spacing w:before="220"/>
        <w:ind w:firstLine="540"/>
        <w:jc w:val="both"/>
      </w:pPr>
      <w:r>
        <w:t>посадка высокоствольных деревьев;</w:t>
      </w:r>
    </w:p>
    <w:p w:rsidR="001B4257" w:rsidRDefault="001B4257">
      <w:pPr>
        <w:pStyle w:val="ConsPlusNormal"/>
        <w:spacing w:before="220"/>
        <w:ind w:firstLine="540"/>
        <w:jc w:val="both"/>
      </w:pPr>
      <w: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1B4257" w:rsidRDefault="001B4257">
      <w:pPr>
        <w:pStyle w:val="ConsPlusNormal"/>
        <w:spacing w:before="220"/>
        <w:ind w:firstLine="540"/>
        <w:jc w:val="both"/>
      </w:pPr>
      <w:r>
        <w:t>размещение жилых и общественных зданий, проживание людей;</w:t>
      </w:r>
    </w:p>
    <w:p w:rsidR="001B4257" w:rsidRDefault="001B4257">
      <w:pPr>
        <w:pStyle w:val="ConsPlusNormal"/>
        <w:spacing w:before="220"/>
        <w:ind w:firstLine="540"/>
        <w:jc w:val="both"/>
      </w:pPr>
      <w: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1B4257" w:rsidRDefault="001B4257">
      <w:pPr>
        <w:pStyle w:val="ConsPlusNormal"/>
        <w:spacing w:before="220"/>
        <w:ind w:firstLine="540"/>
        <w:jc w:val="both"/>
      </w:pPr>
      <w: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1B4257" w:rsidRDefault="001B4257">
      <w:pPr>
        <w:pStyle w:val="ConsPlusNormal"/>
        <w:spacing w:before="220"/>
        <w:ind w:firstLine="540"/>
        <w:jc w:val="both"/>
      </w:pPr>
      <w:r>
        <w:t>Допускаются рубки ухода за лесом и санитарные рубки леса.</w:t>
      </w:r>
    </w:p>
    <w:p w:rsidR="001B4257" w:rsidRDefault="001B4257">
      <w:pPr>
        <w:pStyle w:val="ConsPlusNormal"/>
        <w:spacing w:before="220"/>
        <w:ind w:firstLine="540"/>
        <w:jc w:val="both"/>
      </w:pPr>
      <w:r>
        <w:t>5.4.1.36. На территории второго и третьего поясов зоны санитарной охраны поверхностных источников водоснабжения запрещается:</w:t>
      </w:r>
    </w:p>
    <w:p w:rsidR="001B4257" w:rsidRDefault="001B4257">
      <w:pPr>
        <w:pStyle w:val="ConsPlusNormal"/>
        <w:spacing w:before="220"/>
        <w:ind w:firstLine="540"/>
        <w:jc w:val="both"/>
      </w:pPr>
      <w: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1B4257" w:rsidRDefault="001B4257">
      <w:pPr>
        <w:pStyle w:val="ConsPlusNormal"/>
        <w:spacing w:before="220"/>
        <w:ind w:firstLine="540"/>
        <w:jc w:val="both"/>
      </w:pPr>
      <w:r>
        <w:t>загрязнение территории нечистотами, мусором, навозом, промышленными отходами и другим;</w:t>
      </w:r>
    </w:p>
    <w:p w:rsidR="001B4257" w:rsidRDefault="001B4257">
      <w:pPr>
        <w:pStyle w:val="ConsPlusNormal"/>
        <w:spacing w:before="220"/>
        <w:ind w:firstLine="540"/>
        <w:jc w:val="both"/>
      </w:pPr>
      <w:r>
        <w:t xml:space="preserve">размещение складов горюче-смазочных материалов, ядохимикатов и минеральных </w:t>
      </w:r>
      <w:r>
        <w:lastRenderedPageBreak/>
        <w:t>удобрений, накопителей, шламохранилищ и других объектов, которые могут вызвать химические загрязнения источников водоснабжения;</w:t>
      </w:r>
    </w:p>
    <w:p w:rsidR="001B4257" w:rsidRDefault="001B4257">
      <w:pPr>
        <w:pStyle w:val="ConsPlusNormal"/>
        <w:spacing w:before="220"/>
        <w:ind w:firstLine="540"/>
        <w:jc w:val="both"/>
      </w:pPr>
      <w: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1B4257" w:rsidRDefault="001B4257">
      <w:pPr>
        <w:pStyle w:val="ConsPlusNormal"/>
        <w:spacing w:before="220"/>
        <w:ind w:firstLine="540"/>
        <w:jc w:val="both"/>
      </w:pPr>
      <w:r>
        <w:t>применение удобрений и ядохимикатов;</w:t>
      </w:r>
    </w:p>
    <w:p w:rsidR="001B4257" w:rsidRDefault="001B4257">
      <w:pPr>
        <w:pStyle w:val="ConsPlusNormal"/>
        <w:spacing w:before="220"/>
        <w:ind w:firstLine="540"/>
        <w:jc w:val="both"/>
      </w:pPr>
      <w:r>
        <w:t>добыча песка и гравия из водотока или водоема, а также дноуглубительные работы;</w:t>
      </w:r>
    </w:p>
    <w:p w:rsidR="001B4257" w:rsidRDefault="001B4257">
      <w:pPr>
        <w:pStyle w:val="ConsPlusNormal"/>
        <w:spacing w:before="220"/>
        <w:ind w:firstLine="540"/>
        <w:jc w:val="both"/>
      </w:pPr>
      <w:r>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1B4257" w:rsidRDefault="001B4257">
      <w:pPr>
        <w:pStyle w:val="ConsPlusNormal"/>
        <w:spacing w:before="220"/>
        <w:ind w:firstLine="540"/>
        <w:jc w:val="both"/>
      </w:pPr>
      <w:r>
        <w:t>на территории третьего пояса рубка леса главного пользования и реконструкции допускаются только рубки ухода и санитарные рубки леса.</w:t>
      </w:r>
    </w:p>
    <w:p w:rsidR="001B4257" w:rsidRDefault="001B4257">
      <w:pPr>
        <w:pStyle w:val="ConsPlusNormal"/>
        <w:spacing w:before="220"/>
        <w:ind w:firstLine="540"/>
        <w:jc w:val="both"/>
      </w:pPr>
      <w:r>
        <w:t>В пределах второго пояса зоны поверхностного источника водоснабжения допускаются птицеразведение,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санитарно-эпидемиологической службы.</w:t>
      </w:r>
    </w:p>
    <w:p w:rsidR="001B4257" w:rsidRDefault="001B4257">
      <w:pPr>
        <w:pStyle w:val="ConsPlusNormal"/>
        <w:spacing w:before="220"/>
        <w:ind w:firstLine="540"/>
        <w:jc w:val="both"/>
      </w:pPr>
      <w:r>
        <w:t>При наличии судоходства следует предусматривать:</w:t>
      </w:r>
    </w:p>
    <w:p w:rsidR="001B4257" w:rsidRDefault="001B4257">
      <w:pPr>
        <w:pStyle w:val="ConsPlusNormal"/>
        <w:spacing w:before="220"/>
        <w:ind w:firstLine="540"/>
        <w:jc w:val="both"/>
      </w:pPr>
      <w:r>
        <w:t>сбор судами бытовых, подсланевых вод и твердых отбросов;</w:t>
      </w:r>
    </w:p>
    <w:p w:rsidR="001B4257" w:rsidRDefault="001B4257">
      <w:pPr>
        <w:pStyle w:val="ConsPlusNormal"/>
        <w:spacing w:before="220"/>
        <w:ind w:firstLine="540"/>
        <w:jc w:val="both"/>
      </w:pPr>
      <w:r>
        <w:t>сливные станции и приемники для сбора твердых отбросов на пристанях.</w:t>
      </w:r>
    </w:p>
    <w:p w:rsidR="001B4257" w:rsidRDefault="001B4257">
      <w:pPr>
        <w:pStyle w:val="ConsPlusNormal"/>
        <w:spacing w:before="220"/>
        <w:ind w:firstLine="540"/>
        <w:jc w:val="both"/>
      </w:pPr>
      <w:r>
        <w:t>5.4.1.37. На территории второго и третьего пояса зоны санитарной охраны подземных источников водоснабжения запрещается:</w:t>
      </w:r>
    </w:p>
    <w:p w:rsidR="001B4257" w:rsidRDefault="001B4257">
      <w:pPr>
        <w:pStyle w:val="ConsPlusNormal"/>
        <w:spacing w:before="220"/>
        <w:ind w:firstLine="540"/>
        <w:jc w:val="both"/>
      </w:pPr>
      <w:r>
        <w:t>закачка отработанных вод в подземные горизонты;</w:t>
      </w:r>
    </w:p>
    <w:p w:rsidR="001B4257" w:rsidRDefault="001B4257">
      <w:pPr>
        <w:pStyle w:val="ConsPlusNormal"/>
        <w:spacing w:before="220"/>
        <w:ind w:firstLine="540"/>
        <w:jc w:val="both"/>
      </w:pPr>
      <w:r>
        <w:t>подземное складирование твердых отходов;</w:t>
      </w:r>
    </w:p>
    <w:p w:rsidR="001B4257" w:rsidRDefault="001B4257">
      <w:pPr>
        <w:pStyle w:val="ConsPlusNormal"/>
        <w:spacing w:before="220"/>
        <w:ind w:firstLine="540"/>
        <w:jc w:val="both"/>
      </w:pPr>
      <w:r>
        <w:t>разработка недр земли;</w:t>
      </w:r>
    </w:p>
    <w:p w:rsidR="001B4257" w:rsidRDefault="001B4257">
      <w:pPr>
        <w:pStyle w:val="ConsPlusNormal"/>
        <w:spacing w:before="220"/>
        <w:ind w:firstLine="540"/>
        <w:jc w:val="both"/>
      </w:pPr>
      <w:r>
        <w:t>размещение складов горюче-смазочных материалов, ядохимикатов и минеральных удобрений, накопителей промстоков, шламохранилищ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вод, при условии выполнения специальных мероприятий по защите водоносного горизонта по согласованию с органами санитарно-эпидемиологического надзора);</w:t>
      </w:r>
    </w:p>
    <w:p w:rsidR="001B4257" w:rsidRDefault="001B4257">
      <w:pPr>
        <w:pStyle w:val="ConsPlusNormal"/>
        <w:spacing w:before="220"/>
        <w:ind w:firstLine="540"/>
        <w:jc w:val="both"/>
      </w:pPr>
      <w:r>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1B4257" w:rsidRDefault="001B4257">
      <w:pPr>
        <w:pStyle w:val="ConsPlusNormal"/>
        <w:spacing w:before="220"/>
        <w:ind w:firstLine="540"/>
        <w:jc w:val="both"/>
      </w:pPr>
      <w:r>
        <w:t>применение удобрений и ядохимикатов;</w:t>
      </w:r>
    </w:p>
    <w:p w:rsidR="001B4257" w:rsidRDefault="001B4257">
      <w:pPr>
        <w:pStyle w:val="ConsPlusNormal"/>
        <w:spacing w:before="220"/>
        <w:ind w:firstLine="540"/>
        <w:jc w:val="both"/>
      </w:pPr>
      <w:r>
        <w:t>рубка леса главного пользования и реконструкции (допускаются только рубки ухода и санитарные рубки леса).</w:t>
      </w:r>
    </w:p>
    <w:p w:rsidR="001B4257" w:rsidRDefault="001B4257">
      <w:pPr>
        <w:pStyle w:val="ConsPlusNormal"/>
        <w:spacing w:before="220"/>
        <w:ind w:firstLine="540"/>
        <w:jc w:val="both"/>
      </w:pPr>
      <w:r>
        <w:t>Поглощающие скважины и шахтные колодцы, которые могут вызвать загрязнение водоносных горизонтов, следует ликвидировать.</w:t>
      </w:r>
    </w:p>
    <w:p w:rsidR="001B4257" w:rsidRDefault="001B4257">
      <w:pPr>
        <w:pStyle w:val="ConsPlusNormal"/>
        <w:spacing w:before="220"/>
        <w:ind w:firstLine="540"/>
        <w:jc w:val="both"/>
      </w:pPr>
      <w:r>
        <w:lastRenderedPageBreak/>
        <w:t>5.4.1.38.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другие).</w:t>
      </w:r>
    </w:p>
    <w:p w:rsidR="001B4257" w:rsidRDefault="001B4257">
      <w:pPr>
        <w:pStyle w:val="ConsPlusNormal"/>
        <w:spacing w:before="220"/>
        <w:ind w:firstLine="540"/>
        <w:jc w:val="both"/>
      </w:pPr>
      <w: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1B4257" w:rsidRDefault="001B4257">
      <w:pPr>
        <w:pStyle w:val="ConsPlusNormal"/>
        <w:spacing w:before="220"/>
        <w:ind w:firstLine="540"/>
        <w:jc w:val="both"/>
      </w:pPr>
      <w:r>
        <w:t xml:space="preserve">5.4.1.39.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w:t>
      </w:r>
      <w:hyperlink w:anchor="P15945" w:history="1">
        <w:r>
          <w:rPr>
            <w:color w:val="0000FF"/>
          </w:rPr>
          <w:t>раздела 5</w:t>
        </w:r>
      </w:hyperlink>
      <w:r>
        <w:t xml:space="preserve"> "Производственная территория" настоящих Нормативов и требованиями к зонам санитарной охраны.</w:t>
      </w:r>
    </w:p>
    <w:p w:rsidR="001B4257" w:rsidRDefault="001B4257">
      <w:pPr>
        <w:pStyle w:val="ConsPlusNormal"/>
        <w:spacing w:before="220"/>
        <w:ind w:firstLine="540"/>
        <w:jc w:val="both"/>
      </w:pPr>
      <w: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1B4257" w:rsidRDefault="001B4257">
      <w:pPr>
        <w:pStyle w:val="ConsPlusNormal"/>
        <w:spacing w:before="220"/>
        <w:ind w:firstLine="540"/>
        <w:jc w:val="both"/>
      </w:pPr>
      <w:r>
        <w:t>5.4.1.40. Выбор, отвод и использование земель для магистральных водоводов осуществляются в соответствии с требованиями СН 456-73.</w:t>
      </w:r>
    </w:p>
    <w:p w:rsidR="001B4257" w:rsidRDefault="001B4257">
      <w:pPr>
        <w:pStyle w:val="ConsPlusNormal"/>
        <w:spacing w:before="220"/>
        <w:ind w:firstLine="540"/>
        <w:jc w:val="both"/>
      </w:pPr>
      <w:r>
        <w:t>5.4.1.41. Размеры земельных участков для размещения колодцев магистральных подземных водоводов должны быть не более 3 м x 3 м, камер переключения и запорной арматуры - не более 10 м x 10 м.</w:t>
      </w:r>
    </w:p>
    <w:p w:rsidR="001B4257" w:rsidRDefault="001B4257">
      <w:pPr>
        <w:pStyle w:val="ConsPlusNormal"/>
        <w:spacing w:before="220"/>
        <w:ind w:firstLine="540"/>
        <w:jc w:val="both"/>
      </w:pPr>
      <w:r>
        <w:t>5.4.1.42. Размеры земельных участков для станций водоочистки в зависимости от их производительности (единица измерения - тыс. куб. м/сут.) следует принимать по проекту, но не более:</w:t>
      </w:r>
    </w:p>
    <w:p w:rsidR="001B4257" w:rsidRDefault="001B4257">
      <w:pPr>
        <w:pStyle w:val="ConsPlusNormal"/>
        <w:spacing w:before="220"/>
        <w:ind w:firstLine="540"/>
        <w:jc w:val="both"/>
      </w:pPr>
      <w:r>
        <w:t>до 0,8 - 1 га;</w:t>
      </w:r>
    </w:p>
    <w:p w:rsidR="001B4257" w:rsidRDefault="001B4257">
      <w:pPr>
        <w:pStyle w:val="ConsPlusNormal"/>
        <w:spacing w:before="220"/>
        <w:ind w:firstLine="540"/>
        <w:jc w:val="both"/>
      </w:pPr>
      <w:r>
        <w:t>свыше 0,8 - до 12 - 2 га;</w:t>
      </w:r>
    </w:p>
    <w:p w:rsidR="001B4257" w:rsidRDefault="001B4257">
      <w:pPr>
        <w:pStyle w:val="ConsPlusNormal"/>
        <w:spacing w:before="220"/>
        <w:ind w:firstLine="540"/>
        <w:jc w:val="both"/>
      </w:pPr>
      <w:r>
        <w:t>свыше 12 - до 32 - 3 га;</w:t>
      </w:r>
    </w:p>
    <w:p w:rsidR="001B4257" w:rsidRDefault="001B4257">
      <w:pPr>
        <w:pStyle w:val="ConsPlusNormal"/>
        <w:spacing w:before="220"/>
        <w:ind w:firstLine="540"/>
        <w:jc w:val="both"/>
      </w:pPr>
      <w:r>
        <w:t>свыше 32 - до 80 - 4 га;</w:t>
      </w:r>
    </w:p>
    <w:p w:rsidR="001B4257" w:rsidRDefault="001B4257">
      <w:pPr>
        <w:pStyle w:val="ConsPlusNormal"/>
        <w:spacing w:before="220"/>
        <w:ind w:firstLine="540"/>
        <w:jc w:val="both"/>
      </w:pPr>
      <w:r>
        <w:t>свыше 80 - до 125 - 6 га;</w:t>
      </w:r>
    </w:p>
    <w:p w:rsidR="001B4257" w:rsidRDefault="001B4257">
      <w:pPr>
        <w:pStyle w:val="ConsPlusNormal"/>
        <w:spacing w:before="220"/>
        <w:ind w:firstLine="540"/>
        <w:jc w:val="both"/>
      </w:pPr>
      <w:r>
        <w:t>свыше 125 - до 250 - 12 га;</w:t>
      </w:r>
    </w:p>
    <w:p w:rsidR="001B4257" w:rsidRDefault="001B4257">
      <w:pPr>
        <w:pStyle w:val="ConsPlusNormal"/>
        <w:spacing w:before="220"/>
        <w:ind w:firstLine="540"/>
        <w:jc w:val="both"/>
      </w:pPr>
      <w:r>
        <w:t>свыше 250 - до 400 - 18 га;</w:t>
      </w:r>
    </w:p>
    <w:p w:rsidR="001B4257" w:rsidRDefault="001B4257">
      <w:pPr>
        <w:pStyle w:val="ConsPlusNormal"/>
        <w:spacing w:before="220"/>
        <w:ind w:firstLine="540"/>
        <w:jc w:val="both"/>
      </w:pPr>
      <w:r>
        <w:t>свыше 400 - до 800 - 24 га.</w:t>
      </w:r>
    </w:p>
    <w:p w:rsidR="001B4257" w:rsidRDefault="001B4257">
      <w:pPr>
        <w:pStyle w:val="ConsPlusNormal"/>
        <w:spacing w:before="220"/>
        <w:ind w:firstLine="540"/>
        <w:jc w:val="both"/>
      </w:pPr>
      <w:r>
        <w:t>5.4.1.43. Расходные склады для хранения сильнодействующих ядовитых веществ на площадке водопроводных сооружений следует размещать:</w:t>
      </w:r>
    </w:p>
    <w:p w:rsidR="001B4257" w:rsidRDefault="001B4257">
      <w:pPr>
        <w:pStyle w:val="ConsPlusNormal"/>
        <w:spacing w:before="220"/>
        <w:ind w:firstLine="540"/>
        <w:jc w:val="both"/>
      </w:pPr>
      <w:r>
        <w:t>от зданий и сооружений (не относящихся к складскому хозяйству) с постоянным пребыванием людей и от водоемов и водотоков - на расстоянии не менее 30 м;</w:t>
      </w:r>
    </w:p>
    <w:p w:rsidR="001B4257" w:rsidRDefault="001B4257">
      <w:pPr>
        <w:pStyle w:val="ConsPlusNormal"/>
        <w:spacing w:before="220"/>
        <w:ind w:firstLine="540"/>
        <w:jc w:val="both"/>
      </w:pPr>
      <w:r>
        <w:t>от зданий без постоянного пребывания людей - согласно СНиП II-89-80*;</w:t>
      </w:r>
    </w:p>
    <w:p w:rsidR="001B4257" w:rsidRDefault="001B4257">
      <w:pPr>
        <w:pStyle w:val="ConsPlusNormal"/>
        <w:spacing w:before="220"/>
        <w:ind w:firstLine="540"/>
        <w:jc w:val="both"/>
      </w:pPr>
      <w:r>
        <w:t>от жилых, общественных и производственных зданий (вне площадки) при хранении сильнодействующих ядовитых веществ:</w:t>
      </w:r>
    </w:p>
    <w:p w:rsidR="001B4257" w:rsidRDefault="001B4257">
      <w:pPr>
        <w:pStyle w:val="ConsPlusNormal"/>
        <w:spacing w:before="220"/>
        <w:ind w:firstLine="540"/>
        <w:jc w:val="both"/>
      </w:pPr>
      <w:r>
        <w:t>в стационарных емкостях (цистернах, танках) - не менее 300 м;</w:t>
      </w:r>
    </w:p>
    <w:p w:rsidR="001B4257" w:rsidRDefault="001B4257">
      <w:pPr>
        <w:pStyle w:val="ConsPlusNormal"/>
        <w:spacing w:before="220"/>
        <w:ind w:firstLine="540"/>
        <w:jc w:val="both"/>
      </w:pPr>
      <w:r>
        <w:lastRenderedPageBreak/>
        <w:t>в контейнерах или баллонах - не менее 100 м.</w:t>
      </w:r>
    </w:p>
    <w:p w:rsidR="001B4257" w:rsidRDefault="001B4257">
      <w:pPr>
        <w:pStyle w:val="ConsPlusNormal"/>
        <w:spacing w:before="220"/>
        <w:ind w:firstLine="540"/>
        <w:jc w:val="both"/>
      </w:pPr>
      <w:r>
        <w:t>5.4.1.44. При проектировании водопроводов применять высокотехнологичные материалы, трубы с высокой степенью защиты и высокой устойчивостью к коррозии от агрессивных сред и других биологических влияний, высокой пластичностью (угол загиба не ниже 40 градусов), прочностью не ниже 400 МПа и высокими гидравлическими характеристиками (коэффициент шероховатости не выше 0,01 мм). Коэффициент запаса прочности по давлению должен быть не менее 1,8 мм после 50 лет эксплуатации.</w:t>
      </w:r>
    </w:p>
    <w:p w:rsidR="001B4257" w:rsidRDefault="001B4257">
      <w:pPr>
        <w:pStyle w:val="ConsPlusNormal"/>
        <w:spacing w:before="220"/>
        <w:ind w:firstLine="540"/>
        <w:jc w:val="both"/>
      </w:pPr>
      <w:r>
        <w:t>5.4.1.45. При проектировании магистральных водоводов предусматривать оборудование для защиты от гидроударов.</w:t>
      </w:r>
    </w:p>
    <w:p w:rsidR="001B4257" w:rsidRDefault="001B4257">
      <w:pPr>
        <w:pStyle w:val="ConsPlusNormal"/>
        <w:spacing w:before="220"/>
        <w:ind w:firstLine="540"/>
        <w:jc w:val="both"/>
      </w:pPr>
      <w:r>
        <w:t>5.4.1.46. На станциях водоподготовки проектирование вести с учетом современных технологий и оборудования по очистке и дезинфекции воды, обработке промывных вод фильтров и осадков водопроводных сооружений.</w:t>
      </w:r>
    </w:p>
    <w:p w:rsidR="001B4257" w:rsidRDefault="001B4257">
      <w:pPr>
        <w:pStyle w:val="ConsPlusNormal"/>
        <w:spacing w:before="220"/>
        <w:ind w:firstLine="540"/>
        <w:jc w:val="both"/>
      </w:pPr>
      <w:r>
        <w:t>При проектировании станций водоподготовки предусматривать многоступенчатую очистку воды, нано-, микро-, ультрафильтрацию.</w:t>
      </w:r>
    </w:p>
    <w:p w:rsidR="001B4257" w:rsidRDefault="001B4257">
      <w:pPr>
        <w:pStyle w:val="ConsPlusNormal"/>
        <w:spacing w:before="220"/>
        <w:ind w:firstLine="540"/>
        <w:jc w:val="both"/>
        <w:outlineLvl w:val="4"/>
      </w:pPr>
      <w:r>
        <w:t>5.4.2. Канализация</w:t>
      </w:r>
    </w:p>
    <w:p w:rsidR="001B4257" w:rsidRDefault="001B4257">
      <w:pPr>
        <w:pStyle w:val="ConsPlusNormal"/>
        <w:spacing w:before="220"/>
        <w:ind w:firstLine="540"/>
        <w:jc w:val="both"/>
      </w:pPr>
      <w:r>
        <w:t>5.4.2.1. Канализацию объектов следует проектировать на основе генеральных планов городских округов и поселений Краснодарского края, схем комплексного использования и охраны вод, генеральных планов промышленных узлов.</w:t>
      </w:r>
    </w:p>
    <w:p w:rsidR="001B4257" w:rsidRDefault="001B4257">
      <w:pPr>
        <w:pStyle w:val="ConsPlusNormal"/>
        <w:spacing w:before="220"/>
        <w:ind w:firstLine="540"/>
        <w:jc w:val="both"/>
      </w:pPr>
      <w:r>
        <w:t>При проектировании канализации необходимо рассматривать возможность объединения систем канализации различных объектов, а также предусматривать возможность использования существующих сооружений и интенсификацию их работы на основании технико-экономических расчетов.</w:t>
      </w:r>
    </w:p>
    <w:p w:rsidR="001B4257" w:rsidRDefault="001B4257">
      <w:pPr>
        <w:pStyle w:val="ConsPlusNormal"/>
        <w:spacing w:before="220"/>
        <w:ind w:firstLine="540"/>
        <w:jc w:val="both"/>
      </w:pPr>
      <w:r>
        <w:t>Проекты канализации объектов должны разрабатываться одновременно с проектами водоснабжения с обязательным анализом баланса водопотребления и отведения сточных вод. При этом необходимо рассматривать возможность использования очищенных сточных и дождевых вод для производственного водоснабжения и орошения, а также предусматривать систему ливневой канализации.</w:t>
      </w:r>
    </w:p>
    <w:p w:rsidR="001B4257" w:rsidRDefault="001B4257">
      <w:pPr>
        <w:pStyle w:val="ConsPlusNormal"/>
        <w:spacing w:before="220"/>
        <w:ind w:firstLine="540"/>
        <w:jc w:val="both"/>
      </w:pPr>
      <w:r>
        <w:t>Проекты канализации объектов должны основываться на современных технологиях и решать проблемы перевода технологии обеззараживания воды с жидкого хлора на наиболее экологически безопасные реагенты (гипохлорид, диоксид хлора, ультрафиолетовое обеззараживание). Необходимо проектировать современные сооружения биологической очистки с удалением азота и фосфора. Применять аэрационные системы нового поколения, погружные пропеллерные насосы, специальные установки с автоматическим регулированием подачи воздуха.</w:t>
      </w:r>
    </w:p>
    <w:p w:rsidR="001B4257" w:rsidRDefault="001B4257">
      <w:pPr>
        <w:pStyle w:val="ConsPlusNormal"/>
        <w:spacing w:before="220"/>
        <w:ind w:firstLine="540"/>
        <w:jc w:val="both"/>
      </w:pPr>
      <w:r>
        <w:t xml:space="preserve">5.4.2.2. Расчет систем канализации городских округов и поселений, их резервных территорий, а также размещение очистных сооружений следует производить в соответствии со СНиП 2.04.03-85 и </w:t>
      </w:r>
      <w:hyperlink r:id="rId159" w:history="1">
        <w:r>
          <w:rPr>
            <w:color w:val="0000FF"/>
          </w:rPr>
          <w:t>СанПиН 2.2.1/2.1.1.1200-03</w:t>
        </w:r>
      </w:hyperlink>
      <w:r>
        <w:t>.</w:t>
      </w:r>
    </w:p>
    <w:p w:rsidR="001B4257" w:rsidRDefault="001B4257">
      <w:pPr>
        <w:pStyle w:val="ConsPlusNormal"/>
        <w:spacing w:before="220"/>
        <w:ind w:firstLine="540"/>
        <w:jc w:val="both"/>
      </w:pPr>
      <w:r>
        <w:t>3.4.2.3. Удельное среднесуточное водоотведение бытовых сточных вод следует принимать равным удельному среднесуточному водопотреблению (</w:t>
      </w:r>
      <w:hyperlink w:anchor="P16270" w:history="1">
        <w:r>
          <w:rPr>
            <w:color w:val="0000FF"/>
          </w:rPr>
          <w:t>подпунктами 5.4.1.3</w:t>
        </w:r>
      </w:hyperlink>
      <w:r>
        <w:t xml:space="preserve"> и </w:t>
      </w:r>
      <w:hyperlink w:anchor="P16277" w:history="1">
        <w:r>
          <w:rPr>
            <w:color w:val="0000FF"/>
          </w:rPr>
          <w:t>5.4.1.4</w:t>
        </w:r>
      </w:hyperlink>
      <w:r>
        <w:t xml:space="preserve"> настоящего раздела) без учета расхода воды на полив территорий и зеленых насаждений.</w:t>
      </w:r>
    </w:p>
    <w:p w:rsidR="001B4257" w:rsidRDefault="001B4257">
      <w:pPr>
        <w:pStyle w:val="ConsPlusNormal"/>
        <w:spacing w:before="220"/>
        <w:ind w:firstLine="540"/>
        <w:jc w:val="both"/>
      </w:pPr>
      <w:r>
        <w:t>Расчетные среднесуточные расходы производственных сточных вод от промышленных и сельскохозяйственных предприятий следует определять на основе технологических данных.</w:t>
      </w:r>
    </w:p>
    <w:p w:rsidR="001B4257" w:rsidRDefault="001B4257">
      <w:pPr>
        <w:pStyle w:val="ConsPlusNormal"/>
        <w:spacing w:before="220"/>
        <w:ind w:firstLine="540"/>
        <w:jc w:val="both"/>
      </w:pPr>
      <w:r>
        <w:t xml:space="preserve">Удельное водоотведение в неканализованных районах следует принимать из расчета 25 </w:t>
      </w:r>
      <w:r>
        <w:lastRenderedPageBreak/>
        <w:t>л/сут. на одного жителя.</w:t>
      </w:r>
    </w:p>
    <w:p w:rsidR="001B4257" w:rsidRDefault="001B4257">
      <w:pPr>
        <w:pStyle w:val="ConsPlusNormal"/>
        <w:spacing w:before="220"/>
        <w:ind w:firstLine="540"/>
        <w:jc w:val="both"/>
      </w:pPr>
      <w:r>
        <w:t>Количество сточных вод от промышленных предприятий, обслуживающих население, а также неучтенные расходы допускается принимать дополнительно в размере 5 процентов суммарного среднесуточного водоотведения населенного пункта.</w:t>
      </w:r>
    </w:p>
    <w:p w:rsidR="001B4257" w:rsidRDefault="001B4257">
      <w:pPr>
        <w:pStyle w:val="ConsPlusNormal"/>
        <w:spacing w:before="220"/>
        <w:ind w:firstLine="540"/>
        <w:jc w:val="both"/>
      </w:pPr>
      <w:r>
        <w:t>5.4.2.4. Канализование населенных пунктов следует предусматривать по системам: раздельной - полной или неполной, полураздельной, а также комбинированной.</w:t>
      </w:r>
    </w:p>
    <w:p w:rsidR="001B4257" w:rsidRDefault="001B4257">
      <w:pPr>
        <w:pStyle w:val="ConsPlusNormal"/>
        <w:spacing w:before="220"/>
        <w:ind w:firstLine="540"/>
        <w:jc w:val="both"/>
      </w:pPr>
      <w:r>
        <w:t>Отведение поверхностных вод по открытой системе водостоков допускается при соответствующем обосновании и согласовании с органами санитарно-эпидемиологического и экологического надзора, по регулированию и охране вод, охраны рыбных запасов.</w:t>
      </w:r>
    </w:p>
    <w:p w:rsidR="001B4257" w:rsidRDefault="001B4257">
      <w:pPr>
        <w:pStyle w:val="ConsPlusNormal"/>
        <w:spacing w:before="220"/>
        <w:ind w:firstLine="540"/>
        <w:jc w:val="both"/>
      </w:pPr>
      <w:r>
        <w:t>Выбор системы канализации следует производить с учетом требований к очистке поверхностных сточных вод, рельефа местности и других факторов.</w:t>
      </w:r>
    </w:p>
    <w:p w:rsidR="001B4257" w:rsidRDefault="001B4257">
      <w:pPr>
        <w:pStyle w:val="ConsPlusNormal"/>
        <w:spacing w:before="220"/>
        <w:ind w:firstLine="540"/>
        <w:jc w:val="both"/>
      </w:pPr>
      <w:r>
        <w:t>5.4.2.5. Канализацию населенных пунктов до 5000 человек следует предусматривать по неполной раздельной системе.</w:t>
      </w:r>
    </w:p>
    <w:p w:rsidR="001B4257" w:rsidRDefault="001B4257">
      <w:pPr>
        <w:pStyle w:val="ConsPlusNormal"/>
        <w:spacing w:before="220"/>
        <w:ind w:firstLine="540"/>
        <w:jc w:val="both"/>
      </w:pPr>
      <w:r>
        <w:t>Для данных населенных пунктов следует предусматривать централизованные схемы канализации для одного или нескольких населенных пунктов, отдельных групп зданий и производственных зон.</w:t>
      </w:r>
    </w:p>
    <w:p w:rsidR="001B4257" w:rsidRDefault="001B4257">
      <w:pPr>
        <w:pStyle w:val="ConsPlusNormal"/>
        <w:spacing w:before="220"/>
        <w:ind w:firstLine="540"/>
        <w:jc w:val="both"/>
      </w:pPr>
      <w:r>
        <w:t>5.4.2.6. Централизованные схемы канализации следует проектировать объединенными для жилых и производственных зон, при этом объединение производственных сточных вод с бытовыми должно производиться с учетом действующих норм.</w:t>
      </w:r>
    </w:p>
    <w:p w:rsidR="001B4257" w:rsidRDefault="001B4257">
      <w:pPr>
        <w:pStyle w:val="ConsPlusNormal"/>
        <w:spacing w:before="220"/>
        <w:ind w:firstLine="540"/>
        <w:jc w:val="both"/>
      </w:pPr>
      <w:r>
        <w:t>Устройство централизованных схем раздельно для жилой и производственной зон допускается при технико-экономическом обосновании.</w:t>
      </w:r>
    </w:p>
    <w:p w:rsidR="001B4257" w:rsidRDefault="001B4257">
      <w:pPr>
        <w:pStyle w:val="ConsPlusNormal"/>
        <w:spacing w:before="220"/>
        <w:ind w:firstLine="540"/>
        <w:jc w:val="both"/>
      </w:pPr>
      <w:r>
        <w:t>3.4.2.7. Децентрализованные схемы канализации допускается предусматривать:</w:t>
      </w:r>
    </w:p>
    <w:p w:rsidR="001B4257" w:rsidRDefault="001B4257">
      <w:pPr>
        <w:pStyle w:val="ConsPlusNormal"/>
        <w:spacing w:before="220"/>
        <w:ind w:firstLine="540"/>
        <w:jc w:val="both"/>
      </w:pPr>
      <w:r>
        <w:t>при отсутствии опасности загрязнения используемых для водоснабжения водоносных горизонтов;</w:t>
      </w:r>
    </w:p>
    <w:p w:rsidR="001B4257" w:rsidRDefault="001B4257">
      <w:pPr>
        <w:pStyle w:val="ConsPlusNormal"/>
        <w:spacing w:before="220"/>
        <w:ind w:firstLine="540"/>
        <w:jc w:val="both"/>
      </w:pPr>
      <w:r>
        <w:t>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детских садов и яслей, административно-хозяйственных зданий, отдельных жилых домов, промышленных предприятий и т.п.), а также для первой стадии строительства населенных пунктов при расположении объектов канализования на расстоянии не менее 500 м;</w:t>
      </w:r>
    </w:p>
    <w:p w:rsidR="001B4257" w:rsidRDefault="001B4257">
      <w:pPr>
        <w:pStyle w:val="ConsPlusNormal"/>
        <w:spacing w:before="220"/>
        <w:ind w:firstLine="540"/>
        <w:jc w:val="both"/>
      </w:pPr>
      <w:r>
        <w:t>при необходимости канализования групп или отдельных зданий.</w:t>
      </w:r>
    </w:p>
    <w:p w:rsidR="001B4257" w:rsidRDefault="001B4257">
      <w:pPr>
        <w:pStyle w:val="ConsPlusNormal"/>
        <w:spacing w:before="220"/>
        <w:ind w:firstLine="540"/>
        <w:jc w:val="both"/>
      </w:pPr>
      <w:r>
        <w:t>5.4.2.8. Канализование промышленных предприятий следует предусматривать по полной раздельной системе.</w:t>
      </w:r>
    </w:p>
    <w:p w:rsidR="001B4257" w:rsidRDefault="001B4257">
      <w:pPr>
        <w:pStyle w:val="ConsPlusNormal"/>
        <w:spacing w:before="220"/>
        <w:ind w:firstLine="540"/>
        <w:jc w:val="both"/>
      </w:pPr>
      <w:r>
        <w:t>Число сетей производственной канализации на промышленной площадке необходимо определять исходя из состава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 Сточные воды, требующие специальной очистки с целью их возврата в производство или для подготовки перед спуском в водные объекты или в систему канализации населенного пункта или другого водопользователя, следует отводить самостоятельным потоком.</w:t>
      </w:r>
    </w:p>
    <w:p w:rsidR="001B4257" w:rsidRDefault="001B4257">
      <w:pPr>
        <w:pStyle w:val="ConsPlusNormal"/>
        <w:spacing w:before="220"/>
        <w:ind w:firstLine="540"/>
        <w:jc w:val="both"/>
      </w:pPr>
      <w:r>
        <w:t>5.4.2.9. Наименьшие уклоны трубопроводов для всех систем канализации следует принимать в процентах:</w:t>
      </w:r>
    </w:p>
    <w:p w:rsidR="001B4257" w:rsidRDefault="001B4257">
      <w:pPr>
        <w:pStyle w:val="ConsPlusNormal"/>
        <w:spacing w:before="220"/>
        <w:ind w:firstLine="540"/>
        <w:jc w:val="both"/>
      </w:pPr>
      <w:r>
        <w:t>0,008 - для труб диаметром 150 мм;</w:t>
      </w:r>
    </w:p>
    <w:p w:rsidR="001B4257" w:rsidRDefault="001B4257">
      <w:pPr>
        <w:pStyle w:val="ConsPlusNormal"/>
        <w:spacing w:before="220"/>
        <w:ind w:firstLine="540"/>
        <w:jc w:val="both"/>
      </w:pPr>
      <w:r>
        <w:lastRenderedPageBreak/>
        <w:t>0,007 - для труб диаметром 200 мм.</w:t>
      </w:r>
    </w:p>
    <w:p w:rsidR="001B4257" w:rsidRDefault="001B4257">
      <w:pPr>
        <w:pStyle w:val="ConsPlusNormal"/>
        <w:spacing w:before="220"/>
        <w:ind w:firstLine="540"/>
        <w:jc w:val="both"/>
      </w:pPr>
      <w:r>
        <w:t>В зависимости от местных условий при соответствующем обосновании для отдельных участков сети допускается принимать уклоны в процентах:</w:t>
      </w:r>
    </w:p>
    <w:p w:rsidR="001B4257" w:rsidRDefault="001B4257">
      <w:pPr>
        <w:pStyle w:val="ConsPlusNormal"/>
        <w:spacing w:before="220"/>
        <w:ind w:firstLine="540"/>
        <w:jc w:val="both"/>
      </w:pPr>
      <w:r>
        <w:t>0,007 - для труб диаметром 150 мм;</w:t>
      </w:r>
    </w:p>
    <w:p w:rsidR="001B4257" w:rsidRDefault="001B4257">
      <w:pPr>
        <w:pStyle w:val="ConsPlusNormal"/>
        <w:spacing w:before="220"/>
        <w:ind w:firstLine="540"/>
        <w:jc w:val="both"/>
      </w:pPr>
      <w:r>
        <w:t>0,005 - для труб диаметром 200 мм.</w:t>
      </w:r>
    </w:p>
    <w:p w:rsidR="001B4257" w:rsidRDefault="001B4257">
      <w:pPr>
        <w:pStyle w:val="ConsPlusNormal"/>
        <w:spacing w:before="220"/>
        <w:ind w:firstLine="540"/>
        <w:jc w:val="both"/>
      </w:pPr>
      <w:r>
        <w:t>Уклон присоединения от дождеприемников следует принимать 0,02 процента.</w:t>
      </w:r>
    </w:p>
    <w:p w:rsidR="001B4257" w:rsidRDefault="001B4257">
      <w:pPr>
        <w:pStyle w:val="ConsPlusNormal"/>
        <w:spacing w:before="220"/>
        <w:ind w:firstLine="540"/>
        <w:jc w:val="both"/>
      </w:pPr>
      <w:r>
        <w:t>5.4.2.10. Протяженность канализационной сети и районных коллекторов при проектировании новых районных канализационных систем следует принимать из расчета 20 погонных метров сетей на 1000 кв. м жилой застройки.</w:t>
      </w:r>
    </w:p>
    <w:p w:rsidR="001B4257" w:rsidRDefault="001B4257">
      <w:pPr>
        <w:pStyle w:val="ConsPlusNormal"/>
        <w:spacing w:before="220"/>
        <w:ind w:firstLine="540"/>
        <w:jc w:val="both"/>
      </w:pPr>
      <w:r>
        <w:t>5.4.2.11. На пересечении канализационных сетей с водоемами и водотоками следует предусматривать дюкеры не менее чем в две рабочие линии.</w:t>
      </w:r>
    </w:p>
    <w:p w:rsidR="001B4257" w:rsidRDefault="001B4257">
      <w:pPr>
        <w:pStyle w:val="ConsPlusNormal"/>
        <w:spacing w:before="220"/>
        <w:ind w:firstLine="540"/>
        <w:jc w:val="both"/>
      </w:pPr>
      <w:r>
        <w:t>Проекты дюкеров через водные объекты, используемые для хозяйственно-питьевого водоснабжения, должны быть согласованы с органами санитарно-эпидемиологического надзора.</w:t>
      </w:r>
    </w:p>
    <w:p w:rsidR="001B4257" w:rsidRDefault="001B4257">
      <w:pPr>
        <w:pStyle w:val="ConsPlusNormal"/>
        <w:spacing w:before="220"/>
        <w:ind w:firstLine="540"/>
        <w:jc w:val="both"/>
      </w:pPr>
      <w:r>
        <w:t>При пересечении оврагов допускается предусматривать дюкеры в одну линию.</w:t>
      </w:r>
    </w:p>
    <w:p w:rsidR="001B4257" w:rsidRDefault="001B4257">
      <w:pPr>
        <w:pStyle w:val="ConsPlusNormal"/>
        <w:spacing w:before="220"/>
        <w:ind w:firstLine="540"/>
        <w:jc w:val="both"/>
      </w:pPr>
      <w:r>
        <w:t>5.4.2.12. Прием сточных вод от неканализованных районов следует осуществлять через сливные станции.</w:t>
      </w:r>
    </w:p>
    <w:p w:rsidR="001B4257" w:rsidRDefault="001B4257">
      <w:pPr>
        <w:pStyle w:val="ConsPlusNormal"/>
        <w:spacing w:before="220"/>
        <w:ind w:firstLine="540"/>
        <w:jc w:val="both"/>
      </w:pPr>
      <w:r>
        <w:t>Сливные станции следует проектировать вблизи канализационного коллектора диаметром не менее 400 мм, при этом количество сточных вод, поступающих от сливной станции, не должно превышать 20 процентов общего расчетного расхода по коллектору.</w:t>
      </w:r>
    </w:p>
    <w:p w:rsidR="001B4257" w:rsidRDefault="001B4257">
      <w:pPr>
        <w:pStyle w:val="ConsPlusNormal"/>
        <w:spacing w:before="220"/>
        <w:ind w:firstLine="540"/>
        <w:jc w:val="both"/>
      </w:pPr>
      <w:r>
        <w:t>5.4.2.13. Для отдельно стоящих неканализованных зданий при расходе сточных вод до 1 куб.м/сут. допускается применение гидроизолированных снаружи и изнутри выгребов с вывозом стоков на очистные сооружения.</w:t>
      </w:r>
    </w:p>
    <w:p w:rsidR="001B4257" w:rsidRDefault="001B4257">
      <w:pPr>
        <w:pStyle w:val="ConsPlusNormal"/>
        <w:spacing w:before="220"/>
        <w:ind w:firstLine="540"/>
        <w:jc w:val="both"/>
      </w:pPr>
      <w:r>
        <w:t xml:space="preserve">5.4.2.14. Выбор площадок для строительства сооружений канализации, планировку, застройку и благоустройство их территории следует выполнять в соответствии с требованиями </w:t>
      </w:r>
      <w:hyperlink w:anchor="P15945" w:history="1">
        <w:r>
          <w:rPr>
            <w:color w:val="0000FF"/>
          </w:rPr>
          <w:t>раздела 5</w:t>
        </w:r>
      </w:hyperlink>
      <w:r>
        <w:t xml:space="preserve"> "Производственная территория" настоящих Нормативов и требованиями к устройству санитарно-защитных зон </w:t>
      </w:r>
      <w:hyperlink r:id="rId160" w:history="1">
        <w:r>
          <w:rPr>
            <w:color w:val="0000FF"/>
          </w:rPr>
          <w:t>СанПиН 2.2.1/2.1.1.1200-03</w:t>
        </w:r>
      </w:hyperlink>
      <w:r>
        <w:t>.</w:t>
      </w:r>
    </w:p>
    <w:p w:rsidR="001B4257" w:rsidRDefault="001B4257">
      <w:pPr>
        <w:pStyle w:val="ConsPlusNormal"/>
        <w:spacing w:before="220"/>
        <w:ind w:firstLine="540"/>
        <w:jc w:val="both"/>
      </w:pPr>
      <w:r>
        <w:t>При проектировании сетей и сооружений канализации на подрабатываемых территориях необходимо учитывать дополнительные воздействия от сдвижений и деформаций земной поверхности. Размещение полей фильтрации на подрабатываемых территориях не допускается.</w:t>
      </w:r>
    </w:p>
    <w:p w:rsidR="001B4257" w:rsidRDefault="001B4257">
      <w:pPr>
        <w:pStyle w:val="ConsPlusNormal"/>
        <w:spacing w:before="220"/>
        <w:ind w:firstLine="540"/>
        <w:jc w:val="both"/>
      </w:pPr>
      <w:r>
        <w:t>Планировочные отметки площадок канализационных сооружений и насосных станций, размещаемых на прибрежных участках водотоков и водоемов, следует принимать не менее чем на 0,5 м выше максимального горизонта паводковых вод с обеспеченностью 3 процента с учетом ветрового нагона воды и высоты наката ветровой волны.</w:t>
      </w:r>
    </w:p>
    <w:p w:rsidR="001B4257" w:rsidRDefault="001B4257">
      <w:pPr>
        <w:pStyle w:val="ConsPlusNormal"/>
        <w:spacing w:before="220"/>
        <w:ind w:firstLine="540"/>
        <w:jc w:val="both"/>
      </w:pPr>
      <w:r>
        <w:t>5.4.2.15. Выбор, отвод и использование земель для магистральных канализационных коллекторов осуществляются в соответствии с требованиями СН 456-73.</w:t>
      </w:r>
    </w:p>
    <w:p w:rsidR="001B4257" w:rsidRDefault="001B4257">
      <w:pPr>
        <w:pStyle w:val="ConsPlusNormal"/>
        <w:spacing w:before="220"/>
        <w:ind w:firstLine="540"/>
        <w:jc w:val="both"/>
      </w:pPr>
      <w:r>
        <w:t>Размеры земельных участков для размещения колодцев канализационных коллекторов должны быть не более 3 м x 3 м, камер переключения и запорной арматуры - не более 10 м x 10 м.</w:t>
      </w:r>
    </w:p>
    <w:p w:rsidR="001B4257" w:rsidRDefault="001B4257">
      <w:pPr>
        <w:pStyle w:val="ConsPlusNormal"/>
        <w:spacing w:before="220"/>
        <w:ind w:firstLine="540"/>
        <w:jc w:val="both"/>
      </w:pPr>
      <w:r>
        <w:t xml:space="preserve">5.4.2.16. Площадку очистных сооружений сточных вод следует располагать с подветренной стороны для ветров преобладающего в теплый период года направления по отношению к жилой </w:t>
      </w:r>
      <w:r>
        <w:lastRenderedPageBreak/>
        <w:t>застройке и населенного пункта ниже по течению водотока.</w:t>
      </w:r>
    </w:p>
    <w:p w:rsidR="001B4257" w:rsidRDefault="001B4257">
      <w:pPr>
        <w:pStyle w:val="ConsPlusNormal"/>
        <w:spacing w:before="220"/>
        <w:ind w:firstLine="540"/>
        <w:jc w:val="both"/>
      </w:pPr>
      <w:r>
        <w:t>Очистные сооружения производственной и дождевой канализации следует размещать на территории промышленных предприятий.</w:t>
      </w:r>
    </w:p>
    <w:p w:rsidR="001B4257" w:rsidRDefault="001B4257">
      <w:pPr>
        <w:pStyle w:val="ConsPlusNormal"/>
        <w:spacing w:before="220"/>
        <w:ind w:firstLine="540"/>
        <w:jc w:val="both"/>
      </w:pPr>
      <w:r>
        <w:t xml:space="preserve">5.4.2.17. Размеры земельных участков для очистных сооружений канализации должны быть не более указанных в </w:t>
      </w:r>
      <w:hyperlink w:anchor="P10470" w:history="1">
        <w:r>
          <w:rPr>
            <w:color w:val="0000FF"/>
          </w:rPr>
          <w:t>таблице 59</w:t>
        </w:r>
      </w:hyperlink>
      <w:r>
        <w:t xml:space="preserve"> основной части настоящих Нормативов.</w:t>
      </w:r>
    </w:p>
    <w:p w:rsidR="001B4257" w:rsidRDefault="001B4257">
      <w:pPr>
        <w:pStyle w:val="ConsPlusNormal"/>
        <w:spacing w:before="220"/>
        <w:ind w:firstLine="540"/>
        <w:jc w:val="both"/>
      </w:pPr>
      <w:r>
        <w:t xml:space="preserve">5.4.2.18. Санитарно-защитные зоны (далее - СЗЗ) для канализационных очистных сооружений следует принимать в соответствии с </w:t>
      </w:r>
      <w:hyperlink r:id="rId161" w:history="1">
        <w:r>
          <w:rPr>
            <w:color w:val="0000FF"/>
          </w:rPr>
          <w:t>СанПиН 2.2.1/2.1.1.1200-03</w:t>
        </w:r>
      </w:hyperlink>
      <w:r>
        <w:t xml:space="preserve"> по </w:t>
      </w:r>
      <w:hyperlink w:anchor="P10504" w:history="1">
        <w:r>
          <w:rPr>
            <w:color w:val="0000FF"/>
          </w:rPr>
          <w:t>таблице 60</w:t>
        </w:r>
      </w:hyperlink>
      <w:r>
        <w:t xml:space="preserve"> основной части настоящих Нормативов.</w:t>
      </w:r>
    </w:p>
    <w:p w:rsidR="001B4257" w:rsidRDefault="001B4257">
      <w:pPr>
        <w:pStyle w:val="ConsPlusNormal"/>
        <w:spacing w:before="220"/>
        <w:ind w:firstLine="540"/>
        <w:jc w:val="both"/>
      </w:pPr>
      <w:r>
        <w:t xml:space="preserve">5.4.2.19.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санитарно-защитные зоны следует принимать такими же, как для производств, от которых поступают сточные воды, но не менее указанных в </w:t>
      </w:r>
      <w:hyperlink w:anchor="P9546" w:history="1">
        <w:r>
          <w:rPr>
            <w:color w:val="0000FF"/>
          </w:rPr>
          <w:t>таблице 32</w:t>
        </w:r>
      </w:hyperlink>
      <w:r>
        <w:t xml:space="preserve"> настоящих Нормативов.</w:t>
      </w:r>
    </w:p>
    <w:p w:rsidR="001B4257" w:rsidRDefault="001B4257">
      <w:pPr>
        <w:pStyle w:val="ConsPlusNormal"/>
        <w:spacing w:before="220"/>
        <w:ind w:firstLine="540"/>
        <w:jc w:val="both"/>
      </w:pPr>
      <w:r>
        <w:t>5.4.2.20. Кроме того, устанавливаются санитарно-защитные зоны:</w:t>
      </w:r>
    </w:p>
    <w:p w:rsidR="001B4257" w:rsidRDefault="001B4257">
      <w:pPr>
        <w:pStyle w:val="ConsPlusNormal"/>
        <w:spacing w:before="220"/>
        <w:ind w:firstLine="540"/>
        <w:jc w:val="both"/>
      </w:pPr>
      <w:r>
        <w:t>от сливных станций - в 300 м;</w:t>
      </w:r>
    </w:p>
    <w:p w:rsidR="001B4257" w:rsidRDefault="001B4257">
      <w:pPr>
        <w:pStyle w:val="ConsPlusNormal"/>
        <w:spacing w:before="220"/>
        <w:ind w:firstLine="540"/>
        <w:jc w:val="both"/>
      </w:pPr>
      <w:r>
        <w:t>от шламонакопителей - в зависимости от состава и свойств шлама по согласованию с органами санитарно-эпидемиологического надзора;</w:t>
      </w:r>
    </w:p>
    <w:p w:rsidR="001B4257" w:rsidRDefault="001B4257">
      <w:pPr>
        <w:pStyle w:val="ConsPlusNormal"/>
        <w:spacing w:before="220"/>
        <w:ind w:firstLine="540"/>
        <w:jc w:val="both"/>
      </w:pPr>
      <w:r>
        <w:t>от снеготаялок и снегосплавных пунктов до жилой территории - не менее чем в 100 м.</w:t>
      </w:r>
    </w:p>
    <w:p w:rsidR="001B4257" w:rsidRDefault="001B4257">
      <w:pPr>
        <w:pStyle w:val="ConsPlusNormal"/>
        <w:spacing w:before="220"/>
        <w:ind w:firstLine="540"/>
        <w:jc w:val="both"/>
      </w:pPr>
      <w:r>
        <w:t>5.4.2.21.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гектара.</w:t>
      </w:r>
    </w:p>
    <w:p w:rsidR="001B4257" w:rsidRDefault="001B4257">
      <w:pPr>
        <w:pStyle w:val="ConsPlusNormal"/>
        <w:spacing w:before="220"/>
        <w:ind w:firstLine="540"/>
        <w:jc w:val="both"/>
      </w:pPr>
      <w:r>
        <w:t>5.4.2.22. Здания и сооружения канализации следует принимать не ниже II степени огнестойкости и относить ко II классу ответственности, за исключением иловых площадок, полей фильтрации, биологических прудов, регулирующих емкостей, канализационных сетей и сооружений на них, которые следует относить к III классу ответственности и степень огнестойкости которых не нормируется.</w:t>
      </w:r>
    </w:p>
    <w:p w:rsidR="001B4257" w:rsidRDefault="001B4257">
      <w:pPr>
        <w:pStyle w:val="ConsPlusNormal"/>
        <w:spacing w:before="220"/>
        <w:ind w:firstLine="540"/>
        <w:jc w:val="both"/>
      </w:pPr>
      <w:r>
        <w:t>По пожарной безопасности процессы перекачки и очистки бытовых сточных вод относятся к категории Д. Категория пожарной опасности процессов перекачки и очистки производственных сточных вод, содержащих легковоспламеняющиеся и взрывоопасные вещества, устанавливается в зависимости от характера этих веществ.</w:t>
      </w:r>
    </w:p>
    <w:p w:rsidR="001B4257" w:rsidRDefault="001B4257">
      <w:pPr>
        <w:pStyle w:val="ConsPlusNormal"/>
        <w:spacing w:before="220"/>
        <w:ind w:firstLine="540"/>
        <w:jc w:val="both"/>
      </w:pPr>
      <w:r>
        <w:t>5.4.2.23. Территория канализационных очистных сооружений населенных пунктов, а также очистных сооружений промышленных предприятий, располагаемых за пределами промышленных площадок, во всех случаях должна быть ограждена.</w:t>
      </w:r>
    </w:p>
    <w:p w:rsidR="001B4257" w:rsidRDefault="001B4257">
      <w:pPr>
        <w:pStyle w:val="ConsPlusNormal"/>
        <w:spacing w:before="220"/>
        <w:ind w:firstLine="540"/>
        <w:jc w:val="both"/>
      </w:pPr>
      <w:r>
        <w:t>5.4.2.24. Для утилизации осадков сточных вод следует предусматривать их механическое обезвоживание или подсушивание на иловых площадках, обеззараживание, дегельминтизацию, при необходимости - термическую сушку.</w:t>
      </w:r>
    </w:p>
    <w:p w:rsidR="001B4257" w:rsidRDefault="001B4257">
      <w:pPr>
        <w:pStyle w:val="ConsPlusNormal"/>
        <w:spacing w:before="220"/>
        <w:ind w:firstLine="540"/>
        <w:jc w:val="both"/>
      </w:pPr>
      <w:r>
        <w:t>Допускается сжигание осадка, не подлежащего дальнейшей утилизации, в печах различных типов при соответствующем обосновании и с соблюдением требований к отводимым газам.</w:t>
      </w:r>
    </w:p>
    <w:p w:rsidR="001B4257" w:rsidRDefault="001B4257">
      <w:pPr>
        <w:pStyle w:val="ConsPlusNormal"/>
        <w:spacing w:before="220"/>
        <w:ind w:firstLine="540"/>
        <w:jc w:val="both"/>
      </w:pPr>
      <w:r>
        <w:t xml:space="preserve">Для хранения осадков следует предусматривать открытые площадки с твердым покрытием, а при соответствующем обосновании - закрытые склады. Для неутилизируемых осадков должны быть предусмотрены сооружения, обеспечивающие их складирование в условиях, </w:t>
      </w:r>
      <w:r>
        <w:lastRenderedPageBreak/>
        <w:t>предотвращающих загрязнение окружающей среды (по согласованию с органами экологического надзора).</w:t>
      </w:r>
    </w:p>
    <w:p w:rsidR="001B4257" w:rsidRDefault="001B4257">
      <w:pPr>
        <w:pStyle w:val="ConsPlusNormal"/>
        <w:spacing w:before="220"/>
        <w:ind w:firstLine="540"/>
        <w:jc w:val="both"/>
      </w:pPr>
      <w:r>
        <w:t>Использование осадков сточных вод в качестве удобрения допускается по результатам исследований и при наличии санитарно-эпидемиологического заключения.</w:t>
      </w:r>
    </w:p>
    <w:p w:rsidR="001B4257" w:rsidRDefault="001B4257">
      <w:pPr>
        <w:pStyle w:val="ConsPlusNormal"/>
        <w:spacing w:before="220"/>
        <w:ind w:firstLine="540"/>
        <w:jc w:val="both"/>
      </w:pPr>
      <w:r>
        <w:t>Дождевая канализация</w:t>
      </w:r>
    </w:p>
    <w:p w:rsidR="001B4257" w:rsidRDefault="001B4257">
      <w:pPr>
        <w:pStyle w:val="ConsPlusNormal"/>
        <w:spacing w:before="220"/>
        <w:ind w:firstLine="540"/>
        <w:jc w:val="both"/>
      </w:pPr>
      <w:r>
        <w:t xml:space="preserve">5.4.2.25. Отвод поверхностных вод должен осуществляться в соответствии с требованиями </w:t>
      </w:r>
      <w:hyperlink r:id="rId162" w:history="1">
        <w:r>
          <w:rPr>
            <w:color w:val="0000FF"/>
          </w:rPr>
          <w:t>СанПиН 2.1.5.980-00</w:t>
        </w:r>
      </w:hyperlink>
      <w:r>
        <w:t>.</w:t>
      </w:r>
    </w:p>
    <w:p w:rsidR="001B4257" w:rsidRDefault="001B4257">
      <w:pPr>
        <w:pStyle w:val="ConsPlusNormal"/>
        <w:spacing w:before="220"/>
        <w:ind w:firstLine="540"/>
        <w:jc w:val="both"/>
      </w:pPr>
      <w:r>
        <w:t>Выпуски в водные объекты следует размещать в местах с повышенной турбулентностью потока (сужениях, протоках, порогах и прочих).</w:t>
      </w:r>
    </w:p>
    <w:p w:rsidR="001B4257" w:rsidRDefault="001B4257">
      <w:pPr>
        <w:pStyle w:val="ConsPlusNormal"/>
        <w:spacing w:before="220"/>
        <w:ind w:firstLine="540"/>
        <w:jc w:val="both"/>
      </w:pPr>
      <w:r>
        <w:t>В водоемы, предназначенные для купания, возможен сброс поверхностных сточных вод при условии их глубокой очистки.</w:t>
      </w:r>
    </w:p>
    <w:p w:rsidR="001B4257" w:rsidRDefault="001B4257">
      <w:pPr>
        <w:pStyle w:val="ConsPlusNormal"/>
        <w:spacing w:before="220"/>
        <w:ind w:firstLine="540"/>
        <w:jc w:val="both"/>
      </w:pPr>
      <w:r>
        <w:t>5.4.2.26. В районах многоэтажной застройки следует предусматривать дождевую канализацию закрытого типа. Применение открытых водоотводящих устройств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1B4257" w:rsidRDefault="001B4257">
      <w:pPr>
        <w:pStyle w:val="ConsPlusNormal"/>
        <w:spacing w:before="220"/>
        <w:ind w:firstLine="540"/>
        <w:jc w:val="both"/>
      </w:pPr>
      <w:r>
        <w:t>На рекреационных территориях допускается осуществлять систему отвода поверхностных и подземных вод в виде сетей дождевой канализации и дренажа открытого типа.</w:t>
      </w:r>
    </w:p>
    <w:p w:rsidR="001B4257" w:rsidRDefault="001B4257">
      <w:pPr>
        <w:pStyle w:val="ConsPlusNormal"/>
        <w:spacing w:before="220"/>
        <w:ind w:firstLine="540"/>
        <w:jc w:val="both"/>
      </w:pPr>
      <w:r>
        <w:t>Открытая дождевая канализация состоит из лотков и канав с искусственной или естественной одеждой и выпусков упрощенных конструкций.</w:t>
      </w:r>
    </w:p>
    <w:p w:rsidR="001B4257" w:rsidRDefault="001B4257">
      <w:pPr>
        <w:pStyle w:val="ConsPlusNormal"/>
        <w:spacing w:before="220"/>
        <w:ind w:firstLine="540"/>
        <w:jc w:val="both"/>
      </w:pPr>
      <w:r>
        <w:t>5.4.2.27. В открытой дождевой сети наименьшие уклоны следует принимать в процентах:</w:t>
      </w:r>
    </w:p>
    <w:p w:rsidR="001B4257" w:rsidRDefault="001B4257">
      <w:pPr>
        <w:pStyle w:val="ConsPlusNormal"/>
        <w:spacing w:before="220"/>
        <w:ind w:firstLine="540"/>
        <w:jc w:val="both"/>
      </w:pPr>
      <w:r>
        <w:t>для лотков проезжей части:</w:t>
      </w:r>
    </w:p>
    <w:p w:rsidR="001B4257" w:rsidRDefault="001B4257">
      <w:pPr>
        <w:pStyle w:val="ConsPlusNormal"/>
        <w:spacing w:before="220"/>
        <w:ind w:firstLine="540"/>
        <w:jc w:val="both"/>
      </w:pPr>
      <w:r>
        <w:t>при асфальтобетонном покрытии - 0,003;</w:t>
      </w:r>
    </w:p>
    <w:p w:rsidR="001B4257" w:rsidRDefault="001B4257">
      <w:pPr>
        <w:pStyle w:val="ConsPlusNormal"/>
        <w:spacing w:before="220"/>
        <w:ind w:firstLine="540"/>
        <w:jc w:val="both"/>
      </w:pPr>
      <w:r>
        <w:t>при брусчатом или щебеночном покрытии - 0,004;</w:t>
      </w:r>
    </w:p>
    <w:p w:rsidR="001B4257" w:rsidRDefault="001B4257">
      <w:pPr>
        <w:pStyle w:val="ConsPlusNormal"/>
        <w:spacing w:before="220"/>
        <w:ind w:firstLine="540"/>
        <w:jc w:val="both"/>
      </w:pPr>
      <w:r>
        <w:t>при булыжной мостовой - 0,005;</w:t>
      </w:r>
    </w:p>
    <w:p w:rsidR="001B4257" w:rsidRDefault="001B4257">
      <w:pPr>
        <w:pStyle w:val="ConsPlusNormal"/>
        <w:spacing w:before="220"/>
        <w:ind w:firstLine="540"/>
        <w:jc w:val="both"/>
      </w:pPr>
      <w:r>
        <w:t>для отдельных лотков и кюветов - 0,005;</w:t>
      </w:r>
    </w:p>
    <w:p w:rsidR="001B4257" w:rsidRDefault="001B4257">
      <w:pPr>
        <w:pStyle w:val="ConsPlusNormal"/>
        <w:spacing w:before="220"/>
        <w:ind w:firstLine="540"/>
        <w:jc w:val="both"/>
      </w:pPr>
      <w:r>
        <w:t>для водоотводных канав - 0,003;</w:t>
      </w:r>
    </w:p>
    <w:p w:rsidR="001B4257" w:rsidRDefault="001B4257">
      <w:pPr>
        <w:pStyle w:val="ConsPlusNormal"/>
        <w:spacing w:before="220"/>
        <w:ind w:firstLine="540"/>
        <w:jc w:val="both"/>
      </w:pPr>
      <w:r>
        <w:t>присоединения от дождеприемников - 0,02.</w:t>
      </w:r>
    </w:p>
    <w:p w:rsidR="001B4257" w:rsidRDefault="001B4257">
      <w:pPr>
        <w:pStyle w:val="ConsPlusNormal"/>
        <w:spacing w:before="220"/>
        <w:ind w:firstLine="540"/>
        <w:jc w:val="both"/>
      </w:pPr>
      <w:r>
        <w:t>5.4.2.28. Дождеприемники следует предусматривать:</w:t>
      </w:r>
    </w:p>
    <w:p w:rsidR="001B4257" w:rsidRDefault="001B4257">
      <w:pPr>
        <w:pStyle w:val="ConsPlusNormal"/>
        <w:spacing w:before="220"/>
        <w:ind w:firstLine="540"/>
        <w:jc w:val="both"/>
      </w:pPr>
      <w:r>
        <w:t>на затяжных участках спусков (подъемов);</w:t>
      </w:r>
    </w:p>
    <w:p w:rsidR="001B4257" w:rsidRDefault="001B4257">
      <w:pPr>
        <w:pStyle w:val="ConsPlusNormal"/>
        <w:spacing w:before="220"/>
        <w:ind w:firstLine="540"/>
        <w:jc w:val="both"/>
      </w:pPr>
      <w:r>
        <w:t>на перекрестках и пешеходных переходах со стороны притока поверхностных вод;</w:t>
      </w:r>
    </w:p>
    <w:p w:rsidR="001B4257" w:rsidRDefault="001B4257">
      <w:pPr>
        <w:pStyle w:val="ConsPlusNormal"/>
        <w:spacing w:before="220"/>
        <w:ind w:firstLine="540"/>
        <w:jc w:val="both"/>
      </w:pPr>
      <w:r>
        <w:t>в пониженных местах в конце затяжных участков спусков;</w:t>
      </w:r>
    </w:p>
    <w:p w:rsidR="001B4257" w:rsidRDefault="001B4257">
      <w:pPr>
        <w:pStyle w:val="ConsPlusNormal"/>
        <w:spacing w:before="220"/>
        <w:ind w:firstLine="540"/>
        <w:jc w:val="both"/>
      </w:pPr>
      <w:r>
        <w:t>в пониженных местах при пилообразном профиле лотков улиц;</w:t>
      </w:r>
    </w:p>
    <w:p w:rsidR="001B4257" w:rsidRDefault="001B4257">
      <w:pPr>
        <w:pStyle w:val="ConsPlusNormal"/>
        <w:spacing w:before="220"/>
        <w:ind w:firstLine="540"/>
        <w:jc w:val="both"/>
      </w:pPr>
      <w:r>
        <w:t>в местах улиц, дворовых и парковых территорий, не имеющих стока поверхностных вод.</w:t>
      </w:r>
    </w:p>
    <w:p w:rsidR="001B4257" w:rsidRDefault="001B4257">
      <w:pPr>
        <w:pStyle w:val="ConsPlusNormal"/>
        <w:spacing w:before="220"/>
        <w:ind w:firstLine="540"/>
        <w:jc w:val="both"/>
      </w:pPr>
      <w:r>
        <w:t xml:space="preserve">5.4.2.29. На участках территорий жилой застройки, подверженных эрозии (по </w:t>
      </w:r>
      <w:r>
        <w:lastRenderedPageBreak/>
        <w:t>характеристикам уклонов и грунтов) следует предусматривать локальный отвод поверхностных вод от зданий дополнительно к общей системе водоотвода.</w:t>
      </w:r>
    </w:p>
    <w:p w:rsidR="001B4257" w:rsidRDefault="001B4257">
      <w:pPr>
        <w:pStyle w:val="ConsPlusNormal"/>
        <w:spacing w:before="220"/>
        <w:ind w:firstLine="540"/>
        <w:jc w:val="both"/>
      </w:pPr>
      <w:r>
        <w:t>5.4.2.30. Отвод дождевых вод с площадок открытого резервуарного хранения горючих, легковоспламеняющихся и токсичных жидкостей, кислот, щелочей и прочих, не связанных с регулярным сбросом загрязненных сточных вод, следует предусматривать через распределительный колодец с задвижками, позволяющими направлять воды при нормальных условиях в систему дождевой канализации, а при появлении течи в резервуарах-хранилищах - в технологические аварийные приемники, входящие в состав складского хозяйства.</w:t>
      </w:r>
    </w:p>
    <w:p w:rsidR="001B4257" w:rsidRDefault="001B4257">
      <w:pPr>
        <w:pStyle w:val="ConsPlusNormal"/>
        <w:spacing w:before="220"/>
        <w:ind w:firstLine="540"/>
        <w:jc w:val="both"/>
      </w:pPr>
      <w:r>
        <w:t>5.4.2.31. Поверхностные сточные воды с территории населенного пункта при раздельной системе канализации следует направлять для очистки на локальные или централизованные очистные сооружения поверхностного стока.</w:t>
      </w:r>
    </w:p>
    <w:p w:rsidR="001B4257" w:rsidRDefault="001B4257">
      <w:pPr>
        <w:pStyle w:val="ConsPlusNormal"/>
        <w:spacing w:before="220"/>
        <w:ind w:firstLine="540"/>
        <w:jc w:val="both"/>
      </w:pPr>
      <w:r>
        <w:t>Смесь поверхностных вод с бытовыми и производственными сточными водами при полураздельной системе канализации следует очищать по полной схеме очистки, принятой для городских сточных вод.</w:t>
      </w:r>
    </w:p>
    <w:p w:rsidR="001B4257" w:rsidRDefault="001B4257">
      <w:pPr>
        <w:pStyle w:val="ConsPlusNormal"/>
        <w:spacing w:before="220"/>
        <w:ind w:firstLine="540"/>
        <w:jc w:val="both"/>
      </w:pPr>
      <w:r>
        <w:t>5.4.2.32. Поверхностные воды с селитебной территории водосборной площадью до 20 га, имеющие самостоятельный выпуск в водоем, а также с городских лесопарков допускается сбрасывать в водоем без очистки при условии наличия экологического обоснования и согласования со всеми контролирующими организациями. Эти требования не распространяются на самостоятельные выпуски в водоемы, являющиеся источниками питьевого водоснабжения и используемые для купания, спорта, в рекреационных целях.</w:t>
      </w:r>
    </w:p>
    <w:p w:rsidR="001B4257" w:rsidRDefault="001B4257">
      <w:pPr>
        <w:pStyle w:val="ConsPlusNormal"/>
        <w:spacing w:before="220"/>
        <w:ind w:firstLine="540"/>
        <w:jc w:val="both"/>
      </w:pPr>
      <w:r>
        <w:t>5.4.2.33. Поверхностный сток с территории промышленных предприятий, складских хозяйств, автохозяйств и других, а также с особо загрязненных участков, расположенных на селитебных территориях (загрязненный токсичными веществами органического и неорганического происхождения), должен подвергаться очистке на самостоятельных очистных сооружениях с преимущественным использованием очищенных вод на производственные нужды.</w:t>
      </w:r>
    </w:p>
    <w:p w:rsidR="001B4257" w:rsidRDefault="001B4257">
      <w:pPr>
        <w:pStyle w:val="ConsPlusNormal"/>
        <w:spacing w:before="220"/>
        <w:ind w:firstLine="540"/>
        <w:jc w:val="both"/>
      </w:pPr>
      <w:r>
        <w:t>Поверхностные сточные воды с территории промышленных предприятий допускается направлять в дождевую канализацию населенного пункта, если эти территории по составу и количеству накапливающихся примесей мало отличаются от селитебной.</w:t>
      </w:r>
    </w:p>
    <w:p w:rsidR="001B4257" w:rsidRDefault="001B4257">
      <w:pPr>
        <w:pStyle w:val="ConsPlusNormal"/>
        <w:spacing w:before="220"/>
        <w:ind w:firstLine="540"/>
        <w:jc w:val="both"/>
      </w:pPr>
      <w: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можно не принимать. При технической возможности и согласовании с природоохранными органами возможно использовать эти воды для подпитки декоративных водоемов с подачей по отдельно прокладываемому трубопроводу.</w:t>
      </w:r>
    </w:p>
    <w:p w:rsidR="001B4257" w:rsidRDefault="001B4257">
      <w:pPr>
        <w:pStyle w:val="ConsPlusNormal"/>
        <w:spacing w:before="220"/>
        <w:ind w:firstLine="540"/>
        <w:jc w:val="both"/>
      </w:pPr>
      <w:r>
        <w:t>5.4.2.34. Очистку поверхностных вод с территории городов следует осуществлять на локальных или групповых очистных сооружениях различного типа. Расчетный расход дождевого стока, направляемого на очистку, следует определять при периоде однократного превышения интенсивности предельного дождя (0,05 - 0,1) года. 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1B4257" w:rsidRDefault="001B4257">
      <w:pPr>
        <w:pStyle w:val="ConsPlusNormal"/>
        <w:spacing w:before="220"/>
        <w:ind w:firstLine="540"/>
        <w:jc w:val="both"/>
      </w:pPr>
      <w:r>
        <w:t>5.4.2.35. Санитарно-защитную зону (СЗЗ) от очистных сооружений поверхностного стока до жилой застройки следует принимать 100 метров или по согласованию с органами санитарно-эпидемиологического надзора и природоохранными органами в зависимости от условий застройки и конструктивного использования сооружений, но не менее 50 метров (для закрытого типа - 50 метров).</w:t>
      </w:r>
    </w:p>
    <w:p w:rsidR="001B4257" w:rsidRDefault="001B4257">
      <w:pPr>
        <w:pStyle w:val="ConsPlusNormal"/>
        <w:spacing w:before="220"/>
        <w:ind w:firstLine="540"/>
        <w:jc w:val="both"/>
      </w:pPr>
      <w:r>
        <w:t xml:space="preserve">Примечание. В водоемы, предназначенные для купания, возможен сброс поверхностных </w:t>
      </w:r>
      <w:r>
        <w:lastRenderedPageBreak/>
        <w:t>сточных вод только при условии их глубокой очистки.</w:t>
      </w:r>
    </w:p>
    <w:p w:rsidR="001B4257" w:rsidRDefault="001B4257">
      <w:pPr>
        <w:pStyle w:val="ConsPlusNormal"/>
        <w:jc w:val="both"/>
      </w:pPr>
    </w:p>
    <w:p w:rsidR="001B4257" w:rsidRDefault="001B4257">
      <w:pPr>
        <w:pStyle w:val="ConsPlusNormal"/>
        <w:ind w:firstLine="540"/>
        <w:jc w:val="both"/>
      </w:pPr>
      <w:r>
        <w:t>5.4.2.36. Для определения размеров отводящих труб и водосточных каналов необходимо учитывать расчетный максимальный расход дождевой воды, поступающей в сеть. Этот расход зависит от принятой расчетной интенсивности дождя, его продолжительности, коэффициента стока и площади водосбора. При этом минимальный диаметр водостоков принимается равным 400 мм.</w:t>
      </w:r>
    </w:p>
    <w:p w:rsidR="001B4257" w:rsidRDefault="001B4257">
      <w:pPr>
        <w:pStyle w:val="ConsPlusNormal"/>
        <w:spacing w:before="220"/>
        <w:ind w:firstLine="540"/>
        <w:jc w:val="both"/>
      </w:pPr>
      <w:r>
        <w:t>5.4.2.37. Расчет водосточной сети следует производить на дождевой сток по СНиП 2.04.03-85. При предельном периоде однократного превышения расчетной интенсивности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СНиП 2.04.03-85.</w:t>
      </w:r>
    </w:p>
    <w:p w:rsidR="001B4257" w:rsidRDefault="001B4257">
      <w:pPr>
        <w:pStyle w:val="ConsPlusNormal"/>
        <w:spacing w:before="220"/>
        <w:ind w:firstLine="540"/>
        <w:jc w:val="both"/>
      </w:pPr>
      <w:r>
        <w:t xml:space="preserve">5.4.2.38. Качество очистки поверхностных сточных вод, сбрасываемых в водные объекты, должно отвечать требованиям Водного </w:t>
      </w:r>
      <w:hyperlink r:id="rId163" w:history="1">
        <w:r>
          <w:rPr>
            <w:color w:val="0000FF"/>
          </w:rPr>
          <w:t>кодекса</w:t>
        </w:r>
      </w:hyperlink>
      <w:r>
        <w:t xml:space="preserve"> Российской Федерации, </w:t>
      </w:r>
      <w:hyperlink r:id="rId164" w:history="1">
        <w:r>
          <w:rPr>
            <w:color w:val="0000FF"/>
          </w:rPr>
          <w:t>СанПиН 2.1.5.980-00</w:t>
        </w:r>
      </w:hyperlink>
      <w:r>
        <w:t xml:space="preserve"> в соответствии с категорией водопользования водоема.</w:t>
      </w:r>
    </w:p>
    <w:p w:rsidR="001B4257" w:rsidRDefault="001B4257">
      <w:pPr>
        <w:pStyle w:val="ConsPlusNormal"/>
        <w:spacing w:before="220"/>
        <w:ind w:firstLine="540"/>
        <w:jc w:val="both"/>
        <w:outlineLvl w:val="4"/>
      </w:pPr>
      <w:r>
        <w:t>5.4.3. Мелиоративные системы и сооружения</w:t>
      </w:r>
    </w:p>
    <w:p w:rsidR="001B4257" w:rsidRDefault="001B4257">
      <w:pPr>
        <w:pStyle w:val="ConsPlusNormal"/>
        <w:spacing w:before="220"/>
        <w:ind w:firstLine="540"/>
        <w:jc w:val="both"/>
      </w:pPr>
      <w:r>
        <w:t>Оросительные системы:</w:t>
      </w:r>
    </w:p>
    <w:p w:rsidR="001B4257" w:rsidRDefault="001B4257">
      <w:pPr>
        <w:pStyle w:val="ConsPlusNormal"/>
        <w:spacing w:before="220"/>
        <w:ind w:firstLine="540"/>
        <w:jc w:val="both"/>
      </w:pPr>
      <w:r>
        <w:t>5.4.3.1. В состав оросительной системы входят водохранилища, водозаборные и рыбозащитные сооружения на естественных или искусственных водоисточниках,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
    <w:p w:rsidR="001B4257" w:rsidRDefault="001B4257">
      <w:pPr>
        <w:pStyle w:val="ConsPlusNormal"/>
        <w:spacing w:before="220"/>
        <w:ind w:firstLine="540"/>
        <w:jc w:val="both"/>
      </w:pPr>
      <w:r>
        <w:t>5.4.3.2. При проектировании водозаборов на рыбохозяйственных водоемах необходимо предусматривать по согласованию с органами рыбоохраны установку рыбозащитных сооружений для предохранения рыбы от попадания в водозаборные сооружения. Водозаборы с рыбозащитными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rsidR="001B4257" w:rsidRDefault="001B4257">
      <w:pPr>
        <w:pStyle w:val="ConsPlusNormal"/>
        <w:spacing w:before="220"/>
        <w:ind w:firstLine="540"/>
        <w:jc w:val="both"/>
      </w:pPr>
      <w:r>
        <w:t>5.4.3.3. Величину расчетных расходов и уровня воды в водоисточниках, водоприемниках, каналах необходимо определять согласно СП 33-101-2003 с учетом особенностей формирования стока на водосборной площади.</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t>Нумерация пунктов дана в соответствии с официальным текстом документа.</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t>3.4.3.4. Сооружения оросительной системы, их отдельные конструкции должны проектироваться в соответствии с требованиями СНиП 33-01-2003, СНиП 2.06.05-84*, СНиП 2.06.06-85, СНиП 2.06.07-87, СП 38.13330.2012 и настоящих Нормативов.</w:t>
      </w:r>
    </w:p>
    <w:p w:rsidR="001B4257" w:rsidRDefault="001B4257">
      <w:pPr>
        <w:pStyle w:val="ConsPlusNormal"/>
        <w:spacing w:before="220"/>
        <w:ind w:firstLine="540"/>
        <w:jc w:val="both"/>
      </w:pPr>
      <w:r>
        <w:t xml:space="preserve">3.4.3.5. Расположение в плане проектируемых линейных сооружений (каналов, дорог, линий электропередач и других) необходимо принимать с учетом рельефа, инженерно-геологических и гидрогеологических условий, требований рациональной организации сельскохозяйственного производства, существующих дорог, подземных и наземных инженерных коммуникаций и других </w:t>
      </w:r>
      <w:r>
        <w:lastRenderedPageBreak/>
        <w:t>условий.</w:t>
      </w:r>
    </w:p>
    <w:p w:rsidR="001B4257" w:rsidRDefault="001B4257">
      <w:pPr>
        <w:pStyle w:val="ConsPlusNormal"/>
        <w:spacing w:before="220"/>
        <w:ind w:firstLine="540"/>
        <w:jc w:val="both"/>
      </w:pPr>
      <w:r>
        <w:t>5.4.3.6. Оросительная сеть состоит из магистрального канала (трубопровода, лотка), его ветвей, распределителей различных порядков и оросителей.</w:t>
      </w:r>
    </w:p>
    <w:p w:rsidR="001B4257" w:rsidRDefault="001B4257">
      <w:pPr>
        <w:pStyle w:val="ConsPlusNormal"/>
        <w:spacing w:before="220"/>
        <w:ind w:firstLine="540"/>
        <w:jc w:val="both"/>
      </w:pPr>
      <w:r>
        <w:t>Оросительную сеть следует проектировать закрытой в виде трубопроводов или открытой в виде каналов и лотков.</w:t>
      </w:r>
    </w:p>
    <w:p w:rsidR="001B4257" w:rsidRDefault="001B4257">
      <w:pPr>
        <w:pStyle w:val="ConsPlusNormal"/>
        <w:spacing w:before="220"/>
        <w:ind w:firstLine="540"/>
        <w:jc w:val="both"/>
      </w:pPr>
      <w:r>
        <w:t>При поверхностном поливе на уклонах местности более 0,003 следует предусматривать самотечно-напорную трубчатую оросительную сеть.</w:t>
      </w:r>
    </w:p>
    <w:p w:rsidR="001B4257" w:rsidRDefault="001B4257">
      <w:pPr>
        <w:pStyle w:val="ConsPlusNormal"/>
        <w:spacing w:before="220"/>
        <w:ind w:firstLine="540"/>
        <w:jc w:val="both"/>
      </w:pPr>
      <w:r>
        <w:t>5.4.3.7. Мелиоративные каналы (оросительные, водосборно-сбросные, коллекторно-дренажные) следует размещать на землях, не занятых сельскохозяйственными культурами в момент производства работ, с учетом требований действующего водного и земельного законодательства и в соответствии с требованиями СН 474-75.</w:t>
      </w:r>
    </w:p>
    <w:p w:rsidR="001B4257" w:rsidRDefault="001B4257">
      <w:pPr>
        <w:pStyle w:val="ConsPlusNormal"/>
        <w:spacing w:before="220"/>
        <w:ind w:firstLine="540"/>
        <w:jc w:val="both"/>
      </w:pPr>
      <w:r>
        <w:t>5.4.3.8. На магистральных каналах и крупных распределителях с расходом воды более 5 куб. м/с должны быть предусмотрены концевые сбросные сооружения. При возможности опорожнения канала через распределители низшего порядка сбросные сооружения допускается предусматривать только на этих распределителях.</w:t>
      </w:r>
    </w:p>
    <w:p w:rsidR="001B4257" w:rsidRDefault="001B4257">
      <w:pPr>
        <w:pStyle w:val="ConsPlusNormal"/>
        <w:spacing w:before="220"/>
        <w:ind w:firstLine="540"/>
        <w:jc w:val="both"/>
      </w:pPr>
      <w:r>
        <w:t>На магистральных каналах и распределителях следует предусматривать аварийные водосбросные сооружения, устраиваемые в местах пересечений с балками, оврагами, местными понижениями, водоемами.</w:t>
      </w:r>
    </w:p>
    <w:p w:rsidR="001B4257" w:rsidRDefault="001B4257">
      <w:pPr>
        <w:pStyle w:val="ConsPlusNormal"/>
        <w:spacing w:before="220"/>
        <w:ind w:firstLine="540"/>
        <w:jc w:val="both"/>
      </w:pPr>
      <w:r>
        <w:t>5.4.3.9. Водосборно-сбросная сеть должна быть расположена по границам поливных участков, полей севооборотов, по пониженным местам с максимальным использованием тальвегов, лощин, оврагов.</w:t>
      </w:r>
    </w:p>
    <w:p w:rsidR="001B4257" w:rsidRDefault="001B4257">
      <w:pPr>
        <w:pStyle w:val="ConsPlusNormal"/>
        <w:spacing w:before="220"/>
        <w:ind w:firstLine="540"/>
        <w:jc w:val="both"/>
      </w:pPr>
      <w:r>
        <w:t>При использовании тальвегов, лощин, оврагов в качестве водосбросных трактов следует проверять их пропускную способность и возможность размыва. При плановом размещении сбросной сети надлежит предусматривать ее совмещение с кюветами проектируемой дорожной сети оросительной системы.</w:t>
      </w:r>
    </w:p>
    <w:p w:rsidR="001B4257" w:rsidRDefault="001B4257">
      <w:pPr>
        <w:pStyle w:val="ConsPlusNormal"/>
        <w:spacing w:before="220"/>
        <w:ind w:firstLine="540"/>
        <w:jc w:val="both"/>
      </w:pPr>
      <w:r>
        <w:t>При наличии на оросительной системе коллекторно-дренажной сети необходимо рассматривать возможность ее использования в качестве сбросной сети.</w:t>
      </w:r>
    </w:p>
    <w:p w:rsidR="001B4257" w:rsidRDefault="001B4257">
      <w:pPr>
        <w:pStyle w:val="ConsPlusNormal"/>
        <w:spacing w:before="220"/>
        <w:ind w:firstLine="540"/>
        <w:jc w:val="both"/>
      </w:pPr>
      <w:r>
        <w:t>5.4.3.10. Для контроля за мелиоративным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организовывать лаборатории по контролю за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rsidR="001B4257" w:rsidRDefault="001B4257">
      <w:pPr>
        <w:pStyle w:val="ConsPlusNormal"/>
        <w:spacing w:before="220"/>
        <w:ind w:firstLine="540"/>
        <w:jc w:val="both"/>
      </w:pPr>
      <w:r>
        <w:t xml:space="preserve">5.4.3.11. На мелиоративных системах следует предусматривать защитные лесные насаждения в соответствии с требованиями </w:t>
      </w:r>
      <w:hyperlink w:anchor="P17696" w:history="1">
        <w:r>
          <w:rPr>
            <w:color w:val="0000FF"/>
          </w:rPr>
          <w:t>раздела 7</w:t>
        </w:r>
      </w:hyperlink>
      <w:r>
        <w:t xml:space="preserve"> "Особо охраняемые территории" настоящих Нормативов.</w:t>
      </w:r>
    </w:p>
    <w:p w:rsidR="001B4257" w:rsidRDefault="001B4257">
      <w:pPr>
        <w:pStyle w:val="ConsPlusNormal"/>
        <w:spacing w:before="220"/>
        <w:ind w:firstLine="540"/>
        <w:jc w:val="both"/>
        <w:outlineLvl w:val="4"/>
      </w:pPr>
      <w:r>
        <w:t>5.4.4. Санитарная очистка</w:t>
      </w:r>
    </w:p>
    <w:p w:rsidR="001B4257" w:rsidRDefault="001B4257">
      <w:pPr>
        <w:pStyle w:val="ConsPlusNormal"/>
        <w:spacing w:before="220"/>
        <w:ind w:firstLine="540"/>
        <w:jc w:val="both"/>
      </w:pPr>
      <w:r>
        <w:t>5.4.4.1.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организаций, парков, скверов, площадей и иных мест общественного пользования, мест отдыха.</w:t>
      </w:r>
    </w:p>
    <w:p w:rsidR="001B4257" w:rsidRDefault="001B4257">
      <w:pPr>
        <w:pStyle w:val="ConsPlusNormal"/>
        <w:spacing w:before="220"/>
        <w:ind w:firstLine="540"/>
        <w:jc w:val="both"/>
      </w:pPr>
      <w:r>
        <w:t xml:space="preserve">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w:t>
      </w:r>
      <w:r>
        <w:lastRenderedPageBreak/>
        <w:t>кожно-венерологические, туберкулезные больницы и отделения, ветеринарные объекты, пляжи.</w:t>
      </w:r>
    </w:p>
    <w:p w:rsidR="001B4257" w:rsidRDefault="001B4257">
      <w:pPr>
        <w:pStyle w:val="ConsPlusNormal"/>
        <w:spacing w:before="220"/>
        <w:ind w:firstLine="540"/>
        <w:jc w:val="both"/>
      </w:pPr>
      <w:r>
        <w:t>5.4.4.2. 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1B4257" w:rsidRDefault="001B4257">
      <w:pPr>
        <w:pStyle w:val="ConsPlusNormal"/>
        <w:spacing w:before="220"/>
        <w:ind w:firstLine="540"/>
        <w:jc w:val="both"/>
      </w:pPr>
      <w:r>
        <w:t>5.4.4.3. В жилых зонах на придомовых территориях должны быть выделены специальные площадки для размещения контейнеров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1B4257" w:rsidRDefault="001B4257">
      <w:pPr>
        <w:pStyle w:val="ConsPlusNormal"/>
        <w:spacing w:before="220"/>
        <w:ind w:firstLine="540"/>
        <w:jc w:val="both"/>
      </w:pPr>
      <w: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1B4257" w:rsidRDefault="001B4257">
      <w:pPr>
        <w:pStyle w:val="ConsPlusNormal"/>
        <w:spacing w:before="220"/>
        <w:ind w:firstLine="540"/>
        <w:jc w:val="both"/>
      </w:pPr>
      <w:r>
        <w:t>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1B4257" w:rsidRDefault="001B4257">
      <w:pPr>
        <w:pStyle w:val="ConsPlusNormal"/>
        <w:spacing w:before="220"/>
        <w:ind w:firstLine="540"/>
        <w:jc w:val="both"/>
      </w:pPr>
      <w:r>
        <w:t xml:space="preserve">5.4.4.4. Нормы накопления бытовых отходов принимаются в соответствии с </w:t>
      </w:r>
      <w:hyperlink w:anchor="P10553" w:history="1">
        <w:r>
          <w:rPr>
            <w:color w:val="0000FF"/>
          </w:rPr>
          <w:t>таблицей 61</w:t>
        </w:r>
      </w:hyperlink>
      <w:r>
        <w:t xml:space="preserve"> основной части настоящих Нормативов.</w:t>
      </w:r>
    </w:p>
    <w:p w:rsidR="001B4257" w:rsidRDefault="001B4257">
      <w:pPr>
        <w:pStyle w:val="ConsPlusNormal"/>
        <w:spacing w:before="220"/>
        <w:ind w:firstLine="540"/>
        <w:jc w:val="both"/>
      </w:pPr>
      <w:r>
        <w:t>5.4.4.5. Для сбора жидких отходов от неканализованных зданий устраиваются дворовые помойницы,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p w:rsidR="001B4257" w:rsidRDefault="001B4257">
      <w:pPr>
        <w:pStyle w:val="ConsPlusNormal"/>
        <w:spacing w:before="220"/>
        <w:ind w:firstLine="540"/>
        <w:jc w:val="both"/>
      </w:pPr>
      <w: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1B4257" w:rsidRDefault="001B4257">
      <w:pPr>
        <w:pStyle w:val="ConsPlusNormal"/>
        <w:spacing w:before="220"/>
        <w:ind w:firstLine="540"/>
        <w:jc w:val="both"/>
      </w:pPr>
      <w: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1B4257" w:rsidRDefault="001B4257">
      <w:pPr>
        <w:pStyle w:val="ConsPlusNormal"/>
        <w:spacing w:before="220"/>
        <w:ind w:firstLine="540"/>
        <w:jc w:val="both"/>
      </w:pPr>
      <w: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8 - 10 метров.</w:t>
      </w:r>
    </w:p>
    <w:p w:rsidR="001B4257" w:rsidRDefault="001B4257">
      <w:pPr>
        <w:pStyle w:val="ConsPlusNormal"/>
        <w:spacing w:before="220"/>
        <w:ind w:firstLine="540"/>
        <w:jc w:val="both"/>
      </w:pPr>
      <w:r>
        <w:t>Мусоросборники, дворовые туалеты и помойные ямы должны быть расположены на расстоянии не менее 4 метров от границ участка домовладения.</w:t>
      </w:r>
    </w:p>
    <w:p w:rsidR="001B4257" w:rsidRDefault="001B4257">
      <w:pPr>
        <w:pStyle w:val="ConsPlusNormal"/>
        <w:spacing w:before="220"/>
        <w:ind w:firstLine="540"/>
        <w:jc w:val="both"/>
      </w:pPr>
      <w:r>
        <w:t xml:space="preserve">5.4.4.6. Обезвреживание твердых и жидких бытовых отходов производится на специально отведенных полигонах в соответствии с требованиями </w:t>
      </w:r>
      <w:hyperlink w:anchor="P18060" w:history="1">
        <w:r>
          <w:rPr>
            <w:color w:val="0000FF"/>
          </w:rPr>
          <w:t>раздела 8</w:t>
        </w:r>
      </w:hyperlink>
      <w:r>
        <w:t xml:space="preserve"> "Зоны специального назначения" настоящих Нормативов. Запрещается вывозить отходы на другие, не предназначенные для этого территории, а также закапывать их на сельскохозяйственных полях.</w:t>
      </w:r>
    </w:p>
    <w:p w:rsidR="001B4257" w:rsidRDefault="001B4257">
      <w:pPr>
        <w:pStyle w:val="ConsPlusNormal"/>
        <w:spacing w:before="220"/>
        <w:ind w:firstLine="540"/>
        <w:jc w:val="both"/>
      </w:pPr>
      <w:r>
        <w:t xml:space="preserve">Для городов с численностью населения свыше 250 тысяч человек следует предусматривать предприятия по промышленной переработке бытовых отходов, которые должны размещаться в соответствии с требованиями </w:t>
      </w:r>
      <w:hyperlink w:anchor="P18060" w:history="1">
        <w:r>
          <w:rPr>
            <w:color w:val="0000FF"/>
          </w:rPr>
          <w:t>раздела 8</w:t>
        </w:r>
      </w:hyperlink>
      <w:r>
        <w:t xml:space="preserve"> "Зоны специального назначения" настоящих Нормативов.</w:t>
      </w:r>
    </w:p>
    <w:p w:rsidR="001B4257" w:rsidRDefault="001B4257">
      <w:pPr>
        <w:pStyle w:val="ConsPlusNormal"/>
        <w:spacing w:before="220"/>
        <w:ind w:firstLine="540"/>
        <w:jc w:val="both"/>
      </w:pPr>
      <w:r>
        <w:t xml:space="preserve">5.4.4.7. Размеры земельных участков предприятий и сооружений по транспортировке, обезвреживанию и переработке бытовых отходов должны быть не менее приведенных в </w:t>
      </w:r>
      <w:hyperlink w:anchor="P10583" w:history="1">
        <w:r>
          <w:rPr>
            <w:color w:val="0000FF"/>
          </w:rPr>
          <w:t>таблице 62</w:t>
        </w:r>
      </w:hyperlink>
      <w:r>
        <w:t xml:space="preserve"> основной части настоящих Нормативов.</w:t>
      </w:r>
    </w:p>
    <w:p w:rsidR="001B4257" w:rsidRDefault="001B4257">
      <w:pPr>
        <w:pStyle w:val="ConsPlusNormal"/>
        <w:spacing w:before="220"/>
        <w:ind w:firstLine="540"/>
        <w:jc w:val="both"/>
      </w:pPr>
      <w:r>
        <w:lastRenderedPageBreak/>
        <w:t>5.4.4.8. Размеры санитарно-защитных зон предприятий и сооружений по транспортировке, обезвреживанию, переработке и захоронению отходов потребления следует принимать в соответствии с санитарными нормами.</w:t>
      </w:r>
    </w:p>
    <w:p w:rsidR="001B4257" w:rsidRDefault="001B4257">
      <w:pPr>
        <w:pStyle w:val="ConsPlusNormal"/>
        <w:spacing w:before="220"/>
        <w:ind w:firstLine="540"/>
        <w:jc w:val="both"/>
      </w:pPr>
      <w:r>
        <w:t>5.4.4.9. На территории рынков:</w:t>
      </w:r>
    </w:p>
    <w:p w:rsidR="001B4257" w:rsidRDefault="001B4257">
      <w:pPr>
        <w:pStyle w:val="ConsPlusNormal"/>
        <w:spacing w:before="220"/>
        <w:ind w:firstLine="540"/>
        <w:jc w:val="both"/>
      </w:pPr>
      <w:r>
        <w:t>должна быть организована уборка территорий, прилегающих к торговым павильонам, в радиусе 5 м;</w:t>
      </w:r>
    </w:p>
    <w:p w:rsidR="001B4257" w:rsidRDefault="001B4257">
      <w:pPr>
        <w:pStyle w:val="ConsPlusNormal"/>
        <w:spacing w:before="220"/>
        <w:ind w:firstLine="540"/>
        <w:jc w:val="both"/>
      </w:pPr>
      <w:r>
        <w:t>хозяйственные площадки необходимо располагать на расстоянии не менее 30 м от мест торговли;</w:t>
      </w:r>
    </w:p>
    <w:p w:rsidR="001B4257" w:rsidRDefault="001B4257">
      <w:pPr>
        <w:pStyle w:val="ConsPlusNormal"/>
        <w:spacing w:before="220"/>
        <w:ind w:firstLine="540"/>
        <w:jc w:val="both"/>
      </w:pPr>
      <w:r>
        <w:t>урны располагаются из расчета не менее одной урны на 50 кв. м площади рынка, расстояние между ними вдоль линии торговых прилавков не должно превышать 10 м;</w:t>
      </w:r>
    </w:p>
    <w:p w:rsidR="001B4257" w:rsidRDefault="001B4257">
      <w:pPr>
        <w:pStyle w:val="ConsPlusNormal"/>
        <w:spacing w:before="220"/>
        <w:ind w:firstLine="540"/>
        <w:jc w:val="both"/>
      </w:pPr>
      <w:r>
        <w:t>мусоросборники вместимостью до 100 л располагаются из расчета не менее одного контейнера на 200 кв. м площади рынка, расстояние между ними вдоль линии торговых прилавков не должно превышать 20 м. Для сбора пищевых отходов должны быть установлены специальные емкости. На рынках площадью 0,2 га и более собранные на территории отходы следует хранить в контейнерах емкостью 0,75 куб. м;</w:t>
      </w:r>
    </w:p>
    <w:p w:rsidR="001B4257" w:rsidRDefault="001B4257">
      <w:pPr>
        <w:pStyle w:val="ConsPlusNormal"/>
        <w:spacing w:before="220"/>
        <w:ind w:firstLine="540"/>
        <w:jc w:val="both"/>
      </w:pPr>
      <w:r>
        <w:t>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p>
    <w:p w:rsidR="001B4257" w:rsidRDefault="001B4257">
      <w:pPr>
        <w:pStyle w:val="ConsPlusNormal"/>
        <w:spacing w:before="220"/>
        <w:ind w:firstLine="540"/>
        <w:jc w:val="both"/>
      </w:pPr>
      <w:r>
        <w:t>5.4.4.10. На территории парков:</w:t>
      </w:r>
    </w:p>
    <w:p w:rsidR="001B4257" w:rsidRDefault="001B4257">
      <w:pPr>
        <w:pStyle w:val="ConsPlusNormal"/>
        <w:spacing w:before="220"/>
        <w:ind w:firstLine="540"/>
        <w:jc w:val="both"/>
      </w:pPr>
      <w: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другие);</w:t>
      </w:r>
    </w:p>
    <w:p w:rsidR="001B4257" w:rsidRDefault="001B4257">
      <w:pPr>
        <w:pStyle w:val="ConsPlusNormal"/>
        <w:spacing w:before="220"/>
        <w:ind w:firstLine="540"/>
        <w:jc w:val="both"/>
      </w:pPr>
      <w:r>
        <w:t>урны располагаются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другого) необходимо устанавливать урну емкостью не менее 10 л;</w:t>
      </w:r>
    </w:p>
    <w:p w:rsidR="001B4257" w:rsidRDefault="001B4257">
      <w:pPr>
        <w:pStyle w:val="ConsPlusNormal"/>
        <w:spacing w:before="220"/>
        <w:ind w:firstLine="540"/>
        <w:jc w:val="both"/>
      </w:pPr>
      <w:r>
        <w:t>при определении числа контейнеров для хозяйственных площадок следует исходить из среднего накопления отходов за 3 дня;</w:t>
      </w:r>
    </w:p>
    <w:p w:rsidR="001B4257" w:rsidRDefault="001B4257">
      <w:pPr>
        <w:pStyle w:val="ConsPlusNormal"/>
        <w:spacing w:before="220"/>
        <w:ind w:firstLine="540"/>
        <w:jc w:val="both"/>
      </w:pPr>
      <w:r>
        <w:t>общественные туалеты необходимо устраивать исходя из расчета одно место на 500 посетителей на расстоянии не ближе 50 м от мест массового скопления отдыхающих.</w:t>
      </w:r>
    </w:p>
    <w:p w:rsidR="001B4257" w:rsidRDefault="001B4257">
      <w:pPr>
        <w:pStyle w:val="ConsPlusNormal"/>
        <w:spacing w:before="220"/>
        <w:ind w:firstLine="540"/>
        <w:jc w:val="both"/>
      </w:pPr>
      <w:r>
        <w:t>5.4.4.11. На территории лечебно-профилактических организаций хозяйственная площадка для установки контейнеров должна иметь размер не менее 40 кв. м и располагаться на расстоянии не ближе 25 м от лечебных корпусов и не менее 100 м от пищеблоков. Допускается устанавливать сборники отходов во встроенных помещениях.</w:t>
      </w:r>
    </w:p>
    <w:p w:rsidR="001B4257" w:rsidRDefault="001B4257">
      <w:pPr>
        <w:pStyle w:val="ConsPlusNormal"/>
        <w:spacing w:before="220"/>
        <w:ind w:firstLine="540"/>
        <w:jc w:val="both"/>
      </w:pPr>
      <w:bookmarkStart w:id="223" w:name="P16578"/>
      <w:bookmarkEnd w:id="223"/>
      <w:r>
        <w:t>5.4.4.12. На территории пляжей:</w:t>
      </w:r>
    </w:p>
    <w:p w:rsidR="001B4257" w:rsidRDefault="001B4257">
      <w:pPr>
        <w:pStyle w:val="ConsPlusNormal"/>
        <w:spacing w:before="220"/>
        <w:ind w:firstLine="540"/>
        <w:jc w:val="both"/>
      </w:pPr>
      <w: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rsidR="001B4257" w:rsidRDefault="001B4257">
      <w:pPr>
        <w:pStyle w:val="ConsPlusNormal"/>
        <w:spacing w:before="220"/>
        <w:ind w:firstLine="540"/>
        <w:jc w:val="both"/>
      </w:pPr>
      <w:r>
        <w:t>контейнеры емкостью 0,75 куб. м следует устанавливать из расчета один контейнер на 3500 - 4000 кв. м площади пляжа;</w:t>
      </w:r>
    </w:p>
    <w:p w:rsidR="001B4257" w:rsidRDefault="001B4257">
      <w:pPr>
        <w:pStyle w:val="ConsPlusNormal"/>
        <w:spacing w:before="220"/>
        <w:ind w:firstLine="540"/>
        <w:jc w:val="both"/>
      </w:pPr>
      <w:r>
        <w:lastRenderedPageBreak/>
        <w:t>общественные туалеты необходимо устраивать из расчета одно место на 75 посетителей. Расстояние от общественных туалетов до места купания должно быть не менее 50 м и не более 200 м;</w:t>
      </w:r>
    </w:p>
    <w:p w:rsidR="001B4257" w:rsidRDefault="001B4257">
      <w:pPr>
        <w:pStyle w:val="ConsPlusNormal"/>
        <w:spacing w:before="220"/>
        <w:ind w:firstLine="540"/>
        <w:jc w:val="both"/>
      </w:pPr>
      <w:r>
        <w:t>фонтанчики с подводом питьевой воды должны устанавливаться на расстоянии не более 200 м друг от друга.</w:t>
      </w:r>
    </w:p>
    <w:p w:rsidR="001B4257" w:rsidRDefault="001B4257">
      <w:pPr>
        <w:pStyle w:val="ConsPlusNormal"/>
        <w:spacing w:before="220"/>
        <w:ind w:firstLine="540"/>
        <w:jc w:val="both"/>
      </w:pPr>
      <w:r>
        <w:t>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1B4257" w:rsidRDefault="001B4257">
      <w:pPr>
        <w:pStyle w:val="ConsPlusNormal"/>
        <w:spacing w:before="220"/>
        <w:ind w:firstLine="540"/>
        <w:jc w:val="both"/>
        <w:outlineLvl w:val="4"/>
      </w:pPr>
      <w:bookmarkStart w:id="224" w:name="P16584"/>
      <w:bookmarkEnd w:id="224"/>
      <w:r>
        <w:t>5.4.5. Теплоснабжение:</w:t>
      </w:r>
    </w:p>
    <w:p w:rsidR="001B4257" w:rsidRDefault="001B4257">
      <w:pPr>
        <w:pStyle w:val="ConsPlusNormal"/>
        <w:spacing w:before="220"/>
        <w:ind w:firstLine="540"/>
        <w:jc w:val="both"/>
      </w:pPr>
      <w:r>
        <w:t>5.4.5.1. Теплоснабжение населенных пунктов следует предусматривать в соответствии с утвержденными схемами теплоснабжения.</w:t>
      </w:r>
    </w:p>
    <w:p w:rsidR="001B4257" w:rsidRDefault="001B4257">
      <w:pPr>
        <w:pStyle w:val="ConsPlusNormal"/>
        <w:spacing w:before="220"/>
        <w:ind w:firstLine="540"/>
        <w:jc w:val="both"/>
      </w:pPr>
      <w:r>
        <w:t>Теплоснабжение жилой и общественной застройки на территориях городов следует предусматривать централизованным от ТЭЦ или районных котельных при условии соблюдения экологических требований. Для отдельно стоящих объектов могут быть оборудованы индивидуальные котельные.</w:t>
      </w:r>
    </w:p>
    <w:p w:rsidR="001B4257" w:rsidRDefault="001B4257">
      <w:pPr>
        <w:pStyle w:val="ConsPlusNormal"/>
        <w:spacing w:before="220"/>
        <w:ind w:firstLine="540"/>
        <w:jc w:val="both"/>
      </w:pPr>
      <w:r>
        <w:t>Выбор системы теплоснабжения при проектировании районов новой застройки должен производиться на основе технико-экономического сравнения вариантов. Возможно применение централизованного и нецентрализованного теплоснабжения от тепло- и электроцентралей и котельных.</w:t>
      </w:r>
    </w:p>
    <w:p w:rsidR="001B4257" w:rsidRDefault="001B4257">
      <w:pPr>
        <w:pStyle w:val="ConsPlusNormal"/>
        <w:spacing w:before="220"/>
        <w:ind w:firstLine="540"/>
        <w:jc w:val="both"/>
      </w:pPr>
      <w:r>
        <w:t>При отсутствии схемы теплоснабжения на территориях одно-, двухэтажной жилой застройки с плотностью населения 40 чел/га и выше и в сельских поселениях системы централизованного теплоснабжения допускается предусматривать от котельных на группу жилых и общественных зданий.</w:t>
      </w:r>
    </w:p>
    <w:p w:rsidR="001B4257" w:rsidRDefault="001B4257">
      <w:pPr>
        <w:pStyle w:val="ConsPlusNormal"/>
        <w:spacing w:before="220"/>
        <w:ind w:firstLine="540"/>
        <w:jc w:val="both"/>
      </w:pPr>
      <w:r>
        <w:t>5.4.5.2. Размещение централизованных источников теплоснабжения на территориях городов производится в коммунально-складских и производственных зонах - в центре тепловых нагрузок.</w:t>
      </w:r>
    </w:p>
    <w:p w:rsidR="001B4257" w:rsidRDefault="001B4257">
      <w:pPr>
        <w:pStyle w:val="ConsPlusNormal"/>
        <w:spacing w:before="220"/>
        <w:ind w:firstLine="540"/>
        <w:jc w:val="both"/>
      </w:pPr>
      <w:r>
        <w:t>Размещение источников теплоснабжения, тепловых пунктов в жилой застройке должно быть обосновано акустическими расчетами с мероприятиями по достижению нормативных уровней шума и вибрации по СНиП 41-02-2003, СП 42.13330.2011, СНиП 41-01-2003.</w:t>
      </w:r>
    </w:p>
    <w:p w:rsidR="001B4257" w:rsidRDefault="001B4257">
      <w:pPr>
        <w:pStyle w:val="ConsPlusNormal"/>
        <w:spacing w:before="220"/>
        <w:ind w:firstLine="540"/>
        <w:jc w:val="both"/>
      </w:pPr>
      <w:r>
        <w:t>Для жилой застройки и нежилых зон следует применять раздельные тепловые сети, идущие непосредственно от источника теплоснабжения.</w:t>
      </w:r>
    </w:p>
    <w:p w:rsidR="001B4257" w:rsidRDefault="001B4257">
      <w:pPr>
        <w:pStyle w:val="ConsPlusNormal"/>
        <w:spacing w:before="220"/>
        <w:ind w:firstLine="540"/>
        <w:jc w:val="both"/>
      </w:pPr>
      <w:bookmarkStart w:id="225" w:name="P16592"/>
      <w:bookmarkEnd w:id="225"/>
      <w:r>
        <w:t>5.4.5.3. Размеры санитарно-защитных зон от источников теплоснабжения устанавливаются:</w:t>
      </w:r>
    </w:p>
    <w:p w:rsidR="001B4257" w:rsidRDefault="001B4257">
      <w:pPr>
        <w:pStyle w:val="ConsPlusNormal"/>
        <w:spacing w:before="220"/>
        <w:ind w:firstLine="540"/>
        <w:jc w:val="both"/>
      </w:pPr>
      <w:r>
        <w:t>от тепловых электростанций эквивалентной электрической мощностью 600 мВт и выше:</w:t>
      </w:r>
    </w:p>
    <w:p w:rsidR="001B4257" w:rsidRDefault="001B4257">
      <w:pPr>
        <w:pStyle w:val="ConsPlusNormal"/>
        <w:spacing w:before="220"/>
        <w:ind w:firstLine="540"/>
        <w:jc w:val="both"/>
      </w:pPr>
      <w:r>
        <w:t>работающих на угольном и мазутном топливе - не менее 1000 м;</w:t>
      </w:r>
    </w:p>
    <w:p w:rsidR="001B4257" w:rsidRDefault="001B4257">
      <w:pPr>
        <w:pStyle w:val="ConsPlusNormal"/>
        <w:spacing w:before="220"/>
        <w:ind w:firstLine="540"/>
        <w:jc w:val="both"/>
      </w:pPr>
      <w:r>
        <w:t>работающих на газовом и газомазутном топливе - не менее 500 м;</w:t>
      </w:r>
    </w:p>
    <w:p w:rsidR="001B4257" w:rsidRDefault="001B4257">
      <w:pPr>
        <w:pStyle w:val="ConsPlusNormal"/>
        <w:spacing w:before="220"/>
        <w:ind w:firstLine="540"/>
        <w:jc w:val="both"/>
      </w:pPr>
      <w:r>
        <w:t>от ТЭЦ и районных котельных тепловой мощностью 200 Гкал и выше:</w:t>
      </w:r>
    </w:p>
    <w:p w:rsidR="001B4257" w:rsidRDefault="001B4257">
      <w:pPr>
        <w:pStyle w:val="ConsPlusNormal"/>
        <w:spacing w:before="220"/>
        <w:ind w:firstLine="540"/>
        <w:jc w:val="both"/>
      </w:pPr>
      <w:r>
        <w:t>работающих на угольном и мазутном топливе - не менее 500 м;</w:t>
      </w:r>
    </w:p>
    <w:p w:rsidR="001B4257" w:rsidRDefault="001B4257">
      <w:pPr>
        <w:pStyle w:val="ConsPlusNormal"/>
        <w:spacing w:before="220"/>
        <w:ind w:firstLine="540"/>
        <w:jc w:val="both"/>
      </w:pPr>
      <w:r>
        <w:t>работающих на газовом и газомазутном топливе - не менее 300 м;</w:t>
      </w:r>
    </w:p>
    <w:p w:rsidR="001B4257" w:rsidRDefault="001B4257">
      <w:pPr>
        <w:pStyle w:val="ConsPlusNormal"/>
        <w:spacing w:before="220"/>
        <w:ind w:firstLine="540"/>
        <w:jc w:val="both"/>
      </w:pPr>
      <w:r>
        <w:t>от ТЭЦ и районных котельных тепловой мощностью менее 200 Гкал - не менее 50 м;</w:t>
      </w:r>
    </w:p>
    <w:p w:rsidR="001B4257" w:rsidRDefault="001B4257">
      <w:pPr>
        <w:pStyle w:val="ConsPlusNormal"/>
        <w:spacing w:before="220"/>
        <w:ind w:firstLine="540"/>
        <w:jc w:val="both"/>
      </w:pPr>
      <w:r>
        <w:lastRenderedPageBreak/>
        <w:t>от золоотвалов тепловых электростанций - не менее 300 м с осуществлением древесно-кустарниковых посадок по периметру золоотвала.</w:t>
      </w:r>
    </w:p>
    <w:p w:rsidR="001B4257" w:rsidRDefault="001B4257">
      <w:pPr>
        <w:pStyle w:val="ConsPlusNormal"/>
        <w:spacing w:before="220"/>
        <w:ind w:firstLine="540"/>
        <w:jc w:val="both"/>
      </w:pPr>
      <w:r>
        <w:t>При установлении минимальной величины санитарно-защитной зоны от всех типов котельных тепловой мощностью менее 200 Гкал, работающих на твердом, жидком и газообразном топливе, необходимо определение расчетной концентрации в приземном слое и по вертикали с учетом высоты жилых зданий в зоне максимального загрязнения атмосферного воздуха от котельной (10 - 40 высот трубы котельной). При наличии в зоне максимального загрязнения от котельных жилых домов повышенной этажности высота дымовой трубы должна быть как минимум на 1,5 м выше конька крыши самого высокого жилого дома.</w:t>
      </w:r>
    </w:p>
    <w:p w:rsidR="001B4257" w:rsidRDefault="001B4257">
      <w:pPr>
        <w:pStyle w:val="ConsPlusNormal"/>
        <w:spacing w:before="220"/>
        <w:ind w:firstLine="540"/>
        <w:jc w:val="both"/>
      </w:pPr>
      <w:r>
        <w:t>5.4.5.4. Отдельно стоящие котельные используются для обслуживания группы зданий.</w:t>
      </w:r>
    </w:p>
    <w:p w:rsidR="001B4257" w:rsidRDefault="001B4257">
      <w:pPr>
        <w:pStyle w:val="ConsPlusNormal"/>
        <w:spacing w:before="220"/>
        <w:ind w:firstLine="540"/>
        <w:jc w:val="both"/>
      </w:pPr>
      <w:r>
        <w:t>Индивидуальные и крышные котельные используются для обслуживания одного здания или сооружения.</w:t>
      </w:r>
    </w:p>
    <w:p w:rsidR="001B4257" w:rsidRDefault="001B4257">
      <w:pPr>
        <w:pStyle w:val="ConsPlusNormal"/>
        <w:spacing w:before="220"/>
        <w:ind w:firstLine="540"/>
        <w:jc w:val="both"/>
      </w:pPr>
      <w:r>
        <w:t>Индивидуальные котельные могут быть отдельно стоящими, встроенными и пристроенными.</w:t>
      </w:r>
    </w:p>
    <w:p w:rsidR="001B4257" w:rsidRDefault="001B4257">
      <w:pPr>
        <w:pStyle w:val="ConsPlusNormal"/>
        <w:spacing w:before="220"/>
        <w:ind w:firstLine="540"/>
        <w:jc w:val="both"/>
      </w:pPr>
      <w:r>
        <w:t>5.4.5.5. Крышные, пристроенные и отдельно стоящие котельные на территории жилой застройки размещаются в соответствии с требованиями к санитарно-защитным зонам.</w:t>
      </w:r>
    </w:p>
    <w:p w:rsidR="001B4257" w:rsidRDefault="001B4257">
      <w:pPr>
        <w:pStyle w:val="ConsPlusNormal"/>
        <w:spacing w:before="220"/>
        <w:ind w:firstLine="540"/>
        <w:jc w:val="both"/>
      </w:pPr>
      <w:r>
        <w:t>Не допускается размещение:</w:t>
      </w:r>
    </w:p>
    <w:p w:rsidR="001B4257" w:rsidRDefault="001B4257">
      <w:pPr>
        <w:pStyle w:val="ConsPlusNormal"/>
        <w:spacing w:before="220"/>
        <w:ind w:firstLine="540"/>
        <w:jc w:val="both"/>
      </w:pPr>
      <w:r>
        <w:t>котельных, встроенных в многоквартирные жилые здания;</w:t>
      </w:r>
    </w:p>
    <w:p w:rsidR="001B4257" w:rsidRDefault="001B4257">
      <w:pPr>
        <w:pStyle w:val="ConsPlusNormal"/>
        <w:spacing w:before="220"/>
        <w:ind w:firstLine="540"/>
        <w:jc w:val="both"/>
      </w:pPr>
      <w:r>
        <w:t>пристроенных котельных, непосредственно примыкающих к жилым зданиям со стороны входных подъездов и участков стен с оконными проемами, где расстояние до ближайшего окна жилого помещения от внешней стены котельной по горизонтали менее 4 м, от перекрытия котельной по вертикали - менее 8 м;</w:t>
      </w:r>
    </w:p>
    <w:p w:rsidR="001B4257" w:rsidRDefault="001B4257">
      <w:pPr>
        <w:pStyle w:val="ConsPlusNormal"/>
        <w:spacing w:before="220"/>
        <w:ind w:firstLine="540"/>
        <w:jc w:val="both"/>
      </w:pPr>
      <w:r>
        <w:t>крышных котельных непосредственно на перекрытиях жилых помещений (перекрытие жилого помещения не может служить основанием пола котельной), а также смежно с жилыми помещениями.</w:t>
      </w:r>
    </w:p>
    <w:p w:rsidR="001B4257" w:rsidRDefault="001B4257">
      <w:pPr>
        <w:pStyle w:val="ConsPlusNormal"/>
        <w:spacing w:before="220"/>
        <w:ind w:firstLine="540"/>
        <w:jc w:val="both"/>
      </w:pPr>
      <w:r>
        <w:t>5.4.5.6. Земельные участки для размещения котельных выбираются в соответствии со схемой теплоснабжения, проектами планировки городских округов и поселений, генеральными планами предприятий.</w:t>
      </w:r>
    </w:p>
    <w:p w:rsidR="001B4257" w:rsidRDefault="001B4257">
      <w:pPr>
        <w:pStyle w:val="ConsPlusNormal"/>
        <w:spacing w:before="220"/>
        <w:ind w:firstLine="540"/>
        <w:jc w:val="both"/>
      </w:pPr>
      <w:r>
        <w:t xml:space="preserve">Размеры земельных участков для отдельно стоящих котельных, размещаемых в районах жилой застройки, следует принимать в соответствии с </w:t>
      </w:r>
      <w:hyperlink w:anchor="P10608" w:history="1">
        <w:r>
          <w:rPr>
            <w:color w:val="0000FF"/>
          </w:rPr>
          <w:t>таблицей 63</w:t>
        </w:r>
      </w:hyperlink>
      <w:r>
        <w:t xml:space="preserve"> основной части настоящих Нормативов.</w:t>
      </w:r>
    </w:p>
    <w:p w:rsidR="001B4257" w:rsidRDefault="001B4257">
      <w:pPr>
        <w:pStyle w:val="ConsPlusNormal"/>
        <w:spacing w:before="220"/>
        <w:ind w:firstLine="540"/>
        <w:jc w:val="both"/>
      </w:pPr>
      <w:r>
        <w:t>5.4.5.7. Трассы и способы прокладки тепловых сетей следует предусматривать в соответствии с СП 18.13330.2011, СП 124.13330.2012, СП 42.13330.2011, ВСН 11-94.</w:t>
      </w:r>
    </w:p>
    <w:p w:rsidR="001B4257" w:rsidRDefault="001B4257">
      <w:pPr>
        <w:pStyle w:val="ConsPlusNormal"/>
        <w:spacing w:before="220"/>
        <w:ind w:firstLine="540"/>
        <w:jc w:val="both"/>
      </w:pPr>
      <w:r>
        <w:t xml:space="preserve">Размещение тепловых сетей производится в соответствии с требованиями </w:t>
      </w:r>
      <w:hyperlink w:anchor="P16584" w:history="1">
        <w:r>
          <w:rPr>
            <w:color w:val="0000FF"/>
          </w:rPr>
          <w:t>подраздела 5.4.5</w:t>
        </w:r>
      </w:hyperlink>
      <w:r>
        <w:t xml:space="preserve"> "Теплоснабжение" настоящего раздела.</w:t>
      </w:r>
    </w:p>
    <w:p w:rsidR="001B4257" w:rsidRDefault="001B4257">
      <w:pPr>
        <w:pStyle w:val="ConsPlusNormal"/>
        <w:jc w:val="both"/>
      </w:pPr>
      <w:r>
        <w:t xml:space="preserve">(п. 5.4.5.7 в ред. </w:t>
      </w:r>
      <w:hyperlink r:id="rId165"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outlineLvl w:val="4"/>
      </w:pPr>
      <w:bookmarkStart w:id="226" w:name="P16615"/>
      <w:bookmarkEnd w:id="226"/>
      <w:r>
        <w:t>5.4.6. Газоснабжение:</w:t>
      </w:r>
    </w:p>
    <w:p w:rsidR="001B4257" w:rsidRDefault="001B4257">
      <w:pPr>
        <w:pStyle w:val="ConsPlusNormal"/>
        <w:spacing w:before="220"/>
        <w:ind w:firstLine="540"/>
        <w:jc w:val="both"/>
      </w:pPr>
      <w:r>
        <w:t xml:space="preserve">5.4.6.1. Проектирование и строительство новых газораспределительных систем, реконструкцию и развитие действующих газораспределительных систем следует осуществлять в соответствии со схемами газоснабжения, разработанными в составе программы газификации </w:t>
      </w:r>
      <w:r>
        <w:lastRenderedPageBreak/>
        <w:t>Краснодарского края, в целях обеспечения предусматриваемого программой уровня газификации жилищно-коммунального хозяйства, промышленных и иных организаций.</w:t>
      </w:r>
    </w:p>
    <w:p w:rsidR="001B4257" w:rsidRDefault="001B4257">
      <w:pPr>
        <w:pStyle w:val="ConsPlusNormal"/>
        <w:spacing w:before="220"/>
        <w:ind w:firstLine="540"/>
        <w:jc w:val="both"/>
      </w:pPr>
      <w:r>
        <w:t>5.4.6.2. Газораспределительная система должна обеспечивать подачу газа потребителям в необходимом объеме и требуемых параметрах.</w:t>
      </w:r>
    </w:p>
    <w:p w:rsidR="001B4257" w:rsidRDefault="001B4257">
      <w:pPr>
        <w:pStyle w:val="ConsPlusNormal"/>
        <w:spacing w:before="220"/>
        <w:ind w:firstLine="540"/>
        <w:jc w:val="both"/>
      </w:pPr>
      <w:r>
        <w:t>Для неотключаемых потребителей газа, перечень которых утверждается Правительством Российской Федерации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закольцевания газопроводов или другими способами.</w:t>
      </w:r>
    </w:p>
    <w:p w:rsidR="001B4257" w:rsidRDefault="001B4257">
      <w:pPr>
        <w:pStyle w:val="ConsPlusNormal"/>
        <w:spacing w:before="220"/>
        <w:ind w:firstLine="540"/>
        <w:jc w:val="both"/>
      </w:pPr>
      <w:r>
        <w:t>5.4.6.3. На территории малоэтажной застройки для целей отопления и горячего водоснабжения следует предусматривать индивидуальные источники тепла на газовом топливе, устанавливать газовые плиты.</w:t>
      </w:r>
    </w:p>
    <w:p w:rsidR="001B4257" w:rsidRDefault="001B4257">
      <w:pPr>
        <w:pStyle w:val="ConsPlusNormal"/>
        <w:spacing w:before="220"/>
        <w:ind w:firstLine="540"/>
        <w:jc w:val="both"/>
      </w:pPr>
      <w:r>
        <w:t>В качестве топлива индивидуальных котельных для административных и жилых зданий следует использовать природный газ.</w:t>
      </w:r>
    </w:p>
    <w:p w:rsidR="001B4257" w:rsidRDefault="001B4257">
      <w:pPr>
        <w:pStyle w:val="ConsPlusNormal"/>
        <w:spacing w:before="220"/>
        <w:ind w:firstLine="540"/>
        <w:jc w:val="both"/>
      </w:pPr>
      <w:r>
        <w:t>5.4.6.4.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так, чтобы при восприятии нагрузок и воздействий, действующих на них в течение предполагаемого срока службы, установленного заданием на проектирование, были обеспечены необходимые по условиям безопасности прочность, устойчивость и герметичность. Не допускаются деформации газопроводов (в том числе от перемещений грунта), которые могут привести к нарушениям их целостности и герметичности.</w:t>
      </w:r>
    </w:p>
    <w:p w:rsidR="001B4257" w:rsidRDefault="001B4257">
      <w:pPr>
        <w:pStyle w:val="ConsPlusNormal"/>
        <w:spacing w:before="220"/>
        <w:ind w:firstLine="540"/>
        <w:jc w:val="both"/>
      </w:pPr>
      <w:r>
        <w:t>При строительстве в районах со сложными геологическими условиями должны учитываться специальные требования СНиП 22-02-2003 и СНиП 2.01.09-91.</w:t>
      </w:r>
    </w:p>
    <w:p w:rsidR="001B4257" w:rsidRDefault="001B4257">
      <w:pPr>
        <w:pStyle w:val="ConsPlusNormal"/>
        <w:spacing w:before="220"/>
        <w:ind w:firstLine="540"/>
        <w:jc w:val="both"/>
      </w:pPr>
      <w:r>
        <w:t>5.4.6.5. При восстановлении (реконструкции) изношенных подземных стальных газопроводов вне и на территории городских округов и поселений следует руководствоваться требованиями СП 62.13330.2011.</w:t>
      </w:r>
    </w:p>
    <w:p w:rsidR="001B4257" w:rsidRDefault="001B4257">
      <w:pPr>
        <w:pStyle w:val="ConsPlusNormal"/>
        <w:spacing w:before="220"/>
        <w:ind w:firstLine="540"/>
        <w:jc w:val="both"/>
      </w:pPr>
      <w:r>
        <w:t xml:space="preserve">5.4.6.6. Границы охранных зон газораспределительных сетей и условия использования земельных участков, расположенных в их пределах, должны соответствовать </w:t>
      </w:r>
      <w:hyperlink r:id="rId166" w:history="1">
        <w:r>
          <w:rPr>
            <w:color w:val="0000FF"/>
          </w:rPr>
          <w:t>Правилам</w:t>
        </w:r>
      </w:hyperlink>
      <w:r>
        <w:t xml:space="preserve"> охраны газораспределительных сетей, утвержденным Правительством Российской Федерации.</w:t>
      </w:r>
    </w:p>
    <w:p w:rsidR="001B4257" w:rsidRDefault="001B4257">
      <w:pPr>
        <w:pStyle w:val="ConsPlusNormal"/>
        <w:spacing w:before="220"/>
        <w:ind w:firstLine="540"/>
        <w:jc w:val="both"/>
      </w:pPr>
      <w:r>
        <w:t>5.4.6.7. При выборе, предоставлении и использовании земель для строительства и эксплуатации магистральных газопроводов необходимо руководствоваться требованиями СН 452-73.</w:t>
      </w:r>
    </w:p>
    <w:p w:rsidR="001B4257" w:rsidRDefault="001B4257">
      <w:pPr>
        <w:pStyle w:val="ConsPlusNormal"/>
        <w:spacing w:before="220"/>
        <w:ind w:firstLine="540"/>
        <w:jc w:val="both"/>
      </w:pPr>
      <w:r>
        <w:t>5.4.6.8. Размещение магистральных газопроводов по территории городских округов и поселений не допускается.</w:t>
      </w:r>
    </w:p>
    <w:p w:rsidR="001B4257" w:rsidRDefault="001B4257">
      <w:pPr>
        <w:pStyle w:val="ConsPlusNormal"/>
        <w:spacing w:before="220"/>
        <w:ind w:firstLine="540"/>
        <w:jc w:val="both"/>
      </w:pPr>
      <w:r>
        <w:t xml:space="preserve">5.4.6.9. Прокладку распределительных газопроводов следует предусматривать подземной и наземной в соответствии с требованиями </w:t>
      </w:r>
      <w:hyperlink r:id="rId167" w:history="1">
        <w:r>
          <w:rPr>
            <w:color w:val="0000FF"/>
          </w:rPr>
          <w:t>СП 4.13130.2013</w:t>
        </w:r>
      </w:hyperlink>
      <w:r>
        <w:t>.</w:t>
      </w:r>
    </w:p>
    <w:p w:rsidR="001B4257" w:rsidRDefault="001B4257">
      <w:pPr>
        <w:pStyle w:val="ConsPlusNormal"/>
        <w:spacing w:before="220"/>
        <w:ind w:firstLine="540"/>
        <w:jc w:val="both"/>
      </w:pPr>
      <w:r>
        <w:t>Допускается надземная прокладка газопроводов по стенам зданий внутри жилых дворов и кварталов, а также на отдельных участках трассы, в том числе на участках переходов через искусственные и естественные преграды при пересечении подземных коммуникаций.</w:t>
      </w:r>
    </w:p>
    <w:p w:rsidR="001B4257" w:rsidRDefault="001B4257">
      <w:pPr>
        <w:pStyle w:val="ConsPlusNormal"/>
        <w:spacing w:before="220"/>
        <w:ind w:firstLine="540"/>
        <w:jc w:val="both"/>
      </w:pPr>
      <w:r>
        <w:t>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rsidR="001B4257" w:rsidRDefault="001B4257">
      <w:pPr>
        <w:pStyle w:val="ConsPlusNormal"/>
        <w:spacing w:before="220"/>
        <w:ind w:firstLine="540"/>
        <w:jc w:val="both"/>
      </w:pPr>
      <w:r>
        <w:lastRenderedPageBreak/>
        <w:t>В обоснованных случаях разрешается транзитная прокладка газопроводов не выше среднего давления диаметром до 100 мм по стенам одного жилого здания не ниже III степени огнестойкости класса С0 и на расстоянии до кровли не менее 0,2 м.</w:t>
      </w:r>
    </w:p>
    <w:p w:rsidR="001B4257" w:rsidRDefault="001B4257">
      <w:pPr>
        <w:pStyle w:val="ConsPlusNormal"/>
        <w:spacing w:before="220"/>
        <w:ind w:firstLine="540"/>
        <w:jc w:val="both"/>
      </w:pPr>
      <w:r>
        <w:t>Запрещается прокладка газопроводов всех давлений по стенам, над и под помещениями категорий "А" и "Б" (за исключением зданий газово-распределительных пунктов).</w:t>
      </w:r>
    </w:p>
    <w:p w:rsidR="001B4257" w:rsidRDefault="001B4257">
      <w:pPr>
        <w:pStyle w:val="ConsPlusNormal"/>
        <w:spacing w:before="220"/>
        <w:ind w:firstLine="540"/>
        <w:jc w:val="both"/>
      </w:pPr>
      <w:r>
        <w:t>5.4.6.10.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p w:rsidR="001B4257" w:rsidRDefault="001B4257">
      <w:pPr>
        <w:pStyle w:val="ConsPlusNormal"/>
        <w:spacing w:before="220"/>
        <w:ind w:firstLine="540"/>
        <w:jc w:val="both"/>
      </w:pPr>
      <w:r>
        <w:t>Газонаполнительные пункты (ГНП), располагаемые в границах населенных пунктов, необходимо размещать с подветренной стороны (для ветров преобладающего направления) по отношению к жилой застройке.</w:t>
      </w:r>
    </w:p>
    <w:p w:rsidR="001B4257" w:rsidRDefault="001B4257">
      <w:pPr>
        <w:pStyle w:val="ConsPlusNormal"/>
        <w:spacing w:before="220"/>
        <w:ind w:firstLine="540"/>
        <w:jc w:val="both"/>
      </w:pPr>
      <w:r>
        <w:t xml:space="preserve">5.4.6.11. Классификация газопроводов по рабочему давлению транспортируемого газа приведена в </w:t>
      </w:r>
      <w:hyperlink w:anchor="P10637" w:history="1">
        <w:r>
          <w:rPr>
            <w:color w:val="0000FF"/>
          </w:rPr>
          <w:t>таблице 64</w:t>
        </w:r>
      </w:hyperlink>
      <w:r>
        <w:t xml:space="preserve"> основной части настоящих Нормативов.</w:t>
      </w:r>
    </w:p>
    <w:p w:rsidR="001B4257" w:rsidRDefault="001B4257">
      <w:pPr>
        <w:pStyle w:val="ConsPlusNormal"/>
        <w:spacing w:before="220"/>
        <w:ind w:firstLine="540"/>
        <w:jc w:val="both"/>
      </w:pPr>
      <w:r>
        <w:t xml:space="preserve">5.4.6.12. Для газораспределительных сетей в соответствии с </w:t>
      </w:r>
      <w:hyperlink r:id="rId168" w:history="1">
        <w:r>
          <w:rPr>
            <w:color w:val="0000FF"/>
          </w:rPr>
          <w:t>Правилами</w:t>
        </w:r>
      </w:hyperlink>
      <w:r>
        <w:t xml:space="preserve"> охраны газораспределительных сетей, утвержденными Постановлением Правительства Российской Федерации от 20 ноября 2000 года N 878, устанавливаются следующие охранные зоны:</w:t>
      </w:r>
    </w:p>
    <w:p w:rsidR="001B4257" w:rsidRDefault="001B4257">
      <w:pPr>
        <w:pStyle w:val="ConsPlusNormal"/>
        <w:spacing w:before="220"/>
        <w:ind w:firstLine="540"/>
        <w:jc w:val="both"/>
      </w:pPr>
      <w: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1B4257" w:rsidRDefault="001B4257">
      <w:pPr>
        <w:pStyle w:val="ConsPlusNormal"/>
        <w:spacing w:before="220"/>
        <w:ind w:firstLine="540"/>
        <w:jc w:val="both"/>
      </w:pPr>
      <w:r>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метров - с противоположной стороны;</w:t>
      </w:r>
    </w:p>
    <w:p w:rsidR="001B4257" w:rsidRDefault="001B4257">
      <w:pPr>
        <w:pStyle w:val="ConsPlusNormal"/>
        <w:spacing w:before="220"/>
        <w:ind w:firstLine="540"/>
        <w:jc w:val="both"/>
      </w:pPr>
      <w: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1B4257" w:rsidRDefault="001B4257">
      <w:pPr>
        <w:pStyle w:val="ConsPlusNormal"/>
        <w:spacing w:before="220"/>
        <w:ind w:firstLine="540"/>
        <w:jc w:val="both"/>
      </w:pPr>
      <w: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1B4257" w:rsidRDefault="001B4257">
      <w:pPr>
        <w:pStyle w:val="ConsPlusNormal"/>
        <w:spacing w:before="220"/>
        <w:ind w:firstLine="540"/>
        <w:jc w:val="both"/>
      </w:pPr>
      <w:r>
        <w:t>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1B4257" w:rsidRDefault="001B4257">
      <w:pPr>
        <w:pStyle w:val="ConsPlusNormal"/>
        <w:spacing w:before="220"/>
        <w:ind w:firstLine="540"/>
        <w:jc w:val="both"/>
      </w:pPr>
      <w: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1B4257" w:rsidRDefault="001B4257">
      <w:pPr>
        <w:pStyle w:val="ConsPlusNormal"/>
        <w:spacing w:before="220"/>
        <w:ind w:firstLine="540"/>
        <w:jc w:val="both"/>
      </w:pPr>
      <w:r>
        <w:t>5.4.6.13. Размеры земельных участков ГНС в зависимости от их производительности следует принимать по проекту для станций производительностью:</w:t>
      </w:r>
    </w:p>
    <w:p w:rsidR="001B4257" w:rsidRDefault="001B4257">
      <w:pPr>
        <w:pStyle w:val="ConsPlusNormal"/>
        <w:spacing w:before="220"/>
        <w:ind w:firstLine="540"/>
        <w:jc w:val="both"/>
      </w:pPr>
      <w:r>
        <w:t>10 тыс. т/год - не более 6 га;</w:t>
      </w:r>
    </w:p>
    <w:p w:rsidR="001B4257" w:rsidRDefault="001B4257">
      <w:pPr>
        <w:pStyle w:val="ConsPlusNormal"/>
        <w:spacing w:before="220"/>
        <w:ind w:firstLine="540"/>
        <w:jc w:val="both"/>
      </w:pPr>
      <w:r>
        <w:t>20 тыс. т/год - не более 7 га;</w:t>
      </w:r>
    </w:p>
    <w:p w:rsidR="001B4257" w:rsidRDefault="001B4257">
      <w:pPr>
        <w:pStyle w:val="ConsPlusNormal"/>
        <w:spacing w:before="220"/>
        <w:ind w:firstLine="540"/>
        <w:jc w:val="both"/>
      </w:pPr>
      <w:r>
        <w:t>40 тыс. т/год - не более 8 га.</w:t>
      </w:r>
    </w:p>
    <w:p w:rsidR="001B4257" w:rsidRDefault="001B4257">
      <w:pPr>
        <w:pStyle w:val="ConsPlusNormal"/>
        <w:spacing w:before="220"/>
        <w:ind w:firstLine="540"/>
        <w:jc w:val="both"/>
      </w:pPr>
      <w:r>
        <w:t xml:space="preserve">Площадку для размещения ГНС следует предусматривать с учетом обеспечения снаружи </w:t>
      </w:r>
      <w:r>
        <w:lastRenderedPageBreak/>
        <w:t>ограждения противопожарной полосы шириной 10 м и минимальных расстояний до лесных массивов: хвойных пород - 50 м, лиственных пород - 20 м, смешанных пород - 30 м.</w:t>
      </w:r>
    </w:p>
    <w:p w:rsidR="001B4257" w:rsidRDefault="001B4257">
      <w:pPr>
        <w:pStyle w:val="ConsPlusNormal"/>
        <w:spacing w:before="220"/>
        <w:ind w:firstLine="540"/>
        <w:jc w:val="both"/>
      </w:pPr>
      <w:r>
        <w:t>5.4.6.14. Размеры земельных участков ГНП и промежуточных складов баллонов следует принимать не более 0,6 га.</w:t>
      </w:r>
    </w:p>
    <w:p w:rsidR="001B4257" w:rsidRDefault="001B4257">
      <w:pPr>
        <w:pStyle w:val="ConsPlusNormal"/>
        <w:spacing w:before="220"/>
        <w:ind w:firstLine="540"/>
        <w:jc w:val="both"/>
      </w:pPr>
      <w:r>
        <w:t xml:space="preserve">5.4.6.15. Газорегуляторные пункты (далее - ГРП) следует размещать в соответствии с требованиями </w:t>
      </w:r>
      <w:hyperlink r:id="rId169" w:history="1">
        <w:r>
          <w:rPr>
            <w:color w:val="0000FF"/>
          </w:rPr>
          <w:t>СП 4.13130.2013</w:t>
        </w:r>
      </w:hyperlink>
      <w:r>
        <w:t>:</w:t>
      </w:r>
    </w:p>
    <w:p w:rsidR="001B4257" w:rsidRDefault="001B4257">
      <w:pPr>
        <w:pStyle w:val="ConsPlusNormal"/>
        <w:spacing w:before="220"/>
        <w:ind w:firstLine="540"/>
        <w:jc w:val="both"/>
      </w:pPr>
      <w:r>
        <w:t>отдельно стоящими;</w:t>
      </w:r>
    </w:p>
    <w:p w:rsidR="001B4257" w:rsidRDefault="001B4257">
      <w:pPr>
        <w:pStyle w:val="ConsPlusNormal"/>
        <w:spacing w:before="220"/>
        <w:ind w:firstLine="540"/>
        <w:jc w:val="both"/>
      </w:pPr>
      <w:r>
        <w:t>пристроенными к газифицируемым производственным зданиям, котельным и общественным зданиям с помещениями производственного характера;</w:t>
      </w:r>
    </w:p>
    <w:p w:rsidR="001B4257" w:rsidRDefault="001B4257">
      <w:pPr>
        <w:pStyle w:val="ConsPlusNormal"/>
        <w:spacing w:before="220"/>
        <w:ind w:firstLine="540"/>
        <w:jc w:val="both"/>
      </w:pPr>
      <w:r>
        <w:t>встроенными в одноэтажные газифицируемые производственные здания и котельные (кроме помещений, расположенных в подвальных и цокольных этажах);</w:t>
      </w:r>
    </w:p>
    <w:p w:rsidR="001B4257" w:rsidRDefault="001B4257">
      <w:pPr>
        <w:pStyle w:val="ConsPlusNormal"/>
        <w:spacing w:before="220"/>
        <w:ind w:firstLine="540"/>
        <w:jc w:val="both"/>
      </w:pPr>
      <w:r>
        <w:t>на покрытиях газифицируемых производственных зданий I и II степеней огнестойкости класса С0 с негорючим утеплителем;</w:t>
      </w:r>
    </w:p>
    <w:p w:rsidR="001B4257" w:rsidRDefault="001B4257">
      <w:pPr>
        <w:pStyle w:val="ConsPlusNormal"/>
        <w:spacing w:before="220"/>
        <w:ind w:firstLine="540"/>
        <w:jc w:val="both"/>
      </w:pPr>
      <w:r>
        <w:t>вне зданий на открытых огражденных площадках под навесом на территории промышленных предприятий.</w:t>
      </w:r>
    </w:p>
    <w:p w:rsidR="001B4257" w:rsidRDefault="001B4257">
      <w:pPr>
        <w:pStyle w:val="ConsPlusNormal"/>
        <w:spacing w:before="220"/>
        <w:ind w:firstLine="540"/>
        <w:jc w:val="both"/>
      </w:pPr>
      <w:r>
        <w:t>Блочные газорегуляторные пункты (далее - ГРПБ) следует размещать отдельно стоящими.</w:t>
      </w:r>
    </w:p>
    <w:p w:rsidR="001B4257" w:rsidRDefault="001B4257">
      <w:pPr>
        <w:pStyle w:val="ConsPlusNormal"/>
        <w:spacing w:before="220"/>
        <w:ind w:firstLine="540"/>
        <w:jc w:val="both"/>
      </w:pPr>
      <w:r>
        <w:t xml:space="preserve">5.4.6.15.1. Отдельно стоящие газорегуляторные пункты в поселениях должны располагаться на расстояниях от зданий и сооружений не менее указанных в </w:t>
      </w:r>
      <w:hyperlink w:anchor="P9652" w:history="1">
        <w:r>
          <w:rPr>
            <w:color w:val="0000FF"/>
          </w:rPr>
          <w:t>таблице 37</w:t>
        </w:r>
      </w:hyperlink>
      <w:r>
        <w:t xml:space="preserve">, а на территории промышленных предприятий и других предприятий производственного назначения - согласно требованиям </w:t>
      </w:r>
      <w:hyperlink r:id="rId170" w:history="1">
        <w:r>
          <w:rPr>
            <w:color w:val="0000FF"/>
          </w:rPr>
          <w:t>СП 4.13130.2013</w:t>
        </w:r>
      </w:hyperlink>
      <w:r>
        <w:t>.</w:t>
      </w:r>
    </w:p>
    <w:p w:rsidR="001B4257" w:rsidRDefault="001B4257">
      <w:pPr>
        <w:pStyle w:val="ConsPlusNormal"/>
        <w:spacing w:before="220"/>
        <w:ind w:firstLine="540"/>
        <w:jc w:val="both"/>
      </w:pPr>
      <w:r>
        <w:t>Расстояние следует принимать от наружных стен зданий ГРП, ГРПБ или ШРП, а при расположении оборудования на открытой площадке - от ограждения.</w:t>
      </w:r>
    </w:p>
    <w:p w:rsidR="001B4257" w:rsidRDefault="001B4257">
      <w:pPr>
        <w:pStyle w:val="ConsPlusNormal"/>
        <w:spacing w:before="220"/>
        <w:ind w:firstLine="540"/>
        <w:jc w:val="both"/>
      </w:pPr>
      <w:r>
        <w:t xml:space="preserve">Требования </w:t>
      </w:r>
      <w:hyperlink w:anchor="P9652" w:history="1">
        <w:r>
          <w:rPr>
            <w:color w:val="0000FF"/>
          </w:rPr>
          <w:t>таблицы 37</w:t>
        </w:r>
      </w:hyperlink>
      <w:r>
        <w:t xml:space="preserve"> распространяются также на узлы учета расхода газа, располагаемые в отдельно стоящих зданиях или в шкафах на отдельно стоящих опорах.</w:t>
      </w:r>
    </w:p>
    <w:p w:rsidR="001B4257" w:rsidRDefault="001B4257">
      <w:pPr>
        <w:pStyle w:val="ConsPlusNormal"/>
        <w:spacing w:before="220"/>
        <w:ind w:firstLine="540"/>
        <w:jc w:val="both"/>
      </w:pPr>
      <w:r>
        <w:t>Расстояние от отдельно стоящего ШРП при давлении газа на вводе до 0,3 МПа до зданий и сооружений не нормируется.</w:t>
      </w:r>
    </w:p>
    <w:p w:rsidR="001B4257" w:rsidRDefault="001B4257">
      <w:pPr>
        <w:pStyle w:val="ConsPlusNormal"/>
        <w:spacing w:before="220"/>
        <w:ind w:firstLine="540"/>
        <w:jc w:val="both"/>
      </w:pPr>
      <w:r>
        <w:t>В стесненных условиях разрешается уменьшение на 30 процентов расстояний от зданий и сооружений до газорегуляторных пунктов пропускной способностью до 10000 куб. м/ч.</w:t>
      </w:r>
    </w:p>
    <w:p w:rsidR="001B4257" w:rsidRDefault="001B4257">
      <w:pPr>
        <w:pStyle w:val="ConsPlusNormal"/>
        <w:spacing w:before="220"/>
        <w:ind w:firstLine="540"/>
        <w:jc w:val="both"/>
      </w:pPr>
      <w:r>
        <w:t>5.4.6.16. Шкафные газорегуляторные пункты (далее - ШРП) размещают на отдельно стоящих опорах или на наружных стенах зданий, для газоснабжения которых они предназначены.</w:t>
      </w:r>
    </w:p>
    <w:p w:rsidR="001B4257" w:rsidRDefault="001B4257">
      <w:pPr>
        <w:pStyle w:val="ConsPlusNormal"/>
        <w:spacing w:before="220"/>
        <w:ind w:firstLine="540"/>
        <w:jc w:val="both"/>
      </w:pPr>
      <w:r>
        <w:t xml:space="preserve">Расстояния от отдельно стоящих ШРП до зданий и сооружений должны быть не менее указанных в </w:t>
      </w:r>
      <w:hyperlink w:anchor="P9652" w:history="1">
        <w:r>
          <w:rPr>
            <w:color w:val="0000FF"/>
          </w:rPr>
          <w:t>таблице 37</w:t>
        </w:r>
      </w:hyperlink>
      <w:r>
        <w:t>. При этом для ШРП с давлением газа на вводе до 0,3 МПа включительно расстояния до зданий и сооружений не нормируются.</w:t>
      </w:r>
    </w:p>
    <w:p w:rsidR="001B4257" w:rsidRDefault="001B4257">
      <w:pPr>
        <w:pStyle w:val="ConsPlusNormal"/>
        <w:spacing w:before="220"/>
        <w:ind w:firstLine="540"/>
        <w:jc w:val="both"/>
      </w:pPr>
      <w:r>
        <w:t>5.4.6.16.1. ШРП с входным давлением газа до 0,3 МПа устанавливают:</w:t>
      </w:r>
    </w:p>
    <w:p w:rsidR="001B4257" w:rsidRDefault="001B4257">
      <w:pPr>
        <w:pStyle w:val="ConsPlusNormal"/>
        <w:spacing w:before="220"/>
        <w:ind w:firstLine="540"/>
        <w:jc w:val="both"/>
      </w:pPr>
      <w:r>
        <w:t>на наружных стенах жилых, общественных, административных и бытовых зданий независимо от степени огнестойкости и класса пожарной опасности при расходе газа до 50 куб. м/ч.;</w:t>
      </w:r>
    </w:p>
    <w:p w:rsidR="001B4257" w:rsidRDefault="001B4257">
      <w:pPr>
        <w:pStyle w:val="ConsPlusNormal"/>
        <w:spacing w:before="220"/>
        <w:ind w:firstLine="540"/>
        <w:jc w:val="both"/>
      </w:pPr>
      <w:r>
        <w:t>на наружных стенах жилых, общественных, административных и бытовых зданий не ниже III степени огнестойкости и не ниже класса С1 при расходе газа до 400 куб. м/ч.</w:t>
      </w:r>
    </w:p>
    <w:p w:rsidR="001B4257" w:rsidRDefault="001B4257">
      <w:pPr>
        <w:pStyle w:val="ConsPlusNormal"/>
        <w:spacing w:before="220"/>
        <w:ind w:firstLine="540"/>
        <w:jc w:val="both"/>
      </w:pPr>
      <w:r>
        <w:lastRenderedPageBreak/>
        <w:t>5.4.6.16.2. ШРП с входным давлением газа до 0,6 МПа устанавливают на наружных стенах производственных зданий, котельных, общественных и бытовых зданий производственного назначения, а также на наружных стенах действующих ГРП не ниже III степени огнестойкости класса С0.</w:t>
      </w:r>
    </w:p>
    <w:p w:rsidR="001B4257" w:rsidRDefault="001B4257">
      <w:pPr>
        <w:pStyle w:val="ConsPlusNormal"/>
        <w:spacing w:before="220"/>
        <w:ind w:firstLine="540"/>
        <w:jc w:val="both"/>
      </w:pPr>
      <w:r>
        <w:t>5.4.6.16.3. ШРП с входным давлением газа свыше 0,6 МПа и до 1,2 МПа на наружных стенах зданий устанавливать не разрешается.</w:t>
      </w:r>
    </w:p>
    <w:p w:rsidR="001B4257" w:rsidRDefault="001B4257">
      <w:pPr>
        <w:pStyle w:val="ConsPlusNormal"/>
        <w:spacing w:before="220"/>
        <w:ind w:firstLine="540"/>
        <w:jc w:val="both"/>
      </w:pPr>
      <w:r>
        <w:t>5.4.6.16.4. При установке ШРП с давлением газа на вводе до 0,3 МПа на наружных стенах зданий расстояние от стенки ШРП до окон, дверей и других проемов должно быть не менее 1 м, а при давлении газа на вводе свыше 0,3 МПа и до 0,6 МПа - не менее 3 м.</w:t>
      </w:r>
    </w:p>
    <w:p w:rsidR="001B4257" w:rsidRDefault="001B4257">
      <w:pPr>
        <w:pStyle w:val="ConsPlusNormal"/>
        <w:spacing w:before="220"/>
        <w:ind w:firstLine="540"/>
        <w:jc w:val="both"/>
      </w:pPr>
      <w:r>
        <w:t>5.4.6.16.5. Разрешается размещение ШРП на покрытиях с негорючим утеплителем газифицируемых производственных зданий I и II степеней огнестойкости класса С0 со стороны выхода на кровлю на расстоянии не менее 5 м от выхода.</w:t>
      </w:r>
    </w:p>
    <w:p w:rsidR="001B4257" w:rsidRDefault="001B4257">
      <w:pPr>
        <w:pStyle w:val="ConsPlusNormal"/>
        <w:spacing w:before="220"/>
        <w:ind w:firstLine="540"/>
        <w:jc w:val="both"/>
      </w:pPr>
      <w:r>
        <w:t xml:space="preserve">5.4.6.16.6. Общую вместимость резервуарной установки, служащей в качестве источников газоснабжения жилых, административных, общественных, производственных и бытовых зданий, и вместимость одного резервуара следует принимать не более указанных в </w:t>
      </w:r>
      <w:hyperlink w:anchor="P10663" w:history="1">
        <w:r>
          <w:rPr>
            <w:color w:val="0000FF"/>
          </w:rPr>
          <w:t>таблице 65</w:t>
        </w:r>
      </w:hyperlink>
      <w:r>
        <w:t xml:space="preserve"> основной части настоящих Нормативов.</w:t>
      </w:r>
    </w:p>
    <w:p w:rsidR="001B4257" w:rsidRDefault="001B4257">
      <w:pPr>
        <w:pStyle w:val="ConsPlusNormal"/>
        <w:spacing w:before="220"/>
        <w:ind w:firstLine="540"/>
        <w:jc w:val="both"/>
      </w:pPr>
      <w:r>
        <w:t>5.4.6.16.7. 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rsidR="001B4257" w:rsidRDefault="001B4257">
      <w:pPr>
        <w:pStyle w:val="ConsPlusNormal"/>
        <w:spacing w:before="220"/>
        <w:ind w:firstLine="540"/>
        <w:jc w:val="both"/>
      </w:pPr>
      <w:r>
        <w:t xml:space="preserve">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следует принимать не менее указанных в </w:t>
      </w:r>
      <w:hyperlink w:anchor="P10683" w:history="1">
        <w:r>
          <w:rPr>
            <w:color w:val="0000FF"/>
          </w:rPr>
          <w:t>таблице 66</w:t>
        </w:r>
      </w:hyperlink>
      <w:r>
        <w:t xml:space="preserve"> основной части настоящих Нормативов.</w:t>
      </w:r>
    </w:p>
    <w:p w:rsidR="001B4257" w:rsidRDefault="001B4257">
      <w:pPr>
        <w:pStyle w:val="ConsPlusNormal"/>
        <w:spacing w:before="220"/>
        <w:ind w:firstLine="540"/>
        <w:jc w:val="both"/>
      </w:pPr>
      <w:r>
        <w:t xml:space="preserve">5.4.6.16.8. Расстояния от резервуарных установок общей вместимостью свыше 50 куб. м следует принимать не менее указанных в </w:t>
      </w:r>
      <w:hyperlink w:anchor="P10796" w:history="1">
        <w:r>
          <w:rPr>
            <w:color w:val="0000FF"/>
          </w:rPr>
          <w:t>таблице 67</w:t>
        </w:r>
      </w:hyperlink>
      <w:r>
        <w:t xml:space="preserve"> основной части настоящих Нормативов.</w:t>
      </w:r>
    </w:p>
    <w:p w:rsidR="001B4257" w:rsidRDefault="001B4257">
      <w:pPr>
        <w:pStyle w:val="ConsPlusNormal"/>
        <w:spacing w:before="220"/>
        <w:ind w:firstLine="540"/>
        <w:jc w:val="both"/>
      </w:pPr>
      <w:r>
        <w:t>5.4.6.17. Расстояния от ограждений ГРС, ГГРП и ГРП до зданий и сооружений принимаются в зависимости от класса входного газопровода:</w:t>
      </w:r>
    </w:p>
    <w:p w:rsidR="001B4257" w:rsidRDefault="001B4257">
      <w:pPr>
        <w:pStyle w:val="ConsPlusNormal"/>
        <w:spacing w:before="220"/>
        <w:ind w:firstLine="540"/>
        <w:jc w:val="both"/>
      </w:pPr>
      <w:r>
        <w:t>от ГГРП с входным давлением P = 1,2 МПа при условии прокладки газопровода по территории городских округов и городских поселений - 15 м;</w:t>
      </w:r>
    </w:p>
    <w:p w:rsidR="001B4257" w:rsidRDefault="001B4257">
      <w:pPr>
        <w:pStyle w:val="ConsPlusNormal"/>
        <w:spacing w:before="220"/>
        <w:ind w:firstLine="540"/>
        <w:jc w:val="both"/>
      </w:pPr>
      <w:r>
        <w:t>от ГРП с входным давлением P = 0,6 МПа - 10 м.</w:t>
      </w:r>
    </w:p>
    <w:p w:rsidR="001B4257" w:rsidRDefault="001B4257">
      <w:pPr>
        <w:pStyle w:val="ConsPlusNormal"/>
        <w:spacing w:before="220"/>
        <w:ind w:firstLine="540"/>
        <w:jc w:val="both"/>
      </w:pPr>
      <w:r>
        <w:t>5.4.6.18. По пешеходным и автомобильным мостам, построенным из материалов группы НГ, разрешается прокладка газопроводов давлением до 0,6 МПа из бесшовных или электросварных труб, прошедших 100-процентный контроль заводских сварных соединений физическими методами. Прокладка газопроводов по пешеходным и автомобильным мостам, построенным из горючих материалов, не допускается.</w:t>
      </w:r>
    </w:p>
    <w:p w:rsidR="001B4257" w:rsidRDefault="001B4257">
      <w:pPr>
        <w:pStyle w:val="ConsPlusNormal"/>
        <w:spacing w:before="220"/>
        <w:ind w:firstLine="540"/>
        <w:jc w:val="both"/>
      </w:pPr>
      <w:r>
        <w:t>5.4.6.19. Газораспределительные системы населенных пунктов с населением более 100 тысяч человек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(далее -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p w:rsidR="001B4257" w:rsidRDefault="001B4257">
      <w:pPr>
        <w:pStyle w:val="ConsPlusNormal"/>
        <w:spacing w:before="220"/>
        <w:ind w:firstLine="540"/>
        <w:jc w:val="both"/>
        <w:outlineLvl w:val="4"/>
      </w:pPr>
      <w:bookmarkStart w:id="227" w:name="P16678"/>
      <w:bookmarkEnd w:id="227"/>
      <w:r>
        <w:t>5.4.7. Электроснабжение:</w:t>
      </w:r>
    </w:p>
    <w:p w:rsidR="001B4257" w:rsidRDefault="001B4257">
      <w:pPr>
        <w:pStyle w:val="ConsPlusNormal"/>
        <w:spacing w:before="220"/>
        <w:ind w:firstLine="540"/>
        <w:jc w:val="both"/>
      </w:pPr>
      <w:r>
        <w:t xml:space="preserve">5.4.7.1. Систему электроснабжения поселений, городских округов следует проектировать в </w:t>
      </w:r>
      <w:r>
        <w:lastRenderedPageBreak/>
        <w:t>соответствии с требованиями Инструкции по проектированию городских электрических сетей, утвержденной Министерством топлива и энергетики Российской Федерации 7 июля 1994 года, Российским акционерным обществом энергетики и электрификации "ЕЭС России" 31 мая 1994 года (с изменениями, внесенными Нормативами, утвержденными Приказом Минтопэнерго Российской Федерации от 29 июня 1999 года N 213).</w:t>
      </w:r>
    </w:p>
    <w:p w:rsidR="001B4257" w:rsidRDefault="001B4257">
      <w:pPr>
        <w:pStyle w:val="ConsPlusNormal"/>
        <w:spacing w:before="220"/>
        <w:ind w:firstLine="540"/>
        <w:jc w:val="both"/>
      </w:pPr>
      <w:r>
        <w:t>Система электроснабжения выполняется так, чтобы в нормальном режиме все элементы системы находились под нагрузкой с максимально возможным использованием их нагрузочной способности.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1B4257" w:rsidRDefault="001B4257">
      <w:pPr>
        <w:pStyle w:val="ConsPlusNormal"/>
        <w:spacing w:before="220"/>
        <w:ind w:firstLine="540"/>
        <w:jc w:val="both"/>
      </w:pPr>
      <w:r>
        <w:t>При реконструкции действующих сетей необходимо максимально использовать существующие электросетевые сооружения.</w:t>
      </w:r>
    </w:p>
    <w:p w:rsidR="001B4257" w:rsidRDefault="001B4257">
      <w:pPr>
        <w:pStyle w:val="ConsPlusNormal"/>
        <w:spacing w:before="220"/>
        <w:ind w:firstLine="540"/>
        <w:jc w:val="both"/>
      </w:pPr>
      <w:r>
        <w:t>Основные решения по электроснабжению потребителей поселений, городских округов разрабатываются в концепции развития и реконструкции поселений, городских округов, генеральном плане, проекте планировки территории и схеме развития электрических сетей.</w:t>
      </w:r>
    </w:p>
    <w:p w:rsidR="001B4257" w:rsidRDefault="001B4257">
      <w:pPr>
        <w:pStyle w:val="ConsPlusNormal"/>
        <w:spacing w:before="220"/>
        <w:ind w:firstLine="540"/>
        <w:jc w:val="both"/>
      </w:pPr>
      <w:r>
        <w:t>В составе концепции развития поселений, городских округов рассматриваются основные вопросы перспективного развития системы электроснабжения на расчетный срок с выделением первой очереди, выполняются расчет электрических нагрузок и их баланс, распределение нагрузок по центрам питания, закрепление площадок для новых электростанций и подстанций, трасс воздушных и кабельных линий электропередачи 35 кВ и выше, размещение баз предприятий электрических сетей.</w:t>
      </w:r>
    </w:p>
    <w:p w:rsidR="001B4257" w:rsidRDefault="001B4257">
      <w:pPr>
        <w:pStyle w:val="ConsPlusNormal"/>
        <w:spacing w:before="220"/>
        <w:ind w:firstLine="540"/>
        <w:jc w:val="both"/>
      </w:pPr>
      <w:r>
        <w:t>Результаты расчета электрических нагрузок необходимо сопоставлять со среднегодовыми темпами роста нагрузок характерных районов поселения, городского округа, полученными из анализа их изменения за последние 5 - 10 лет и при необходимости корректировать.</w:t>
      </w:r>
    </w:p>
    <w:p w:rsidR="001B4257" w:rsidRDefault="001B4257">
      <w:pPr>
        <w:pStyle w:val="ConsPlusNormal"/>
        <w:spacing w:before="220"/>
        <w:ind w:firstLine="540"/>
        <w:jc w:val="both"/>
      </w:pPr>
      <w:r>
        <w:t>В объем графического материала по развитию электрических сетей 35 кВ и выше включаются схемы электрических соединений и конфигурация сетей 35 кВ и выше на плане города в масштабе 1:25000 (1:10000) с указанием основных параметров элементов системы электроснабжения (нагрузок и мощности трансформаторов центров питания, напряжения, марок кабелей и сечений проводов воздушных линий электропередачи).</w:t>
      </w:r>
    </w:p>
    <w:p w:rsidR="001B4257" w:rsidRDefault="001B4257">
      <w:pPr>
        <w:pStyle w:val="ConsPlusNormal"/>
        <w:spacing w:before="220"/>
        <w:ind w:firstLine="540"/>
        <w:jc w:val="both"/>
      </w:pPr>
      <w:r>
        <w:t>Электрические сети 10(6) кВ разрабатываются в проекте планировки территории с расчетом нагрузок всех потребителей и их районированием, определением количества и мощности трансформаторных подстанций и распределительных пунктов на основании технических условий энергоснабжающих организаций, выдаваемых на основании утвержденной в установленном порядке схемы развития электрических сетей поселения, городского округа. В объем графического материала по этим сетям входят схемы электрических соединений и конфигурация сетей 10(6) кВ на плане поселения, городского округа в масштабе 1:2000 с указанием основных параметров системы электроснабжения.</w:t>
      </w:r>
    </w:p>
    <w:p w:rsidR="001B4257" w:rsidRDefault="001B4257">
      <w:pPr>
        <w:pStyle w:val="ConsPlusNormal"/>
        <w:spacing w:before="220"/>
        <w:ind w:firstLine="540"/>
        <w:jc w:val="both"/>
      </w:pPr>
      <w:r>
        <w:t>Схемы развития электрических сетей 10(6) и 35 кВ и выше разрабатываются на основе концепции развития поселений, городских округов в увязке со схемой развития электрических сетей энергосистемы на расчетный срок до 15 лет.</w:t>
      </w:r>
    </w:p>
    <w:p w:rsidR="001B4257" w:rsidRDefault="001B4257">
      <w:pPr>
        <w:pStyle w:val="ConsPlusNormal"/>
        <w:spacing w:before="220"/>
        <w:ind w:firstLine="540"/>
        <w:jc w:val="both"/>
      </w:pPr>
      <w:r>
        <w:t>В схеме рассматриваются основные направления развития сетей 35 кВ и выше на расчетный срок концепции поселений, городских округов.</w:t>
      </w:r>
    </w:p>
    <w:p w:rsidR="001B4257" w:rsidRDefault="001B4257">
      <w:pPr>
        <w:pStyle w:val="ConsPlusNormal"/>
        <w:spacing w:before="220"/>
        <w:ind w:firstLine="540"/>
        <w:jc w:val="both"/>
      </w:pPr>
      <w:r>
        <w:t>Допускается разработка схемы развития электрических сетей 35 кВ и выше и схемы развития электрических сетей 10(6) кВ в виде двух самостоятельных взаимоувязанных работ.</w:t>
      </w:r>
    </w:p>
    <w:p w:rsidR="001B4257" w:rsidRDefault="001B4257">
      <w:pPr>
        <w:pStyle w:val="ConsPlusNormal"/>
        <w:spacing w:before="220"/>
        <w:ind w:firstLine="540"/>
        <w:jc w:val="both"/>
      </w:pPr>
      <w:r>
        <w:t xml:space="preserve">Сети внешнего электроснабжения коммунальных, промышленных и прочих потребителей, </w:t>
      </w:r>
      <w:r>
        <w:lastRenderedPageBreak/>
        <w:t>расположенных в селитебной зоне, разрабатываются в составе проектов строительства или реконструкции указанных потребителей по техническим условиям энергоснабжающей организации, выдаваемым согласно утвержденной в установленном порядке схеме развития электрических сетей.</w:t>
      </w:r>
    </w:p>
    <w:p w:rsidR="001B4257" w:rsidRDefault="001B4257">
      <w:pPr>
        <w:pStyle w:val="ConsPlusNormal"/>
        <w:spacing w:before="220"/>
        <w:ind w:firstLine="540"/>
        <w:jc w:val="both"/>
      </w:pPr>
      <w:r>
        <w:t>5.4.7.2. При проектировании электроснабжения городских округов и поселений определение электрической нагрузки на электроисточники следует производить в соответствии с требованиями РД 34.20.185-94 (СО 153-34.20.185-94) и СП 31-110-2003.</w:t>
      </w:r>
    </w:p>
    <w:p w:rsidR="001B4257" w:rsidRDefault="001B4257">
      <w:pPr>
        <w:pStyle w:val="ConsPlusNormal"/>
        <w:spacing w:before="220"/>
        <w:ind w:firstLine="540"/>
        <w:jc w:val="both"/>
      </w:pPr>
      <w:r>
        <w:t xml:space="preserve">Укрупненные показатели электропотребления в городских округах и поселениях допускается принимать в соответствии с </w:t>
      </w:r>
      <w:hyperlink w:anchor="P4490" w:history="1">
        <w:r>
          <w:rPr>
            <w:color w:val="0000FF"/>
          </w:rPr>
          <w:t>таблицей 16</w:t>
        </w:r>
      </w:hyperlink>
      <w:r>
        <w:t xml:space="preserve"> основной части настоящих Нормативов.</w:t>
      </w:r>
    </w:p>
    <w:p w:rsidR="001B4257" w:rsidRDefault="001B4257">
      <w:pPr>
        <w:pStyle w:val="ConsPlusNormal"/>
        <w:spacing w:before="220"/>
        <w:ind w:firstLine="540"/>
        <w:jc w:val="both"/>
      </w:pPr>
      <w:r>
        <w:t xml:space="preserve">Для предварительных расчетов укрупненные показатели удельной расчетной нагрузки селитебной территории допускается принимать по </w:t>
      </w:r>
      <w:hyperlink w:anchor="P10908" w:history="1">
        <w:r>
          <w:rPr>
            <w:color w:val="0000FF"/>
          </w:rPr>
          <w:t>таблице 68</w:t>
        </w:r>
      </w:hyperlink>
      <w:r>
        <w:t xml:space="preserve"> основной части настоящих Нормативов.</w:t>
      </w:r>
    </w:p>
    <w:p w:rsidR="001B4257" w:rsidRDefault="001B4257">
      <w:pPr>
        <w:pStyle w:val="ConsPlusNormal"/>
        <w:spacing w:before="220"/>
        <w:ind w:firstLine="540"/>
        <w:jc w:val="both"/>
      </w:pPr>
      <w:r>
        <w:t>5.4.7.3. В крупных городах использование напряжения 35 кВ должно быть ограничено.</w:t>
      </w:r>
    </w:p>
    <w:p w:rsidR="001B4257" w:rsidRDefault="001B4257">
      <w:pPr>
        <w:pStyle w:val="ConsPlusNormal"/>
        <w:spacing w:before="220"/>
        <w:ind w:firstLine="540"/>
        <w:jc w:val="both"/>
      </w:pPr>
      <w:r>
        <w:t>5.4.7.4. При проектировании электроснабжения городских округов и поселений необходимо учитывать требования к обеспечению его надежности в соответствии с категорией проектируемых территорий.</w:t>
      </w:r>
    </w:p>
    <w:p w:rsidR="001B4257" w:rsidRDefault="001B4257">
      <w:pPr>
        <w:pStyle w:val="ConsPlusNormal"/>
        <w:spacing w:before="220"/>
        <w:ind w:firstLine="540"/>
        <w:jc w:val="both"/>
      </w:pPr>
      <w:r>
        <w:t>5.4.7.5. 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(приложение 2 - не приводится).</w:t>
      </w:r>
    </w:p>
    <w:p w:rsidR="001B4257" w:rsidRDefault="001B4257">
      <w:pPr>
        <w:pStyle w:val="ConsPlusNormal"/>
        <w:spacing w:before="220"/>
        <w:ind w:firstLine="540"/>
        <w:jc w:val="both"/>
      </w:pPr>
      <w:r>
        <w:t>5.4.7.6. Проектирование электроснабжения по условиям обеспечения необходимой надежности выполняется применительно к основной массе электроприемников проектируемой территории. При наличии на них отдельных электроприемников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электроприемников.</w:t>
      </w:r>
    </w:p>
    <w:p w:rsidR="001B4257" w:rsidRDefault="001B4257">
      <w:pPr>
        <w:pStyle w:val="ConsPlusNormal"/>
        <w:spacing w:before="220"/>
        <w:ind w:firstLine="540"/>
        <w:jc w:val="both"/>
      </w:pPr>
      <w:r>
        <w:t>5.4.7.7. Передача и распределение электроэнергии в пределах района должна осуществляться подземными кабельными линиями. Прокладку кабельных линий от одного центра питания к потребителям первой категории по надежности электроснабжения следует предусматривать по разным трассам. При отсутствии такой возможности прокладка кабелей предусматривается в одной зоне, но с расстоянием между кабелями не менее 1 м. На подходах к центрам питания кабели до 10 кВ при необходимости прокладываются в проходных коллекторах или в блочной канализации с учетом требований, предусмотренных правилами устройства электроустановок (далее - ПУЭ).</w:t>
      </w:r>
    </w:p>
    <w:p w:rsidR="001B4257" w:rsidRDefault="001B4257">
      <w:pPr>
        <w:pStyle w:val="ConsPlusNormal"/>
        <w:spacing w:before="220"/>
        <w:ind w:firstLine="540"/>
        <w:jc w:val="both"/>
      </w:pPr>
      <w:r>
        <w:t>5.4.7.8. Воздушные линии электропередачи напряжением 35 - 220 кВ рекомендуется размещать за пределами жилой застройки.</w:t>
      </w:r>
    </w:p>
    <w:p w:rsidR="001B4257" w:rsidRDefault="001B4257">
      <w:pPr>
        <w:pStyle w:val="ConsPlusNormal"/>
        <w:spacing w:before="220"/>
        <w:ind w:firstLine="540"/>
        <w:jc w:val="both"/>
      </w:pPr>
      <w:r>
        <w:t>Проектируемые линии электропередачи напряжением 35 - 220 кВ к понизительным электроподстанциям глубокого ввода в пределах жилой застройки следует предусматривать кабельными линиями по согласованию с электро-снабжающей организацией.</w:t>
      </w:r>
    </w:p>
    <w:p w:rsidR="001B4257" w:rsidRDefault="001B4257">
      <w:pPr>
        <w:pStyle w:val="ConsPlusNormal"/>
        <w:spacing w:before="220"/>
        <w:ind w:firstLine="540"/>
        <w:jc w:val="both"/>
      </w:pPr>
      <w:r>
        <w:t>5.4.7.9. Линии электропередачи, входящие в общие энергетические системы, не допускается размещать на территории производственных зон, а также производственных зон сельскохозяйственных предприятий.</w:t>
      </w:r>
    </w:p>
    <w:p w:rsidR="001B4257" w:rsidRDefault="001B4257">
      <w:pPr>
        <w:pStyle w:val="ConsPlusNormal"/>
        <w:spacing w:before="220"/>
        <w:ind w:firstLine="540"/>
        <w:jc w:val="both"/>
      </w:pPr>
      <w:r>
        <w:t>5.4.7.10. Существующие воздушные линии электропередачи напряжением 35 кВ и выше рекомендуется предусматривать к выносу за пределы жилой застройки или заменять воздушные линии кабельными.</w:t>
      </w:r>
    </w:p>
    <w:p w:rsidR="001B4257" w:rsidRDefault="001B4257">
      <w:pPr>
        <w:pStyle w:val="ConsPlusNormal"/>
        <w:spacing w:before="220"/>
        <w:ind w:firstLine="540"/>
        <w:jc w:val="both"/>
      </w:pPr>
      <w:r>
        <w:lastRenderedPageBreak/>
        <w:t>5.4.7.11. Линии электропередачи напряжением до 10 кВ на территории жилой зоны в застройке зданиями в 4 этажа и выше должны быть кабельными, а в застройке зданиями в 3 этажа и ниже - воздушными.</w:t>
      </w:r>
    </w:p>
    <w:p w:rsidR="001B4257" w:rsidRDefault="001B4257">
      <w:pPr>
        <w:pStyle w:val="ConsPlusNormal"/>
        <w:spacing w:before="220"/>
        <w:ind w:firstLine="540"/>
        <w:jc w:val="both"/>
      </w:pPr>
      <w:r>
        <w:t xml:space="preserve">5.4.7.12. Выбор, предоставление и использование земель для размещения электрических сетей осуществляется в соответствии с Земельным </w:t>
      </w:r>
      <w:hyperlink r:id="rId171" w:history="1">
        <w:r>
          <w:rPr>
            <w:color w:val="0000FF"/>
          </w:rPr>
          <w:t>кодексом</w:t>
        </w:r>
      </w:hyperlink>
      <w:r>
        <w:t xml:space="preserve"> Российской Федерации, </w:t>
      </w:r>
      <w:hyperlink r:id="rId172" w:history="1">
        <w:r>
          <w:rPr>
            <w:color w:val="0000FF"/>
          </w:rPr>
          <w:t>Постановлением</w:t>
        </w:r>
      </w:hyperlink>
      <w:r>
        <w:t xml:space="preserve"> Правительства Российской Федерации от 11 августа 2003 года N 486 и СН 465-74.</w:t>
      </w:r>
    </w:p>
    <w:p w:rsidR="001B4257" w:rsidRDefault="001B4257">
      <w:pPr>
        <w:pStyle w:val="ConsPlusNormal"/>
        <w:spacing w:before="220"/>
        <w:ind w:firstLine="540"/>
        <w:jc w:val="both"/>
      </w:pPr>
      <w:r>
        <w:t>Минимальный размер земельного участка для установки опоры воздушной линии 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rsidR="001B4257" w:rsidRDefault="001B4257">
      <w:pPr>
        <w:pStyle w:val="ConsPlusNormal"/>
        <w:spacing w:before="220"/>
        <w:ind w:firstLine="540"/>
        <w:jc w:val="both"/>
      </w:pPr>
      <w:r>
        <w:t>Минимальный размер земельного участка для установки опоры воздушной линии электропередачи напряжением свыше 10 кВ определяется как:</w:t>
      </w:r>
    </w:p>
    <w:p w:rsidR="001B4257" w:rsidRDefault="001B4257">
      <w:pPr>
        <w:pStyle w:val="ConsPlusNormal"/>
        <w:spacing w:before="220"/>
        <w:ind w:firstLine="540"/>
        <w:jc w:val="both"/>
      </w:pPr>
      <w:r>
        <w:t>площадь круга,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1B4257" w:rsidRDefault="001B4257">
      <w:pPr>
        <w:pStyle w:val="ConsPlusNormal"/>
        <w:spacing w:before="220"/>
        <w:ind w:firstLine="540"/>
        <w:jc w:val="both"/>
      </w:pPr>
      <w:r>
        <w:t>5.4.7.13. Для проектируемых воздушных линий электропередач (ЛЭП) напряжением 330 кВ и выше переменного тока промышленной частоты, а также зданий и сооружений допускается принимать границы санитарных разрывов вдоль трассы воздушной линии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воздушной линии:</w:t>
      </w:r>
    </w:p>
    <w:p w:rsidR="001B4257" w:rsidRDefault="001B4257">
      <w:pPr>
        <w:pStyle w:val="ConsPlusNormal"/>
        <w:spacing w:before="220"/>
        <w:ind w:firstLine="540"/>
        <w:jc w:val="both"/>
      </w:pPr>
      <w:r>
        <w:t>20 м - для линий напряжением 330 кВ;</w:t>
      </w:r>
    </w:p>
    <w:p w:rsidR="001B4257" w:rsidRDefault="001B4257">
      <w:pPr>
        <w:pStyle w:val="ConsPlusNormal"/>
        <w:spacing w:before="220"/>
        <w:ind w:firstLine="540"/>
        <w:jc w:val="both"/>
      </w:pPr>
      <w:r>
        <w:t>30 м - для линий напряжением 500 кВ;</w:t>
      </w:r>
    </w:p>
    <w:p w:rsidR="001B4257" w:rsidRDefault="001B4257">
      <w:pPr>
        <w:pStyle w:val="ConsPlusNormal"/>
        <w:spacing w:before="220"/>
        <w:ind w:firstLine="540"/>
        <w:jc w:val="both"/>
      </w:pPr>
      <w:r>
        <w:t>40 м - для линий напряжением 750 кВ;</w:t>
      </w:r>
    </w:p>
    <w:p w:rsidR="001B4257" w:rsidRDefault="001B4257">
      <w:pPr>
        <w:pStyle w:val="ConsPlusNormal"/>
        <w:spacing w:before="220"/>
        <w:ind w:firstLine="540"/>
        <w:jc w:val="both"/>
      </w:pPr>
      <w:r>
        <w:t>55 м - для линий напряжением 1150 кВ.</w:t>
      </w:r>
    </w:p>
    <w:p w:rsidR="001B4257" w:rsidRDefault="001B4257">
      <w:pPr>
        <w:pStyle w:val="ConsPlusNormal"/>
        <w:spacing w:before="220"/>
        <w:ind w:firstLine="540"/>
        <w:jc w:val="both"/>
      </w:pPr>
      <w:r>
        <w:t>При вводе объекта в эксплуатацию и в процессе эксплуатации санитарный разрыв должен быть скорректирован по результатам инструментального обследования.</w:t>
      </w:r>
    </w:p>
    <w:p w:rsidR="001B4257" w:rsidRDefault="001B4257">
      <w:pPr>
        <w:pStyle w:val="ConsPlusNormal"/>
        <w:spacing w:before="220"/>
        <w:ind w:firstLine="540"/>
        <w:jc w:val="both"/>
      </w:pPr>
      <w:hyperlink r:id="rId173"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определены Постановлением Правительства Российской Федерации от 11 августа 2003 года N 486.</w:t>
      </w:r>
    </w:p>
    <w:p w:rsidR="001B4257" w:rsidRDefault="001B4257">
      <w:pPr>
        <w:pStyle w:val="ConsPlusNormal"/>
        <w:spacing w:before="220"/>
        <w:ind w:firstLine="540"/>
        <w:jc w:val="both"/>
      </w:pPr>
      <w:r>
        <w:t>Воздушная линия электропередачи (линия связи, обслуживающая электрическую сеть) размещается на обособленных земельных участках, отнесенных в установленном порядке к землям промышленности и иного специального назначения или землям поселений и предназначенных для установки опор указанных линий.</w:t>
      </w:r>
    </w:p>
    <w:p w:rsidR="001B4257" w:rsidRDefault="001B4257">
      <w:pPr>
        <w:pStyle w:val="ConsPlusNormal"/>
        <w:spacing w:before="220"/>
        <w:ind w:firstLine="540"/>
        <w:jc w:val="both"/>
      </w:pPr>
      <w:r>
        <w:t>Обособленные земельные участки, отнесенные к одной категории земель и предназначенные (используемые) для установки опор одной воздушной линии электропередачи (линий связи, обслуживающей электрическую сеть), могут быть учтены в государственном земельном кадастре в качестве одного объекта недвижимого имущества (единого землепользования) с присвоением одного кадастрового номера.</w:t>
      </w:r>
    </w:p>
    <w:p w:rsidR="001B4257" w:rsidRDefault="001B4257">
      <w:pPr>
        <w:pStyle w:val="ConsPlusNormal"/>
        <w:spacing w:before="220"/>
        <w:ind w:firstLine="540"/>
        <w:jc w:val="both"/>
      </w:pPr>
      <w:r>
        <w:t xml:space="preserve">Минимальный размер земельного участка для установки опоры воздушной линии </w:t>
      </w:r>
      <w:r>
        <w:lastRenderedPageBreak/>
        <w:t>электропередачи напряжением до 10 кВ включительно (опоры линии связи, обслуживающей электрическую сеть) определяется как площадь контура, равного поперечному сечению опоры на уровне поверхности земли.</w:t>
      </w:r>
    </w:p>
    <w:p w:rsidR="001B4257" w:rsidRDefault="001B4257">
      <w:pPr>
        <w:pStyle w:val="ConsPlusNormal"/>
        <w:spacing w:before="220"/>
        <w:ind w:firstLine="540"/>
        <w:jc w:val="both"/>
      </w:pPr>
      <w:r>
        <w:t>Минимальный размер земельного участка для установки опоры воздушной линии электропередачи напряжением свыше 10 кВ определяется как:</w:t>
      </w:r>
    </w:p>
    <w:p w:rsidR="001B4257" w:rsidRDefault="001B4257">
      <w:pPr>
        <w:pStyle w:val="ConsPlusNormal"/>
        <w:spacing w:before="220"/>
        <w:ind w:firstLine="540"/>
        <w:jc w:val="both"/>
      </w:pPr>
      <w:r>
        <w:t>площадь контура, отстоящего на 1 метр от контура проекции опоры на поверхность земли (для опор на оттяжках - включая оттяжки), - для земельных участков, граничащих с земельными участками всех категорий земель, кроме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1B4257" w:rsidRDefault="001B4257">
      <w:pPr>
        <w:pStyle w:val="ConsPlusNormal"/>
        <w:spacing w:before="220"/>
        <w:ind w:firstLine="540"/>
        <w:jc w:val="both"/>
      </w:pPr>
      <w:r>
        <w:t>площадь контура, отстоящего на 1,5 метра от контура проекции опоры на поверхность земли (для опор на оттяжках - включая оттяжки), - для предназначенных для установки опор с ригелями глубиной заложения не более 0,8 метра земельных участков, граничащих с земельными участками сельскохозяйственного назначения.</w:t>
      </w:r>
    </w:p>
    <w:p w:rsidR="001B4257" w:rsidRDefault="001B4257">
      <w:pPr>
        <w:pStyle w:val="ConsPlusNormal"/>
        <w:spacing w:before="220"/>
        <w:ind w:firstLine="540"/>
        <w:jc w:val="both"/>
      </w:pPr>
      <w:r>
        <w:t>Минимальные размеры обособленных земельных участков для установки опоры воздушной линии электропередачи напряжением 330 кВт выше, в конструкции которой используются закрепленные в земле стойки (оттяжки), допускается определять как площади контуров, отстоящих на 1 метр от внешних контуров каждой стойки (оттяжки) на уровне поверхности земли - для земельных участков, граничащих с земельными участками всех категорий земель (кроме земель сельскохозяйственного назначения), и на 1,5 метра - для земельных участков, граничащих с земельными участками сельскохозяйственного назначения.</w:t>
      </w:r>
    </w:p>
    <w:p w:rsidR="001B4257" w:rsidRDefault="001B4257">
      <w:pPr>
        <w:pStyle w:val="ConsPlusNormal"/>
        <w:spacing w:before="220"/>
        <w:ind w:firstLine="540"/>
        <w:jc w:val="both"/>
      </w:pPr>
      <w:r>
        <w:t>Конкретные размеры земельных участков для установки опор воздушных линий электропередачи (опор линий связи, обслуживающих электрические сети) определяются исходя из необходимости закрепления опор в земле, размеров и типов опор, несущей способности грунтов и необходимости инженерного обустройства площадки опоры с целью обеспечения ее устойчивости и безопасной эксплуатации.</w:t>
      </w:r>
    </w:p>
    <w:p w:rsidR="001B4257" w:rsidRDefault="001B4257">
      <w:pPr>
        <w:pStyle w:val="ConsPlusNormal"/>
        <w:spacing w:before="220"/>
        <w:ind w:firstLine="540"/>
        <w:jc w:val="both"/>
      </w:pPr>
      <w:r>
        <w:t>Земельные участки (части земельных участков), используемые хозяйствующими субъектами в период строительства, реконструкции, технического перевооружения и ремонта воздушных линий электропередачи, представляют собой полосу земли по всей длине воздушной линии электропередачи, ширина которой превышает расстояние между осями крайних фаз на 2 метра с каждой стороны.</w:t>
      </w:r>
    </w:p>
    <w:p w:rsidR="001B4257" w:rsidRDefault="001B4257">
      <w:pPr>
        <w:pStyle w:val="ConsPlusNormal"/>
        <w:spacing w:before="220"/>
        <w:ind w:firstLine="540"/>
        <w:jc w:val="both"/>
      </w:pPr>
      <w:r>
        <w:t>Земельные участки (части земельных участков), используемые хозяйствующими субъектами при производстве указанных работ в отношении воздушных линий электропередачи напряжением 500, 750 и 1150 кВ с горизонтальным расположением фаз, представляют собой отдельные полосы земли шириной 5 метров для каждой фазы.</w:t>
      </w:r>
    </w:p>
    <w:p w:rsidR="001B4257" w:rsidRDefault="001B4257">
      <w:pPr>
        <w:pStyle w:val="ConsPlusNormal"/>
        <w:spacing w:before="220"/>
        <w:ind w:firstLine="540"/>
        <w:jc w:val="both"/>
      </w:pPr>
      <w:r>
        <w:t xml:space="preserve">5.4.7.14. В соответствии с Земельным </w:t>
      </w:r>
      <w:hyperlink r:id="rId174" w:history="1">
        <w:r>
          <w:rPr>
            <w:color w:val="0000FF"/>
          </w:rPr>
          <w:t>кодексом</w:t>
        </w:r>
      </w:hyperlink>
      <w:r>
        <w:t xml:space="preserve"> Российской Федерации для обеспечения безопасного и безаварийного функционирования, безопасной эксплуатации объектов электросетевого хозяйства и иных определенных законодательством Российской Федерации об электроэнергетике объектов электроэнергетики устанавливаются охранные зоны с особыми условиями использования земельных участков независимо от категории земель, в состав которых входят эти земельные участки.</w:t>
      </w:r>
    </w:p>
    <w:p w:rsidR="001B4257" w:rsidRDefault="001B4257">
      <w:pPr>
        <w:pStyle w:val="ConsPlusNormal"/>
        <w:spacing w:before="220"/>
        <w:ind w:firstLine="540"/>
        <w:jc w:val="both"/>
      </w:pPr>
      <w:r>
        <w:t>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1B4257" w:rsidRDefault="001B4257">
      <w:pPr>
        <w:pStyle w:val="ConsPlusNormal"/>
        <w:spacing w:before="220"/>
        <w:ind w:firstLine="540"/>
        <w:jc w:val="both"/>
      </w:pPr>
      <w:r>
        <w:t>для кабельных линий выше 1 кВ - по 1 м с каждой стороны от крайних кабелей;</w:t>
      </w:r>
    </w:p>
    <w:p w:rsidR="001B4257" w:rsidRDefault="001B4257">
      <w:pPr>
        <w:pStyle w:val="ConsPlusNormal"/>
        <w:spacing w:before="220"/>
        <w:ind w:firstLine="540"/>
        <w:jc w:val="both"/>
      </w:pPr>
      <w:r>
        <w:t xml:space="preserve">для кабельных линий до 1 кВ - по 1 м с каждой стороны от крайних кабелей, а при </w:t>
      </w:r>
      <w:r>
        <w:lastRenderedPageBreak/>
        <w:t>прохождении кабельных линий в городах под тротуарами - на 0,6 м в сторону зданий, сооружений и на 1 м в сторону проезжей части улицы.</w:t>
      </w:r>
    </w:p>
    <w:p w:rsidR="001B4257" w:rsidRDefault="001B4257">
      <w:pPr>
        <w:pStyle w:val="ConsPlusNormal"/>
        <w:spacing w:before="220"/>
        <w:ind w:firstLine="540"/>
        <w:jc w:val="both"/>
      </w:pPr>
      <w:r>
        <w:t>Для подводных кабельных линий до и выше 1 кВ должна быть установлена охранная зона, определяемая параллельными прямыми на расстоянии 100 м от крайних кабелей.</w:t>
      </w:r>
    </w:p>
    <w:p w:rsidR="001B4257" w:rsidRDefault="001B4257">
      <w:pPr>
        <w:pStyle w:val="ConsPlusNormal"/>
        <w:spacing w:before="220"/>
        <w:ind w:firstLine="540"/>
        <w:jc w:val="both"/>
      </w:pPr>
      <w:r>
        <w:t>5.4.7.15. Охранные зоны кабельных линий используются с соблюдением требований правил охраны электрических сетей.</w:t>
      </w:r>
    </w:p>
    <w:p w:rsidR="001B4257" w:rsidRDefault="001B4257">
      <w:pPr>
        <w:pStyle w:val="ConsPlusNormal"/>
        <w:spacing w:before="220"/>
        <w:ind w:firstLine="540"/>
        <w:jc w:val="both"/>
      </w:pPr>
      <w: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1B4257" w:rsidRDefault="001B4257">
      <w:pPr>
        <w:pStyle w:val="ConsPlusNormal"/>
        <w:spacing w:before="220"/>
        <w:ind w:firstLine="540"/>
        <w:jc w:val="both"/>
      </w:pPr>
      <w:r>
        <w:t>5.4.7.16. Распределительные и трансформаторные подстанции (РП и ТП) напряжением до 10 кВ следует предусматривать закрытого типа.</w:t>
      </w:r>
    </w:p>
    <w:p w:rsidR="001B4257" w:rsidRDefault="001B4257">
      <w:pPr>
        <w:pStyle w:val="ConsPlusNormal"/>
        <w:spacing w:before="220"/>
        <w:ind w:firstLine="540"/>
        <w:jc w:val="both"/>
      </w:pPr>
      <w:r>
        <w:t>5.4.7.17. В спальных корпусах различных учреждений, в школьных и других учебных заведениях и т.п. сооружение встроенных и пристроенных подстанций не допускается.</w:t>
      </w:r>
    </w:p>
    <w:p w:rsidR="001B4257" w:rsidRDefault="001B4257">
      <w:pPr>
        <w:pStyle w:val="ConsPlusNormal"/>
        <w:spacing w:before="220"/>
        <w:ind w:firstLine="540"/>
        <w:jc w:val="both"/>
      </w:pPr>
      <w:r>
        <w:t>В жилых зданиях в исключительных случаях допускается размещение встроенных и пристроенных подстанций с использованием сухих трансформаторов по согласованию с органами государственного надзора, при этом в полном объеме должны быть выполнены требования по ограничению уровня шума, вибрации и электромагнитного излучения в соответствии с действующими нормами.</w:t>
      </w:r>
    </w:p>
    <w:p w:rsidR="001B4257" w:rsidRDefault="001B4257">
      <w:pPr>
        <w:pStyle w:val="ConsPlusNormal"/>
        <w:spacing w:before="220"/>
        <w:ind w:firstLine="540"/>
        <w:jc w:val="both"/>
      </w:pPr>
      <w:r>
        <w:t>Устройство и размещение встроенных, пристроенных и отдельно стоящих подстанций должно выполняться в соответствии с требованиями глав раздела 4 ПУЭ.</w:t>
      </w:r>
    </w:p>
    <w:p w:rsidR="001B4257" w:rsidRDefault="001B4257">
      <w:pPr>
        <w:pStyle w:val="ConsPlusNormal"/>
        <w:spacing w:before="220"/>
        <w:ind w:firstLine="540"/>
        <w:jc w:val="both"/>
      </w:pPr>
      <w:r>
        <w:t>5.4.7.18. На подходах к подстанции и распределительным пунктам следует предусматривать технические полосы для ввода и вывода кабельных и воздушных линий. Размеры земельных участков для пунктов перехода воздушных линий в кабельные следует принимать не более 0,1 га.</w:t>
      </w:r>
    </w:p>
    <w:p w:rsidR="001B4257" w:rsidRDefault="001B4257">
      <w:pPr>
        <w:pStyle w:val="ConsPlusNormal"/>
        <w:spacing w:before="220"/>
        <w:ind w:firstLine="540"/>
        <w:jc w:val="both"/>
      </w:pPr>
      <w:r>
        <w:t>5.4.7.19. Размеры земельных участков, отводимых для закрытых понизительных подстанций, включая распределительные и комплектные устройства напряжением 110 - 220 кВ, устанавливаются в соответствии с требованиями СН 465-74.</w:t>
      </w:r>
    </w:p>
    <w:p w:rsidR="001B4257" w:rsidRDefault="001B4257">
      <w:pPr>
        <w:pStyle w:val="ConsPlusNormal"/>
        <w:spacing w:before="220"/>
        <w:ind w:firstLine="540"/>
        <w:jc w:val="both"/>
      </w:pPr>
      <w:r>
        <w:t>Территория электроподстанции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rsidR="001B4257" w:rsidRDefault="001B4257">
      <w:pPr>
        <w:pStyle w:val="ConsPlusNormal"/>
        <w:spacing w:before="220"/>
        <w:ind w:firstLine="540"/>
        <w:jc w:val="both"/>
      </w:pPr>
      <w:r>
        <w:t>Расстояния от электроподстанций и распределительных пунктов до жилых, общественных и производственных зданий и сооружений следует принимать в соответствии со СНиП II-89-80* и СП 42.13330.2011 на основании результатов акустического расчета.</w:t>
      </w:r>
    </w:p>
    <w:p w:rsidR="001B4257" w:rsidRDefault="001B4257">
      <w:pPr>
        <w:pStyle w:val="ConsPlusNormal"/>
        <w:spacing w:before="220"/>
        <w:ind w:firstLine="540"/>
        <w:jc w:val="both"/>
        <w:outlineLvl w:val="4"/>
      </w:pPr>
      <w:r>
        <w:t>5.4.8. Объекты связи:</w:t>
      </w:r>
    </w:p>
    <w:p w:rsidR="001B4257" w:rsidRDefault="001B4257">
      <w:pPr>
        <w:pStyle w:val="ConsPlusNormal"/>
        <w:spacing w:before="220"/>
        <w:ind w:firstLine="540"/>
        <w:jc w:val="both"/>
      </w:pPr>
      <w:r>
        <w:t>5.4.8.1.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СН 461-74, ВСН 60-89 и настоящих Нормативов.</w:t>
      </w:r>
    </w:p>
    <w:p w:rsidR="001B4257" w:rsidRDefault="001B4257">
      <w:pPr>
        <w:pStyle w:val="ConsPlusNormal"/>
        <w:spacing w:before="220"/>
        <w:ind w:firstLine="540"/>
        <w:jc w:val="both"/>
      </w:pPr>
      <w: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1B4257" w:rsidRDefault="001B4257">
      <w:pPr>
        <w:pStyle w:val="ConsPlusNormal"/>
        <w:spacing w:before="220"/>
        <w:ind w:firstLine="540"/>
        <w:jc w:val="both"/>
      </w:pPr>
      <w:r>
        <w:lastRenderedPageBreak/>
        <w:t xml:space="preserve">5.4.8.2 Расчет обеспеченности жителей городского района объектами связи производится по </w:t>
      </w:r>
      <w:hyperlink w:anchor="P10964" w:history="1">
        <w:r>
          <w:rPr>
            <w:color w:val="0000FF"/>
          </w:rPr>
          <w:t>таблице 69</w:t>
        </w:r>
      </w:hyperlink>
      <w:r>
        <w:t xml:space="preserve"> основной части настоящих Нормативов.</w:t>
      </w:r>
    </w:p>
    <w:p w:rsidR="001B4257" w:rsidRDefault="001B4257">
      <w:pPr>
        <w:pStyle w:val="ConsPlusNormal"/>
        <w:spacing w:before="220"/>
        <w:ind w:firstLine="540"/>
        <w:jc w:val="both"/>
      </w:pPr>
      <w:r>
        <w:t xml:space="preserve">5.4.8.3. Размеры земельных участков для сооружений связи устанавливаются согласно </w:t>
      </w:r>
      <w:hyperlink w:anchor="P11028" w:history="1">
        <w:r>
          <w:rPr>
            <w:color w:val="0000FF"/>
          </w:rPr>
          <w:t>таблице 70</w:t>
        </w:r>
      </w:hyperlink>
      <w:r>
        <w:t xml:space="preserve"> основной части настоящих Нормативов.</w:t>
      </w:r>
    </w:p>
    <w:p w:rsidR="001B4257" w:rsidRDefault="001B4257">
      <w:pPr>
        <w:pStyle w:val="ConsPlusNormal"/>
        <w:spacing w:before="220"/>
        <w:ind w:firstLine="540"/>
        <w:jc w:val="both"/>
      </w:pPr>
      <w:r>
        <w:t>5.4.8.4.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коррозийно-активных, неприятно пахнущих веществ и пыли, за пределами их санитарно-защитных зон.</w:t>
      </w:r>
    </w:p>
    <w:p w:rsidR="001B4257" w:rsidRDefault="001B4257">
      <w:pPr>
        <w:pStyle w:val="ConsPlusNormal"/>
        <w:spacing w:before="220"/>
        <w:ind w:firstLine="540"/>
        <w:jc w:val="both"/>
      </w:pPr>
      <w:bookmarkStart w:id="228" w:name="P16746"/>
      <w:bookmarkEnd w:id="228"/>
      <w:r>
        <w:t>5.4.8.5.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rsidR="001B4257" w:rsidRDefault="001B4257">
      <w:pPr>
        <w:pStyle w:val="ConsPlusNormal"/>
        <w:spacing w:before="220"/>
        <w:ind w:firstLine="540"/>
        <w:jc w:val="both"/>
      </w:pPr>
      <w:r>
        <w:t>5.4.8.6. Почтамты, городские и районные узлы связи и другие предприятия связи и печати размещаются в зависимости от градостроительных условий.</w:t>
      </w:r>
    </w:p>
    <w:p w:rsidR="001B4257" w:rsidRDefault="001B4257">
      <w:pPr>
        <w:pStyle w:val="ConsPlusNormal"/>
        <w:spacing w:before="220"/>
        <w:ind w:firstLine="540"/>
        <w:jc w:val="both"/>
      </w:pPr>
      <w:r>
        <w:t>Городские отделения связи, укрупненные доставочные отделения связи должны размещаться в зоне жилой застройки.</w:t>
      </w:r>
    </w:p>
    <w:p w:rsidR="001B4257" w:rsidRDefault="001B4257">
      <w:pPr>
        <w:pStyle w:val="ConsPlusNormal"/>
        <w:spacing w:before="220"/>
        <w:ind w:firstLine="540"/>
        <w:jc w:val="both"/>
      </w:pPr>
      <w:r>
        <w:t>5.4.8.7. Расстояния от зданий городских почтамтов, городских и районных узлов связи, агентств печати до границ земельных участков детских яслей-садов, школ, школ-интернатов, лечебно-профилактических организаций следует принимать не менее 50 м, а до стен жилых и общественных зданий - не менее 25 м.</w:t>
      </w:r>
    </w:p>
    <w:p w:rsidR="001B4257" w:rsidRDefault="001B4257">
      <w:pPr>
        <w:pStyle w:val="ConsPlusNormal"/>
        <w:spacing w:before="220"/>
        <w:ind w:firstLine="540"/>
        <w:jc w:val="both"/>
      </w:pPr>
      <w:r>
        <w:t>5.4.8.8. Прижелезнодорожные почтамты и отделения перевозки почты следует размещать при железнодорожных станциях с устройством почтовых железнодорожных тупиков, почтовых платформ и возможностью въезда (выезда) на пассажирские платформы.</w:t>
      </w:r>
    </w:p>
    <w:p w:rsidR="001B4257" w:rsidRDefault="001B4257">
      <w:pPr>
        <w:pStyle w:val="ConsPlusNormal"/>
        <w:spacing w:before="220"/>
        <w:ind w:firstLine="540"/>
        <w:jc w:val="both"/>
      </w:pPr>
      <w:r>
        <w:t>5.4.8.9. Отделения перевозки почты при аэропортах должны размещаться на служебно-технической территории аэропорта вблизи пассажирского перрона с устройством въезда (выезда) на стоянку самолетов.</w:t>
      </w:r>
    </w:p>
    <w:p w:rsidR="001B4257" w:rsidRDefault="001B4257">
      <w:pPr>
        <w:pStyle w:val="ConsPlusNormal"/>
        <w:spacing w:before="220"/>
        <w:ind w:firstLine="540"/>
        <w:jc w:val="both"/>
      </w:pPr>
      <w:r>
        <w:t>5.4.8.10. Земельный участок должен быть благоустроен, озеленен и огражден.</w:t>
      </w:r>
    </w:p>
    <w:p w:rsidR="001B4257" w:rsidRDefault="001B4257">
      <w:pPr>
        <w:pStyle w:val="ConsPlusNormal"/>
        <w:spacing w:before="220"/>
        <w:ind w:firstLine="540"/>
        <w:jc w:val="both"/>
      </w:pPr>
      <w:r>
        <w:t>Высота ограждения принимается:</w:t>
      </w:r>
    </w:p>
    <w:p w:rsidR="001B4257" w:rsidRDefault="001B4257">
      <w:pPr>
        <w:pStyle w:val="ConsPlusNormal"/>
        <w:spacing w:before="220"/>
        <w:ind w:firstLine="540"/>
        <w:jc w:val="both"/>
      </w:pPr>
      <w:r>
        <w:t>1,2 м - для хозяйственных дворов междугородных телефонных станций, телеграфных узлов и станций городских телефонных станций;</w:t>
      </w:r>
    </w:p>
    <w:p w:rsidR="001B4257" w:rsidRDefault="001B4257">
      <w:pPr>
        <w:pStyle w:val="ConsPlusNormal"/>
        <w:spacing w:before="220"/>
        <w:ind w:firstLine="540"/>
        <w:jc w:val="both"/>
      </w:pPr>
      <w:r>
        <w:t>1,6 м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прижелезнодорожных почтамтов, отделений перевозки почты, почтамтов, районных узлов связи, предприятий Роспечать.</w:t>
      </w:r>
    </w:p>
    <w:p w:rsidR="001B4257" w:rsidRDefault="001B4257">
      <w:pPr>
        <w:pStyle w:val="ConsPlusNormal"/>
        <w:spacing w:before="220"/>
        <w:ind w:firstLine="540"/>
        <w:jc w:val="both"/>
      </w:pPr>
      <w:r>
        <w:t xml:space="preserve">5.4.8.11. Санитарно-защитные зоны для зданий предприятий связи не предусматриваются, кроме зданий, оговоренных в </w:t>
      </w:r>
      <w:hyperlink w:anchor="P16746" w:history="1">
        <w:r>
          <w:rPr>
            <w:color w:val="0000FF"/>
          </w:rPr>
          <w:t>пункте 5.4.8.5</w:t>
        </w:r>
      </w:hyperlink>
      <w:r>
        <w:t xml:space="preserve"> настоящих Нормативов.</w:t>
      </w:r>
    </w:p>
    <w:p w:rsidR="001B4257" w:rsidRDefault="001B4257">
      <w:pPr>
        <w:pStyle w:val="ConsPlusNormal"/>
        <w:spacing w:before="220"/>
        <w:ind w:firstLine="540"/>
        <w:jc w:val="both"/>
      </w:pPr>
      <w:r>
        <w:t>5.4.8.12. Выбор, отвод и использование земель для линий связи осуществляются в соответствии с требованиями СН 461-74 "Нормы отвода земель для линий связи".</w:t>
      </w:r>
    </w:p>
    <w:p w:rsidR="001B4257" w:rsidRDefault="001B4257">
      <w:pPr>
        <w:pStyle w:val="ConsPlusNormal"/>
        <w:spacing w:before="220"/>
        <w:ind w:firstLine="540"/>
        <w:jc w:val="both"/>
      </w:pPr>
      <w:r>
        <w:lastRenderedPageBreak/>
        <w:t>5.4.8.13. Проектирование линейно-кабельных сооружений должно осуществляться с учетом перспективного развития первичных сетей связи.</w:t>
      </w:r>
    </w:p>
    <w:p w:rsidR="001B4257" w:rsidRDefault="001B4257">
      <w:pPr>
        <w:pStyle w:val="ConsPlusNormal"/>
        <w:spacing w:before="220"/>
        <w:ind w:firstLine="540"/>
        <w:jc w:val="both"/>
      </w:pPr>
      <w:r>
        <w:t xml:space="preserve">Размещение трасс (площадок) для линий связи (кабельных, воздушных и других) следует осуществлять в соответствии с Земельным </w:t>
      </w:r>
      <w:hyperlink r:id="rId175" w:history="1">
        <w:r>
          <w:rPr>
            <w:color w:val="0000FF"/>
          </w:rPr>
          <w:t>кодексом</w:t>
        </w:r>
      </w:hyperlink>
      <w:r>
        <w:t xml:space="preserve"> Российской Федерации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p>
    <w:p w:rsidR="001B4257" w:rsidRDefault="001B4257">
      <w:pPr>
        <w:pStyle w:val="ConsPlusNormal"/>
        <w:spacing w:before="220"/>
        <w:ind w:firstLine="540"/>
        <w:jc w:val="both"/>
      </w:pPr>
      <w:r>
        <w:t>вне населенных пунктов и в сельских поселениях - главным образом, вдоль дорог, существующих трасс и границ полей севооборотов;</w:t>
      </w:r>
    </w:p>
    <w:p w:rsidR="001B4257" w:rsidRDefault="001B4257">
      <w:pPr>
        <w:pStyle w:val="ConsPlusNormal"/>
        <w:spacing w:before="220"/>
        <w:ind w:firstLine="540"/>
        <w:jc w:val="both"/>
      </w:pPr>
      <w:r>
        <w:t>в городских округах, городских и сельских поселениях - преимущественно на пешеходной части улиц (под тротуарами) и в полосе между красной линией и линией застройки.</w:t>
      </w:r>
    </w:p>
    <w:p w:rsidR="001B4257" w:rsidRDefault="001B4257">
      <w:pPr>
        <w:pStyle w:val="ConsPlusNormal"/>
        <w:spacing w:before="220"/>
        <w:ind w:firstLine="540"/>
        <w:jc w:val="both"/>
      </w:pPr>
      <w:r>
        <w:t>5.4.8.14. Кабельные линии связи размещаются вдоль автомобильных дорог при выполнении следующих требований:</w:t>
      </w:r>
    </w:p>
    <w:p w:rsidR="001B4257" w:rsidRDefault="001B4257">
      <w:pPr>
        <w:pStyle w:val="ConsPlusNormal"/>
        <w:spacing w:before="220"/>
        <w:ind w:firstLine="540"/>
        <w:jc w:val="both"/>
      </w:pPr>
      <w:r>
        <w:t>в придорожных полосах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1B4257" w:rsidRDefault="001B4257">
      <w:pPr>
        <w:pStyle w:val="ConsPlusNormal"/>
        <w:spacing w:before="220"/>
        <w:ind w:firstLine="540"/>
        <w:jc w:val="both"/>
      </w:pPr>
      <w:r>
        <w:t>на землях, наименее пригодных для сельского хозяйства, - по показателям загрязнения выбросами автомобильного транспорта;</w:t>
      </w:r>
    </w:p>
    <w:p w:rsidR="001B4257" w:rsidRDefault="001B4257">
      <w:pPr>
        <w:pStyle w:val="ConsPlusNormal"/>
        <w:spacing w:before="220"/>
        <w:ind w:firstLine="540"/>
        <w:jc w:val="both"/>
      </w:pPr>
      <w:r>
        <w:t>соблюдение допустимых расстояний приближения полосы земель связи к границе полосы отвода автомобильных дорог.</w:t>
      </w:r>
    </w:p>
    <w:p w:rsidR="001B4257" w:rsidRDefault="001B4257">
      <w:pPr>
        <w:pStyle w:val="ConsPlusNormal"/>
        <w:spacing w:before="220"/>
        <w:ind w:firstLine="540"/>
        <w:jc w:val="both"/>
      </w:pPr>
      <w:r>
        <w:t>В отдельных случаях на небольших участках допускается отклонение трассы кабельной линии связи от автомобильной дороги в целях ее выпрямления для сокращения длины трассы.</w:t>
      </w:r>
    </w:p>
    <w:p w:rsidR="001B4257" w:rsidRDefault="001B4257">
      <w:pPr>
        <w:pStyle w:val="ConsPlusNormal"/>
        <w:spacing w:before="220"/>
        <w:ind w:firstLine="540"/>
        <w:jc w:val="both"/>
      </w:pPr>
      <w:r>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rsidR="001B4257" w:rsidRDefault="001B4257">
      <w:pPr>
        <w:pStyle w:val="ConsPlusNormal"/>
        <w:spacing w:before="220"/>
        <w:ind w:firstLine="540"/>
        <w:jc w:val="both"/>
      </w:pPr>
      <w:r>
        <w:t>5.4.8.15.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p w:rsidR="001B4257" w:rsidRDefault="001B4257">
      <w:pPr>
        <w:pStyle w:val="ConsPlusNormal"/>
        <w:spacing w:before="220"/>
        <w:ind w:firstLine="540"/>
        <w:jc w:val="both"/>
      </w:pPr>
      <w:r>
        <w:t>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застроенность, смененные условия горной местности.</w:t>
      </w:r>
    </w:p>
    <w:p w:rsidR="001B4257" w:rsidRDefault="001B4257">
      <w:pPr>
        <w:pStyle w:val="ConsPlusNormal"/>
        <w:spacing w:before="220"/>
        <w:ind w:firstLine="540"/>
        <w:jc w:val="both"/>
      </w:pPr>
      <w:r>
        <w:t>В исключительных случаях допускается размещение кабельной линии по обочине автомобильной дороги.</w:t>
      </w:r>
    </w:p>
    <w:p w:rsidR="001B4257" w:rsidRDefault="001B4257">
      <w:pPr>
        <w:pStyle w:val="ConsPlusNormal"/>
        <w:spacing w:before="220"/>
        <w:ind w:firstLine="540"/>
        <w:jc w:val="both"/>
      </w:pPr>
      <w:r>
        <w:t>5.4.8.16.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p w:rsidR="001B4257" w:rsidRDefault="001B4257">
      <w:pPr>
        <w:pStyle w:val="ConsPlusNormal"/>
        <w:spacing w:before="220"/>
        <w:ind w:firstLine="540"/>
        <w:jc w:val="both"/>
      </w:pPr>
      <w:r>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rsidR="001B4257" w:rsidRDefault="001B4257">
      <w:pPr>
        <w:pStyle w:val="ConsPlusNormal"/>
        <w:spacing w:before="220"/>
        <w:ind w:firstLine="540"/>
        <w:jc w:val="both"/>
      </w:pPr>
      <w:r>
        <w:t xml:space="preserve">При размещении трассы прокладки кабеля связи в полосе отвода железных дорог следует </w:t>
      </w:r>
      <w:r>
        <w:lastRenderedPageBreak/>
        <w:t>также учитывать планируемое в перспективе строительство дополнительных путей.</w:t>
      </w:r>
    </w:p>
    <w:p w:rsidR="001B4257" w:rsidRDefault="001B4257">
      <w:pPr>
        <w:pStyle w:val="ConsPlusNormal"/>
        <w:spacing w:before="220"/>
        <w:ind w:firstLine="540"/>
        <w:jc w:val="both"/>
      </w:pPr>
      <w:r>
        <w:t>5.4.8.17. При отсутствии дорог трассы кабельных линий связи следует по возможности размещать на землях несельскохозяйственного назначения или непригодных для сельского хозяйства либо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rsidR="001B4257" w:rsidRDefault="001B4257">
      <w:pPr>
        <w:pStyle w:val="ConsPlusNormal"/>
        <w:spacing w:before="220"/>
        <w:ind w:firstLine="540"/>
        <w:jc w:val="both"/>
      </w:pPr>
      <w:r>
        <w:t>5.4.8.18. Необслуживаемые усилительные и регенерационные пункты следует располагать вдоль трассы кабельной линии, по возможности - в непосредственной близости от оси прокладки кабеля в незаболоченных и не затапливаемых паводковыми водами местах. При невозможности выполнения этих требований проектом должны быть предусмотрены нормальные условия их эксплуатации (устройство подходов и другие).</w:t>
      </w:r>
    </w:p>
    <w:p w:rsidR="001B4257" w:rsidRDefault="001B4257">
      <w:pPr>
        <w:pStyle w:val="ConsPlusNormal"/>
        <w:spacing w:before="220"/>
        <w:ind w:firstLine="540"/>
        <w:jc w:val="both"/>
      </w:pPr>
      <w:r>
        <w:t>5.4.8.19. В городских округах и городских поселениях должно предусматриваться устройство кабельной канализации:</w:t>
      </w:r>
    </w:p>
    <w:p w:rsidR="001B4257" w:rsidRDefault="001B4257">
      <w:pPr>
        <w:pStyle w:val="ConsPlusNormal"/>
        <w:spacing w:before="220"/>
        <w:ind w:firstLine="540"/>
        <w:jc w:val="both"/>
      </w:pPr>
      <w:r>
        <w:t>на территориях с законченной горизонтальной и вертикальной планировкой для прокладки кабелей связи и проводного вещания;</w:t>
      </w:r>
    </w:p>
    <w:p w:rsidR="001B4257" w:rsidRDefault="001B4257">
      <w:pPr>
        <w:pStyle w:val="ConsPlusNormal"/>
        <w:spacing w:before="220"/>
        <w:ind w:firstLine="540"/>
        <w:jc w:val="both"/>
      </w:pPr>
      <w:r>
        <w:t>при расширении телефонных сетей и невозможности прокладки кабелей в существующей кабельной канализации.</w:t>
      </w:r>
    </w:p>
    <w:p w:rsidR="001B4257" w:rsidRDefault="001B4257">
      <w:pPr>
        <w:pStyle w:val="ConsPlusNormal"/>
        <w:spacing w:before="220"/>
        <w:ind w:firstLine="540"/>
        <w:jc w:val="both"/>
      </w:pPr>
      <w:r>
        <w:t>В городских округах и городских поселениях прокладка кабельной линии в грунт допускается на участках, не имеющих законченной горизонтальной и вертикальной планировки, подверженных пучению, заболоченных, по улицам, подлежащим закрытию, перепланировке или реконструкции, и в пригородных зонах.</w:t>
      </w:r>
    </w:p>
    <w:p w:rsidR="001B4257" w:rsidRDefault="001B4257">
      <w:pPr>
        <w:pStyle w:val="ConsPlusNormal"/>
        <w:spacing w:before="220"/>
        <w:ind w:firstLine="540"/>
        <w:jc w:val="both"/>
      </w:pPr>
      <w:r>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rsidR="001B4257" w:rsidRDefault="001B4257">
      <w:pPr>
        <w:pStyle w:val="ConsPlusNormal"/>
        <w:spacing w:before="220"/>
        <w:ind w:firstLine="540"/>
        <w:jc w:val="both"/>
      </w:pPr>
      <w:r>
        <w:t>5.4.8.20. Смотровые устройства (колодцы) кабельной канализации должны устанавливаться:</w:t>
      </w:r>
    </w:p>
    <w:p w:rsidR="001B4257" w:rsidRDefault="001B4257">
      <w:pPr>
        <w:pStyle w:val="ConsPlusNormal"/>
        <w:spacing w:before="220"/>
        <w:ind w:firstLine="540"/>
        <w:jc w:val="both"/>
      </w:pPr>
      <w:r>
        <w:t>проходные - на прямолинейных участках трасс, в местах поворота трассы не более чем на 15 градусов, а также при изменении глубины заложения трубопровода;</w:t>
      </w:r>
    </w:p>
    <w:p w:rsidR="001B4257" w:rsidRDefault="001B4257">
      <w:pPr>
        <w:pStyle w:val="ConsPlusNormal"/>
        <w:spacing w:before="220"/>
        <w:ind w:firstLine="540"/>
        <w:jc w:val="both"/>
      </w:pPr>
      <w:r>
        <w:t>угловые - в местах поворота трассы более чем на 15 градусов;</w:t>
      </w:r>
    </w:p>
    <w:p w:rsidR="001B4257" w:rsidRDefault="001B4257">
      <w:pPr>
        <w:pStyle w:val="ConsPlusNormal"/>
        <w:spacing w:before="220"/>
        <w:ind w:firstLine="540"/>
        <w:jc w:val="both"/>
      </w:pPr>
      <w:r>
        <w:t>разветвительные - в местах разветвления трассы на два (три) направления;</w:t>
      </w:r>
    </w:p>
    <w:p w:rsidR="001B4257" w:rsidRDefault="001B4257">
      <w:pPr>
        <w:pStyle w:val="ConsPlusNormal"/>
        <w:spacing w:before="220"/>
        <w:ind w:firstLine="540"/>
        <w:jc w:val="both"/>
      </w:pPr>
      <w:r>
        <w:t>станционные - в местах ввода кабелей в здания телефонных станций.</w:t>
      </w:r>
    </w:p>
    <w:p w:rsidR="001B4257" w:rsidRDefault="001B4257">
      <w:pPr>
        <w:pStyle w:val="ConsPlusNormal"/>
        <w:spacing w:before="220"/>
        <w:ind w:firstLine="540"/>
        <w:jc w:val="both"/>
      </w:pPr>
      <w:r>
        <w:t>Расстояния между колодцами кабельной канализации не должны превышать 150 м, а при прокладке кабелей с количеством пар 1400 и выше - 120 м.</w:t>
      </w:r>
    </w:p>
    <w:p w:rsidR="001B4257" w:rsidRDefault="001B4257">
      <w:pPr>
        <w:pStyle w:val="ConsPlusNormal"/>
        <w:spacing w:before="220"/>
        <w:ind w:firstLine="540"/>
        <w:jc w:val="both"/>
      </w:pPr>
      <w:r>
        <w:t>5.4.8.21. 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реки и другие препятствия).</w:t>
      </w:r>
    </w:p>
    <w:p w:rsidR="001B4257" w:rsidRDefault="001B4257">
      <w:pPr>
        <w:pStyle w:val="ConsPlusNormal"/>
        <w:spacing w:before="220"/>
        <w:ind w:firstLine="540"/>
        <w:jc w:val="both"/>
      </w:pPr>
      <w:r>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1B4257" w:rsidRDefault="001B4257">
      <w:pPr>
        <w:pStyle w:val="ConsPlusNormal"/>
        <w:spacing w:before="220"/>
        <w:ind w:firstLine="540"/>
        <w:jc w:val="both"/>
      </w:pPr>
      <w:r>
        <w:t>На территории населенных пунктов могут быть использованы стоечные опоры, устанавливаемые на крышах зданий.</w:t>
      </w:r>
    </w:p>
    <w:p w:rsidR="001B4257" w:rsidRDefault="001B4257">
      <w:pPr>
        <w:pStyle w:val="ConsPlusNormal"/>
        <w:spacing w:before="220"/>
        <w:ind w:firstLine="540"/>
        <w:jc w:val="both"/>
      </w:pPr>
      <w:r>
        <w:lastRenderedPageBreak/>
        <w:t>5.4.8.22. Размещение воздушных линий связи в пределах придорожных полос возможно при соблюдении требований:</w:t>
      </w:r>
    </w:p>
    <w:p w:rsidR="001B4257" w:rsidRDefault="001B4257">
      <w:pPr>
        <w:pStyle w:val="ConsPlusNormal"/>
        <w:spacing w:before="220"/>
        <w:ind w:firstLine="540"/>
        <w:jc w:val="both"/>
      </w:pPr>
      <w:r>
        <w:t>для подъезда к краевому центру, для участков федеральных автомобильных дорог, построенных в обход городов,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1B4257" w:rsidRDefault="001B4257">
      <w:pPr>
        <w:pStyle w:val="ConsPlusNormal"/>
        <w:spacing w:before="220"/>
        <w:ind w:firstLine="540"/>
        <w:jc w:val="both"/>
      </w:pPr>
      <w:r>
        <w:t>для автомобильных дорог I - IV категорий,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1B4257" w:rsidRDefault="001B4257">
      <w:pPr>
        <w:pStyle w:val="ConsPlusNormal"/>
        <w:spacing w:before="220"/>
        <w:ind w:firstLine="540"/>
        <w:jc w:val="both"/>
      </w:pPr>
      <w: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 не менее 25 м.</w:t>
      </w:r>
    </w:p>
    <w:p w:rsidR="001B4257" w:rsidRDefault="001B4257">
      <w:pPr>
        <w:pStyle w:val="ConsPlusNormal"/>
        <w:spacing w:before="220"/>
        <w:ind w:firstLine="540"/>
        <w:jc w:val="both"/>
      </w:pPr>
      <w:r>
        <w:t>5.4.8.23. Кабельные переходы через водные преграды в зависимости от назначения линий и местных условий могут выполняться:</w:t>
      </w:r>
    </w:p>
    <w:p w:rsidR="001B4257" w:rsidRDefault="001B4257">
      <w:pPr>
        <w:pStyle w:val="ConsPlusNormal"/>
        <w:spacing w:before="220"/>
        <w:ind w:firstLine="540"/>
        <w:jc w:val="both"/>
      </w:pPr>
      <w:r>
        <w:t>кабелями, прокладываемыми под водой;</w:t>
      </w:r>
    </w:p>
    <w:p w:rsidR="001B4257" w:rsidRDefault="001B4257">
      <w:pPr>
        <w:pStyle w:val="ConsPlusNormal"/>
        <w:spacing w:before="220"/>
        <w:ind w:firstLine="540"/>
        <w:jc w:val="both"/>
      </w:pPr>
      <w:r>
        <w:t>кабелями, прокладываемыми по мостам;</w:t>
      </w:r>
    </w:p>
    <w:p w:rsidR="001B4257" w:rsidRDefault="001B4257">
      <w:pPr>
        <w:pStyle w:val="ConsPlusNormal"/>
        <w:spacing w:before="220"/>
        <w:ind w:firstLine="540"/>
        <w:jc w:val="both"/>
      </w:pPr>
      <w:r>
        <w:t>подвесными кабелями на опорах.</w:t>
      </w:r>
    </w:p>
    <w:p w:rsidR="001B4257" w:rsidRDefault="001B4257">
      <w:pPr>
        <w:pStyle w:val="ConsPlusNormal"/>
        <w:spacing w:before="220"/>
        <w:ind w:firstLine="540"/>
        <w:jc w:val="both"/>
      </w:pPr>
      <w:r>
        <w:t>Кабельные переходы через водные преграды размещаются в соответствии с требованиями к проектированию линейно-кабельных сооружений.</w:t>
      </w:r>
    </w:p>
    <w:p w:rsidR="001B4257" w:rsidRDefault="001B4257">
      <w:pPr>
        <w:pStyle w:val="ConsPlusNormal"/>
        <w:spacing w:before="220"/>
        <w:ind w:firstLine="540"/>
        <w:jc w:val="both"/>
      </w:pPr>
      <w:r>
        <w:t xml:space="preserve">5.4.8.24.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w:t>
      </w:r>
      <w:hyperlink w:anchor="P16263" w:history="1">
        <w:r>
          <w:rPr>
            <w:color w:val="0000FF"/>
          </w:rPr>
          <w:t>подраздела 5.4</w:t>
        </w:r>
      </w:hyperlink>
      <w:r>
        <w:t xml:space="preserve"> "Зоны инженерной инфраструктуры" настоящего раздела.</w:t>
      </w:r>
    </w:p>
    <w:p w:rsidR="001B4257" w:rsidRDefault="001B4257">
      <w:pPr>
        <w:pStyle w:val="ConsPlusNormal"/>
        <w:spacing w:before="220"/>
        <w:ind w:firstLine="540"/>
        <w:jc w:val="both"/>
      </w:pPr>
      <w:r>
        <w:t>5.4.8.25. При размещении передающих радиотехнических объектов должны соблюдаться требования санитарных правил и норм, в том числе устанавливается охранная зона:</w:t>
      </w:r>
    </w:p>
    <w:p w:rsidR="001B4257" w:rsidRDefault="001B4257">
      <w:pPr>
        <w:pStyle w:val="ConsPlusNormal"/>
        <w:spacing w:before="220"/>
        <w:ind w:firstLine="540"/>
        <w:jc w:val="both"/>
      </w:pPr>
      <w:r>
        <w:t>при эффективной излучаемой мощности от 100 Вт до 1000 Вт включительно должна быть обеспечена невозможность доступа людей в зону установки антенны на расстояние не менее 10 м от любой ее точки.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1B4257" w:rsidRDefault="001B4257">
      <w:pPr>
        <w:pStyle w:val="ConsPlusNormal"/>
        <w:spacing w:before="220"/>
        <w:ind w:firstLine="540"/>
        <w:jc w:val="both"/>
      </w:pPr>
      <w:r>
        <w:t>при эффективной излучаемой мощности от 1000 до 5000 Вт - должны быть обеспечены невозможность доступа людей и отсутствие строений на расстоянии не менее 25 м от любой точки антенны независимо от ее типа и направления излучения. При установке на крыше здания антенна должна монтироваться на высоте не менее 5 м над крышей.</w:t>
      </w:r>
    </w:p>
    <w:p w:rsidR="001B4257" w:rsidRDefault="001B4257">
      <w:pPr>
        <w:pStyle w:val="ConsPlusNormal"/>
        <w:spacing w:before="220"/>
        <w:ind w:firstLine="540"/>
        <w:jc w:val="both"/>
      </w:pPr>
      <w:r>
        <w:t>Рекомендуется размещение антенн на отдельно стоящих опорах и мачтах.</w:t>
      </w:r>
    </w:p>
    <w:p w:rsidR="001B4257" w:rsidRDefault="001B4257">
      <w:pPr>
        <w:pStyle w:val="ConsPlusNormal"/>
        <w:spacing w:before="220"/>
        <w:ind w:firstLine="540"/>
        <w:jc w:val="both"/>
      </w:pPr>
      <w:r>
        <w:t xml:space="preserve">5.4.8.26. Уровни электромагнитных излучений не должны превышать предельно допустимые уровни (ПДУ) согласно </w:t>
      </w:r>
      <w:hyperlink r:id="rId176" w:history="1">
        <w:r>
          <w:rPr>
            <w:color w:val="0000FF"/>
          </w:rPr>
          <w:t>приложению 1</w:t>
        </w:r>
      </w:hyperlink>
      <w:r>
        <w:t xml:space="preserve"> к СанПиН 2.1.8/2.2.4.1383-03.</w:t>
      </w:r>
    </w:p>
    <w:p w:rsidR="001B4257" w:rsidRDefault="001B4257">
      <w:pPr>
        <w:pStyle w:val="ConsPlusNormal"/>
        <w:spacing w:before="220"/>
        <w:ind w:firstLine="540"/>
        <w:jc w:val="both"/>
      </w:pPr>
      <w:r>
        <w:t>В целях защиты населения от воздействия электромагнитных полей, создаваемых передающими радиотехническими объектами, устанавливаются санитарно-защитные зоны и зоны ограничения с учетом перспективного развития передающих радиотехнических объектов и населенного пункта.</w:t>
      </w:r>
    </w:p>
    <w:p w:rsidR="001B4257" w:rsidRDefault="001B4257">
      <w:pPr>
        <w:pStyle w:val="ConsPlusNormal"/>
        <w:spacing w:before="220"/>
        <w:ind w:firstLine="540"/>
        <w:jc w:val="both"/>
      </w:pPr>
      <w:r>
        <w:lastRenderedPageBreak/>
        <w:t>Границы санитарно-защитных зон определяются на высоте 2 м от поверхности земли по ПДУ.</w:t>
      </w:r>
    </w:p>
    <w:p w:rsidR="001B4257" w:rsidRDefault="001B4257">
      <w:pPr>
        <w:pStyle w:val="ConsPlusNormal"/>
        <w:spacing w:before="220"/>
        <w:ind w:firstLine="540"/>
        <w:jc w:val="both"/>
      </w:pPr>
      <w:r>
        <w:t>Зона ограничения представляет собой территорию, на внешних границах которой на высоте от поверхности земли более 2 м уровни электромагнитных полей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электромагнитного поля не превышает ПДУ.</w:t>
      </w:r>
    </w:p>
    <w:p w:rsidR="001B4257" w:rsidRDefault="001B4257">
      <w:pPr>
        <w:pStyle w:val="ConsPlusNormal"/>
        <w:spacing w:before="220"/>
        <w:ind w:firstLine="540"/>
        <w:jc w:val="both"/>
      </w:pPr>
      <w:r>
        <w:t>5.4.8.27.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следует размещать в центре обслуживаемой территории.</w:t>
      </w:r>
    </w:p>
    <w:p w:rsidR="001B4257" w:rsidRDefault="001B4257">
      <w:pPr>
        <w:pStyle w:val="ConsPlusNormal"/>
        <w:spacing w:before="220"/>
        <w:ind w:firstLine="540"/>
        <w:jc w:val="both"/>
      </w:pPr>
      <w:r>
        <w:t>Диспетчерские пункты размещаются в зданиях эксплуатационных служб или в обслуживаемых зданиях.</w:t>
      </w:r>
    </w:p>
    <w:p w:rsidR="001B4257" w:rsidRDefault="001B4257">
      <w:pPr>
        <w:pStyle w:val="ConsPlusNormal"/>
        <w:spacing w:before="220"/>
        <w:ind w:firstLine="540"/>
        <w:jc w:val="both"/>
      </w:pPr>
      <w:r>
        <w:t xml:space="preserve">5.4.8.28. Установки пожарной сигнализации и пожаротушения автоматические должны проектироваться в соответствии с </w:t>
      </w:r>
      <w:hyperlink r:id="rId177" w:history="1">
        <w:r>
          <w:rPr>
            <w:color w:val="0000FF"/>
          </w:rPr>
          <w:t>СП 5.13130.2009</w:t>
        </w:r>
      </w:hyperlink>
      <w:r>
        <w:t xml:space="preserve"> "Системы противопожарной защиты. Установки пожарной сигнализации и пожаротушения автоматические. Нормы и правила проектирования".</w:t>
      </w:r>
    </w:p>
    <w:p w:rsidR="001B4257" w:rsidRDefault="001B4257">
      <w:pPr>
        <w:pStyle w:val="ConsPlusNormal"/>
        <w:spacing w:before="220"/>
        <w:ind w:firstLine="540"/>
        <w:jc w:val="both"/>
      </w:pPr>
      <w:r>
        <w:t xml:space="preserve">5.4.8.29.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w:t>
      </w:r>
      <w:hyperlink w:anchor="P11120" w:history="1">
        <w:r>
          <w:rPr>
            <w:color w:val="0000FF"/>
          </w:rPr>
          <w:t>таблице 71</w:t>
        </w:r>
      </w:hyperlink>
      <w:r>
        <w:t xml:space="preserve"> основной части настоящих Нормативов.</w:t>
      </w:r>
    </w:p>
    <w:p w:rsidR="001B4257" w:rsidRDefault="001B4257">
      <w:pPr>
        <w:pStyle w:val="ConsPlusNormal"/>
        <w:spacing w:before="220"/>
        <w:ind w:firstLine="540"/>
        <w:jc w:val="both"/>
        <w:outlineLvl w:val="4"/>
      </w:pPr>
      <w:r>
        <w:t>5.4.9. Размещение инженерных сетей:</w:t>
      </w:r>
    </w:p>
    <w:p w:rsidR="001B4257" w:rsidRDefault="001B4257">
      <w:pPr>
        <w:pStyle w:val="ConsPlusNormal"/>
        <w:spacing w:before="220"/>
        <w:ind w:firstLine="540"/>
        <w:jc w:val="both"/>
      </w:pPr>
      <w:r>
        <w:t>5.4.9.1. Инженерные сети должны размещаться вдоль улиц, дорог и проездов вне пределов проезжей части в полосе озеленения при ее наличии.</w:t>
      </w:r>
    </w:p>
    <w:p w:rsidR="001B4257" w:rsidRDefault="001B4257">
      <w:pPr>
        <w:pStyle w:val="ConsPlusNormal"/>
        <w:spacing w:before="220"/>
        <w:ind w:firstLine="540"/>
        <w:jc w:val="both"/>
      </w:pPr>
      <w:r>
        <w:t>В условиях сложившейся застройки по существующим улицам, дорогам и проездам при отсутствии полосы озеленения допускается прокладка под разделительными полосами или тротуарами в коллекторах, каналах или тоннелях.</w:t>
      </w:r>
    </w:p>
    <w:p w:rsidR="001B4257" w:rsidRDefault="001B4257">
      <w:pPr>
        <w:pStyle w:val="ConsPlusNormal"/>
        <w:spacing w:before="220"/>
        <w:ind w:firstLine="540"/>
        <w:jc w:val="both"/>
      </w:pPr>
      <w:r>
        <w:t>При этом в разделительных полосах допускается прокладка тепловых сетей, водопроводов, газопроводов, хозяйственной и дождевой канализации.</w:t>
      </w:r>
    </w:p>
    <w:p w:rsidR="001B4257" w:rsidRDefault="001B4257">
      <w:pPr>
        <w:pStyle w:val="ConsPlusNormal"/>
        <w:spacing w:before="220"/>
        <w:ind w:firstLine="540"/>
        <w:jc w:val="both"/>
      </w:pPr>
      <w:r>
        <w:t>В условиях реконструкции застройки в исторической части населенного пункта допускается размещение сетей в проходных коллекторах с организацией выходов из коллекторов вне проезжей части в полосе озеленения при ее наличии или в технической полосе коммуникаций.</w:t>
      </w:r>
    </w:p>
    <w:p w:rsidR="001B4257" w:rsidRDefault="001B4257">
      <w:pPr>
        <w:pStyle w:val="ConsPlusNormal"/>
        <w:spacing w:before="220"/>
        <w:ind w:firstLine="540"/>
        <w:jc w:val="both"/>
      </w:pPr>
      <w:r>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1B4257" w:rsidRDefault="001B4257">
      <w:pPr>
        <w:pStyle w:val="ConsPlusNormal"/>
        <w:spacing w:before="220"/>
        <w:ind w:firstLine="540"/>
        <w:jc w:val="both"/>
      </w:pPr>
      <w:r>
        <w:t>Примечания.</w:t>
      </w:r>
    </w:p>
    <w:p w:rsidR="001B4257" w:rsidRDefault="001B4257">
      <w:pPr>
        <w:pStyle w:val="ConsPlusNormal"/>
        <w:spacing w:before="220"/>
        <w:ind w:firstLine="540"/>
        <w:jc w:val="both"/>
      </w:pPr>
      <w:r>
        <w:t>На территории населенных пунктов не допускается:</w:t>
      </w:r>
    </w:p>
    <w:p w:rsidR="001B4257" w:rsidRDefault="001B4257">
      <w:pPr>
        <w:pStyle w:val="ConsPlusNormal"/>
        <w:spacing w:before="220"/>
        <w:ind w:firstLine="540"/>
        <w:jc w:val="both"/>
      </w:pPr>
      <w:r>
        <w:t>надземная и наземная прокладка канализационных сетей;</w:t>
      </w:r>
    </w:p>
    <w:p w:rsidR="001B4257" w:rsidRDefault="001B4257">
      <w:pPr>
        <w:pStyle w:val="ConsPlusNormal"/>
        <w:spacing w:before="220"/>
        <w:ind w:firstLine="540"/>
        <w:jc w:val="both"/>
      </w:pPr>
      <w: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1B4257" w:rsidRDefault="001B4257">
      <w:pPr>
        <w:pStyle w:val="ConsPlusNormal"/>
        <w:spacing w:before="220"/>
        <w:ind w:firstLine="540"/>
        <w:jc w:val="both"/>
      </w:pPr>
      <w:r>
        <w:t>прокладка магистральных трубопроводов.</w:t>
      </w:r>
    </w:p>
    <w:p w:rsidR="001B4257" w:rsidRDefault="001B4257">
      <w:pPr>
        <w:pStyle w:val="ConsPlusNormal"/>
        <w:jc w:val="both"/>
      </w:pPr>
    </w:p>
    <w:p w:rsidR="001B4257" w:rsidRDefault="001B4257">
      <w:pPr>
        <w:pStyle w:val="ConsPlusNormal"/>
        <w:ind w:firstLine="540"/>
        <w:jc w:val="both"/>
      </w:pPr>
      <w:r>
        <w:t>5.4.9.2. Сети водопровода следует размещать по обеим сторонам улицы при ширине:</w:t>
      </w:r>
    </w:p>
    <w:p w:rsidR="001B4257" w:rsidRDefault="001B4257">
      <w:pPr>
        <w:pStyle w:val="ConsPlusNormal"/>
        <w:spacing w:before="220"/>
        <w:ind w:firstLine="540"/>
        <w:jc w:val="both"/>
      </w:pPr>
      <w:r>
        <w:lastRenderedPageBreak/>
        <w:t>проезжей части более 22 м;</w:t>
      </w:r>
    </w:p>
    <w:p w:rsidR="001B4257" w:rsidRDefault="001B4257">
      <w:pPr>
        <w:pStyle w:val="ConsPlusNormal"/>
        <w:spacing w:before="220"/>
        <w:ind w:firstLine="540"/>
        <w:jc w:val="both"/>
      </w:pPr>
      <w:r>
        <w:t>улиц в пределах красных линий 60 м и более.</w:t>
      </w:r>
    </w:p>
    <w:p w:rsidR="001B4257" w:rsidRDefault="001B4257">
      <w:pPr>
        <w:pStyle w:val="ConsPlusNormal"/>
        <w:spacing w:before="220"/>
        <w:ind w:firstLine="540"/>
        <w:jc w:val="both"/>
      </w:pPr>
      <w:r>
        <w:t>5.4.9.3. По насыпям автомобильных дорог общей сети I, II и III категорий прокладка тепловых сетей не допускается.</w:t>
      </w:r>
    </w:p>
    <w:p w:rsidR="001B4257" w:rsidRDefault="001B4257">
      <w:pPr>
        <w:pStyle w:val="ConsPlusNormal"/>
        <w:spacing w:before="220"/>
        <w:ind w:firstLine="540"/>
        <w:jc w:val="both"/>
      </w:pPr>
      <w:r>
        <w:t>5.4.9.4.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допускается под проезжими частями улиц сохранение существующих сетей, а также прокладка в каналах и тоннелях новых сетей.</w:t>
      </w:r>
    </w:p>
    <w:p w:rsidR="001B4257" w:rsidRDefault="001B4257">
      <w:pPr>
        <w:pStyle w:val="ConsPlusNormal"/>
        <w:spacing w:before="220"/>
        <w:ind w:firstLine="540"/>
        <w:jc w:val="both"/>
      </w:pPr>
      <w: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rsidR="001B4257" w:rsidRDefault="001B4257">
      <w:pPr>
        <w:pStyle w:val="ConsPlusNormal"/>
        <w:spacing w:before="220"/>
        <w:ind w:firstLine="540"/>
        <w:jc w:val="both"/>
      </w:pPr>
      <w:r>
        <w:t>5.4.9.5. Пересечение инженерными сетями рек, автомобильных дорог, а также зданий и сооружений следует предусматривать под прямым углом. Допускается при обосновании пересечение под меньшим углом, но не менее 45 градусов, а сооружений железных дорог - не менее 60 градусов.</w:t>
      </w:r>
    </w:p>
    <w:p w:rsidR="001B4257" w:rsidRDefault="001B4257">
      <w:pPr>
        <w:pStyle w:val="ConsPlusNormal"/>
        <w:spacing w:before="220"/>
        <w:ind w:firstLine="540"/>
        <w:jc w:val="both"/>
      </w:pPr>
      <w:r>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1B4257" w:rsidRDefault="001B4257">
      <w:pPr>
        <w:pStyle w:val="ConsPlusNormal"/>
        <w:spacing w:before="220"/>
        <w:ind w:firstLine="540"/>
        <w:jc w:val="both"/>
      </w:pPr>
      <w:r>
        <w:t>5.4.9.6.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p w:rsidR="001B4257" w:rsidRDefault="001B4257">
      <w:pPr>
        <w:pStyle w:val="ConsPlusNormal"/>
        <w:spacing w:before="220"/>
        <w:ind w:firstLine="540"/>
        <w:jc w:val="both"/>
      </w:pPr>
      <w:r>
        <w:t>Прокладку тепловых сетей при подземном пересечении железных, автомобильных, магистральных дорог, улиц, проездов общегородского и районного значения, а также улиц и дорог местного значения, действующих сетей водопровода и канализации, газопроводов следует предусматривать в соответствии со СНиП 41-02-2003.</w:t>
      </w:r>
    </w:p>
    <w:p w:rsidR="001B4257" w:rsidRDefault="001B4257">
      <w:pPr>
        <w:pStyle w:val="ConsPlusNormal"/>
        <w:spacing w:before="220"/>
        <w:ind w:firstLine="540"/>
        <w:jc w:val="both"/>
      </w:pPr>
      <w:r>
        <w:t>5.4.9.7. Расстояние по горизонтали от мест пересечения подземными газопроводами трамвайных и железнодорожных путей и автомобильных дорог должны быть не менее:</w:t>
      </w:r>
    </w:p>
    <w:p w:rsidR="001B4257" w:rsidRDefault="001B4257">
      <w:pPr>
        <w:pStyle w:val="ConsPlusNormal"/>
        <w:spacing w:before="220"/>
        <w:ind w:firstLine="540"/>
        <w:jc w:val="both"/>
      </w:pPr>
      <w:r>
        <w:t>до мостов и тоннелей на железных дорогах общего пользования, трамвайных путях, автомобильных дорогах I - III категорий, а также до пешеходных мостов, тоннелей через них - 30 м, а для железных дорог необщего пользования, автомобильных дорог IV - V категорий и труб - 15 м;</w:t>
      </w:r>
    </w:p>
    <w:p w:rsidR="001B4257" w:rsidRDefault="001B4257">
      <w:pPr>
        <w:pStyle w:val="ConsPlusNormal"/>
        <w:spacing w:before="220"/>
        <w:ind w:firstLine="540"/>
        <w:jc w:val="both"/>
      </w:pPr>
      <w:r>
        <w:t>до зоны стрелочного перевода (начала остряков, хвоста крестовин, мест присоединения к рельсам отсасывающих кабелей и других пересечений пути) - 4 м для трамвайных путей и 20 м для железных дорог;</w:t>
      </w:r>
    </w:p>
    <w:p w:rsidR="001B4257" w:rsidRDefault="001B4257">
      <w:pPr>
        <w:pStyle w:val="ConsPlusNormal"/>
        <w:spacing w:before="220"/>
        <w:ind w:firstLine="540"/>
        <w:jc w:val="both"/>
      </w:pPr>
      <w:r>
        <w:t>до опор контактной сети - 3 м.</w:t>
      </w:r>
    </w:p>
    <w:p w:rsidR="001B4257" w:rsidRDefault="001B4257">
      <w:pPr>
        <w:pStyle w:val="ConsPlusNormal"/>
        <w:spacing w:before="220"/>
        <w:ind w:firstLine="540"/>
        <w:jc w:val="both"/>
      </w:pPr>
      <w:r>
        <w:t>Разрешается сокращение указанных расстояний по согласованию с организациями, в ведении которых находятся пересекаемые сооружения.</w:t>
      </w:r>
    </w:p>
    <w:p w:rsidR="001B4257" w:rsidRDefault="001B4257">
      <w:pPr>
        <w:pStyle w:val="ConsPlusNormal"/>
        <w:spacing w:before="220"/>
        <w:ind w:firstLine="540"/>
        <w:jc w:val="both"/>
      </w:pPr>
      <w:r>
        <w:t>5.4.9.8. По пешеходным и автомобильным мостам прокладка газопроводов:</w:t>
      </w:r>
    </w:p>
    <w:p w:rsidR="001B4257" w:rsidRDefault="001B4257">
      <w:pPr>
        <w:pStyle w:val="ConsPlusNormal"/>
        <w:spacing w:before="220"/>
        <w:ind w:firstLine="540"/>
        <w:jc w:val="both"/>
      </w:pPr>
      <w:r>
        <w:t xml:space="preserve">допускается давлением до 0,6 МПа из бесшовных или электросварных труб, прошедших </w:t>
      </w:r>
      <w:r>
        <w:lastRenderedPageBreak/>
        <w:t>стопроцентный контроль заводских сварных соединений физическими методами, если мост построен из негорючих материалов;</w:t>
      </w:r>
    </w:p>
    <w:p w:rsidR="001B4257" w:rsidRDefault="001B4257">
      <w:pPr>
        <w:pStyle w:val="ConsPlusNormal"/>
        <w:spacing w:before="220"/>
        <w:ind w:firstLine="540"/>
        <w:jc w:val="both"/>
      </w:pPr>
      <w:r>
        <w:t>не допускается, если мост построен из горючих материалов.</w:t>
      </w:r>
    </w:p>
    <w:p w:rsidR="001B4257" w:rsidRDefault="001B4257">
      <w:pPr>
        <w:pStyle w:val="ConsPlusNormal"/>
        <w:spacing w:before="220"/>
        <w:ind w:firstLine="540"/>
        <w:jc w:val="both"/>
      </w:pPr>
      <w:r>
        <w:t>5.4.9.9. Прокладку подземных инженерных сетей следует предусматривать:</w:t>
      </w:r>
    </w:p>
    <w:p w:rsidR="001B4257" w:rsidRDefault="001B4257">
      <w:pPr>
        <w:pStyle w:val="ConsPlusNormal"/>
        <w:spacing w:before="220"/>
        <w:ind w:firstLine="540"/>
        <w:jc w:val="both"/>
      </w:pPr>
      <w:r>
        <w:t>совмещенную в общих траншеях;</w:t>
      </w:r>
    </w:p>
    <w:p w:rsidR="001B4257" w:rsidRDefault="001B4257">
      <w:pPr>
        <w:pStyle w:val="ConsPlusNormal"/>
        <w:spacing w:before="220"/>
        <w:ind w:firstLine="540"/>
        <w:jc w:val="both"/>
      </w:pPr>
      <w:r>
        <w:t>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кВ,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
    <w:p w:rsidR="001B4257" w:rsidRDefault="001B4257">
      <w:pPr>
        <w:pStyle w:val="ConsPlusNormal"/>
        <w:spacing w:before="220"/>
        <w:ind w:firstLine="540"/>
        <w:jc w:val="both"/>
      </w:pPr>
      <w:r>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1B4257" w:rsidRDefault="001B4257">
      <w:pPr>
        <w:pStyle w:val="ConsPlusNormal"/>
        <w:spacing w:before="220"/>
        <w:ind w:firstLine="540"/>
        <w:jc w:val="both"/>
      </w:pPr>
      <w:r>
        <w:t>Примечания.</w:t>
      </w:r>
    </w:p>
    <w:p w:rsidR="001B4257" w:rsidRDefault="001B4257">
      <w:pPr>
        <w:pStyle w:val="ConsPlusNormal"/>
        <w:spacing w:before="220"/>
        <w:ind w:firstLine="540"/>
        <w:jc w:val="both"/>
      </w:pPr>
      <w:r>
        <w:t>1. На участках застройки в сложных грунтовых условиях необходимо предусматривать прокладку водонесущих инженерных сетей в проходных тоннелях.</w:t>
      </w:r>
    </w:p>
    <w:p w:rsidR="001B4257" w:rsidRDefault="001B4257">
      <w:pPr>
        <w:pStyle w:val="ConsPlusNormal"/>
        <w:spacing w:before="220"/>
        <w:ind w:firstLine="540"/>
        <w:jc w:val="both"/>
      </w:pPr>
      <w:r>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местной администрации.</w:t>
      </w:r>
    </w:p>
    <w:p w:rsidR="001B4257" w:rsidRDefault="001B4257">
      <w:pPr>
        <w:pStyle w:val="ConsPlusNormal"/>
        <w:jc w:val="both"/>
      </w:pPr>
    </w:p>
    <w:p w:rsidR="001B4257" w:rsidRDefault="001B4257">
      <w:pPr>
        <w:pStyle w:val="ConsPlusNormal"/>
        <w:ind w:firstLine="540"/>
        <w:jc w:val="both"/>
      </w:pPr>
      <w:r>
        <w:t>5.4.9.10. Подземную прокладку тепловых сетей допускается принимать совместно со следующими инженерными сетями:</w:t>
      </w:r>
    </w:p>
    <w:p w:rsidR="001B4257" w:rsidRDefault="001B4257">
      <w:pPr>
        <w:pStyle w:val="ConsPlusNormal"/>
        <w:spacing w:before="220"/>
        <w:ind w:firstLine="540"/>
        <w:jc w:val="both"/>
      </w:pPr>
      <w:r>
        <w:t>в каналах - с водопроводами, трубопроводами сжатого воздуха давлением до 1,6 МПа, мазутопроводами, контрольными кабелями, предназначенными для обслуживания тепловых сетей;</w:t>
      </w:r>
    </w:p>
    <w:p w:rsidR="001B4257" w:rsidRDefault="001B4257">
      <w:pPr>
        <w:pStyle w:val="ConsPlusNormal"/>
        <w:spacing w:before="220"/>
        <w:ind w:firstLine="540"/>
        <w:jc w:val="both"/>
      </w:pPr>
      <w:r>
        <w:t>в тоннелях - с водопроводами диаметром до 500 мм, кабелями связи, силовыми кабелями напряжением до 10 кВ, трубопроводами сжатого воздуха давлением до 1,6 МПа, трубопроводами напорной канализации.</w:t>
      </w:r>
    </w:p>
    <w:p w:rsidR="001B4257" w:rsidRDefault="001B4257">
      <w:pPr>
        <w:pStyle w:val="ConsPlusNormal"/>
        <w:spacing w:before="220"/>
        <w:ind w:firstLine="540"/>
        <w:jc w:val="both"/>
      </w:pPr>
      <w:r>
        <w:t>Прокладка трубопроводов тепловых сетей в каналах и тоннелях с другими инженерными сетями кроме указанных - не допускается.</w:t>
      </w:r>
    </w:p>
    <w:p w:rsidR="001B4257" w:rsidRDefault="001B4257">
      <w:pPr>
        <w:pStyle w:val="ConsPlusNormal"/>
        <w:spacing w:before="220"/>
        <w:ind w:firstLine="540"/>
        <w:jc w:val="both"/>
      </w:pPr>
      <w:r>
        <w:t>5.4.9.11. На площадках промышленных предприятий следует предусматривать преимущественно наземный и надземный способы размещения инженерных сетей.</w:t>
      </w:r>
    </w:p>
    <w:p w:rsidR="001B4257" w:rsidRDefault="001B4257">
      <w:pPr>
        <w:pStyle w:val="ConsPlusNormal"/>
        <w:spacing w:before="220"/>
        <w:ind w:firstLine="540"/>
        <w:jc w:val="both"/>
      </w:pPr>
      <w:r>
        <w:t>В предзаводских зонах предприятий и общественных центрах промышленных узлов следует предусматривать подземное размещение инженерных сетей.</w:t>
      </w:r>
    </w:p>
    <w:p w:rsidR="001B4257" w:rsidRDefault="001B4257">
      <w:pPr>
        <w:pStyle w:val="ConsPlusNormal"/>
        <w:spacing w:before="220"/>
        <w:ind w:firstLine="540"/>
        <w:jc w:val="both"/>
      </w:pPr>
      <w:r>
        <w:t>5.4.9.12.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1B4257" w:rsidRDefault="001B4257">
      <w:pPr>
        <w:pStyle w:val="ConsPlusNormal"/>
        <w:spacing w:before="220"/>
        <w:ind w:firstLine="540"/>
        <w:jc w:val="both"/>
      </w:pPr>
      <w:r>
        <w:t>5.4.9.13. Надземные трубопроводы для легковоспламеняющихся и горючих жидкостей, прокладываемые на отдельных опорах, эстакадах и т.п., следует размещать на расстоянии не менее 3 м от стен зданий с проемами, от стен зданий без проемов это расстояние может быть уменьшено до 0,5 м.</w:t>
      </w:r>
    </w:p>
    <w:p w:rsidR="001B4257" w:rsidRDefault="001B4257">
      <w:pPr>
        <w:pStyle w:val="ConsPlusNormal"/>
        <w:spacing w:before="220"/>
        <w:ind w:firstLine="540"/>
        <w:jc w:val="both"/>
      </w:pPr>
      <w:r>
        <w:lastRenderedPageBreak/>
        <w:t>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таблицей 3 СП 62.13330.2011.</w:t>
      </w:r>
    </w:p>
    <w:p w:rsidR="001B4257" w:rsidRDefault="001B4257">
      <w:pPr>
        <w:pStyle w:val="ConsPlusNormal"/>
        <w:spacing w:before="220"/>
        <w:ind w:firstLine="540"/>
        <w:jc w:val="both"/>
      </w:pPr>
      <w:r>
        <w:t>5.4.9.14. На низких опорах следует размещать напорные трубопроводы с жидкостями и газами, а также кабели силовые и связи, располагаемые:</w:t>
      </w:r>
    </w:p>
    <w:p w:rsidR="001B4257" w:rsidRDefault="001B4257">
      <w:pPr>
        <w:pStyle w:val="ConsPlusNormal"/>
        <w:spacing w:before="220"/>
        <w:ind w:firstLine="540"/>
        <w:jc w:val="both"/>
      </w:pPr>
      <w:r>
        <w:t>в специально отведенных для этих целей технических полосах площадок предприятий;</w:t>
      </w:r>
    </w:p>
    <w:p w:rsidR="001B4257" w:rsidRDefault="001B4257">
      <w:pPr>
        <w:pStyle w:val="ConsPlusNormal"/>
        <w:spacing w:before="220"/>
        <w:ind w:firstLine="540"/>
        <w:jc w:val="both"/>
      </w:pPr>
      <w:r>
        <w:t>на территории складов жидких продуктов и сжиженных газов.</w:t>
      </w:r>
    </w:p>
    <w:p w:rsidR="001B4257" w:rsidRDefault="001B4257">
      <w:pPr>
        <w:pStyle w:val="ConsPlusNormal"/>
        <w:spacing w:before="220"/>
        <w:ind w:firstLine="540"/>
        <w:jc w:val="both"/>
      </w:pPr>
      <w: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1B4257" w:rsidRDefault="001B4257">
      <w:pPr>
        <w:pStyle w:val="ConsPlusNormal"/>
        <w:spacing w:before="220"/>
        <w:ind w:firstLine="540"/>
        <w:jc w:val="both"/>
      </w:pPr>
      <w:r>
        <w:t>5.4.9.15.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1B4257" w:rsidRDefault="001B4257">
      <w:pPr>
        <w:pStyle w:val="ConsPlusNormal"/>
        <w:spacing w:before="220"/>
        <w:ind w:firstLine="540"/>
        <w:jc w:val="both"/>
      </w:pPr>
      <w:r>
        <w:t>при ширине группы труб не менее 1,5 м - 0,35 м;</w:t>
      </w:r>
    </w:p>
    <w:p w:rsidR="001B4257" w:rsidRDefault="001B4257">
      <w:pPr>
        <w:pStyle w:val="ConsPlusNormal"/>
        <w:spacing w:before="220"/>
        <w:ind w:firstLine="540"/>
        <w:jc w:val="both"/>
      </w:pPr>
      <w:r>
        <w:t>при ширине группы труб от 1,5 м и более - 0,5 м.</w:t>
      </w:r>
    </w:p>
    <w:p w:rsidR="001B4257" w:rsidRDefault="001B4257">
      <w:pPr>
        <w:pStyle w:val="ConsPlusNormal"/>
        <w:spacing w:before="220"/>
        <w:ind w:firstLine="540"/>
        <w:jc w:val="both"/>
      </w:pPr>
      <w:r>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rsidR="001B4257" w:rsidRDefault="001B4257">
      <w:pPr>
        <w:pStyle w:val="ConsPlusNormal"/>
        <w:spacing w:before="220"/>
        <w:ind w:firstLine="540"/>
        <w:jc w:val="both"/>
      </w:pPr>
      <w:r>
        <w:t>5.4.9.16. Высоту от уровня земли до низа труб или поверхности изоляции труб, прокладываемых на высоких опорах, следует принимать:</w:t>
      </w:r>
    </w:p>
    <w:p w:rsidR="001B4257" w:rsidRDefault="001B4257">
      <w:pPr>
        <w:pStyle w:val="ConsPlusNormal"/>
        <w:spacing w:before="220"/>
        <w:ind w:firstLine="540"/>
        <w:jc w:val="both"/>
      </w:pPr>
      <w:r>
        <w:t>в непроезжей части территории, в местах прохода людей - 2,2 м;</w:t>
      </w:r>
    </w:p>
    <w:p w:rsidR="001B4257" w:rsidRDefault="001B4257">
      <w:pPr>
        <w:pStyle w:val="ConsPlusNormal"/>
        <w:spacing w:before="220"/>
        <w:ind w:firstLine="540"/>
        <w:jc w:val="both"/>
      </w:pPr>
      <w:r>
        <w:t>в местах пересечения с автодорогами (от верха покрытия проезжей части) - 5 м;</w:t>
      </w:r>
    </w:p>
    <w:p w:rsidR="001B4257" w:rsidRDefault="001B4257">
      <w:pPr>
        <w:pStyle w:val="ConsPlusNormal"/>
        <w:spacing w:before="220"/>
        <w:ind w:firstLine="540"/>
        <w:jc w:val="both"/>
      </w:pPr>
      <w:r>
        <w:t>в местах пересечения с контактной сетью троллейбуса (от верха покрытия проезжей части дороги) - 7,3 м;</w:t>
      </w:r>
    </w:p>
    <w:p w:rsidR="001B4257" w:rsidRDefault="001B4257">
      <w:pPr>
        <w:pStyle w:val="ConsPlusNormal"/>
        <w:spacing w:before="220"/>
        <w:ind w:firstLine="540"/>
        <w:jc w:val="both"/>
      </w:pPr>
      <w:r>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rsidR="001B4257" w:rsidRDefault="001B4257">
      <w:pPr>
        <w:pStyle w:val="ConsPlusNormal"/>
        <w:spacing w:before="220"/>
        <w:ind w:firstLine="540"/>
        <w:jc w:val="both"/>
      </w:pPr>
      <w:r>
        <w:t xml:space="preserve">5.4.9.17. Расстояния по горизонтали (в свету) от ближайших подземных инженерных сетей до зданий и сооружений следует принимать согласно </w:t>
      </w:r>
      <w:hyperlink w:anchor="P9814" w:history="1">
        <w:r>
          <w:rPr>
            <w:color w:val="0000FF"/>
          </w:rPr>
          <w:t>таблице 42</w:t>
        </w:r>
      </w:hyperlink>
      <w:r>
        <w:t>.</w:t>
      </w:r>
    </w:p>
    <w:p w:rsidR="001B4257" w:rsidRDefault="001B4257">
      <w:pPr>
        <w:pStyle w:val="ConsPlusNormal"/>
        <w:spacing w:before="220"/>
        <w:ind w:firstLine="540"/>
        <w:jc w:val="both"/>
      </w:pPr>
      <w:r>
        <w:t xml:space="preserve">Расстояния по горизонтали (в свету) между соседними инженерными подземными сетями при их параллельном размещении следует принимать согласно </w:t>
      </w:r>
      <w:hyperlink w:anchor="P9860" w:history="1">
        <w:r>
          <w:rPr>
            <w:color w:val="0000FF"/>
          </w:rPr>
          <w:t>таблице 43</w:t>
        </w:r>
      </w:hyperlink>
      <w:r>
        <w:t>, а на вводах инженерных сетей в зданиях сельских поселений - не менее 0,5 м.</w:t>
      </w:r>
    </w:p>
    <w:p w:rsidR="001B4257" w:rsidRDefault="001B4257">
      <w:pPr>
        <w:pStyle w:val="ConsPlusNormal"/>
        <w:spacing w:before="220"/>
        <w:ind w:firstLine="540"/>
        <w:jc w:val="both"/>
      </w:pPr>
      <w:r>
        <w:t xml:space="preserve">При разнице в глубине заложения смежных трубопроводов свыше 0,4 м расстояния, указанные в </w:t>
      </w:r>
      <w:hyperlink w:anchor="P9860" w:history="1">
        <w:r>
          <w:rPr>
            <w:color w:val="0000FF"/>
          </w:rPr>
          <w:t>таблице 43</w:t>
        </w:r>
      </w:hyperlink>
      <w:r>
        <w:t>, следует увеличивать с учетом крутизны откосов траншей, но не менее глубины траншеи до подошвы насыпи и бровки выемки.</w:t>
      </w:r>
    </w:p>
    <w:p w:rsidR="001B4257" w:rsidRDefault="001B4257">
      <w:pPr>
        <w:pStyle w:val="ConsPlusNormal"/>
        <w:spacing w:before="220"/>
        <w:ind w:firstLine="540"/>
        <w:jc w:val="both"/>
      </w:pPr>
      <w:r>
        <w:t xml:space="preserve">Указанные в </w:t>
      </w:r>
      <w:hyperlink w:anchor="P9814" w:history="1">
        <w:r>
          <w:rPr>
            <w:color w:val="0000FF"/>
          </w:rPr>
          <w:t>таблицах 42</w:t>
        </w:r>
      </w:hyperlink>
      <w:r>
        <w:t xml:space="preserve"> и </w:t>
      </w:r>
      <w:hyperlink w:anchor="P9860" w:history="1">
        <w:r>
          <w:rPr>
            <w:color w:val="0000FF"/>
          </w:rPr>
          <w:t>43</w:t>
        </w:r>
      </w:hyperlink>
      <w: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1B4257" w:rsidRDefault="001B4257">
      <w:pPr>
        <w:pStyle w:val="ConsPlusNormal"/>
        <w:spacing w:before="220"/>
        <w:ind w:firstLine="540"/>
        <w:jc w:val="both"/>
      </w:pPr>
      <w:r>
        <w:t xml:space="preserve">5.4.9.18. При прокладке подземных газопроводов давлением до 0,6 МПа в стесненных </w:t>
      </w:r>
      <w:r>
        <w:lastRenderedPageBreak/>
        <w:t xml:space="preserve">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w:t>
      </w:r>
      <w:hyperlink w:anchor="P11142" w:history="1">
        <w:r>
          <w:rPr>
            <w:color w:val="0000FF"/>
          </w:rPr>
          <w:t>таблицах 72</w:t>
        </w:r>
      </w:hyperlink>
      <w:r>
        <w:t xml:space="preserve"> и </w:t>
      </w:r>
      <w:hyperlink w:anchor="P11330" w:history="1">
        <w:r>
          <w:rPr>
            <w:color w:val="0000FF"/>
          </w:rPr>
          <w:t>73</w:t>
        </w:r>
      </w:hyperlink>
      <w:r>
        <w:t xml:space="preserve"> основной части настоящих Нормативов, разрешается сокращать до 50 процентов.</w:t>
      </w:r>
    </w:p>
    <w:p w:rsidR="001B4257" w:rsidRDefault="001B4257">
      <w:pPr>
        <w:pStyle w:val="ConsPlusNormal"/>
        <w:spacing w:before="220"/>
        <w:ind w:firstLine="540"/>
        <w:jc w:val="both"/>
      </w:pPr>
      <w:r>
        <w:t>5.4.9.19. При пересечении инженерных сетей между собой расстояния по вертикали (в свету) должны быть не менее:</w:t>
      </w:r>
    </w:p>
    <w:p w:rsidR="001B4257" w:rsidRDefault="001B4257">
      <w:pPr>
        <w:pStyle w:val="ConsPlusNormal"/>
        <w:spacing w:before="220"/>
        <w:ind w:firstLine="540"/>
        <w:jc w:val="both"/>
      </w:pPr>
      <w:r>
        <w:t>при прокладке кабельной линии параллельно высоковольтной линии (ВЛ) напряжением 110 кВ и выше от кабеля до крайнего провода - 10 м (в условиях реконструкции расстояние от кабельных линий до подземных частей и заземлителей отдельных опор ВЛ напряжением выше 1000 В допускается принимать не менее 2 м, при этом расстояние по горизонтали (в свету) до крайнего провода ВЛ не нормируется);</w:t>
      </w:r>
    </w:p>
    <w:p w:rsidR="001B4257" w:rsidRDefault="001B4257">
      <w:pPr>
        <w:pStyle w:val="ConsPlusNormal"/>
        <w:spacing w:before="220"/>
        <w:ind w:firstLine="540"/>
        <w:jc w:val="both"/>
      </w:pPr>
      <w:r>
        <w:t>между трубопроводами или электрокабелями,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электрокабеля - по расчету на прочность сети, - 0,6 м;</w:t>
      </w:r>
    </w:p>
    <w:p w:rsidR="001B4257" w:rsidRDefault="001B4257">
      <w:pPr>
        <w:pStyle w:val="ConsPlusNormal"/>
        <w:spacing w:before="220"/>
        <w:ind w:firstLine="540"/>
        <w:jc w:val="both"/>
      </w:pPr>
      <w:r>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rsidR="001B4257" w:rsidRDefault="001B4257">
      <w:pPr>
        <w:pStyle w:val="ConsPlusNormal"/>
        <w:spacing w:before="220"/>
        <w:ind w:firstLine="540"/>
        <w:jc w:val="both"/>
      </w:pPr>
      <w:r>
        <w:t>между трубопроводами и силовыми кабелями напряжением до 35 кВ и кабелями связи - 0,5 м;</w:t>
      </w:r>
    </w:p>
    <w:p w:rsidR="001B4257" w:rsidRDefault="001B4257">
      <w:pPr>
        <w:pStyle w:val="ConsPlusNormal"/>
        <w:spacing w:before="220"/>
        <w:ind w:firstLine="540"/>
        <w:jc w:val="both"/>
      </w:pPr>
      <w:r>
        <w:t>между трубопроводами и силовыми кабелями напряжением 110 - 220 кВ - 1 м;</w:t>
      </w:r>
    </w:p>
    <w:p w:rsidR="001B4257" w:rsidRDefault="001B4257">
      <w:pPr>
        <w:pStyle w:val="ConsPlusNormal"/>
        <w:spacing w:before="220"/>
        <w:ind w:firstLine="540"/>
        <w:jc w:val="both"/>
      </w:pPr>
      <w:r>
        <w:t>между трубопроводами и кабелями связи при прокладке в коллекторах - 0,1 м, при этом кабели связи должны располагаться выше трубопроводов;</w:t>
      </w:r>
    </w:p>
    <w:p w:rsidR="001B4257" w:rsidRDefault="001B4257">
      <w:pPr>
        <w:pStyle w:val="ConsPlusNormal"/>
        <w:spacing w:before="220"/>
        <w:ind w:firstLine="540"/>
        <w:jc w:val="both"/>
      </w:pPr>
      <w:r>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1B4257" w:rsidRDefault="001B4257">
      <w:pPr>
        <w:pStyle w:val="ConsPlusNormal"/>
        <w:spacing w:before="220"/>
        <w:ind w:firstLine="540"/>
        <w:jc w:val="both"/>
      </w:pPr>
      <w:r>
        <w:t>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1B4257" w:rsidRDefault="001B4257">
      <w:pPr>
        <w:pStyle w:val="ConsPlusNormal"/>
        <w:spacing w:before="220"/>
        <w:ind w:firstLine="540"/>
        <w:jc w:val="both"/>
      </w:pPr>
      <w:r>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
    <w:p w:rsidR="001B4257" w:rsidRDefault="001B4257">
      <w:pPr>
        <w:pStyle w:val="ConsPlusNormal"/>
        <w:spacing w:before="220"/>
        <w:ind w:firstLine="540"/>
        <w:jc w:val="both"/>
      </w:pPr>
      <w:r>
        <w:t>Трубопроводы, транспортирующие воду питьевого качества, следует размещать выше канализационных или трубопроводов, транспортирующих ядовитые и дурнопахнущие жидкости, на 0,4 м.</w:t>
      </w:r>
    </w:p>
    <w:p w:rsidR="001B4257" w:rsidRDefault="001B4257">
      <w:pPr>
        <w:pStyle w:val="ConsPlusNormal"/>
        <w:spacing w:before="220"/>
        <w:ind w:firstLine="540"/>
        <w:jc w:val="both"/>
      </w:pPr>
      <w:r>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
    <w:p w:rsidR="001B4257" w:rsidRDefault="001B4257">
      <w:pPr>
        <w:pStyle w:val="ConsPlusNormal"/>
        <w:spacing w:before="220"/>
        <w:ind w:firstLine="540"/>
        <w:jc w:val="both"/>
      </w:pPr>
      <w:r>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1B4257" w:rsidRDefault="001B4257">
      <w:pPr>
        <w:pStyle w:val="ConsPlusNormal"/>
        <w:spacing w:before="220"/>
        <w:ind w:firstLine="540"/>
        <w:jc w:val="both"/>
      </w:pPr>
      <w:r>
        <w:lastRenderedPageBreak/>
        <w:t>При бесканальной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быть 0,4 м.</w:t>
      </w:r>
    </w:p>
    <w:p w:rsidR="001B4257" w:rsidRDefault="001B4257">
      <w:pPr>
        <w:pStyle w:val="ConsPlusNormal"/>
        <w:spacing w:before="220"/>
        <w:ind w:firstLine="540"/>
        <w:jc w:val="both"/>
      </w:pPr>
      <w:r>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rsidR="001B4257" w:rsidRDefault="001B4257">
      <w:pPr>
        <w:pStyle w:val="ConsPlusNormal"/>
        <w:spacing w:before="220"/>
        <w:ind w:firstLine="540"/>
        <w:jc w:val="both"/>
      </w:pPr>
      <w:r>
        <w:t>5.4.9.20.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p w:rsidR="001B4257" w:rsidRDefault="001B4257">
      <w:pPr>
        <w:pStyle w:val="ConsPlusNormal"/>
        <w:spacing w:before="220"/>
        <w:ind w:firstLine="540"/>
        <w:jc w:val="both"/>
      </w:pPr>
      <w:r>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rsidR="001B4257" w:rsidRDefault="001B4257">
      <w:pPr>
        <w:pStyle w:val="ConsPlusNormal"/>
        <w:spacing w:before="220"/>
        <w:ind w:firstLine="540"/>
        <w:jc w:val="both"/>
      </w:pPr>
      <w:r>
        <w:t xml:space="preserve">5.4.9.21. Расстояния от резервуарных установок общей вместимостью до 50 куб. м, считая от крайнего резервуара, до зданий, сооружений различного назначения и коммуникаций должны быть не менее приведенных в </w:t>
      </w:r>
      <w:hyperlink w:anchor="P11562" w:history="1">
        <w:r>
          <w:rPr>
            <w:color w:val="0000FF"/>
          </w:rPr>
          <w:t>таблице 74</w:t>
        </w:r>
      </w:hyperlink>
      <w:r>
        <w:t xml:space="preserve"> основной части настоящих Нормативов.</w:t>
      </w:r>
    </w:p>
    <w:p w:rsidR="001B4257" w:rsidRDefault="001B4257">
      <w:pPr>
        <w:pStyle w:val="ConsPlusNormal"/>
        <w:spacing w:before="220"/>
        <w:ind w:firstLine="540"/>
        <w:jc w:val="both"/>
      </w:pPr>
      <w:r>
        <w:t xml:space="preserve">5.4.9.22. При реконструкции существующих объектов, а также в стесненных условиях (при новом проектировании) разрешается уменьшение указанных в </w:t>
      </w:r>
      <w:hyperlink w:anchor="P11562" w:history="1">
        <w:r>
          <w:rPr>
            <w:color w:val="0000FF"/>
          </w:rPr>
          <w:t>таблице 74</w:t>
        </w:r>
      </w:hyperlink>
      <w:r>
        <w:t xml:space="preserve"> основной части настоящих Нормативов расстояний до 50 процентов (за исключением расстояний от водопровода и других бесканальных коммуникаций, а также железных дорог общей сети) при соответствующем обосновании и осуществлении мероприятий, обеспечивающих безопасность при эксплуатации.</w:t>
      </w:r>
    </w:p>
    <w:p w:rsidR="001B4257" w:rsidRDefault="001B4257">
      <w:pPr>
        <w:pStyle w:val="ConsPlusNormal"/>
        <w:spacing w:before="220"/>
        <w:ind w:firstLine="540"/>
        <w:jc w:val="both"/>
      </w:pPr>
      <w:r>
        <w:t xml:space="preserve">Расстояния от баллонных и испарительных установок, указанные в </w:t>
      </w:r>
      <w:hyperlink w:anchor="P11562" w:history="1">
        <w:r>
          <w:rPr>
            <w:color w:val="0000FF"/>
          </w:rPr>
          <w:t>таблице 74</w:t>
        </w:r>
      </w:hyperlink>
      <w:r>
        <w:t xml:space="preserve"> основной части настоящих Нормативов, приняты для жилых и производственных зданий IV степени огнестойкости, для зданий III степени огнестойкости допускается их уменьшать до 10 м, для зданий I и II степеней огнестойкости - до 8 м.</w:t>
      </w:r>
    </w:p>
    <w:p w:rsidR="001B4257" w:rsidRDefault="001B4257">
      <w:pPr>
        <w:pStyle w:val="ConsPlusNormal"/>
        <w:spacing w:before="220"/>
        <w:ind w:firstLine="540"/>
        <w:jc w:val="both"/>
      </w:pPr>
      <w:r>
        <w:t>Расстояния до жилого здания, в котором размещены учреждения (предприятия) общественного назначения, следует принимать как для жилых зданий.</w:t>
      </w:r>
    </w:p>
    <w:p w:rsidR="001B4257" w:rsidRDefault="001B4257">
      <w:pPr>
        <w:pStyle w:val="ConsPlusNormal"/>
        <w:spacing w:before="220"/>
        <w:ind w:firstLine="540"/>
        <w:jc w:val="both"/>
      </w:pPr>
      <w:r>
        <w:t xml:space="preserve">5.4.9.23. Расстояния от резервуарных установок общей вместимостью свыше 50 куб. м принимаются по </w:t>
      </w:r>
      <w:hyperlink w:anchor="P11677" w:history="1">
        <w:r>
          <w:rPr>
            <w:color w:val="0000FF"/>
          </w:rPr>
          <w:t>таблице 75</w:t>
        </w:r>
      </w:hyperlink>
      <w:r>
        <w:t xml:space="preserve"> основной части настоящих Нормативов.</w:t>
      </w:r>
    </w:p>
    <w:p w:rsidR="001B4257" w:rsidRDefault="001B4257">
      <w:pPr>
        <w:pStyle w:val="ConsPlusNormal"/>
        <w:spacing w:before="220"/>
        <w:ind w:firstLine="540"/>
        <w:jc w:val="both"/>
      </w:pPr>
      <w:r>
        <w:t xml:space="preserve">5.4.9.24. Размещение групповых баллонных установок следует предусматривать на расстоянии от зданий и сооружений не менее указанного в </w:t>
      </w:r>
      <w:hyperlink w:anchor="P11562" w:history="1">
        <w:r>
          <w:rPr>
            <w:color w:val="0000FF"/>
          </w:rPr>
          <w:t>таблице 74</w:t>
        </w:r>
      </w:hyperlink>
      <w:r>
        <w:t xml:space="preserve"> основной части настоящих Нормативов или у стен газифицируемых зданий не ниже III степени огнестойкости класса С на расстоянии от оконных и дверных проемов не менее указанного в </w:t>
      </w:r>
      <w:hyperlink w:anchor="P11562" w:history="1">
        <w:r>
          <w:rPr>
            <w:color w:val="0000FF"/>
          </w:rPr>
          <w:t>таблице 74</w:t>
        </w:r>
      </w:hyperlink>
      <w:r>
        <w:t xml:space="preserve"> основной части настоящих Нормативов.</w:t>
      </w:r>
    </w:p>
    <w:p w:rsidR="001B4257" w:rsidRDefault="001B4257">
      <w:pPr>
        <w:pStyle w:val="ConsPlusNormal"/>
        <w:spacing w:before="220"/>
        <w:ind w:firstLine="540"/>
        <w:jc w:val="both"/>
      </w:pPr>
      <w:r>
        <w:t>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rsidR="001B4257" w:rsidRDefault="001B4257">
      <w:pPr>
        <w:pStyle w:val="ConsPlusNormal"/>
        <w:spacing w:before="220"/>
        <w:ind w:firstLine="540"/>
        <w:jc w:val="both"/>
      </w:pPr>
      <w:r>
        <w:t>5.4.9.25.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rsidR="001B4257" w:rsidRDefault="001B4257">
      <w:pPr>
        <w:pStyle w:val="ConsPlusNormal"/>
        <w:spacing w:before="220"/>
        <w:ind w:firstLine="540"/>
        <w:jc w:val="both"/>
      </w:pPr>
      <w:r>
        <w:t xml:space="preserve">5.4.9.26. Минимальные расстояния от резервуаров для хранения СУГ и от размещаемых на газонаполняемых станциях (далее - ГНС) помещений для установок, где используется СУГ, до зданий и сооружений, не относящихся к ГНС, следует принимать по </w:t>
      </w:r>
      <w:hyperlink w:anchor="P11677" w:history="1">
        <w:r>
          <w:rPr>
            <w:color w:val="0000FF"/>
          </w:rPr>
          <w:t>таблице 75</w:t>
        </w:r>
      </w:hyperlink>
      <w:r>
        <w:t xml:space="preserve"> основной части </w:t>
      </w:r>
      <w:r>
        <w:lastRenderedPageBreak/>
        <w:t xml:space="preserve">настоящих Нормативов. Расстояния от надземных резервуаров вместимостью до 20 куб. м, а также подземных резервуаров вместимостью до 50 куб. м принимаются по </w:t>
      </w:r>
      <w:hyperlink w:anchor="P11562" w:history="1">
        <w:r>
          <w:rPr>
            <w:color w:val="0000FF"/>
          </w:rPr>
          <w:t>таблице 74</w:t>
        </w:r>
      </w:hyperlink>
      <w:r>
        <w:t xml:space="preserve"> основной части настоящих Нормативов.</w:t>
      </w:r>
    </w:p>
    <w:p w:rsidR="001B4257" w:rsidRDefault="001B4257">
      <w:pPr>
        <w:pStyle w:val="ConsPlusNormal"/>
        <w:spacing w:before="220"/>
        <w:ind w:firstLine="540"/>
        <w:jc w:val="both"/>
      </w:pPr>
      <w:r>
        <w:t>Минимальные расстояния от резервуаров СУГ до зданий и сооружений на территории ГНС или на территории промышленных предприятий, где размещена ГНС, следует принимать в соответствии с требованиями СП 62.13330.2011.</w:t>
      </w:r>
    </w:p>
    <w:p w:rsidR="001B4257" w:rsidRDefault="001B4257">
      <w:pPr>
        <w:pStyle w:val="ConsPlusNormal"/>
        <w:spacing w:before="220"/>
        <w:ind w:firstLine="540"/>
        <w:jc w:val="both"/>
      </w:pPr>
      <w:r>
        <w:t xml:space="preserve">5.4.9.27. Расстояния от инженерных сетей до деревьев и кустарников следует принимать по </w:t>
      </w:r>
      <w:hyperlink w:anchor="P10317" w:history="1">
        <w:r>
          <w:rPr>
            <w:color w:val="0000FF"/>
          </w:rPr>
          <w:t>таблице 55</w:t>
        </w:r>
      </w:hyperlink>
      <w:r>
        <w:t xml:space="preserve"> основной части настоящих Нормативов.</w:t>
      </w:r>
    </w:p>
    <w:p w:rsidR="001B4257" w:rsidRDefault="001B4257">
      <w:pPr>
        <w:pStyle w:val="ConsPlusNormal"/>
        <w:spacing w:before="220"/>
        <w:ind w:firstLine="540"/>
        <w:jc w:val="both"/>
        <w:outlineLvl w:val="4"/>
      </w:pPr>
      <w:r>
        <w:t>5.4.10. Инженерные сети и сооружения на территории малоэтажной жилой застройки:</w:t>
      </w:r>
    </w:p>
    <w:p w:rsidR="001B4257" w:rsidRDefault="001B4257">
      <w:pPr>
        <w:pStyle w:val="ConsPlusNormal"/>
        <w:spacing w:before="220"/>
        <w:ind w:firstLine="540"/>
        <w:jc w:val="both"/>
      </w:pPr>
      <w:r>
        <w:t>5.4.10.1. Выбор проектных инженерных решений для территории малоэтажной жилой застройки должен производиться в соответствии с техническими условиями на инженерное обеспечение территории, выдаваемыми соответствующими органами, ответственными за эксплуатацию местных инженерных сетей.</w:t>
      </w:r>
    </w:p>
    <w:p w:rsidR="001B4257" w:rsidRDefault="001B4257">
      <w:pPr>
        <w:pStyle w:val="ConsPlusNormal"/>
        <w:spacing w:before="220"/>
        <w:ind w:firstLine="540"/>
        <w:jc w:val="both"/>
      </w:pPr>
      <w:r>
        <w:t>5.4.10.2. Тепловые и газовые сети, трубопроводы водопровода и канализации должны прокладываться за пределами проезжей части дорог. В отдельных случаях допускается их прокладка по территории приусадебных земельных участков при согласии их владельцев.</w:t>
      </w:r>
    </w:p>
    <w:p w:rsidR="001B4257" w:rsidRDefault="001B4257">
      <w:pPr>
        <w:pStyle w:val="ConsPlusNormal"/>
        <w:spacing w:before="220"/>
        <w:ind w:firstLine="540"/>
        <w:jc w:val="both"/>
      </w:pPr>
      <w:r>
        <w:t>Прокладка газовых сетей высокого давления по территории малоэтажной застройки не допускается.</w:t>
      </w:r>
    </w:p>
    <w:p w:rsidR="001B4257" w:rsidRDefault="001B4257">
      <w:pPr>
        <w:pStyle w:val="ConsPlusNormal"/>
        <w:spacing w:before="220"/>
        <w:ind w:firstLine="540"/>
        <w:jc w:val="both"/>
      </w:pPr>
      <w:r>
        <w:t>5.4.10.3. Теплогазоснабжение малоэтажной жилой застройки допускается предусматривать как децентрализованным - от поквартирных генераторов автономного типа, так и централизованным - от существующих или вновь проектируемых котельных, газораспределительных пунктов (далее - ГРП) с соответствующими инженерными коммуникациями.</w:t>
      </w:r>
    </w:p>
    <w:p w:rsidR="001B4257" w:rsidRDefault="001B4257">
      <w:pPr>
        <w:pStyle w:val="ConsPlusNormal"/>
        <w:spacing w:before="220"/>
        <w:ind w:firstLine="540"/>
        <w:jc w:val="both"/>
      </w:pPr>
      <w:r>
        <w:t xml:space="preserve">Расстояния от ГРП до жилой застройки следует принимать в соответствии с требованиями </w:t>
      </w:r>
      <w:hyperlink w:anchor="P16263" w:history="1">
        <w:r>
          <w:rPr>
            <w:color w:val="0000FF"/>
          </w:rPr>
          <w:t>подраздела 5.4</w:t>
        </w:r>
      </w:hyperlink>
      <w:r>
        <w:t xml:space="preserve"> "Зоны инженерной инфраструктуры" настоящего раздела.</w:t>
      </w:r>
    </w:p>
    <w:p w:rsidR="001B4257" w:rsidRDefault="001B4257">
      <w:pPr>
        <w:pStyle w:val="ConsPlusNormal"/>
        <w:spacing w:before="220"/>
        <w:ind w:firstLine="540"/>
        <w:jc w:val="both"/>
      </w:pPr>
      <w:r>
        <w:t xml:space="preserve">5.4.10.4. Водоснабжение малоэтажной застройки следует производить от централизованных систем для многоквартирных домов в соответствии с требованиями </w:t>
      </w:r>
      <w:hyperlink w:anchor="P16263" w:history="1">
        <w:r>
          <w:rPr>
            <w:color w:val="0000FF"/>
          </w:rPr>
          <w:t>подраздела 5.4</w:t>
        </w:r>
      </w:hyperlink>
      <w:r>
        <w:t xml:space="preserve"> "Зоны инженерной инфраструктуры" настоящего раздела, также допускается устраивать автономное водоснабжение для одно-, двухквартирных домов от шахтных и мелкотрубчатых колодцев, каптажей, родников в соответствии с проектом.</w:t>
      </w:r>
    </w:p>
    <w:p w:rsidR="001B4257" w:rsidRDefault="001B4257">
      <w:pPr>
        <w:pStyle w:val="ConsPlusNormal"/>
        <w:spacing w:before="220"/>
        <w:ind w:firstLine="540"/>
        <w:jc w:val="both"/>
      </w:pPr>
      <w:r>
        <w:t>5.4.10.5. Ввод водопровода в одно-, двухквартирные дома допускается при наличии подключения к централизованной системе канализации или при наличии местной канализации.</w:t>
      </w:r>
    </w:p>
    <w:p w:rsidR="001B4257" w:rsidRDefault="001B4257">
      <w:pPr>
        <w:pStyle w:val="ConsPlusNormal"/>
        <w:spacing w:before="220"/>
        <w:ind w:firstLine="540"/>
        <w:jc w:val="both"/>
      </w:pPr>
      <w:r>
        <w:t>5.4.10.6. Допускается предусматривать для одно-, двухквартирных жилых домов устройство локальных очистных сооружений с расходом стоков не более 3 куб. м/сут.</w:t>
      </w:r>
    </w:p>
    <w:p w:rsidR="001B4257" w:rsidRDefault="001B4257">
      <w:pPr>
        <w:pStyle w:val="ConsPlusNormal"/>
        <w:spacing w:before="220"/>
        <w:ind w:firstLine="540"/>
        <w:jc w:val="both"/>
      </w:pPr>
      <w:r>
        <w:t>5.4.10.7. Расход воды на полив приусадебных участков малоэтажной застройки должен приниматься до 10 л/кв. м в сутки, при этом на водозаборных устройствах следует предусматривать установку счетчиков.</w:t>
      </w:r>
    </w:p>
    <w:p w:rsidR="001B4257" w:rsidRDefault="001B4257">
      <w:pPr>
        <w:pStyle w:val="ConsPlusNormal"/>
        <w:spacing w:before="220"/>
        <w:ind w:firstLine="540"/>
        <w:jc w:val="both"/>
      </w:pPr>
      <w:r>
        <w:t xml:space="preserve">5.4.10.8. Электроснабжение малоэтажной застройки следует проектировать в соответствии с </w:t>
      </w:r>
      <w:hyperlink w:anchor="P16263" w:history="1">
        <w:r>
          <w:rPr>
            <w:color w:val="0000FF"/>
          </w:rPr>
          <w:t>подразделом 5.4</w:t>
        </w:r>
      </w:hyperlink>
      <w:r>
        <w:t xml:space="preserve"> "Зоны инженерной инфраструктуры" настоящего раздела.</w:t>
      </w:r>
    </w:p>
    <w:p w:rsidR="001B4257" w:rsidRDefault="001B4257">
      <w:pPr>
        <w:pStyle w:val="ConsPlusNormal"/>
        <w:spacing w:before="220"/>
        <w:ind w:firstLine="540"/>
        <w:jc w:val="both"/>
      </w:pPr>
      <w:r>
        <w:t>Мощность трансформаторов трансформаторной подстанции для электроснабжения малоэтажной застройки следует принимать по расчету.</w:t>
      </w:r>
    </w:p>
    <w:p w:rsidR="001B4257" w:rsidRDefault="001B4257">
      <w:pPr>
        <w:pStyle w:val="ConsPlusNormal"/>
        <w:spacing w:before="220"/>
        <w:ind w:firstLine="540"/>
        <w:jc w:val="both"/>
      </w:pPr>
      <w:r>
        <w:lastRenderedPageBreak/>
        <w:t>Сеть 0,38 кВ следует выполнять воздушными или кабельными линиями по разомкнутой разветвленной схеме или петлевой схеме в разомкнутом режиме с однотрансформаторными подстанциями.</w:t>
      </w:r>
    </w:p>
    <w:p w:rsidR="001B4257" w:rsidRDefault="001B4257">
      <w:pPr>
        <w:pStyle w:val="ConsPlusNormal"/>
        <w:spacing w:before="220"/>
        <w:ind w:firstLine="540"/>
        <w:jc w:val="both"/>
      </w:pPr>
      <w:r>
        <w:t>Трассы воздушных и кабельных линий 0,38 кВ должны проходить вне пределов приквартирных участков, быть доступными для подъезда к опорам воздушных линий обслуживающего автотранспорта и позволять беспрепятственно проводить раскопку кабельных линий.</w:t>
      </w:r>
    </w:p>
    <w:p w:rsidR="001B4257" w:rsidRDefault="001B4257">
      <w:pPr>
        <w:pStyle w:val="ConsPlusNormal"/>
        <w:spacing w:before="220"/>
        <w:ind w:firstLine="540"/>
        <w:jc w:val="both"/>
      </w:pPr>
      <w:r>
        <w:t xml:space="preserve">Требуемые разрывы следует принимать в соответствии с </w:t>
      </w:r>
      <w:hyperlink w:anchor="P11142" w:history="1">
        <w:r>
          <w:rPr>
            <w:color w:val="0000FF"/>
          </w:rPr>
          <w:t>таблицей 72</w:t>
        </w:r>
      </w:hyperlink>
      <w:r>
        <w:t xml:space="preserve"> основной части настоящих Нормативов.</w:t>
      </w:r>
    </w:p>
    <w:p w:rsidR="001B4257" w:rsidRDefault="001B4257">
      <w:pPr>
        <w:pStyle w:val="ConsPlusNormal"/>
        <w:spacing w:before="220"/>
        <w:ind w:firstLine="540"/>
        <w:jc w:val="both"/>
        <w:outlineLvl w:val="3"/>
      </w:pPr>
      <w:bookmarkStart w:id="229" w:name="P16920"/>
      <w:bookmarkEnd w:id="229"/>
      <w:r>
        <w:t>5.5. Зоны транспортной инфраструктуры:</w:t>
      </w:r>
    </w:p>
    <w:p w:rsidR="001B4257" w:rsidRDefault="001B4257">
      <w:pPr>
        <w:pStyle w:val="ConsPlusNormal"/>
        <w:spacing w:before="220"/>
        <w:ind w:firstLine="540"/>
        <w:jc w:val="both"/>
        <w:outlineLvl w:val="4"/>
      </w:pPr>
      <w:r>
        <w:t>Общие требования:</w:t>
      </w:r>
    </w:p>
    <w:p w:rsidR="001B4257" w:rsidRDefault="001B4257">
      <w:pPr>
        <w:pStyle w:val="ConsPlusNormal"/>
        <w:spacing w:before="220"/>
        <w:ind w:firstLine="540"/>
        <w:jc w:val="both"/>
      </w:pPr>
      <w:r>
        <w:t>5.5.1. Сооружения и коммуникации транспортной инфраструктуры могут располагаться в составе всех территориальных зон.</w:t>
      </w:r>
    </w:p>
    <w:p w:rsidR="001B4257" w:rsidRDefault="001B4257">
      <w:pPr>
        <w:pStyle w:val="ConsPlusNormal"/>
        <w:spacing w:before="220"/>
        <w:ind w:firstLine="540"/>
        <w:jc w:val="both"/>
      </w:pPr>
      <w:r>
        <w:t>Зоны транспортной инфраструктуры предназначены для размещения объектов транспортной инфраструктуры, в том числе сооружений и коммуникаций железнодорожного, автомобильного, речного, морского и воздушного транспорта, а также для установления санитарно-защитных зон, санитарных разрывов, зон специального охранного назначения в соответствии с требованиями настоящих Нормативов.</w:t>
      </w:r>
    </w:p>
    <w:p w:rsidR="001B4257" w:rsidRDefault="001B4257">
      <w:pPr>
        <w:pStyle w:val="ConsPlusNormal"/>
        <w:spacing w:before="220"/>
        <w:ind w:firstLine="540"/>
        <w:jc w:val="both"/>
      </w:pPr>
      <w:r>
        <w:t>5.5.2. В целях устойчивого развития Краснодарского края решение транспортных проблем предполагает создание развитой транспортной инфраструктуры внешних связей, вынос транзитных потоков за границы населенных пунктов и обеспечение высокого уровня сервисного обслуживания пользователей автомобильных дорог.</w:t>
      </w:r>
    </w:p>
    <w:p w:rsidR="001B4257" w:rsidRDefault="001B4257">
      <w:pPr>
        <w:pStyle w:val="ConsPlusNormal"/>
        <w:spacing w:before="220"/>
        <w:ind w:firstLine="540"/>
        <w:jc w:val="both"/>
      </w:pPr>
      <w:r>
        <w:t>При разработке генеральных планов городских округов и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городских округов и поселений как объектов проектирования.</w:t>
      </w:r>
    </w:p>
    <w:p w:rsidR="001B4257" w:rsidRDefault="001B4257">
      <w:pPr>
        <w:pStyle w:val="ConsPlusNormal"/>
        <w:spacing w:before="220"/>
        <w:ind w:firstLine="540"/>
        <w:jc w:val="both"/>
      </w:pPr>
      <w:r>
        <w:t>5.5.3. Проектирование нового строительства и реконструкции объектов транспортной инфраструктуры должно сопровождаться экологическим обоснованием,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1B4257" w:rsidRDefault="001B4257">
      <w:pPr>
        <w:pStyle w:val="ConsPlusNormal"/>
        <w:spacing w:before="220"/>
        <w:ind w:firstLine="540"/>
        <w:jc w:val="both"/>
      </w:pPr>
      <w:r>
        <w:t>5.5.4. 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1B4257" w:rsidRDefault="001B4257">
      <w:pPr>
        <w:pStyle w:val="ConsPlusNormal"/>
        <w:spacing w:before="220"/>
        <w:ind w:firstLine="540"/>
        <w:jc w:val="both"/>
      </w:pPr>
      <w:r>
        <w:t>Конструкция дорожного покрытия должна обеспечивать установленную скорость движения транспорта в соответствии с категорией дороги.</w:t>
      </w:r>
    </w:p>
    <w:p w:rsidR="001B4257" w:rsidRDefault="001B4257">
      <w:pPr>
        <w:pStyle w:val="ConsPlusNormal"/>
        <w:spacing w:before="220"/>
        <w:ind w:firstLine="540"/>
        <w:jc w:val="both"/>
      </w:pPr>
      <w:r>
        <w:t>В местах массового посещения (железнодорожные, автобусные, морские и речные вокзалы, аэровокзалы, рынки, крупные торговые центры и другие объекты) предусматривается пространственное разделение потоков пешеходов и транспорта.</w:t>
      </w:r>
    </w:p>
    <w:p w:rsidR="001B4257" w:rsidRDefault="001B4257">
      <w:pPr>
        <w:pStyle w:val="ConsPlusNormal"/>
        <w:spacing w:before="220"/>
        <w:ind w:firstLine="540"/>
        <w:jc w:val="both"/>
      </w:pPr>
      <w:r>
        <w:t xml:space="preserve">5.5.5. В центральной части крупных, больших и средних городских округов и городских поселений, а также в крупных промышленных узлах, торговых и развлекательных центрах </w:t>
      </w:r>
      <w:r>
        <w:lastRenderedPageBreak/>
        <w:t>межрайонного и районного значения необходимо предусматривать создание системы многоуровневых наземных и подземных автостоянок для временного хранения легковых автомобилей.</w:t>
      </w:r>
    </w:p>
    <w:p w:rsidR="001B4257" w:rsidRDefault="001B4257">
      <w:pPr>
        <w:pStyle w:val="ConsPlusNormal"/>
        <w:spacing w:before="220"/>
        <w:ind w:firstLine="540"/>
        <w:jc w:val="both"/>
      </w:pPr>
      <w:r>
        <w:t>5.5.6. Затраты времени в городах на передвижение от мест проживания до мест работы для 90 процентов трудящихся (в один конец) не должны превышать для городов с населением:</w:t>
      </w:r>
    </w:p>
    <w:p w:rsidR="001B4257" w:rsidRDefault="001B4257">
      <w:pPr>
        <w:pStyle w:val="ConsPlusNormal"/>
        <w:spacing w:before="220"/>
        <w:ind w:firstLine="540"/>
        <w:jc w:val="both"/>
      </w:pPr>
      <w:r>
        <w:t>более 1000 тыс. человек - 45 мин.;</w:t>
      </w:r>
    </w:p>
    <w:p w:rsidR="001B4257" w:rsidRDefault="001B4257">
      <w:pPr>
        <w:pStyle w:val="ConsPlusNormal"/>
        <w:spacing w:before="220"/>
        <w:ind w:firstLine="540"/>
        <w:jc w:val="both"/>
      </w:pPr>
      <w:r>
        <w:t>500 - 1000 тыс. человек - 40 мин.;</w:t>
      </w:r>
    </w:p>
    <w:p w:rsidR="001B4257" w:rsidRDefault="001B4257">
      <w:pPr>
        <w:pStyle w:val="ConsPlusNormal"/>
        <w:spacing w:before="220"/>
        <w:ind w:firstLine="540"/>
        <w:jc w:val="both"/>
      </w:pPr>
      <w:r>
        <w:t>250 - 500 тыс. человек - 37 мин.;</w:t>
      </w:r>
    </w:p>
    <w:p w:rsidR="001B4257" w:rsidRDefault="001B4257">
      <w:pPr>
        <w:pStyle w:val="ConsPlusNormal"/>
        <w:spacing w:before="220"/>
        <w:ind w:firstLine="540"/>
        <w:jc w:val="both"/>
      </w:pPr>
      <w:r>
        <w:t>100 - 250 тыс. человек - 35 мин.;</w:t>
      </w:r>
    </w:p>
    <w:p w:rsidR="001B4257" w:rsidRDefault="001B4257">
      <w:pPr>
        <w:pStyle w:val="ConsPlusNormal"/>
        <w:spacing w:before="220"/>
        <w:ind w:firstLine="540"/>
        <w:jc w:val="both"/>
      </w:pPr>
      <w:r>
        <w:t>менее 100 тыс. человек - 30 мин.</w:t>
      </w:r>
    </w:p>
    <w:p w:rsidR="001B4257" w:rsidRDefault="001B4257">
      <w:pPr>
        <w:pStyle w:val="ConsPlusNormal"/>
        <w:spacing w:before="220"/>
        <w:ind w:firstLine="540"/>
        <w:jc w:val="both"/>
      </w:pPr>
      <w:r>
        <w:t>Для ежедневно приезжающих на работу в городской округ, городское поселение из других поселений указанные нормы затрат времени допускается увеличивать, но не более чем в два раза.</w:t>
      </w:r>
    </w:p>
    <w:p w:rsidR="001B4257" w:rsidRDefault="001B4257">
      <w:pPr>
        <w:pStyle w:val="ConsPlusNormal"/>
        <w:spacing w:before="220"/>
        <w:ind w:firstLine="540"/>
        <w:jc w:val="both"/>
      </w:pPr>
      <w:r>
        <w:t>Для жителей сельских поселений затраты времени на передвижения (пешеходные или с использованием транспорта) от мест проживания до производственных объектов в пределах сельскохозяйственного предприятия не должны превышать 30 мин.</w:t>
      </w:r>
    </w:p>
    <w:p w:rsidR="001B4257" w:rsidRDefault="001B4257">
      <w:pPr>
        <w:pStyle w:val="ConsPlusNormal"/>
        <w:spacing w:before="220"/>
        <w:ind w:firstLine="540"/>
        <w:jc w:val="both"/>
      </w:pPr>
      <w:bookmarkStart w:id="230" w:name="P16939"/>
      <w:bookmarkEnd w:id="230"/>
      <w:r>
        <w:t>5.5.7. Уровень автомобилизации на 1 период расчетного срока (2017 год) составляет 250 - 320 легковых автомобилей на 1000 жителей, на расчетный срок (2025 год) - 375, то есть коэффициент увеличения к 2025 году составит 1,4 по сравнению с 2005 годом. К 2030 году прогнозируется увеличение количества легковых автомобилей до 400 единиц на 1000 жителей в соответствии со Схемой территориального планирования Краснодарского края.</w:t>
      </w:r>
    </w:p>
    <w:p w:rsidR="001B4257" w:rsidRDefault="001B4257">
      <w:pPr>
        <w:pStyle w:val="ConsPlusNormal"/>
        <w:jc w:val="both"/>
      </w:pPr>
      <w:r>
        <w:t xml:space="preserve">(в ред. </w:t>
      </w:r>
      <w:hyperlink r:id="rId178"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outlineLvl w:val="4"/>
      </w:pPr>
      <w:r>
        <w:t>Внешний транспорт</w:t>
      </w:r>
    </w:p>
    <w:p w:rsidR="001B4257" w:rsidRDefault="001B4257">
      <w:pPr>
        <w:pStyle w:val="ConsPlusNormal"/>
        <w:spacing w:before="220"/>
        <w:ind w:firstLine="540"/>
        <w:jc w:val="both"/>
      </w:pPr>
      <w:r>
        <w:t>5.5.8. 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1B4257" w:rsidRDefault="001B4257">
      <w:pPr>
        <w:pStyle w:val="ConsPlusNormal"/>
        <w:spacing w:before="220"/>
        <w:ind w:firstLine="540"/>
        <w:jc w:val="both"/>
      </w:pPr>
      <w:r>
        <w:t>5.5.9. Пассажирские вокзалы (железнодорожного, автомобильного, водного транспорта и аэровокзалы) следует проектировать, обеспечивая транспортные связи с центром городского округа, городского поселения, между вокзалами, с жилыми и промышленными районами.</w:t>
      </w:r>
    </w:p>
    <w:p w:rsidR="001B4257" w:rsidRDefault="001B4257">
      <w:pPr>
        <w:pStyle w:val="ConsPlusNormal"/>
        <w:spacing w:before="220"/>
        <w:ind w:firstLine="540"/>
        <w:jc w:val="both"/>
      </w:pPr>
      <w:r>
        <w:t xml:space="preserve">По пропускной способности и единовременной вместимости вокзалы классифицируются в соответствии с </w:t>
      </w:r>
      <w:hyperlink w:anchor="P11814" w:history="1">
        <w:r>
          <w:rPr>
            <w:color w:val="0000FF"/>
          </w:rPr>
          <w:t>таблицей 76</w:t>
        </w:r>
      </w:hyperlink>
      <w:r>
        <w:t xml:space="preserve"> основной части настоящих Нормативов.</w:t>
      </w:r>
    </w:p>
    <w:p w:rsidR="001B4257" w:rsidRDefault="001B4257">
      <w:pPr>
        <w:pStyle w:val="ConsPlusNormal"/>
        <w:spacing w:before="220"/>
        <w:ind w:firstLine="540"/>
        <w:jc w:val="both"/>
      </w:pPr>
      <w:r>
        <w:t>Допускается предусматривать объединенные или совмещенные пассажирские вокзалы для двух и более видов транспорта. При проектировании объединенных вокзалов их величина определяется по суммарной расчетной вместимости или расчетной пропускной способности.</w:t>
      </w:r>
    </w:p>
    <w:p w:rsidR="001B4257" w:rsidRDefault="001B4257">
      <w:pPr>
        <w:pStyle w:val="ConsPlusNormal"/>
        <w:spacing w:before="220"/>
        <w:ind w:firstLine="540"/>
        <w:jc w:val="both"/>
      </w:pPr>
      <w:r>
        <w:t>В городах, обслуживаемых аэропортами с пассажирским потоком не менее 2 млн. человек в год, следует создавать городские аэровокзалы, в остальных случаях - агентства воздушных сообщений или пункты отправления и прибытия авиапассажиров.</w:t>
      </w:r>
    </w:p>
    <w:p w:rsidR="001B4257" w:rsidRDefault="001B4257">
      <w:pPr>
        <w:pStyle w:val="ConsPlusNormal"/>
        <w:spacing w:before="220"/>
        <w:ind w:firstLine="540"/>
        <w:jc w:val="both"/>
      </w:pPr>
      <w:r>
        <w:t xml:space="preserve">5.5.10. При выборе места расположения вокзалов, агентств, билетных касс следует </w:t>
      </w:r>
      <w:r>
        <w:lastRenderedPageBreak/>
        <w:t xml:space="preserve">руководствоваться общими принципами их размещения, представленными в </w:t>
      </w:r>
      <w:hyperlink w:anchor="P11855" w:history="1">
        <w:r>
          <w:rPr>
            <w:color w:val="0000FF"/>
          </w:rPr>
          <w:t>таблице 77</w:t>
        </w:r>
      </w:hyperlink>
      <w:r>
        <w:t xml:space="preserve"> основной части настоящих Нормативов.</w:t>
      </w:r>
    </w:p>
    <w:p w:rsidR="001B4257" w:rsidRDefault="001B4257">
      <w:pPr>
        <w:pStyle w:val="ConsPlusNormal"/>
        <w:spacing w:before="220"/>
        <w:ind w:firstLine="540"/>
        <w:jc w:val="both"/>
      </w:pPr>
      <w:r>
        <w:t>5.5.11. Вокзалы следует проектировать на основе единого технологического и градостроительно-планировочного решения всего вокзального комплекса (железнодорожной пассажирской станции, пассажирского района морского или речного порта, автовокзала и пассажирской автобусной станции, пассажирского сектора аэропорта), в состав которого входят следующие взаимоувязанные элементы:</w:t>
      </w:r>
    </w:p>
    <w:p w:rsidR="001B4257" w:rsidRDefault="001B4257">
      <w:pPr>
        <w:pStyle w:val="ConsPlusNormal"/>
        <w:spacing w:before="220"/>
        <w:ind w:firstLine="540"/>
        <w:jc w:val="both"/>
      </w:pPr>
      <w:r>
        <w:t>привокзальная площадь с остановочными пунктами общественного транспорта, автостоянками и другими устройствами;</w:t>
      </w:r>
    </w:p>
    <w:p w:rsidR="001B4257" w:rsidRDefault="001B4257">
      <w:pPr>
        <w:pStyle w:val="ConsPlusNormal"/>
        <w:spacing w:before="220"/>
        <w:ind w:firstLine="540"/>
        <w:jc w:val="both"/>
      </w:pPr>
      <w:r>
        <w:t>основные пассажирские, служебно-технические и вспомогательные здания и сооружения;</w:t>
      </w:r>
    </w:p>
    <w:p w:rsidR="001B4257" w:rsidRDefault="001B4257">
      <w:pPr>
        <w:pStyle w:val="ConsPlusNormal"/>
        <w:spacing w:before="220"/>
        <w:ind w:firstLine="540"/>
        <w:jc w:val="both"/>
      </w:pPr>
      <w:r>
        <w:t>перрон (приемоотправочные железнодорожные пути и пассажирские платформы, причалы и пирсы морских и речных портов, внутренняя транспортная территория автовокзалов и пассажирских автостанций, авиаперрон аэропорта).</w:t>
      </w:r>
    </w:p>
    <w:p w:rsidR="001B4257" w:rsidRDefault="001B4257">
      <w:pPr>
        <w:pStyle w:val="ConsPlusNormal"/>
        <w:spacing w:before="220"/>
        <w:ind w:firstLine="540"/>
        <w:jc w:val="both"/>
      </w:pPr>
      <w:r>
        <w:t>Размеры привокзальных площадей следует проектировать с учетом конкретной градостроительной ситуации, размера пассажирского потока, числа и ширины примыкающих к площади городских улиц, интенсивности движения транспорта на них, организации движения транспорта и пешеходов, характера застройки, озеленения и других факторов.</w:t>
      </w:r>
    </w:p>
    <w:p w:rsidR="001B4257" w:rsidRDefault="001B4257">
      <w:pPr>
        <w:pStyle w:val="ConsPlusNormal"/>
        <w:spacing w:before="220"/>
        <w:ind w:firstLine="540"/>
        <w:jc w:val="both"/>
      </w:pPr>
      <w:r>
        <w:t>5.5.12. Участок для строительства железнодорожного, морского, речного или автобусного вокзала следует выбирать со стороны наиболее крупных застроенных районов города с обеспечением относительной равноудаленности его по отношению к основным функциональным зонам города.</w:t>
      </w:r>
    </w:p>
    <w:p w:rsidR="001B4257" w:rsidRDefault="001B4257">
      <w:pPr>
        <w:pStyle w:val="ConsPlusNormal"/>
        <w:spacing w:before="220"/>
        <w:ind w:firstLine="540"/>
        <w:jc w:val="both"/>
      </w:pPr>
      <w:r>
        <w:t>Земельный участок вокзала должен иметь размеры и конфигурацию, достаточные для размещения привокзальной площади, зоны застройки зданий и сооружений вокзала и перрона с учетом возможности их перспективного развития и расширения в соответствии с заданием на проектирование.</w:t>
      </w:r>
    </w:p>
    <w:p w:rsidR="001B4257" w:rsidRDefault="001B4257">
      <w:pPr>
        <w:pStyle w:val="ConsPlusNormal"/>
        <w:spacing w:before="220"/>
        <w:ind w:firstLine="540"/>
        <w:jc w:val="both"/>
      </w:pPr>
      <w:r>
        <w:t xml:space="preserve">5.5.13. Для сооружений и коммуникаций внешнего транспорта земельные участки предоставляются в установленном порядке в соответствии с положениями Земельного </w:t>
      </w:r>
      <w:hyperlink r:id="rId179" w:history="1">
        <w:r>
          <w:rPr>
            <w:color w:val="0000FF"/>
          </w:rPr>
          <w:t>кодекса</w:t>
        </w:r>
      </w:hyperlink>
      <w:r>
        <w:t xml:space="preserve"> Российской Федерации.</w:t>
      </w:r>
    </w:p>
    <w:p w:rsidR="001B4257" w:rsidRDefault="001B4257">
      <w:pPr>
        <w:pStyle w:val="ConsPlusNormal"/>
        <w:spacing w:before="220"/>
        <w:ind w:firstLine="540"/>
        <w:jc w:val="both"/>
      </w:pPr>
      <w:r>
        <w:t>5.5.14. В целях обеспечения нормальной эксплуатации сооружений и объектов внешнего транспорта устанавливаются охранные зоны в соответствии с действующим законодательством.</w:t>
      </w:r>
    </w:p>
    <w:p w:rsidR="001B4257" w:rsidRDefault="001B4257">
      <w:pPr>
        <w:pStyle w:val="ConsPlusNormal"/>
        <w:spacing w:before="220"/>
        <w:ind w:firstLine="540"/>
        <w:jc w:val="both"/>
      </w:pPr>
      <w:r>
        <w:t>5.5.15. Железные дороги в зависимости от их назначения в общей сети, характера и размера перевозок подразделяются на скоростные, особо нагружаемые, I, II, III и IV категории.</w:t>
      </w:r>
    </w:p>
    <w:p w:rsidR="001B4257" w:rsidRDefault="001B4257">
      <w:pPr>
        <w:pStyle w:val="ConsPlusNormal"/>
        <w:spacing w:before="220"/>
        <w:ind w:firstLine="540"/>
        <w:jc w:val="both"/>
      </w:pPr>
      <w:r>
        <w:t>5.5.16. 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земли, занятые железнодорожными путями и непосредственно примыкающими к ним сооружениями, устройствами и зданиями, в том числе пассажирские вокзалы с привокзальными площадями, служебные и иные здания и сооружения, обеспечивающие деятельность железнодорожного транспорта.</w:t>
      </w:r>
    </w:p>
    <w:p w:rsidR="001B4257" w:rsidRDefault="001B4257">
      <w:pPr>
        <w:pStyle w:val="ConsPlusNormal"/>
        <w:spacing w:before="220"/>
        <w:ind w:firstLine="540"/>
        <w:jc w:val="both"/>
      </w:pPr>
      <w:r>
        <w:t>5.5.17. Размеры земельных участков полосы отвода железных дорог определяются в соответствии с утвержденными Министерством путей сообщения Российской Федерации в установленном порядке нормами, проектно-сметной документацией и генеральными схемами развития железнодорожных линий, узлов и станций.</w:t>
      </w:r>
    </w:p>
    <w:p w:rsidR="001B4257" w:rsidRDefault="001B4257">
      <w:pPr>
        <w:pStyle w:val="ConsPlusNormal"/>
        <w:spacing w:before="220"/>
        <w:ind w:firstLine="540"/>
        <w:jc w:val="both"/>
      </w:pPr>
      <w:r>
        <w:t xml:space="preserve">5.5.18. Порядок установления и использования полос отвода и охранных зон железных </w:t>
      </w:r>
      <w:r>
        <w:lastRenderedPageBreak/>
        <w:t xml:space="preserve">дорог определен </w:t>
      </w:r>
      <w:hyperlink r:id="rId180" w:history="1">
        <w:r>
          <w:rPr>
            <w:color w:val="0000FF"/>
          </w:rPr>
          <w:t>Правилами</w:t>
        </w:r>
      </w:hyperlink>
      <w:r>
        <w:t xml:space="preserve"> установления и использования полос отвода и охранных зон железных дорог, утвержденными Постановлением Правительства Российской Федерации от 12 октября 2006 года N 611 "О порядке установления и использования полос отвода и охранных зон железных дорог".</w:t>
      </w:r>
    </w:p>
    <w:p w:rsidR="001B4257" w:rsidRDefault="001B4257">
      <w:pPr>
        <w:pStyle w:val="ConsPlusNormal"/>
        <w:spacing w:before="220"/>
        <w:ind w:firstLine="540"/>
        <w:jc w:val="both"/>
      </w:pPr>
      <w:r>
        <w:t>Размеры земельных участков зон охранного назначения определяют рельеф и особые природные условия местности, необходимость создания защиты жилой застройки населенных пунктов от сверхнормативных шумов проходящих поездов, необходимость поэтапного развития в будущем железных дорог, узлов, станций и отдельных объектов железнодорожного транспорта.</w:t>
      </w:r>
    </w:p>
    <w:p w:rsidR="001B4257" w:rsidRDefault="001B4257">
      <w:pPr>
        <w:pStyle w:val="ConsPlusNormal"/>
        <w:spacing w:before="220"/>
        <w:ind w:firstLine="540"/>
        <w:jc w:val="both"/>
      </w:pPr>
      <w:r>
        <w:t>Зоны земель специального охранного назначения не включаются в полосу отвода, но для них устанавливаются особые условия землепользования.</w:t>
      </w:r>
    </w:p>
    <w:p w:rsidR="001B4257" w:rsidRDefault="001B4257">
      <w:pPr>
        <w:pStyle w:val="ConsPlusNormal"/>
        <w:spacing w:before="220"/>
        <w:ind w:firstLine="540"/>
        <w:jc w:val="both"/>
      </w:pPr>
      <w:r>
        <w:t>5.5.19. Санитарно-защитные зоны устанавливаются в соответствии со следующими требованиями:</w:t>
      </w:r>
    </w:p>
    <w:p w:rsidR="001B4257" w:rsidRDefault="001B4257">
      <w:pPr>
        <w:pStyle w:val="ConsPlusNormal"/>
        <w:spacing w:before="220"/>
        <w:ind w:firstLine="540"/>
        <w:jc w:val="both"/>
      </w:pPr>
      <w:r>
        <w:t>от оси крайнего железнодорожного пути до жилой застройки - не менее 100 м, в случае примыкания жилой застройки к железной дороге. При невозможности обеспечить 100-метровую санитарно-защитную зону она может быть уменьшена до 50 м при условии разработки и осуществления мероприятий по обеспечению допустимого уровня шума в жилых помещениях и на территории жилой застройки в течение суток;</w:t>
      </w:r>
    </w:p>
    <w:p w:rsidR="001B4257" w:rsidRDefault="001B4257">
      <w:pPr>
        <w:pStyle w:val="ConsPlusNormal"/>
        <w:spacing w:before="220"/>
        <w:ind w:firstLine="540"/>
        <w:jc w:val="both"/>
      </w:pPr>
      <w:r>
        <w:t>дезинфекционно-промывочные станции (пункты) следует размещать изолированно от других железнодорожных объектов и населенных пунктов на расстоянии не менее:</w:t>
      </w:r>
    </w:p>
    <w:p w:rsidR="001B4257" w:rsidRDefault="001B4257">
      <w:pPr>
        <w:pStyle w:val="ConsPlusNormal"/>
        <w:spacing w:before="220"/>
        <w:ind w:firstLine="540"/>
        <w:jc w:val="both"/>
      </w:pPr>
      <w:r>
        <w:t>250 м - от технических и служебных зданий;</w:t>
      </w:r>
    </w:p>
    <w:p w:rsidR="001B4257" w:rsidRDefault="001B4257">
      <w:pPr>
        <w:pStyle w:val="ConsPlusNormal"/>
        <w:spacing w:before="220"/>
        <w:ind w:firstLine="540"/>
        <w:jc w:val="both"/>
      </w:pPr>
      <w:r>
        <w:t>500 м - от населенных пунктов;</w:t>
      </w:r>
    </w:p>
    <w:p w:rsidR="001B4257" w:rsidRDefault="001B4257">
      <w:pPr>
        <w:pStyle w:val="ConsPlusNormal"/>
        <w:spacing w:before="220"/>
        <w:ind w:firstLine="540"/>
        <w:jc w:val="both"/>
      </w:pPr>
      <w:r>
        <w:t>от оси крайнего железнодорожного пути до границ садовых участков - не менее 100 м.</w:t>
      </w:r>
    </w:p>
    <w:p w:rsidR="001B4257" w:rsidRDefault="001B4257">
      <w:pPr>
        <w:pStyle w:val="ConsPlusNormal"/>
        <w:spacing w:before="220"/>
        <w:ind w:firstLine="540"/>
        <w:jc w:val="both"/>
      </w:pPr>
      <w:r>
        <w:t>В санитарно-защитной зоне вне полосы отвода железной дороги допускается размещать автомобильные дороги, стоянки автомобилей, склады, учреждения коммунального назначения. Не менее 50 процентов площади санитарно-защитной зоны должно быть озеленено.</w:t>
      </w:r>
    </w:p>
    <w:p w:rsidR="001B4257" w:rsidRDefault="001B4257">
      <w:pPr>
        <w:pStyle w:val="ConsPlusNormal"/>
        <w:spacing w:before="220"/>
        <w:ind w:firstLine="540"/>
        <w:jc w:val="both"/>
      </w:pPr>
      <w:r>
        <w:t>5.5.20. Новые сортировочные станции общей сети железных дорог следует размещать за пределами населенных пунктов, парки резервного подвижного состава, грузовые станции и контейнерные площадки железнодорожного и автомобильного транспорта - за пределами селитебной территории. Склады и площадки для навалочных грузов долговременного хранения, расположенные в пределах селитебной территории, подлежат переносу в коммунально-складские зоны.</w:t>
      </w:r>
    </w:p>
    <w:p w:rsidR="001B4257" w:rsidRDefault="001B4257">
      <w:pPr>
        <w:pStyle w:val="ConsPlusNormal"/>
        <w:spacing w:before="220"/>
        <w:ind w:firstLine="540"/>
        <w:jc w:val="both"/>
      </w:pPr>
      <w:r>
        <w:t xml:space="preserve">Расстояния от сортировочных станций до жилой застройки принимаются на основе расчета с учетом величины грузооборота, пожаровзрывоопасности перевозимых грузов, а также допустимых уровней шума и вибрации в жилых помещениях зданий первой линии застройки в соответствии с требованиями </w:t>
      </w:r>
      <w:hyperlink w:anchor="P18515" w:history="1">
        <w:r>
          <w:rPr>
            <w:color w:val="0000FF"/>
          </w:rPr>
          <w:t>раздела 10</w:t>
        </w:r>
      </w:hyperlink>
      <w:r>
        <w:t xml:space="preserve"> "Охрана окружающей среды" настоящих Нормативов.</w:t>
      </w:r>
    </w:p>
    <w:p w:rsidR="001B4257" w:rsidRDefault="001B4257">
      <w:pPr>
        <w:pStyle w:val="ConsPlusNormal"/>
        <w:spacing w:before="220"/>
        <w:ind w:firstLine="540"/>
        <w:jc w:val="both"/>
      </w:pPr>
      <w:r>
        <w:t>5.5.21. В пригородных зонах крупных городов для пропуска транзитных поездов следует предусматривать обходные линии с размещением на них сортировочных станций и грузовых станций общеузлового значения. На головных участках железных дорог при интенсивности пригородного и внутригородского пассажирского движения более 10 пар поездов в час следует предусматривать дополнительные пути, а при необходимости - устройство в городах глубоких железнодорожных вводов или диаметров с обеспечением их взаимодействия с городским скоростным транспортом.</w:t>
      </w:r>
    </w:p>
    <w:p w:rsidR="001B4257" w:rsidRDefault="001B4257">
      <w:pPr>
        <w:pStyle w:val="ConsPlusNormal"/>
        <w:spacing w:before="220"/>
        <w:ind w:firstLine="540"/>
        <w:jc w:val="both"/>
      </w:pPr>
      <w:r>
        <w:t xml:space="preserve">5.5.22. Пересечения железнодорожных линий между собой в разных уровнях следует </w:t>
      </w:r>
      <w:r>
        <w:lastRenderedPageBreak/>
        <w:t>предусматривать для линий категорий: I, II - за пределами территории населенных пунктов, категории III, IV - за пределами селитебной территории.</w:t>
      </w:r>
    </w:p>
    <w:p w:rsidR="001B4257" w:rsidRDefault="001B4257">
      <w:pPr>
        <w:pStyle w:val="ConsPlusNormal"/>
        <w:spacing w:before="220"/>
        <w:ind w:firstLine="540"/>
        <w:jc w:val="both"/>
      </w:pPr>
      <w:r>
        <w:t>В пределах территории населенных пунктов пересечения железных дорог в одном уровне с улицами и автомобильными дорогами, а также с линиями электрического общественного пассажирского транспорта следует предусматривать в соответствии с требованиями СП 119.13330.2011.</w:t>
      </w:r>
    </w:p>
    <w:p w:rsidR="001B4257" w:rsidRDefault="001B4257">
      <w:pPr>
        <w:pStyle w:val="ConsPlusNormal"/>
        <w:jc w:val="both"/>
      </w:pPr>
      <w:r>
        <w:t xml:space="preserve">(в ред. </w:t>
      </w:r>
      <w:hyperlink r:id="rId181"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5.5.23. Автомобильные дороги в зависимости от расчетной интенсивности движения и их хозяйственного и административного значения подразделяются на I-а, I-б, II, III, IV и V категории.</w:t>
      </w:r>
    </w:p>
    <w:p w:rsidR="001B4257" w:rsidRDefault="001B4257">
      <w:pPr>
        <w:pStyle w:val="ConsPlusNormal"/>
        <w:spacing w:before="220"/>
        <w:ind w:firstLine="540"/>
        <w:jc w:val="both"/>
      </w:pPr>
      <w:r>
        <w:t>5.5.24. Ширина полос и размеры земельных участков, необходимых для размещения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СН 467-74.</w:t>
      </w:r>
    </w:p>
    <w:p w:rsidR="001B4257" w:rsidRDefault="001B4257">
      <w:pPr>
        <w:pStyle w:val="ConsPlusNormal"/>
        <w:spacing w:before="220"/>
        <w:ind w:firstLine="540"/>
        <w:jc w:val="both"/>
      </w:pPr>
      <w:r>
        <w:t>5.5.25. Прокладку трасс автомобильных дорог следует выполнять с учетом минимального воздействия на окружающую среду.</w:t>
      </w:r>
    </w:p>
    <w:p w:rsidR="001B4257" w:rsidRDefault="001B4257">
      <w:pPr>
        <w:pStyle w:val="ConsPlusNormal"/>
        <w:spacing w:before="220"/>
        <w:ind w:firstLine="540"/>
        <w:jc w:val="both"/>
      </w:pPr>
      <w:r>
        <w:t>На сельскохозяйственных угодьях трассы следует прокладывать по границам полей севооборота или хозяйств.</w:t>
      </w:r>
    </w:p>
    <w:p w:rsidR="001B4257" w:rsidRDefault="001B4257">
      <w:pPr>
        <w:pStyle w:val="ConsPlusNormal"/>
        <w:spacing w:before="220"/>
        <w:ind w:firstLine="540"/>
        <w:jc w:val="both"/>
      </w:pPr>
      <w:r>
        <w:t>Не допускается прокладка трасс по зонам особо охраняемых природных территорий.</w:t>
      </w:r>
    </w:p>
    <w:p w:rsidR="001B4257" w:rsidRDefault="001B4257">
      <w:pPr>
        <w:pStyle w:val="ConsPlusNormal"/>
        <w:spacing w:before="220"/>
        <w:ind w:firstLine="540"/>
        <w:jc w:val="both"/>
      </w:pPr>
      <w:r>
        <w:t>Вдоль рек, озер и других водных объектов автомобильные дороги следует прокладывать за пределами установленных для них защитных зон.</w:t>
      </w:r>
    </w:p>
    <w:p w:rsidR="001B4257" w:rsidRDefault="001B4257">
      <w:pPr>
        <w:pStyle w:val="ConsPlusNormal"/>
        <w:spacing w:before="220"/>
        <w:ind w:firstLine="540"/>
        <w:jc w:val="both"/>
      </w:pPr>
      <w:r>
        <w:t>В районах размещения курортов, домов отдыха, пансионатов, загородных детских организаций автомобильные дороги следует прокладывать за пределами установленных вокруг них санитарных зон.</w:t>
      </w:r>
    </w:p>
    <w:p w:rsidR="001B4257" w:rsidRDefault="001B4257">
      <w:pPr>
        <w:pStyle w:val="ConsPlusNormal"/>
        <w:spacing w:before="220"/>
        <w:ind w:firstLine="540"/>
        <w:jc w:val="both"/>
      </w:pPr>
      <w:r>
        <w:t>По лесным массивам автомобильные дороги следует прокладывать по возможности с использованием просек и противопожарных разрывов.</w:t>
      </w:r>
    </w:p>
    <w:p w:rsidR="001B4257" w:rsidRDefault="001B4257">
      <w:pPr>
        <w:pStyle w:val="ConsPlusNormal"/>
        <w:spacing w:before="220"/>
        <w:ind w:firstLine="540"/>
        <w:jc w:val="both"/>
      </w:pPr>
      <w:r>
        <w:t>5.5.26. Автомобильные дороги общего пользования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1B4257" w:rsidRDefault="001B4257">
      <w:pPr>
        <w:pStyle w:val="ConsPlusNormal"/>
        <w:spacing w:before="220"/>
        <w:ind w:firstLine="540"/>
        <w:jc w:val="both"/>
      </w:pPr>
      <w:r>
        <w:t>Расстояния от бровки земляного полотна указанных дорог до застройки необходимо принимать не менее: до жилой застройки 100 м, до садоводческих товариществ - 50 м; для дорог IV категории это расстояние должно быть соответственно 50 м и 25 м. Для защиты застройки от шума и выхлопных газов автомобилей следует предусматривать вдоль дороги полосу зеленых насаждений шириной не менее 10 м.</w:t>
      </w:r>
    </w:p>
    <w:p w:rsidR="001B4257" w:rsidRDefault="001B4257">
      <w:pPr>
        <w:pStyle w:val="ConsPlusNormal"/>
        <w:spacing w:before="220"/>
        <w:ind w:firstLine="540"/>
        <w:jc w:val="both"/>
      </w:pPr>
      <w:r>
        <w:t xml:space="preserve">В случае прокладки дорог общей сети через территорию населенного пункта их следует проектировать с учетом требований </w:t>
      </w:r>
      <w:hyperlink w:anchor="P16920" w:history="1">
        <w:r>
          <w:rPr>
            <w:color w:val="0000FF"/>
          </w:rPr>
          <w:t>подраздела 5.5</w:t>
        </w:r>
      </w:hyperlink>
      <w:r>
        <w:t xml:space="preserve"> "Зоны транспортной инфраструктуры" настоящих Нормативов.</w:t>
      </w:r>
    </w:p>
    <w:p w:rsidR="001B4257" w:rsidRDefault="001B4257">
      <w:pPr>
        <w:pStyle w:val="ConsPlusNormal"/>
        <w:spacing w:before="220"/>
        <w:ind w:firstLine="540"/>
        <w:jc w:val="both"/>
      </w:pPr>
      <w:r>
        <w:t>5.5.27. Автомобильные дороги в пригородной зоне, являющиеся продолжением городских магистралей и обеспечивающие пропуск неравномерных по направлениям транспортных потоков из городов к загородным зонам массового отдыха, аэропортам, другим населенным пунктам, следует проектировать с учетом реверсивного движения, принимая ширину основной проезжей части в соответствии с наибольшими часовыми автомобильными потоками.</w:t>
      </w:r>
    </w:p>
    <w:p w:rsidR="001B4257" w:rsidRDefault="001B4257">
      <w:pPr>
        <w:pStyle w:val="ConsPlusNormal"/>
        <w:spacing w:before="220"/>
        <w:ind w:firstLine="540"/>
        <w:jc w:val="both"/>
      </w:pPr>
      <w:r>
        <w:lastRenderedPageBreak/>
        <w:t xml:space="preserve">Федеральным </w:t>
      </w:r>
      <w:hyperlink r:id="rId182" w:history="1">
        <w:r>
          <w:rPr>
            <w:color w:val="0000FF"/>
          </w:rPr>
          <w:t>законом</w:t>
        </w:r>
      </w:hyperlink>
      <w:r>
        <w:t xml:space="preserve"> от 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определены прокладка и переустройство инженерных коммуникаций в границах полос отвода и придорожных полос автомобильных дорог.</w:t>
      </w:r>
    </w:p>
    <w:p w:rsidR="001B4257" w:rsidRDefault="001B4257">
      <w:pPr>
        <w:pStyle w:val="ConsPlusNormal"/>
        <w:spacing w:before="220"/>
        <w:ind w:firstLine="540"/>
        <w:jc w:val="both"/>
      </w:pPr>
      <w:r>
        <w:t xml:space="preserve">Прокладка или переустройство инженерных коммуникаций в границах полос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владельцами автомобильной дороги, и разрешения на строительство, выдаваемого в соответствии с Градостроительным </w:t>
      </w:r>
      <w:hyperlink r:id="rId183" w:history="1">
        <w:r>
          <w:rPr>
            <w:color w:val="0000FF"/>
          </w:rPr>
          <w:t>кодексом</w:t>
        </w:r>
      </w:hyperlink>
      <w:r>
        <w:t xml:space="preserve"> Российской Федерации и вышеназванным Федеральным </w:t>
      </w:r>
      <w:hyperlink r:id="rId184" w:history="1">
        <w:r>
          <w:rPr>
            <w:color w:val="0000FF"/>
          </w:rPr>
          <w:t>законом</w:t>
        </w:r>
      </w:hyperlink>
      <w:r>
        <w:t xml:space="preserve"> (в случае, если для прокладки или переустройства таких инженерных сетей требуется выдача разрешения на строительство).</w:t>
      </w:r>
    </w:p>
    <w:p w:rsidR="001B4257" w:rsidRDefault="001B4257">
      <w:pPr>
        <w:pStyle w:val="ConsPlusNormal"/>
        <w:spacing w:before="220"/>
        <w:ind w:firstLine="540"/>
        <w:jc w:val="both"/>
      </w:pPr>
      <w:r>
        <w:t xml:space="preserve">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185" w:history="1">
        <w:r>
          <w:rPr>
            <w:color w:val="0000FF"/>
          </w:rPr>
          <w:t>кодексом</w:t>
        </w:r>
      </w:hyperlink>
      <w:r>
        <w:t xml:space="preserve"> Российской Федерации и вышеназванным Федеральным </w:t>
      </w:r>
      <w:hyperlink r:id="rId186" w:history="1">
        <w:r>
          <w:rPr>
            <w:color w:val="0000FF"/>
          </w:rPr>
          <w:t>законом</w:t>
        </w:r>
      </w:hyperlink>
      <w:r>
        <w:t xml:space="preserve"> (в случае, если для прокладки или переустройства таких инженерных коммуникаций требуется выдача разрешения на строительство).</w:t>
      </w:r>
    </w:p>
    <w:p w:rsidR="001B4257" w:rsidRDefault="001B4257">
      <w:pPr>
        <w:pStyle w:val="ConsPlusNormal"/>
        <w:spacing w:before="220"/>
        <w:ind w:firstLine="540"/>
        <w:jc w:val="both"/>
      </w:pPr>
      <w:r>
        <w:t xml:space="preserve">Категории и параметры автомобильных дорог в пределах пригородных зон следует принимать в соответствии с </w:t>
      </w:r>
      <w:hyperlink w:anchor="P11885" w:history="1">
        <w:r>
          <w:rPr>
            <w:color w:val="0000FF"/>
          </w:rPr>
          <w:t>таблицей 78</w:t>
        </w:r>
      </w:hyperlink>
      <w:r>
        <w:t xml:space="preserve"> основной части настоящих Нормативов.</w:t>
      </w:r>
    </w:p>
    <w:p w:rsidR="001B4257" w:rsidRDefault="001B4257">
      <w:pPr>
        <w:pStyle w:val="ConsPlusNormal"/>
        <w:spacing w:before="220"/>
        <w:ind w:firstLine="540"/>
        <w:jc w:val="both"/>
      </w:pPr>
      <w:r>
        <w:t xml:space="preserve">5.5.28. Для автомагистралей, линий железнодорожного транспорта устанавливаются санитарные разрывы. Санитарный разрыв определяется минимальным расстоянием от края транспортной полосы до границы жилой застройки, рекреационной зоны, зоны отдыха, курорта. Величина разрыва устанавливается в каждом конкретном случае на основании расчетов рассеивания загрязнений в атмосферном воздухе и физических факторов (шума, вибрации, электромагнитных полей и других) в соответствии с требованиями </w:t>
      </w:r>
      <w:hyperlink w:anchor="P18515" w:history="1">
        <w:r>
          <w:rPr>
            <w:color w:val="0000FF"/>
          </w:rPr>
          <w:t>раздела 10</w:t>
        </w:r>
      </w:hyperlink>
      <w:r>
        <w:t xml:space="preserve"> "Охрана окружающей среды" настоящих Нормативов.</w:t>
      </w:r>
    </w:p>
    <w:p w:rsidR="001B4257" w:rsidRDefault="001B4257">
      <w:pPr>
        <w:pStyle w:val="ConsPlusNormal"/>
        <w:spacing w:before="220"/>
        <w:ind w:firstLine="540"/>
        <w:jc w:val="both"/>
      </w:pPr>
      <w:r>
        <w:t>5.5.29.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взлетно-посадочных полос, вертодромов,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w:t>
      </w:r>
    </w:p>
    <w:p w:rsidR="001B4257" w:rsidRDefault="001B4257">
      <w:pPr>
        <w:pStyle w:val="ConsPlusNormal"/>
        <w:spacing w:before="220"/>
        <w:ind w:firstLine="540"/>
        <w:jc w:val="both"/>
      </w:pPr>
      <w:r>
        <w:t xml:space="preserve">В соответствии со </w:t>
      </w:r>
      <w:hyperlink r:id="rId187" w:history="1">
        <w:r>
          <w:rPr>
            <w:color w:val="0000FF"/>
          </w:rPr>
          <w:t>статьей 43</w:t>
        </w:r>
      </w:hyperlink>
      <w:r>
        <w:t xml:space="preserve"> Воздушного кодекса Российской Федерации 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rsidR="001B4257" w:rsidRDefault="001B4257">
      <w:pPr>
        <w:pStyle w:val="ConsPlusNormal"/>
        <w:spacing w:before="220"/>
        <w:ind w:firstLine="540"/>
        <w:jc w:val="both"/>
      </w:pPr>
      <w:r>
        <w:t>Аэродромы и вертодромы следует размещать в соответствии с требованиями СП 42.13330.2011 и СП 121.13330.2012 на расстоянии от границ жилых, общественно-деловых, смешанных и рекреационных зон, обеспечивающем безопасность полетов и допустимые уровни авиационного шума в соответствии с ГОСТ 22283 и электромагнитного излучения, установленные для этих территориальных зон санитарными нормами.</w:t>
      </w:r>
    </w:p>
    <w:p w:rsidR="001B4257" w:rsidRDefault="001B4257">
      <w:pPr>
        <w:pStyle w:val="ConsPlusNormal"/>
        <w:spacing w:before="220"/>
        <w:ind w:firstLine="540"/>
        <w:jc w:val="both"/>
      </w:pPr>
      <w:r>
        <w:t>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1B4257" w:rsidRDefault="001B4257">
      <w:pPr>
        <w:pStyle w:val="ConsPlusNormal"/>
        <w:spacing w:before="220"/>
        <w:ind w:firstLine="540"/>
        <w:jc w:val="both"/>
      </w:pPr>
      <w:r>
        <w:lastRenderedPageBreak/>
        <w:t>За расчетное приближение границ селитебной территории к летному полю аэродрома следует принимать наибольшее расстояние, полученное на основе учета указанных факторов. Указанные требования должны соблюдаться также при размещении новых селитебных территорий и зон массового отдыха в районах действующих аэропортов.</w:t>
      </w:r>
    </w:p>
    <w:p w:rsidR="001B4257" w:rsidRDefault="001B4257">
      <w:pPr>
        <w:pStyle w:val="ConsPlusNormal"/>
        <w:spacing w:before="220"/>
        <w:ind w:firstLine="540"/>
        <w:jc w:val="both"/>
      </w:pPr>
      <w:r>
        <w:t>5.5.30. Территория для размещения аэропорта может включать участки для аэродрома, обособленных сооружений (управления воздушным движением, радионавигации и посадки, очистных сооружений) и служебно-технической территории.</w:t>
      </w:r>
    </w:p>
    <w:p w:rsidR="001B4257" w:rsidRDefault="001B4257">
      <w:pPr>
        <w:pStyle w:val="ConsPlusNormal"/>
        <w:spacing w:before="220"/>
        <w:ind w:firstLine="540"/>
        <w:jc w:val="both"/>
      </w:pPr>
      <w:r>
        <w:t xml:space="preserve">Размеры земельных участков для аэродрома и обособленных сооружений следует устанавливать по </w:t>
      </w:r>
      <w:hyperlink w:anchor="P11937" w:history="1">
        <w:r>
          <w:rPr>
            <w:color w:val="0000FF"/>
          </w:rPr>
          <w:t>таблице 79</w:t>
        </w:r>
      </w:hyperlink>
      <w:r>
        <w:t xml:space="preserve"> основной части настоящих Нормативов.</w:t>
      </w:r>
    </w:p>
    <w:p w:rsidR="001B4257" w:rsidRDefault="001B4257">
      <w:pPr>
        <w:pStyle w:val="ConsPlusNormal"/>
        <w:spacing w:before="220"/>
        <w:ind w:firstLine="540"/>
        <w:jc w:val="both"/>
      </w:pPr>
      <w:r>
        <w:t xml:space="preserve">Размеры земельного участка служебно-технической территории (аэровокзалы (терминалы); грузовые составы; цеха бортового питания; ангары; авиационно-технические базы; сооружения технической службы; сооружения управления аэропортом; базы аэродромной службы) следует устанавливать по </w:t>
      </w:r>
      <w:hyperlink w:anchor="P11961" w:history="1">
        <w:r>
          <w:rPr>
            <w:color w:val="0000FF"/>
          </w:rPr>
          <w:t>таблице 80</w:t>
        </w:r>
      </w:hyperlink>
      <w:r>
        <w:t xml:space="preserve"> настоящих Нормативов.</w:t>
      </w:r>
    </w:p>
    <w:p w:rsidR="001B4257" w:rsidRDefault="001B4257">
      <w:pPr>
        <w:pStyle w:val="ConsPlusNormal"/>
        <w:spacing w:before="220"/>
        <w:ind w:firstLine="540"/>
        <w:jc w:val="both"/>
      </w:pPr>
      <w:r>
        <w:t>5.5.31. Вопрос о развитии действующих аэропортов должен решаться с учетом обеспечения возможности устойчивого развития прилегающих к ним городских округов и поселений.</w:t>
      </w:r>
    </w:p>
    <w:p w:rsidR="001B4257" w:rsidRDefault="001B4257">
      <w:pPr>
        <w:pStyle w:val="ConsPlusNormal"/>
        <w:spacing w:before="220"/>
        <w:ind w:firstLine="540"/>
        <w:jc w:val="both"/>
      </w:pPr>
      <w:r>
        <w:t>Связь аэропортов с населенными пунктами должна быть обеспечена системой общественного транспорта.</w:t>
      </w:r>
    </w:p>
    <w:p w:rsidR="001B4257" w:rsidRDefault="001B4257">
      <w:pPr>
        <w:pStyle w:val="ConsPlusNormal"/>
        <w:spacing w:before="220"/>
        <w:ind w:firstLine="540"/>
        <w:jc w:val="both"/>
      </w:pPr>
      <w:r>
        <w:t>5.5.32. Морские и речные порты подразделяются на категории в зависимости от грузооборота и пассажирооборота.</w:t>
      </w:r>
    </w:p>
    <w:p w:rsidR="001B4257" w:rsidRDefault="001B4257">
      <w:pPr>
        <w:pStyle w:val="ConsPlusNormal"/>
        <w:spacing w:before="220"/>
        <w:ind w:firstLine="540"/>
        <w:jc w:val="both"/>
      </w:pPr>
      <w:r>
        <w:t>При расположении пассажирских причалов в общем причальном фронте с грузовыми причалами категория порта определяется по годовому грузообороту грузового района. При проектировании отдельно расположенного пассажирского района его категория определяется по годовому пассажирообороту.</w:t>
      </w:r>
    </w:p>
    <w:p w:rsidR="001B4257" w:rsidRDefault="001B4257">
      <w:pPr>
        <w:pStyle w:val="ConsPlusNormal"/>
        <w:spacing w:before="220"/>
        <w:ind w:firstLine="540"/>
        <w:jc w:val="both"/>
      </w:pPr>
      <w:r>
        <w:t>В портах с малым грузооборотом пассажирский и грузовой районы допускается объединять в один грузо-пассажирский.</w:t>
      </w:r>
    </w:p>
    <w:p w:rsidR="001B4257" w:rsidRDefault="001B4257">
      <w:pPr>
        <w:pStyle w:val="ConsPlusNormal"/>
        <w:spacing w:before="220"/>
        <w:ind w:firstLine="540"/>
        <w:jc w:val="both"/>
      </w:pPr>
      <w:r>
        <w:t xml:space="preserve">5.5.33. Морские порты разделяются на категории в соответствии с </w:t>
      </w:r>
      <w:hyperlink w:anchor="P11974" w:history="1">
        <w:r>
          <w:rPr>
            <w:color w:val="0000FF"/>
          </w:rPr>
          <w:t>таблицей 81</w:t>
        </w:r>
      </w:hyperlink>
      <w:r>
        <w:t xml:space="preserve"> основной части настоящих Нормативов.</w:t>
      </w:r>
    </w:p>
    <w:p w:rsidR="001B4257" w:rsidRDefault="001B4257">
      <w:pPr>
        <w:pStyle w:val="ConsPlusNormal"/>
        <w:spacing w:before="220"/>
        <w:ind w:firstLine="540"/>
        <w:jc w:val="both"/>
      </w:pPr>
      <w:r>
        <w:t>5.5.34. При проектировании морского порта определяются следующие характеристики:</w:t>
      </w:r>
    </w:p>
    <w:p w:rsidR="001B4257" w:rsidRDefault="001B4257">
      <w:pPr>
        <w:pStyle w:val="ConsPlusNormal"/>
        <w:spacing w:before="220"/>
        <w:ind w:firstLine="540"/>
        <w:jc w:val="both"/>
      </w:pPr>
      <w:r>
        <w:t>длина причальной линии;</w:t>
      </w:r>
    </w:p>
    <w:p w:rsidR="001B4257" w:rsidRDefault="001B4257">
      <w:pPr>
        <w:pStyle w:val="ConsPlusNormal"/>
        <w:spacing w:before="220"/>
        <w:ind w:firstLine="540"/>
        <w:jc w:val="both"/>
      </w:pPr>
      <w:r>
        <w:t>размеры акватории;</w:t>
      </w:r>
    </w:p>
    <w:p w:rsidR="001B4257" w:rsidRDefault="001B4257">
      <w:pPr>
        <w:pStyle w:val="ConsPlusNormal"/>
        <w:spacing w:before="220"/>
        <w:ind w:firstLine="540"/>
        <w:jc w:val="both"/>
      </w:pPr>
      <w:r>
        <w:t>глубина порта;</w:t>
      </w:r>
    </w:p>
    <w:p w:rsidR="001B4257" w:rsidRDefault="001B4257">
      <w:pPr>
        <w:pStyle w:val="ConsPlusNormal"/>
        <w:spacing w:before="220"/>
        <w:ind w:firstLine="540"/>
        <w:jc w:val="both"/>
      </w:pPr>
      <w:r>
        <w:t>размеры складов;</w:t>
      </w:r>
    </w:p>
    <w:p w:rsidR="001B4257" w:rsidRDefault="001B4257">
      <w:pPr>
        <w:pStyle w:val="ConsPlusNormal"/>
        <w:spacing w:before="220"/>
        <w:ind w:firstLine="540"/>
        <w:jc w:val="both"/>
      </w:pPr>
      <w:r>
        <w:t>количество прикордонных и тыловых железнодорожных путей.</w:t>
      </w:r>
    </w:p>
    <w:p w:rsidR="001B4257" w:rsidRDefault="001B4257">
      <w:pPr>
        <w:pStyle w:val="ConsPlusNormal"/>
        <w:spacing w:before="220"/>
        <w:ind w:firstLine="540"/>
        <w:jc w:val="both"/>
      </w:pPr>
      <w:r>
        <w:t>Размеры портовой территории определяются по заданию на проектирование исходя из условия удобного размещения в плане всего основного и вспомогательного оборудования порта, зданий и сооружений. Ширина основной части территории, непосредственно примыкающей к причалам, в зависимости от вида грузов и технологических схем их обработки составляет 120 - 250 м.</w:t>
      </w:r>
    </w:p>
    <w:p w:rsidR="001B4257" w:rsidRDefault="001B4257">
      <w:pPr>
        <w:pStyle w:val="ConsPlusNormal"/>
        <w:spacing w:before="220"/>
        <w:ind w:firstLine="540"/>
        <w:jc w:val="both"/>
      </w:pPr>
      <w:r>
        <w:t>Длина причального фронта определяется в зависимости от длины расчетного судна и полученного по расчету числа причалов.</w:t>
      </w:r>
    </w:p>
    <w:p w:rsidR="001B4257" w:rsidRDefault="001B4257">
      <w:pPr>
        <w:pStyle w:val="ConsPlusNormal"/>
        <w:spacing w:before="220"/>
        <w:ind w:firstLine="540"/>
        <w:jc w:val="both"/>
      </w:pPr>
      <w:r>
        <w:lastRenderedPageBreak/>
        <w:t>Если на причалах совмещается перегрузка различных грузов, то число причалов увеличивается: на 10 процентов - при двух видах грузов, на 20 процентов - при трех и на 30 процентов - при четырех видах груза.</w:t>
      </w:r>
    </w:p>
    <w:p w:rsidR="001B4257" w:rsidRDefault="001B4257">
      <w:pPr>
        <w:pStyle w:val="ConsPlusNormal"/>
        <w:spacing w:before="220"/>
        <w:ind w:firstLine="540"/>
        <w:jc w:val="both"/>
      </w:pPr>
      <w:r>
        <w:t>Склады морских портов (открытые и закрытые, общего назначения и специализированные) и число прикордонных железнодорожных путей, а также размеры их земельных участков определяются по расчету в соответствии с действующими нормами и правилами.</w:t>
      </w:r>
    </w:p>
    <w:p w:rsidR="001B4257" w:rsidRDefault="001B4257">
      <w:pPr>
        <w:pStyle w:val="ConsPlusNormal"/>
        <w:spacing w:before="220"/>
        <w:ind w:firstLine="540"/>
        <w:jc w:val="both"/>
      </w:pPr>
      <w:r>
        <w:t>5.5.35. Специализированные грузовые районы порта выносятся за границу города, а основные участки берега, примыкающие к городским кварталам, проектируются в качестве парадных набережных, парков, спортивных и бальнеологических зон.</w:t>
      </w:r>
    </w:p>
    <w:p w:rsidR="001B4257" w:rsidRDefault="001B4257">
      <w:pPr>
        <w:pStyle w:val="ConsPlusNormal"/>
        <w:spacing w:before="220"/>
        <w:ind w:firstLine="540"/>
        <w:jc w:val="both"/>
      </w:pPr>
      <w:r>
        <w:t>5.5.36. Речные порты с годовым грузооборотом до 500 тыс. тонн располагаются компактно, на одном берегу реки, а по отношению к населенному пункту - отдельно от него и ниже по течению реки. Между портом и городом предусматривается устройство зеленой защитной зоны. Развитие порта предполагается вниз по течению; города - в противоположную сторону. При необходимости в пределах городской черты устраиваются пассажирские причалы и специализированные причалы, обслуживающие промышленные предприятия.</w:t>
      </w:r>
    </w:p>
    <w:p w:rsidR="001B4257" w:rsidRDefault="001B4257">
      <w:pPr>
        <w:pStyle w:val="ConsPlusNormal"/>
        <w:spacing w:before="220"/>
        <w:ind w:firstLine="540"/>
        <w:jc w:val="both"/>
      </w:pPr>
      <w:r>
        <w:t>5.5.37. Морские и речные порты следует размещать за пределами селитебных территорий на расстоянии от жилой застройки не менее 100 м.</w:t>
      </w:r>
    </w:p>
    <w:p w:rsidR="001B4257" w:rsidRDefault="001B4257">
      <w:pPr>
        <w:pStyle w:val="ConsPlusNormal"/>
        <w:spacing w:before="220"/>
        <w:ind w:firstLine="540"/>
        <w:jc w:val="both"/>
      </w:pPr>
      <w:r>
        <w:t>На территориях морских и речных портов могут предусматриваться специализированные районы, предназначенные для переработки грузов определенных категорий, а также судоремонтных или иных портовых устройств.</w:t>
      </w:r>
    </w:p>
    <w:p w:rsidR="001B4257" w:rsidRDefault="001B4257">
      <w:pPr>
        <w:pStyle w:val="ConsPlusNormal"/>
        <w:spacing w:before="220"/>
        <w:ind w:firstLine="540"/>
        <w:jc w:val="both"/>
      </w:pPr>
      <w:r>
        <w:t>Расстояния от границ специализированных районов морских и речных портов до жилой застройки должны быть не менее:</w:t>
      </w:r>
    </w:p>
    <w:p w:rsidR="001B4257" w:rsidRDefault="001B4257">
      <w:pPr>
        <w:pStyle w:val="ConsPlusNormal"/>
        <w:spacing w:before="220"/>
        <w:ind w:firstLine="540"/>
        <w:jc w:val="both"/>
      </w:pPr>
      <w:r>
        <w:t>от границ районов перегрузки и хранения пылящих грузов - 300 м;</w:t>
      </w:r>
    </w:p>
    <w:p w:rsidR="001B4257" w:rsidRDefault="001B4257">
      <w:pPr>
        <w:pStyle w:val="ConsPlusNormal"/>
        <w:spacing w:before="220"/>
        <w:ind w:firstLine="540"/>
        <w:jc w:val="both"/>
      </w:pPr>
      <w:r>
        <w:t>от резервуаров и сливоналивных устройств легковоспламеняющихся и горючих жидкостей на складах I категории - 20 м, II и III категорий - 100 м;</w:t>
      </w:r>
    </w:p>
    <w:p w:rsidR="001B4257" w:rsidRDefault="001B4257">
      <w:pPr>
        <w:pStyle w:val="ConsPlusNormal"/>
        <w:spacing w:before="220"/>
        <w:ind w:firstLine="540"/>
        <w:jc w:val="both"/>
      </w:pPr>
      <w:r>
        <w:t>от границ рыбного района порта (без рыбопереработки на месте) - 100 м.</w:t>
      </w:r>
    </w:p>
    <w:p w:rsidR="001B4257" w:rsidRDefault="001B4257">
      <w:pPr>
        <w:pStyle w:val="ConsPlusNormal"/>
        <w:spacing w:before="220"/>
        <w:ind w:firstLine="540"/>
        <w:jc w:val="both"/>
      </w:pPr>
      <w:r>
        <w:t>5.5.38. Районы речного порта, предназначенные для размещения складов легковоспламеняющихся и горючих жидкостей, следует располагать ниже по течению реки на расстоянии не менее 500 м от жилой застройки, мест массового отдыха населения, пристаней, речных вокзалов, рейдов отстоя судов, гидроэлектростанций, промышленных предприятий и мостов. Допускается их размещение выше по течению реки от перечисленных объектов на расстоянии не менее: для складов I категории - 5000 м, II и III категорий - 3000 м.</w:t>
      </w:r>
    </w:p>
    <w:p w:rsidR="001B4257" w:rsidRDefault="001B4257">
      <w:pPr>
        <w:pStyle w:val="ConsPlusNormal"/>
        <w:spacing w:before="220"/>
        <w:ind w:firstLine="540"/>
        <w:jc w:val="both"/>
      </w:pPr>
      <w:r>
        <w:t>Размещение новых и реконструкцию существующих зданий и сооружений в зоне действия средств навигационной обстановки морских путей следует производить по согласованию с Министерством обороны Российской Федерации и Министерством транспорта Российской Федерации.</w:t>
      </w:r>
    </w:p>
    <w:p w:rsidR="001B4257" w:rsidRDefault="001B4257">
      <w:pPr>
        <w:pStyle w:val="ConsPlusNormal"/>
        <w:spacing w:before="220"/>
        <w:ind w:firstLine="540"/>
        <w:jc w:val="both"/>
      </w:pPr>
      <w:r>
        <w:t>5.5.39. На территории морских и речных портов следует предусматривать съезды к воде и площадки для забора воды пожарными автомашинами.</w:t>
      </w:r>
    </w:p>
    <w:p w:rsidR="001B4257" w:rsidRDefault="001B4257">
      <w:pPr>
        <w:pStyle w:val="ConsPlusNormal"/>
        <w:spacing w:before="220"/>
        <w:ind w:firstLine="540"/>
        <w:jc w:val="both"/>
      </w:pPr>
      <w:r>
        <w:t>5.5.40. Ширина прибрежной территории грузовых районов должна быть не более:</w:t>
      </w:r>
    </w:p>
    <w:p w:rsidR="001B4257" w:rsidRDefault="001B4257">
      <w:pPr>
        <w:pStyle w:val="ConsPlusNormal"/>
        <w:spacing w:before="220"/>
        <w:ind w:firstLine="540"/>
        <w:jc w:val="both"/>
      </w:pPr>
      <w:r>
        <w:t>морского порта - 400 м;</w:t>
      </w:r>
    </w:p>
    <w:p w:rsidR="001B4257" w:rsidRDefault="001B4257">
      <w:pPr>
        <w:pStyle w:val="ConsPlusNormal"/>
        <w:spacing w:before="220"/>
        <w:ind w:firstLine="540"/>
        <w:jc w:val="both"/>
      </w:pPr>
      <w:r>
        <w:t>речного порта - 300 м;</w:t>
      </w:r>
    </w:p>
    <w:p w:rsidR="001B4257" w:rsidRDefault="001B4257">
      <w:pPr>
        <w:pStyle w:val="ConsPlusNormal"/>
        <w:spacing w:before="220"/>
        <w:ind w:firstLine="540"/>
        <w:jc w:val="both"/>
      </w:pPr>
      <w:r>
        <w:lastRenderedPageBreak/>
        <w:t>пристаней - 150 м;</w:t>
      </w:r>
    </w:p>
    <w:p w:rsidR="001B4257" w:rsidRDefault="001B4257">
      <w:pPr>
        <w:pStyle w:val="ConsPlusNormal"/>
        <w:spacing w:before="220"/>
        <w:ind w:firstLine="540"/>
        <w:jc w:val="both"/>
      </w:pPr>
      <w:r>
        <w:t>специализированных речных портов, предназначенных для перегрузки массовых грузов с организацией межнавигационного хранения, - 400 м.</w:t>
      </w:r>
    </w:p>
    <w:p w:rsidR="001B4257" w:rsidRDefault="001B4257">
      <w:pPr>
        <w:pStyle w:val="ConsPlusNormal"/>
        <w:spacing w:before="220"/>
        <w:ind w:firstLine="540"/>
        <w:jc w:val="both"/>
      </w:pPr>
      <w:r>
        <w:t>При соответствующем обосновании указанная ширина территории может быть увеличена.</w:t>
      </w:r>
    </w:p>
    <w:p w:rsidR="001B4257" w:rsidRDefault="001B4257">
      <w:pPr>
        <w:pStyle w:val="ConsPlusNormal"/>
        <w:spacing w:before="220"/>
        <w:ind w:firstLine="540"/>
        <w:jc w:val="both"/>
      </w:pPr>
      <w:r>
        <w:t>Вдоль судоходных каналов, шлюзов и других гидротехнических судопропускных сооружений следует предусматривать с каждой стороны свободную от застройки полосу шириной не менее 80 м, используемую под озеленение и дороги местного значения.</w:t>
      </w:r>
    </w:p>
    <w:p w:rsidR="001B4257" w:rsidRDefault="001B4257">
      <w:pPr>
        <w:pStyle w:val="ConsPlusNormal"/>
        <w:spacing w:before="220"/>
        <w:ind w:firstLine="540"/>
        <w:jc w:val="both"/>
      </w:pPr>
      <w:r>
        <w:t>5.5.41. Объекты (сооружения) инфраструктуры яхтинга, предназначенные для стоянки, хранения и обслуживания маломерных судов (базовые и гостевые марины, морские ландшафтно-рекреационные комплексы, аква-центры, причалы, лодочные кооперативы) включают в себя береговую территорию с оградительными и причальными гидротехническими сооружениями и прилегающую к ним акваторию, в границах которой постоянно базируются зарегистрированные маломерные суда, в том числе временно.</w:t>
      </w:r>
    </w:p>
    <w:p w:rsidR="001B4257" w:rsidRDefault="001B4257">
      <w:pPr>
        <w:pStyle w:val="ConsPlusNormal"/>
        <w:spacing w:before="220"/>
        <w:ind w:firstLine="540"/>
        <w:jc w:val="both"/>
      </w:pPr>
      <w:r>
        <w:t>Размер земельного участка объекта яхтинга определяется проектами планировки, утвержденными в установленном порядке с учетом назначения и типа объекта. При необходимости размещения в одном районе с общими транспортно-пешеходными связями, в целях рационального использования прибрежной территории следует принимать комплексные проектные решения, позволяющие объединять несколько причалов - объектов яхтинга в одну марину.</w:t>
      </w:r>
    </w:p>
    <w:p w:rsidR="001B4257" w:rsidRDefault="001B4257">
      <w:pPr>
        <w:pStyle w:val="ConsPlusNormal"/>
        <w:spacing w:before="220"/>
        <w:ind w:firstLine="540"/>
        <w:jc w:val="both"/>
      </w:pPr>
      <w:r>
        <w:t>Лодочные кооперативы следует размещать за пределами селитебных территорий городов в увязке с пригородными зонами отдыха населения на расстоянии от последних не менее 200 м.</w:t>
      </w:r>
    </w:p>
    <w:p w:rsidR="001B4257" w:rsidRDefault="001B4257">
      <w:pPr>
        <w:pStyle w:val="ConsPlusNormal"/>
        <w:spacing w:before="220"/>
        <w:ind w:firstLine="540"/>
        <w:jc w:val="both"/>
      </w:pPr>
      <w:r>
        <w:t>Для обеспечения возможности рациональной, комплексной застройки территорий марин следует принимать вместимость марин не менее 150 яхт (стояночных мест на акватории марины, защищенной оградительными гидротехническими сооружениями).</w:t>
      </w:r>
    </w:p>
    <w:p w:rsidR="001B4257" w:rsidRDefault="001B4257">
      <w:pPr>
        <w:pStyle w:val="ConsPlusNormal"/>
        <w:spacing w:before="220"/>
        <w:ind w:firstLine="540"/>
        <w:jc w:val="both"/>
      </w:pPr>
      <w:r>
        <w:t>При размещении марин в акватории и на прибрежной территории в первой зоне санитарной охраны курортов на основании градостроительного обоснования, проекта планировки территории или документа территориального планирования, необходимо уточнение границ зон горно-санитарной и санитарной охраны курортов и мероприятий, обеспечивающих охрану курортов в установленном порядке.</w:t>
      </w:r>
    </w:p>
    <w:p w:rsidR="001B4257" w:rsidRDefault="001B4257">
      <w:pPr>
        <w:pStyle w:val="ConsPlusNormal"/>
        <w:spacing w:before="220"/>
        <w:ind w:firstLine="540"/>
        <w:jc w:val="both"/>
        <w:outlineLvl w:val="4"/>
      </w:pPr>
      <w:r>
        <w:t>Сеть улиц и дорог:</w:t>
      </w:r>
    </w:p>
    <w:p w:rsidR="001B4257" w:rsidRDefault="001B4257">
      <w:pPr>
        <w:pStyle w:val="ConsPlusNormal"/>
        <w:spacing w:before="220"/>
        <w:ind w:firstLine="540"/>
        <w:jc w:val="both"/>
      </w:pPr>
      <w:r>
        <w:t>5.5.42. Улично-дорожная сеть городских округов и поселений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1B4257" w:rsidRDefault="001B4257">
      <w:pPr>
        <w:pStyle w:val="ConsPlusNormal"/>
        <w:spacing w:before="220"/>
        <w:ind w:firstLine="540"/>
        <w:jc w:val="both"/>
      </w:pPr>
      <w:r>
        <w:t>Сеть магистралей, улиц, дорог, проездов и пешеходных путей района должна проектироваться как составная часть единой общегородской транспортной системы в соответствии с генеральным планом.</w:t>
      </w:r>
    </w:p>
    <w:p w:rsidR="001B4257" w:rsidRDefault="001B4257">
      <w:pPr>
        <w:pStyle w:val="ConsPlusNormal"/>
        <w:spacing w:before="220"/>
        <w:ind w:firstLine="540"/>
        <w:jc w:val="both"/>
      </w:pPr>
      <w:r>
        <w:t>Структура улично-дорожной сети района должна обеспечивать удобную транспортную связь с центральными районами города и соседними селитебными районами, содержать элементы сети, обеспечивающие движение транзитного транспорта, в том числе грузового, в объезд территории района. Структура дорожной сети жилого квартала должна обеспечивать беспрепятственный ввод и передвижение сил и средств ликвидации последствий аварий.</w:t>
      </w:r>
    </w:p>
    <w:p w:rsidR="001B4257" w:rsidRDefault="001B4257">
      <w:pPr>
        <w:pStyle w:val="ConsPlusNormal"/>
        <w:spacing w:before="220"/>
        <w:ind w:firstLine="540"/>
        <w:jc w:val="both"/>
      </w:pPr>
      <w:r>
        <w:lastRenderedPageBreak/>
        <w:t xml:space="preserve">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w:t>
      </w:r>
      <w:hyperlink w:anchor="P12006" w:history="1">
        <w:r>
          <w:rPr>
            <w:color w:val="0000FF"/>
          </w:rPr>
          <w:t>таблице 82</w:t>
        </w:r>
      </w:hyperlink>
      <w:r>
        <w:t xml:space="preserve"> основной части настоящих Нормативов.</w:t>
      </w:r>
    </w:p>
    <w:p w:rsidR="001B4257" w:rsidRDefault="001B4257">
      <w:pPr>
        <w:pStyle w:val="ConsPlusNormal"/>
        <w:spacing w:before="220"/>
        <w:ind w:firstLine="540"/>
        <w:jc w:val="both"/>
      </w:pPr>
      <w:r>
        <w:t>5.5.43. 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I период расчетного срока (2015 год), автомобилей на 1000 человек: 200 - 250 легковых автомобилей, включая 3 - 4 такси и 2 - 3 ведомственных автомобиля, 25 - 40 грузовых автомобилей в зависимости от состава парка. Число мотоциклов и мопедов на 1000 человек следует принимать 50 - 100 единиц для городских округов и городских поселений с населением свыше 100 тысяч человек и 100 - 150 единиц для остальных поселений. На расчетный срок (2025 год) число транспортных средств принимается с коэффициентом 1,4.</w:t>
      </w:r>
    </w:p>
    <w:p w:rsidR="001B4257" w:rsidRDefault="001B4257">
      <w:pPr>
        <w:pStyle w:val="ConsPlusNormal"/>
        <w:spacing w:before="220"/>
        <w:ind w:firstLine="540"/>
        <w:jc w:val="both"/>
      </w:pPr>
      <w:r>
        <w:t>Указанный уровень автомобилизации допускается уменьшать или увеличивать в зависимости от местных условий городских округов и городских поселений края, но не более чем на 20 процентов.</w:t>
      </w:r>
    </w:p>
    <w:p w:rsidR="001B4257" w:rsidRDefault="001B4257">
      <w:pPr>
        <w:pStyle w:val="ConsPlusNormal"/>
        <w:spacing w:before="220"/>
        <w:ind w:firstLine="540"/>
        <w:jc w:val="both"/>
      </w:pPr>
      <w:r>
        <w:t xml:space="preserve">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расчетному виду - легковому автомобилю, в соответствии с </w:t>
      </w:r>
      <w:hyperlink w:anchor="P12048" w:history="1">
        <w:r>
          <w:rPr>
            <w:color w:val="0000FF"/>
          </w:rPr>
          <w:t>таблицей 83</w:t>
        </w:r>
      </w:hyperlink>
      <w:r>
        <w:t xml:space="preserve"> основной части настоящих Нормативов.</w:t>
      </w:r>
    </w:p>
    <w:p w:rsidR="001B4257" w:rsidRDefault="001B4257">
      <w:pPr>
        <w:pStyle w:val="ConsPlusNormal"/>
        <w:spacing w:before="220"/>
        <w:ind w:firstLine="540"/>
        <w:jc w:val="both"/>
      </w:pPr>
      <w:r>
        <w:t xml:space="preserve">5.5.44. Основные расчетные параметры уличной сети городских округов и городских поселений следует устанавливать в соответствии с </w:t>
      </w:r>
      <w:hyperlink w:anchor="P12077" w:history="1">
        <w:r>
          <w:rPr>
            <w:color w:val="0000FF"/>
          </w:rPr>
          <w:t>таблицей 84</w:t>
        </w:r>
      </w:hyperlink>
      <w:r>
        <w:t xml:space="preserve"> основной части настоящих Нормативов.</w:t>
      </w:r>
    </w:p>
    <w:p w:rsidR="001B4257" w:rsidRDefault="001B4257">
      <w:pPr>
        <w:pStyle w:val="ConsPlusNormal"/>
        <w:spacing w:before="220"/>
        <w:ind w:firstLine="540"/>
        <w:jc w:val="both"/>
      </w:pPr>
      <w:r>
        <w:t>5.5.45. При проектировании на расчетный срок плотность уличной сети в среднем по городскому округу, городскому поселению с учетом использования внеуличного пространства следует принимать 6,0 км/кв. км.</w:t>
      </w:r>
    </w:p>
    <w:p w:rsidR="001B4257" w:rsidRDefault="001B4257">
      <w:pPr>
        <w:pStyle w:val="ConsPlusNormal"/>
        <w:spacing w:before="220"/>
        <w:ind w:firstLine="540"/>
        <w:jc w:val="both"/>
      </w:pPr>
      <w:r>
        <w:t>Проектирование уличной сети в жилой и общественно-деловой зонах должно обеспечить ее плотность не менее: в центральной зоне - 8 км/кв. км, в периферийной зоне - 6,5 км/кв. км.</w:t>
      </w:r>
    </w:p>
    <w:p w:rsidR="001B4257" w:rsidRDefault="001B4257">
      <w:pPr>
        <w:pStyle w:val="ConsPlusNormal"/>
        <w:spacing w:before="220"/>
        <w:ind w:firstLine="540"/>
        <w:jc w:val="both"/>
      </w:pPr>
      <w:r>
        <w:t>Плотность сети магистральных улиц на расчетный срок в среднем по городскому округу, городскому поселению следует принимать не менее 2,2 км/кв. км.</w:t>
      </w:r>
    </w:p>
    <w:p w:rsidR="001B4257" w:rsidRDefault="001B4257">
      <w:pPr>
        <w:pStyle w:val="ConsPlusNormal"/>
        <w:spacing w:before="220"/>
        <w:ind w:firstLine="540"/>
        <w:jc w:val="both"/>
      </w:pPr>
      <w:r>
        <w:t>5.5.46. Проезжую часть на прямолинейных участках улиц с односторонним движением и шириной до 15 м устраивают с односкатным поперечным профилем.</w:t>
      </w:r>
    </w:p>
    <w:p w:rsidR="001B4257" w:rsidRDefault="001B4257">
      <w:pPr>
        <w:pStyle w:val="ConsPlusNormal"/>
        <w:spacing w:before="220"/>
        <w:ind w:firstLine="540"/>
        <w:jc w:val="both"/>
      </w:pPr>
      <w:r>
        <w:t>Проезжую часть на прямолинейных участках улиц всех категорий при двустороннем движении транспорта и с четным количеством полос, а также на кривых в плане радиусом 800 м и более для магистральных улиц общегородского значения с непрерывным движением и радиусом 600 м и более для магистральных улиц с регулируемым движением следует предусматривать с двускатным поперечным профилем.</w:t>
      </w:r>
    </w:p>
    <w:p w:rsidR="001B4257" w:rsidRDefault="001B4257">
      <w:pPr>
        <w:pStyle w:val="ConsPlusNormal"/>
        <w:spacing w:before="220"/>
        <w:ind w:firstLine="540"/>
        <w:jc w:val="both"/>
      </w:pPr>
      <w:r>
        <w:t>5.5.47. На кривых в плане радиусом менее 800 м для магистральных улиц общегородского значения с непрерывным движением и радиусом менее 600 м для магистральных улиц с регулируемым движением следует предусматривать устройство виражей.</w:t>
      </w:r>
    </w:p>
    <w:p w:rsidR="001B4257" w:rsidRDefault="001B4257">
      <w:pPr>
        <w:pStyle w:val="ConsPlusNormal"/>
        <w:spacing w:before="220"/>
        <w:ind w:firstLine="540"/>
        <w:jc w:val="both"/>
      </w:pPr>
      <w:r>
        <w:t xml:space="preserve">Радиусы кривых в плане проезжих частей улиц следует принимать по </w:t>
      </w:r>
      <w:hyperlink w:anchor="P12271" w:history="1">
        <w:r>
          <w:rPr>
            <w:color w:val="0000FF"/>
          </w:rPr>
          <w:t>таблице 85</w:t>
        </w:r>
      </w:hyperlink>
      <w:r>
        <w:t xml:space="preserve"> основной части настоящих Нормативов.</w:t>
      </w:r>
    </w:p>
    <w:p w:rsidR="001B4257" w:rsidRDefault="001B4257">
      <w:pPr>
        <w:pStyle w:val="ConsPlusNormal"/>
        <w:spacing w:before="220"/>
        <w:ind w:firstLine="540"/>
        <w:jc w:val="both"/>
      </w:pPr>
      <w:r>
        <w:lastRenderedPageBreak/>
        <w:t xml:space="preserve">5.5.48. Проезжая часть улиц и дорог с однополосным и двухполосным движением транспорта в одном направлении на горизонтальных кривых радиусом до 800 м должна быть уширена согласно </w:t>
      </w:r>
      <w:hyperlink w:anchor="P12271" w:history="1">
        <w:r>
          <w:rPr>
            <w:color w:val="0000FF"/>
          </w:rPr>
          <w:t>таблице 85</w:t>
        </w:r>
      </w:hyperlink>
      <w:r>
        <w:t xml:space="preserve"> основной части настоящих Нормативов.</w:t>
      </w:r>
    </w:p>
    <w:p w:rsidR="001B4257" w:rsidRDefault="001B4257">
      <w:pPr>
        <w:pStyle w:val="ConsPlusNormal"/>
        <w:spacing w:before="220"/>
        <w:ind w:firstLine="540"/>
        <w:jc w:val="both"/>
      </w:pPr>
      <w:r>
        <w:t>5.5.49. На магистральных улицах общегородского значения при обратном сопряжении кривых в плане должна быть обеспечена возможность прямой вставки между ними не менее 50 м.</w:t>
      </w:r>
    </w:p>
    <w:p w:rsidR="001B4257" w:rsidRDefault="001B4257">
      <w:pPr>
        <w:pStyle w:val="ConsPlusNormal"/>
        <w:spacing w:before="220"/>
        <w:ind w:firstLine="540"/>
        <w:jc w:val="both"/>
      </w:pPr>
      <w:r>
        <w:t>5.5.50. Переходные кривые, обеспечивающие плавность трассы магистральных улиц общегородского значения, следует применять при сопряжении следующих элементов трассы:</w:t>
      </w:r>
    </w:p>
    <w:p w:rsidR="001B4257" w:rsidRDefault="001B4257">
      <w:pPr>
        <w:pStyle w:val="ConsPlusNormal"/>
        <w:spacing w:before="220"/>
        <w:ind w:firstLine="540"/>
        <w:jc w:val="both"/>
      </w:pPr>
      <w:r>
        <w:t>прямых участков и круговой кривой радиусом 2000 м и менее;</w:t>
      </w:r>
    </w:p>
    <w:p w:rsidR="001B4257" w:rsidRDefault="001B4257">
      <w:pPr>
        <w:pStyle w:val="ConsPlusNormal"/>
        <w:spacing w:before="220"/>
        <w:ind w:firstLine="540"/>
        <w:jc w:val="both"/>
      </w:pPr>
      <w:r>
        <w:t>односторонних круговых кривых в плане, если их радиусы различаются более чем в 1,3 раза;</w:t>
      </w:r>
    </w:p>
    <w:p w:rsidR="001B4257" w:rsidRDefault="001B4257">
      <w:pPr>
        <w:pStyle w:val="ConsPlusNormal"/>
        <w:spacing w:before="220"/>
        <w:ind w:firstLine="540"/>
        <w:jc w:val="both"/>
      </w:pPr>
      <w:r>
        <w:t>обратных круговых кривых.</w:t>
      </w:r>
    </w:p>
    <w:p w:rsidR="001B4257" w:rsidRDefault="001B4257">
      <w:pPr>
        <w:pStyle w:val="ConsPlusNormal"/>
        <w:spacing w:before="220"/>
        <w:ind w:firstLine="540"/>
        <w:jc w:val="both"/>
      </w:pPr>
      <w:r>
        <w:t xml:space="preserve">Наименьшие длины переходных кривых следует принимать по </w:t>
      </w:r>
      <w:hyperlink w:anchor="P12298" w:history="1">
        <w:r>
          <w:rPr>
            <w:color w:val="0000FF"/>
          </w:rPr>
          <w:t>таблице 86</w:t>
        </w:r>
      </w:hyperlink>
      <w:r>
        <w:t xml:space="preserve"> основной части настоящих Нормативов.</w:t>
      </w:r>
    </w:p>
    <w:p w:rsidR="001B4257" w:rsidRDefault="001B4257">
      <w:pPr>
        <w:pStyle w:val="ConsPlusNormal"/>
        <w:spacing w:before="220"/>
        <w:ind w:firstLine="540"/>
        <w:jc w:val="both"/>
      </w:pPr>
      <w:r>
        <w:t>5.5.51. При проектировании трасс магистральных улиц общегородского значения необходимо:</w:t>
      </w:r>
    </w:p>
    <w:p w:rsidR="001B4257" w:rsidRDefault="001B4257">
      <w:pPr>
        <w:pStyle w:val="ConsPlusNormal"/>
        <w:spacing w:before="220"/>
        <w:ind w:firstLine="540"/>
        <w:jc w:val="both"/>
      </w:pPr>
      <w:r>
        <w:t xml:space="preserve">радиусы кривых в плане при малых углах поворота трассы принимать по </w:t>
      </w:r>
      <w:hyperlink w:anchor="P12319" w:history="1">
        <w:r>
          <w:rPr>
            <w:color w:val="0000FF"/>
          </w:rPr>
          <w:t>таблице 87</w:t>
        </w:r>
      </w:hyperlink>
      <w:r>
        <w:t xml:space="preserve"> основной части настоящих Нормативов;</w:t>
      </w:r>
    </w:p>
    <w:p w:rsidR="001B4257" w:rsidRDefault="001B4257">
      <w:pPr>
        <w:pStyle w:val="ConsPlusNormal"/>
        <w:spacing w:before="220"/>
        <w:ind w:firstLine="540"/>
        <w:jc w:val="both"/>
      </w:pPr>
      <w:r>
        <w:t>совмещать горизонтальные кривые с вогнутыми вертикальными с совпадением их середин и незначительным превышением длины горизонтальной кривой над вертикальной;</w:t>
      </w:r>
    </w:p>
    <w:p w:rsidR="001B4257" w:rsidRDefault="001B4257">
      <w:pPr>
        <w:pStyle w:val="ConsPlusNormal"/>
        <w:spacing w:before="220"/>
        <w:ind w:firstLine="540"/>
        <w:jc w:val="both"/>
      </w:pPr>
      <w:r>
        <w:t xml:space="preserve">начало кривой в плане располагать над вершиной выпуклой вертикальной кривой не менее чем на расстояние, указанное в </w:t>
      </w:r>
      <w:hyperlink w:anchor="P12340" w:history="1">
        <w:r>
          <w:rPr>
            <w:color w:val="0000FF"/>
          </w:rPr>
          <w:t>таблице 88</w:t>
        </w:r>
      </w:hyperlink>
      <w:r>
        <w:t xml:space="preserve"> основной части настоящих Нормативов.</w:t>
      </w:r>
    </w:p>
    <w:p w:rsidR="001B4257" w:rsidRDefault="001B4257">
      <w:pPr>
        <w:pStyle w:val="ConsPlusNormal"/>
        <w:spacing w:before="220"/>
        <w:ind w:firstLine="540"/>
        <w:jc w:val="both"/>
      </w:pPr>
      <w:r>
        <w:t xml:space="preserve">5.5.52. При проектировании улиц должна быть обеспечена видимость по трассе в плане и профиле не менее указанной в </w:t>
      </w:r>
      <w:hyperlink w:anchor="P12368" w:history="1">
        <w:r>
          <w:rPr>
            <w:color w:val="0000FF"/>
          </w:rPr>
          <w:t>таблице 89</w:t>
        </w:r>
      </w:hyperlink>
      <w:r>
        <w:t xml:space="preserve"> основной части настоящих Нормативов.</w:t>
      </w:r>
    </w:p>
    <w:p w:rsidR="001B4257" w:rsidRDefault="001B4257">
      <w:pPr>
        <w:pStyle w:val="ConsPlusNormal"/>
        <w:spacing w:before="220"/>
        <w:ind w:firstLine="540"/>
        <w:jc w:val="both"/>
      </w:pPr>
      <w:r>
        <w:t xml:space="preserve">5.5.53. На участках подъемов предельную длину участков с наибольшим уклоном необходимо принимать по </w:t>
      </w:r>
      <w:hyperlink w:anchor="P12393" w:history="1">
        <w:r>
          <w:rPr>
            <w:color w:val="0000FF"/>
          </w:rPr>
          <w:t>таблице 90</w:t>
        </w:r>
      </w:hyperlink>
      <w:r>
        <w:t xml:space="preserve"> основной части настоящих Нормативов. При большей длине участка подъема следует добавлять одну полосу движения. Протяженность дополнительной полосы за подъемом следует принимать от 50 до 200 м.</w:t>
      </w:r>
    </w:p>
    <w:p w:rsidR="001B4257" w:rsidRDefault="001B4257">
      <w:pPr>
        <w:pStyle w:val="ConsPlusNormal"/>
        <w:spacing w:before="220"/>
        <w:ind w:firstLine="540"/>
        <w:jc w:val="both"/>
      </w:pPr>
      <w:r>
        <w:t>5.5.54. На магистральных улицах общегородского значения с двух сторон от проезжей части следует устраивать полосы безопасности шириной 0,75 м - при непрерывном движении, 0,5 м - при регулируемом движении.</w:t>
      </w:r>
    </w:p>
    <w:p w:rsidR="001B4257" w:rsidRDefault="001B4257">
      <w:pPr>
        <w:pStyle w:val="ConsPlusNormal"/>
        <w:spacing w:before="220"/>
        <w:ind w:firstLine="540"/>
        <w:jc w:val="both"/>
      </w:pPr>
      <w:r>
        <w:t xml:space="preserve">5.5.55. 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по </w:t>
      </w:r>
      <w:hyperlink w:anchor="P12406" w:history="1">
        <w:r>
          <w:rPr>
            <w:color w:val="0000FF"/>
          </w:rPr>
          <w:t>таблице 91</w:t>
        </w:r>
      </w:hyperlink>
      <w:r>
        <w:t xml:space="preserve"> основной части настоящих Нормативов.</w:t>
      </w:r>
    </w:p>
    <w:p w:rsidR="001B4257" w:rsidRDefault="001B4257">
      <w:pPr>
        <w:pStyle w:val="ConsPlusNormal"/>
        <w:spacing w:before="220"/>
        <w:ind w:firstLine="540"/>
        <w:jc w:val="both"/>
      </w:pPr>
      <w:r>
        <w:t>5.5.56.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1B4257" w:rsidRDefault="001B4257">
      <w:pPr>
        <w:pStyle w:val="ConsPlusNormal"/>
        <w:spacing w:before="220"/>
        <w:ind w:firstLine="540"/>
        <w:jc w:val="both"/>
      </w:pPr>
      <w:r>
        <w:t xml:space="preserve">Ширина велосипедной полосы должна быть не менее 1,2 м при движении в направлении транспортного потока и не менее 1,5 м при встречном движении. Ширина велосипедной полосы, </w:t>
      </w:r>
      <w:r>
        <w:lastRenderedPageBreak/>
        <w:t>устраиваемой вдоль тротуара, должна быть не менее 1 м. Наименьшие расстояния безопасности от края велодорожки следует принимать:</w:t>
      </w:r>
    </w:p>
    <w:p w:rsidR="001B4257" w:rsidRDefault="001B4257">
      <w:pPr>
        <w:pStyle w:val="ConsPlusNormal"/>
        <w:spacing w:before="220"/>
        <w:ind w:firstLine="540"/>
        <w:jc w:val="both"/>
      </w:pPr>
      <w:r>
        <w:t>до проезжей части, опор транспортных сооружений и деревьев - 0,75 м;</w:t>
      </w:r>
    </w:p>
    <w:p w:rsidR="001B4257" w:rsidRDefault="001B4257">
      <w:pPr>
        <w:pStyle w:val="ConsPlusNormal"/>
        <w:spacing w:before="220"/>
        <w:ind w:firstLine="540"/>
        <w:jc w:val="both"/>
      </w:pPr>
      <w:r>
        <w:t>до тротуаров - 0,5 м;</w:t>
      </w:r>
    </w:p>
    <w:p w:rsidR="001B4257" w:rsidRDefault="001B4257">
      <w:pPr>
        <w:pStyle w:val="ConsPlusNormal"/>
        <w:spacing w:before="220"/>
        <w:ind w:firstLine="540"/>
        <w:jc w:val="both"/>
      </w:pPr>
      <w:r>
        <w:t>до стоянок автомобилей и остановок общественного транспорта - 1,5 м.</w:t>
      </w:r>
    </w:p>
    <w:p w:rsidR="001B4257" w:rsidRDefault="001B4257">
      <w:pPr>
        <w:pStyle w:val="ConsPlusNormal"/>
        <w:spacing w:before="220"/>
        <w:ind w:firstLine="540"/>
        <w:jc w:val="both"/>
      </w:pPr>
      <w:r>
        <w:t>5.5.57. Радиусы закруглений бортов проезжей части улиц, дорог по кромке тротуаров и разделительных полос следует принимать не менее:</w:t>
      </w:r>
    </w:p>
    <w:p w:rsidR="001B4257" w:rsidRDefault="001B4257">
      <w:pPr>
        <w:pStyle w:val="ConsPlusNormal"/>
        <w:spacing w:before="220"/>
        <w:ind w:firstLine="540"/>
        <w:jc w:val="both"/>
      </w:pPr>
      <w:r>
        <w:t>для магистральных улиц с регулируемым движением - 8 м;</w:t>
      </w:r>
    </w:p>
    <w:p w:rsidR="001B4257" w:rsidRDefault="001B4257">
      <w:pPr>
        <w:pStyle w:val="ConsPlusNormal"/>
        <w:spacing w:before="220"/>
        <w:ind w:firstLine="540"/>
        <w:jc w:val="both"/>
      </w:pPr>
      <w:r>
        <w:t>для улиц местного значения - 5 м;</w:t>
      </w:r>
    </w:p>
    <w:p w:rsidR="001B4257" w:rsidRDefault="001B4257">
      <w:pPr>
        <w:pStyle w:val="ConsPlusNormal"/>
        <w:spacing w:before="220"/>
        <w:ind w:firstLine="540"/>
        <w:jc w:val="both"/>
      </w:pPr>
      <w:r>
        <w:t>для транспортных площадей - 12 м.</w:t>
      </w:r>
    </w:p>
    <w:p w:rsidR="001B4257" w:rsidRDefault="001B4257">
      <w:pPr>
        <w:pStyle w:val="ConsPlusNormal"/>
        <w:spacing w:before="220"/>
        <w:ind w:firstLine="540"/>
        <w:jc w:val="both"/>
      </w:pPr>
      <w:r>
        <w:t>В сложившейся застройке радиусы закруглений допускается уменьшать, но принимать не менее: для магистральных улиц с регулируемым движением - 6 м, для транспортных площадей - 8 м.</w:t>
      </w:r>
    </w:p>
    <w:p w:rsidR="001B4257" w:rsidRDefault="001B4257">
      <w:pPr>
        <w:pStyle w:val="ConsPlusNormal"/>
        <w:spacing w:before="220"/>
        <w:ind w:firstLine="540"/>
        <w:jc w:val="both"/>
      </w:pPr>
      <w:r>
        <w:t>5.5.58. 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1B4257" w:rsidRDefault="001B4257">
      <w:pPr>
        <w:pStyle w:val="ConsPlusNormal"/>
        <w:spacing w:before="220"/>
        <w:ind w:firstLine="540"/>
        <w:jc w:val="both"/>
      </w:pPr>
      <w:r>
        <w:t>5.5.59. Расстояние от края основной проезжей части магистральных дорог до линии жилой застройки должно быть не менее 50 м, а при условии применения шумозащитных устройств - не менее 25 м.</w:t>
      </w:r>
    </w:p>
    <w:p w:rsidR="001B4257" w:rsidRDefault="001B4257">
      <w:pPr>
        <w:pStyle w:val="ConsPlusNormal"/>
        <w:spacing w:before="220"/>
        <w:ind w:firstLine="540"/>
        <w:jc w:val="both"/>
      </w:pPr>
      <w: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1B4257" w:rsidRDefault="001B4257">
      <w:pPr>
        <w:pStyle w:val="ConsPlusNormal"/>
        <w:spacing w:before="220"/>
        <w:ind w:firstLine="540"/>
        <w:jc w:val="both"/>
      </w:pPr>
      <w:r>
        <w:t>5.5.60.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 на дорогах скоростного движения - с интервалом 400 - 800 м; на магистральных улицах непрерывного движения - с интервалом 300 - 400 м.</w:t>
      </w:r>
    </w:p>
    <w:p w:rsidR="001B4257" w:rsidRDefault="001B4257">
      <w:pPr>
        <w:pStyle w:val="ConsPlusNormal"/>
        <w:spacing w:before="220"/>
        <w:ind w:firstLine="540"/>
        <w:jc w:val="both"/>
      </w:pPr>
      <w:r>
        <w:t>При размещении торгово-развлекательных комплексов следует учитывать:</w:t>
      </w:r>
    </w:p>
    <w:p w:rsidR="001B4257" w:rsidRDefault="001B4257">
      <w:pPr>
        <w:pStyle w:val="ConsPlusNormal"/>
        <w:spacing w:before="220"/>
        <w:ind w:firstLine="540"/>
        <w:jc w:val="both"/>
      </w:pPr>
      <w:r>
        <w:t>максимальное разграничение транспортных и пешеходных потоков по главным и относительно второстепенным направлениям;</w:t>
      </w:r>
    </w:p>
    <w:p w:rsidR="001B4257" w:rsidRDefault="001B4257">
      <w:pPr>
        <w:pStyle w:val="ConsPlusNormal"/>
        <w:spacing w:before="220"/>
        <w:ind w:firstLine="540"/>
        <w:jc w:val="both"/>
      </w:pPr>
      <w:r>
        <w:t>пешеходную доступность ко всем сооружениям и объектам торгово-развлекательных комплексов с учетом требований маломобильной группы населения (инвалиды, престарелые, люди с детьми).</w:t>
      </w:r>
    </w:p>
    <w:p w:rsidR="001B4257" w:rsidRDefault="001B4257">
      <w:pPr>
        <w:pStyle w:val="ConsPlusNormal"/>
        <w:spacing w:before="220"/>
        <w:ind w:firstLine="540"/>
        <w:jc w:val="both"/>
      </w:pPr>
      <w:r>
        <w:t xml:space="preserve">Вновь сооружаемые или реконструируемые торгово-развлекательные и иные крупные комплексы общественного и промышленного назначения должны удовлетворять требованиям комфортных условий для инвалидов и престарелых на территории комплексов путем удобной и прогрессивной организации пешеходных путей, оптимального обслуживания, упорядоченного передвижения и посадки в транспортное средство с применением специальных, </w:t>
      </w:r>
      <w:r>
        <w:lastRenderedPageBreak/>
        <w:t>предназначенных для этого устройств и приспособлений.</w:t>
      </w:r>
    </w:p>
    <w:p w:rsidR="001B4257" w:rsidRDefault="001B4257">
      <w:pPr>
        <w:pStyle w:val="ConsPlusNormal"/>
        <w:spacing w:before="220"/>
        <w:ind w:firstLine="540"/>
        <w:jc w:val="both"/>
      </w:pPr>
      <w:r>
        <w:t>В транспортных зонах торгово-развлекательных и иных крупных комплексов общественного и промышленного назначения должны соблюдаться следующие требования к организации движения:</w:t>
      </w:r>
    </w:p>
    <w:p w:rsidR="001B4257" w:rsidRDefault="001B4257">
      <w:pPr>
        <w:pStyle w:val="ConsPlusNormal"/>
        <w:spacing w:before="220"/>
        <w:ind w:firstLine="540"/>
        <w:jc w:val="both"/>
      </w:pPr>
      <w:r>
        <w:t>оптимальность планировочного решения при минимальных затратах времени пассажиров на высадку и посадку в транспортные средства;</w:t>
      </w:r>
    </w:p>
    <w:p w:rsidR="001B4257" w:rsidRDefault="001B4257">
      <w:pPr>
        <w:pStyle w:val="ConsPlusNormal"/>
        <w:spacing w:before="220"/>
        <w:ind w:firstLine="540"/>
        <w:jc w:val="both"/>
      </w:pPr>
      <w:r>
        <w:t>обеспечение условий непрерывного нестесненного движения пешеходов с необходимой зрительной ориентацией.</w:t>
      </w:r>
    </w:p>
    <w:p w:rsidR="001B4257" w:rsidRDefault="001B4257">
      <w:pPr>
        <w:pStyle w:val="ConsPlusNormal"/>
        <w:spacing w:before="220"/>
        <w:ind w:firstLine="540"/>
        <w:jc w:val="both"/>
      </w:pPr>
      <w:r>
        <w:t>Остановочные пункты городского общественного транспорта оборудуются посадочными платформами и навесами и располагаются по возможности приближенно к входам и выходам торгово-развлекательных и иных крупных комплексов.</w:t>
      </w:r>
    </w:p>
    <w:p w:rsidR="001B4257" w:rsidRDefault="001B4257">
      <w:pPr>
        <w:pStyle w:val="ConsPlusNormal"/>
        <w:spacing w:before="220"/>
        <w:ind w:firstLine="540"/>
        <w:jc w:val="both"/>
      </w:pPr>
      <w:r>
        <w:t>Организацию движения пешеходов на прилегающих площадях торгово-развлекательных комплексов решают с использованием преимущественно следующих приемов:</w:t>
      </w:r>
    </w:p>
    <w:p w:rsidR="001B4257" w:rsidRDefault="001B4257">
      <w:pPr>
        <w:pStyle w:val="ConsPlusNormal"/>
        <w:spacing w:before="220"/>
        <w:ind w:firstLine="540"/>
        <w:jc w:val="both"/>
      </w:pPr>
      <w:r>
        <w:t>устройство пешеходной зоны по периметру прилегающей площади;</w:t>
      </w:r>
    </w:p>
    <w:p w:rsidR="001B4257" w:rsidRDefault="001B4257">
      <w:pPr>
        <w:pStyle w:val="ConsPlusNormal"/>
        <w:spacing w:before="220"/>
        <w:ind w:firstLine="540"/>
        <w:jc w:val="both"/>
      </w:pPr>
      <w:r>
        <w:t>организация движения пешеходов и транспорта в двух или нескольких уровнях с использованием подземных и надземных пешеходных переходов, тоннелей, эстакад и других сооружений для развязки потоков пешеходов и транспорта.</w:t>
      </w:r>
    </w:p>
    <w:p w:rsidR="001B4257" w:rsidRDefault="001B4257">
      <w:pPr>
        <w:pStyle w:val="ConsPlusNormal"/>
        <w:spacing w:before="220"/>
        <w:ind w:firstLine="540"/>
        <w:jc w:val="both"/>
      </w:pPr>
      <w:r>
        <w:t>Пешеходные переходы в разных уровнях (подземные или надземные) следует проектировать при интенсивности пешеходного движения 250 чел./час и более. В местах расположения таких переходов следует предусматривать пешеходные ограждения.</w:t>
      </w:r>
    </w:p>
    <w:p w:rsidR="001B4257" w:rsidRDefault="001B4257">
      <w:pPr>
        <w:pStyle w:val="ConsPlusNormal"/>
        <w:spacing w:before="220"/>
        <w:ind w:firstLine="540"/>
        <w:jc w:val="both"/>
      </w:pPr>
      <w:r>
        <w:t>Пешеходные переходы следует оборудовать приспособлениями, необходимыми для использования инвалидными и детскими колясками, в соответствии с действующими правилами и нормами.</w:t>
      </w:r>
    </w:p>
    <w:p w:rsidR="001B4257" w:rsidRDefault="001B4257">
      <w:pPr>
        <w:pStyle w:val="ConsPlusNormal"/>
        <w:spacing w:before="220"/>
        <w:ind w:firstLine="540"/>
        <w:jc w:val="both"/>
      </w:pPr>
      <w:r>
        <w:t>5.5.61.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чел./кв. м; на предзаводских площадях, у спортивно-зрелищных учреждений, кинотеатров, вокзалов - 0,8 чел./кв. м.</w:t>
      </w:r>
    </w:p>
    <w:p w:rsidR="001B4257" w:rsidRDefault="001B4257">
      <w:pPr>
        <w:pStyle w:val="ConsPlusNormal"/>
        <w:spacing w:before="220"/>
        <w:ind w:firstLine="540"/>
        <w:jc w:val="both"/>
      </w:pPr>
      <w:r>
        <w:t>5.5.62. В местах размещения домов для престарелых и инвалидов, учреждений здравоохранения и других организаций массового посещения населением следует предусматривать пешеходные пути с возможностью проезда инвалидных колясок. При этом 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озеленительных площадок, примыкающих к путям пешеходного движения, не должны превышать 4 см.</w:t>
      </w:r>
    </w:p>
    <w:p w:rsidR="001B4257" w:rsidRDefault="001B4257">
      <w:pPr>
        <w:pStyle w:val="ConsPlusNormal"/>
        <w:spacing w:before="220"/>
        <w:ind w:firstLine="540"/>
        <w:jc w:val="both"/>
      </w:pPr>
      <w:r>
        <w:t>5.5.63. Вдоль магистральных улиц общегородского значения с регулируемым движением при необходимости транспортного обслуживания прилегающей застройки, а также для увеличения пропускной способности магистрали следует предусматривать местные и боковые проезды.</w:t>
      </w:r>
    </w:p>
    <w:p w:rsidR="001B4257" w:rsidRDefault="001B4257">
      <w:pPr>
        <w:pStyle w:val="ConsPlusNormal"/>
        <w:spacing w:before="220"/>
        <w:ind w:firstLine="540"/>
        <w:jc w:val="both"/>
      </w:pPr>
      <w:r>
        <w:t>На местных проездах допускается организовывать как одностороннее, так и двустороннее движение транспорта.</w:t>
      </w:r>
    </w:p>
    <w:p w:rsidR="001B4257" w:rsidRDefault="001B4257">
      <w:pPr>
        <w:pStyle w:val="ConsPlusNormal"/>
        <w:spacing w:before="220"/>
        <w:ind w:firstLine="540"/>
        <w:jc w:val="both"/>
      </w:pPr>
      <w:r>
        <w:t>Ширину местных проездов следует принимать:</w:t>
      </w:r>
    </w:p>
    <w:p w:rsidR="001B4257" w:rsidRDefault="001B4257">
      <w:pPr>
        <w:pStyle w:val="ConsPlusNormal"/>
        <w:spacing w:before="220"/>
        <w:ind w:firstLine="540"/>
        <w:jc w:val="both"/>
      </w:pPr>
      <w:r>
        <w:t xml:space="preserve">при одностороннем движении транспорта и без устройства специальных полос для стоянки </w:t>
      </w:r>
      <w:r>
        <w:lastRenderedPageBreak/>
        <w:t>автомобилей - не менее 7,0 м;</w:t>
      </w:r>
    </w:p>
    <w:p w:rsidR="001B4257" w:rsidRDefault="001B4257">
      <w:pPr>
        <w:pStyle w:val="ConsPlusNormal"/>
        <w:spacing w:before="220"/>
        <w:ind w:firstLine="540"/>
        <w:jc w:val="both"/>
      </w:pPr>
      <w:r>
        <w:t>при одностороннем движении и организации по местному проезду движения массового пассажирского транспорта - 10,5 м;</w:t>
      </w:r>
    </w:p>
    <w:p w:rsidR="001B4257" w:rsidRDefault="001B4257">
      <w:pPr>
        <w:pStyle w:val="ConsPlusNormal"/>
        <w:spacing w:before="220"/>
        <w:ind w:firstLine="540"/>
        <w:jc w:val="both"/>
      </w:pPr>
      <w:r>
        <w:t>при двустороннем движении и организации движения массового пассажирского транспорта - 11,25 м.</w:t>
      </w:r>
    </w:p>
    <w:p w:rsidR="001B4257" w:rsidRDefault="001B4257">
      <w:pPr>
        <w:pStyle w:val="ConsPlusNormal"/>
        <w:spacing w:before="220"/>
        <w:ind w:firstLine="540"/>
        <w:jc w:val="both"/>
      </w:pPr>
      <w:r>
        <w:t>На боковых проездах следует организовывать одностороннее движение. Ширина проезжей части бокового проезда должна быть не менее 7,5 м.</w:t>
      </w:r>
    </w:p>
    <w:p w:rsidR="001B4257" w:rsidRDefault="001B4257">
      <w:pPr>
        <w:pStyle w:val="ConsPlusNormal"/>
        <w:spacing w:before="220"/>
        <w:ind w:firstLine="540"/>
        <w:jc w:val="both"/>
      </w:pPr>
      <w:r>
        <w:t>5.5.64. Для обеспечения подъездов к группам жилых зданий и иных объектов, а также к отдельным зданиям в кварталах следует предусматривать основные и второстепенные проезды.</w:t>
      </w:r>
    </w:p>
    <w:p w:rsidR="001B4257" w:rsidRDefault="001B4257">
      <w:pPr>
        <w:pStyle w:val="ConsPlusNormal"/>
        <w:spacing w:before="220"/>
        <w:ind w:firstLine="540"/>
        <w:jc w:val="both"/>
      </w:pPr>
      <w:r>
        <w:t>Ширина проезжих частей основных проездов должна быть не менее 6,0 м, второстепенных проездов - 5,5 м; ширина тротуаров - 1,5 м.</w:t>
      </w:r>
    </w:p>
    <w:p w:rsidR="001B4257" w:rsidRDefault="001B4257">
      <w:pPr>
        <w:pStyle w:val="ConsPlusNormal"/>
        <w:spacing w:before="220"/>
        <w:ind w:firstLine="540"/>
        <w:jc w:val="both"/>
      </w:pPr>
      <w:r>
        <w:t>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1B4257" w:rsidRDefault="001B4257">
      <w:pPr>
        <w:pStyle w:val="ConsPlusNormal"/>
        <w:spacing w:before="220"/>
        <w:ind w:firstLine="540"/>
        <w:jc w:val="both"/>
      </w:pPr>
      <w:r>
        <w:t>Тупиковые проезды к отдельно стоящим зданиям должны быть протяженностью не более 150 м и заканчиваться разворотными площадками размером в плане 16 м x 16 м или кольцом с радиусом по оси улиц не менее 10 м.</w:t>
      </w:r>
    </w:p>
    <w:p w:rsidR="001B4257" w:rsidRDefault="001B4257">
      <w:pPr>
        <w:pStyle w:val="ConsPlusNormal"/>
        <w:spacing w:before="220"/>
        <w:ind w:firstLine="540"/>
        <w:jc w:val="both"/>
      </w:pPr>
      <w:r>
        <w:t>5.5.65. В конце проезжих частей тупиковых улиц следует устраивать площадки для разворота автомобилей с учетом обеспечения радиуса разворота 12 - 15 м. На отстойно-разворотных площадках для автобусов и троллейбусов должен быть обеспечен радиус разворота 15 м. Использование разворотных площадок для стоянки автомобилей не допускается.</w:t>
      </w:r>
    </w:p>
    <w:p w:rsidR="001B4257" w:rsidRDefault="001B4257">
      <w:pPr>
        <w:pStyle w:val="ConsPlusNormal"/>
        <w:spacing w:before="220"/>
        <w:ind w:firstLine="540"/>
        <w:jc w:val="both"/>
      </w:pPr>
      <w:r>
        <w:t>5.5.66. Пересечения и примыкания автомобильных дорог следует располагать на свободных площадках и на прямых участках пересекающихся или примыкающих дорог.</w:t>
      </w:r>
    </w:p>
    <w:p w:rsidR="001B4257" w:rsidRDefault="001B4257">
      <w:pPr>
        <w:pStyle w:val="ConsPlusNormal"/>
        <w:spacing w:before="220"/>
        <w:ind w:firstLine="540"/>
        <w:jc w:val="both"/>
      </w:pPr>
      <w:r>
        <w:t>Продольные уклоны дорог на подходах к пересечениям на протяжении расстояний видимости для остановки автомобиля не должны превышать 40 процентов.</w:t>
      </w:r>
    </w:p>
    <w:p w:rsidR="001B4257" w:rsidRDefault="001B4257">
      <w:pPr>
        <w:pStyle w:val="ConsPlusNormal"/>
        <w:spacing w:before="220"/>
        <w:ind w:firstLine="540"/>
        <w:jc w:val="both"/>
      </w:pPr>
      <w:r>
        <w:t>5.5.67. Пересечения магистральных улиц в зависимости от категорий последних следует проектировать следующих классов:</w:t>
      </w:r>
    </w:p>
    <w:p w:rsidR="001B4257" w:rsidRDefault="001B4257">
      <w:pPr>
        <w:pStyle w:val="ConsPlusNormal"/>
        <w:spacing w:before="220"/>
        <w:ind w:firstLine="540"/>
        <w:jc w:val="both"/>
      </w:pPr>
      <w:r>
        <w:t>транспортная развязка 1-го класса - полная многоуровневая развязка с максимальными параметрами; проектируется на пересечениях магистральных улиц общегородского значения I класса;</w:t>
      </w:r>
    </w:p>
    <w:p w:rsidR="001B4257" w:rsidRDefault="001B4257">
      <w:pPr>
        <w:pStyle w:val="ConsPlusNormal"/>
        <w:spacing w:before="220"/>
        <w:ind w:firstLine="540"/>
        <w:jc w:val="both"/>
      </w:pPr>
      <w:r>
        <w:t>транспортная развязка 2-го класса - полная развязка основных направлений в разных уровнях с минимальными параметрами, с организацией всех поворотных направлений в узле без светофорного регулирования; проектируется на пересечениях магистральных улиц I и II классов;</w:t>
      </w:r>
    </w:p>
    <w:p w:rsidR="001B4257" w:rsidRDefault="001B4257">
      <w:pPr>
        <w:pStyle w:val="ConsPlusNormal"/>
        <w:spacing w:before="220"/>
        <w:ind w:firstLine="540"/>
        <w:jc w:val="both"/>
      </w:pPr>
      <w:r>
        <w:t>транспортная развязка 3-го класса - полная развязка с организацией поворотного движения на второстепенном направлении со светофорным регулированием; проектируется на пересечениях магистральных улиц с непрерывным движением и магистральных улиц с регулируемым движением;</w:t>
      </w:r>
    </w:p>
    <w:p w:rsidR="001B4257" w:rsidRDefault="001B4257">
      <w:pPr>
        <w:pStyle w:val="ConsPlusNormal"/>
        <w:spacing w:before="220"/>
        <w:ind w:firstLine="540"/>
        <w:jc w:val="both"/>
      </w:pPr>
      <w:r>
        <w:t>транспортная развязка 4-го класса - неполная развязка в разных уровнях; проектируется в сложных градостроительных условиях на пересечениях магистралей общегородского значения всех классов;</w:t>
      </w:r>
    </w:p>
    <w:p w:rsidR="001B4257" w:rsidRDefault="001B4257">
      <w:pPr>
        <w:pStyle w:val="ConsPlusNormal"/>
        <w:spacing w:before="220"/>
        <w:ind w:firstLine="540"/>
        <w:jc w:val="both"/>
      </w:pPr>
      <w:r>
        <w:t xml:space="preserve">транспортная развязка 5-го класса - пересечение улиц и магистралей со светофорным </w:t>
      </w:r>
      <w:r>
        <w:lastRenderedPageBreak/>
        <w:t>регулированием. Организация светофорного регулирования на уличной сети определяется требованиями ГОСТ Р 52289-2004, ГОСТ Р 52282-2004.</w:t>
      </w:r>
    </w:p>
    <w:p w:rsidR="001B4257" w:rsidRDefault="001B4257">
      <w:pPr>
        <w:pStyle w:val="ConsPlusNormal"/>
        <w:spacing w:before="220"/>
        <w:ind w:firstLine="540"/>
        <w:jc w:val="both"/>
      </w:pPr>
      <w:r>
        <w:t>5.5.68. 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км/ч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км/ч и 40 км/ч соответственно 8 м x 40 м и 10 м x 50 м.</w:t>
      </w:r>
    </w:p>
    <w:p w:rsidR="001B4257" w:rsidRDefault="001B4257">
      <w:pPr>
        <w:pStyle w:val="ConsPlusNormal"/>
        <w:spacing w:before="220"/>
        <w:ind w:firstLine="540"/>
        <w:jc w:val="both"/>
      </w:pPr>
      <w: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других), деревьев и кустарников высотой более 0,5 м.</w:t>
      </w:r>
    </w:p>
    <w:p w:rsidR="001B4257" w:rsidRDefault="001B4257">
      <w:pPr>
        <w:pStyle w:val="ConsPlusNormal"/>
        <w:spacing w:before="220"/>
        <w:ind w:firstLine="540"/>
        <w:jc w:val="both"/>
      </w:pPr>
      <w:r>
        <w:t>Примечание.</w:t>
      </w:r>
    </w:p>
    <w:p w:rsidR="001B4257" w:rsidRDefault="001B4257">
      <w:pPr>
        <w:pStyle w:val="ConsPlusNormal"/>
        <w:spacing w:before="220"/>
        <w:ind w:firstLine="540"/>
        <w:jc w:val="both"/>
      </w:pPr>
      <w:r>
        <w:t>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1B4257" w:rsidRDefault="001B4257">
      <w:pPr>
        <w:pStyle w:val="ConsPlusNormal"/>
        <w:jc w:val="both"/>
      </w:pPr>
    </w:p>
    <w:p w:rsidR="001B4257" w:rsidRDefault="001B4257">
      <w:pPr>
        <w:pStyle w:val="ConsPlusNormal"/>
        <w:ind w:firstLine="540"/>
        <w:jc w:val="both"/>
      </w:pPr>
      <w:r>
        <w:t>5.5.69. 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1B4257" w:rsidRDefault="001B4257">
      <w:pPr>
        <w:pStyle w:val="ConsPlusNormal"/>
        <w:spacing w:before="220"/>
        <w:ind w:firstLine="540"/>
        <w:jc w:val="both"/>
      </w:pPr>
      <w:r>
        <w:t>5.5.70. В целях увеличения пропускной способности перекрестков следует устраивать на подходах к ним дополнительные полосы. Длина дополнительной полосы должна быть не менее 50 м, а длина отгона ширины дополнительной полосы - 30 м.</w:t>
      </w:r>
    </w:p>
    <w:p w:rsidR="001B4257" w:rsidRDefault="001B4257">
      <w:pPr>
        <w:pStyle w:val="ConsPlusNormal"/>
        <w:spacing w:before="220"/>
        <w:ind w:firstLine="540"/>
        <w:jc w:val="both"/>
      </w:pPr>
      <w:r>
        <w:t>5.5.71. Расположение искусственных сооружений на горизонтальных и вертикальных кривых улиц и дорог на пересечениях в разных уровнях должно быть подчинено плану и профилю магистральных улиц.</w:t>
      </w:r>
    </w:p>
    <w:p w:rsidR="001B4257" w:rsidRDefault="001B4257">
      <w:pPr>
        <w:pStyle w:val="ConsPlusNormal"/>
        <w:spacing w:before="220"/>
        <w:ind w:firstLine="540"/>
        <w:jc w:val="both"/>
      </w:pPr>
      <w:r>
        <w:t>5.5.72. В пределах искусственных сооружений поперечный профиль магистральных улиц следует проектировать таким же, как на прилегающих участках.</w:t>
      </w:r>
    </w:p>
    <w:p w:rsidR="001B4257" w:rsidRDefault="001B4257">
      <w:pPr>
        <w:pStyle w:val="ConsPlusNormal"/>
        <w:spacing w:before="220"/>
        <w:ind w:firstLine="540"/>
        <w:jc w:val="both"/>
      </w:pPr>
      <w:r>
        <w:t xml:space="preserve">Ширину центральной разделительной полосы на искусственных сооружениях пересечения допускается уменьшать до размеров, предусмотренных в </w:t>
      </w:r>
      <w:hyperlink w:anchor="P10553" w:history="1">
        <w:r>
          <w:rPr>
            <w:color w:val="0000FF"/>
          </w:rPr>
          <w:t>таблице 61</w:t>
        </w:r>
      </w:hyperlink>
      <w:r>
        <w:t>.</w:t>
      </w:r>
    </w:p>
    <w:p w:rsidR="001B4257" w:rsidRDefault="001B4257">
      <w:pPr>
        <w:pStyle w:val="ConsPlusNormal"/>
        <w:spacing w:before="220"/>
        <w:ind w:firstLine="540"/>
        <w:jc w:val="both"/>
      </w:pPr>
      <w:r>
        <w:t>5.5.73. Радиусы кривых на пересечениях в разных уровнях должны быть для правоповоротных съездов 100 м (исходя из расчетной скорости движения 50 км/ч), на левоповоротных съездах - 30 м (при расчетной скорости 30 км/ч).</w:t>
      </w:r>
    </w:p>
    <w:p w:rsidR="001B4257" w:rsidRDefault="001B4257">
      <w:pPr>
        <w:pStyle w:val="ConsPlusNormal"/>
        <w:spacing w:before="220"/>
        <w:ind w:firstLine="540"/>
        <w:jc w:val="both"/>
      </w:pPr>
      <w:r>
        <w:t>Примечание.</w:t>
      </w:r>
    </w:p>
    <w:p w:rsidR="001B4257" w:rsidRDefault="001B4257">
      <w:pPr>
        <w:pStyle w:val="ConsPlusNormal"/>
        <w:spacing w:before="220"/>
        <w:ind w:firstLine="540"/>
        <w:jc w:val="both"/>
      </w:pPr>
      <w:r>
        <w:t>В условиях реконструкции при соответствующем технико-экономическом обосновании допускается уменьшать радиусы правоповоротных съездов до 25 - 30 м со снижением расчетной скорости движения до 20 - 25 км/ч.</w:t>
      </w:r>
    </w:p>
    <w:p w:rsidR="001B4257" w:rsidRDefault="001B4257">
      <w:pPr>
        <w:pStyle w:val="ConsPlusNormal"/>
        <w:jc w:val="both"/>
      </w:pPr>
    </w:p>
    <w:p w:rsidR="001B4257" w:rsidRDefault="001B4257">
      <w:pPr>
        <w:pStyle w:val="ConsPlusNormal"/>
        <w:ind w:firstLine="540"/>
        <w:jc w:val="both"/>
      </w:pPr>
      <w:r>
        <w:t>5.5.74. Пересечения автомобильных дорог с железными дорогами следует проектировать вне пределов станций и путей маневрового движения преимущественно на прямых участках пересекающихся дорог. Острый угол между пресекающимися дорогами в одном уровне не должен быть менее 60 градусов.</w:t>
      </w:r>
    </w:p>
    <w:p w:rsidR="001B4257" w:rsidRDefault="001B4257">
      <w:pPr>
        <w:pStyle w:val="ConsPlusNormal"/>
        <w:spacing w:before="220"/>
        <w:ind w:firstLine="540"/>
        <w:jc w:val="both"/>
      </w:pPr>
      <w:r>
        <w:t xml:space="preserve">При пересечении магистральных улиц с железными дорогами в разных уровнях расстояние от верха головки рельса железнодорожных путей до низа пролетного строения путепровода </w:t>
      </w:r>
      <w:r>
        <w:lastRenderedPageBreak/>
        <w:t>следует принимать в соответствии с требованиями ГОСТ 9238-2013.</w:t>
      </w:r>
    </w:p>
    <w:p w:rsidR="001B4257" w:rsidRDefault="001B4257">
      <w:pPr>
        <w:pStyle w:val="ConsPlusNormal"/>
        <w:jc w:val="both"/>
      </w:pPr>
      <w:r>
        <w:t xml:space="preserve">(в ред. </w:t>
      </w:r>
      <w:hyperlink r:id="rId188"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5.5.75. Ширина проезжей части автомобильных дорог на пересечениях в одном уровне с железными дорогами должна равняться ширине проезжей части дороги на подходах к пересечениям, а на автомобильных дорогах V категории - быть не менее 6,0 м на расстоянии 200 м в обе стороны от переезда.</w:t>
      </w:r>
    </w:p>
    <w:p w:rsidR="001B4257" w:rsidRDefault="001B4257">
      <w:pPr>
        <w:pStyle w:val="ConsPlusNormal"/>
        <w:spacing w:before="220"/>
        <w:ind w:firstLine="540"/>
        <w:jc w:val="both"/>
      </w:pPr>
      <w:r>
        <w:t xml:space="preserve">5.5.76. Пересечения автомобильных дорог с трубопроводами (водопровод, канализация, газопровод, нефтепровод, теплофикационные трубопроводы и прочее), а также с кабелями линий связи и электропередачи следует предусматривать с соблюдением требований </w:t>
      </w:r>
      <w:hyperlink w:anchor="P15945" w:history="1">
        <w:r>
          <w:rPr>
            <w:color w:val="0000FF"/>
          </w:rPr>
          <w:t>раздела 5</w:t>
        </w:r>
      </w:hyperlink>
      <w:r>
        <w:t xml:space="preserve"> "Производственная территория" настоящих Нормативов, а также нормативных документов на проектирование этих коммуникаций.</w:t>
      </w:r>
    </w:p>
    <w:p w:rsidR="001B4257" w:rsidRDefault="001B4257">
      <w:pPr>
        <w:pStyle w:val="ConsPlusNormal"/>
        <w:spacing w:before="220"/>
        <w:ind w:firstLine="540"/>
        <w:jc w:val="both"/>
      </w:pPr>
      <w:r>
        <w:t>Пересечения автомобильных дорог с подземными коммуникациями следует проектировать под прямым углом. Прокладка коммуникаций (кроме мест пересечений) под насыпями дорог не допускается.</w:t>
      </w:r>
    </w:p>
    <w:p w:rsidR="001B4257" w:rsidRDefault="001B4257">
      <w:pPr>
        <w:pStyle w:val="ConsPlusNormal"/>
        <w:spacing w:before="220"/>
        <w:ind w:firstLine="540"/>
        <w:jc w:val="both"/>
      </w:pPr>
      <w:r>
        <w:t>5.5.77. В расположенных на магистралях тоннелях, эстакадах и путепроводах, где в соответствии с градостроительной ситуацией не допускается пешеходное движение, следует предусматривать только служебные тротуары шириной 0,75 м.</w:t>
      </w:r>
    </w:p>
    <w:p w:rsidR="001B4257" w:rsidRDefault="001B4257">
      <w:pPr>
        <w:pStyle w:val="ConsPlusNormal"/>
        <w:spacing w:before="220"/>
        <w:ind w:firstLine="540"/>
        <w:jc w:val="both"/>
      </w:pPr>
      <w:r>
        <w:t>На путепроводах, мостах и в тоннелях, где градостроительная ситуация требует организации движения пешеходов, должно быть предусмотрено устройство тротуаров для пешеходного движения шириной не менее 3 м, отделенных от проезжей части ограждением.</w:t>
      </w:r>
    </w:p>
    <w:p w:rsidR="001B4257" w:rsidRDefault="001B4257">
      <w:pPr>
        <w:pStyle w:val="ConsPlusNormal"/>
        <w:spacing w:before="220"/>
        <w:ind w:firstLine="540"/>
        <w:jc w:val="both"/>
      </w:pPr>
      <w:r>
        <w:t>Габарит сооружения от уровня асфальтового покрытия (уровня головки рельсов) до низа потолочной части сооружения должен быть не менее 5,25 м.</w:t>
      </w:r>
    </w:p>
    <w:p w:rsidR="001B4257" w:rsidRDefault="001B4257">
      <w:pPr>
        <w:pStyle w:val="ConsPlusNormal"/>
        <w:spacing w:before="220"/>
        <w:ind w:firstLine="540"/>
        <w:jc w:val="both"/>
      </w:pPr>
      <w:r>
        <w:t>Примечание.</w:t>
      </w:r>
    </w:p>
    <w:p w:rsidR="001B4257" w:rsidRDefault="001B4257">
      <w:pPr>
        <w:pStyle w:val="ConsPlusNormal"/>
        <w:spacing w:before="220"/>
        <w:ind w:firstLine="540"/>
        <w:jc w:val="both"/>
      </w:pPr>
      <w:r>
        <w:t>В условиях реконструкции допускается уменьшать габарит сооружения от уровня асфальтового покрытия (уровня головки рельсов) до 5,0 м.</w:t>
      </w:r>
    </w:p>
    <w:p w:rsidR="001B4257" w:rsidRDefault="001B4257">
      <w:pPr>
        <w:pStyle w:val="ConsPlusNormal"/>
        <w:jc w:val="both"/>
      </w:pPr>
    </w:p>
    <w:p w:rsidR="001B4257" w:rsidRDefault="001B4257">
      <w:pPr>
        <w:pStyle w:val="ConsPlusNormal"/>
        <w:ind w:firstLine="540"/>
        <w:jc w:val="both"/>
      </w:pPr>
      <w:r>
        <w:t>Городские мосты и тоннели следует проектировать в соответствии с требованиями СП 35.13330.2011 и СНиП 32-04-97.</w:t>
      </w:r>
    </w:p>
    <w:p w:rsidR="001B4257" w:rsidRDefault="001B4257">
      <w:pPr>
        <w:pStyle w:val="ConsPlusNormal"/>
        <w:spacing w:before="220"/>
        <w:ind w:firstLine="540"/>
        <w:jc w:val="both"/>
      </w:pPr>
      <w:r>
        <w:t>5.5.78. Автомобильные дороги, соединяющие производственные предприятия с дорогами общего пользования, другими предприятиями, железнодорожными станциями, портами, рассчитываемые на пропуск автотранспортных средств, допускаемых для обращения на дорогах общего пользования, относятся к подъездным дорогам производственных предприятий.</w:t>
      </w:r>
    </w:p>
    <w:p w:rsidR="001B4257" w:rsidRDefault="001B4257">
      <w:pPr>
        <w:pStyle w:val="ConsPlusNormal"/>
        <w:spacing w:before="220"/>
        <w:ind w:firstLine="540"/>
        <w:jc w:val="both"/>
      </w:pPr>
      <w:r>
        <w:t>5.5.79. При выборе местоположения автомобильных дорог с преобладающим движением транзитного и грузового транспорта следует учитывать возможность обеспечения санитарных разрывов до селитебных территорий и зон массового отдыха, а также зон особо охраняемых территорий.</w:t>
      </w:r>
    </w:p>
    <w:p w:rsidR="001B4257" w:rsidRDefault="001B4257">
      <w:pPr>
        <w:pStyle w:val="ConsPlusNormal"/>
        <w:spacing w:before="220"/>
        <w:ind w:firstLine="540"/>
        <w:jc w:val="both"/>
      </w:pPr>
      <w:r>
        <w:t>Для территорий с малым грузооборотом - до 40 тонн в год (до 2 автомашин в сутки) примыкание и выезд производить на улицу районного значения, для участка территории с грузооборотом до 100 тыс. тонн в год - на городскую магистраль.</w:t>
      </w:r>
    </w:p>
    <w:p w:rsidR="001B4257" w:rsidRDefault="001B4257">
      <w:pPr>
        <w:pStyle w:val="ConsPlusNormal"/>
        <w:spacing w:before="220"/>
        <w:ind w:firstLine="540"/>
        <w:jc w:val="both"/>
      </w:pPr>
      <w:r>
        <w:t>5.5.80. Проектирование дорог на территориях производственных предприятий следует осуществлять в соответствии с требованиями СНиП 2.05.07-91*.</w:t>
      </w:r>
    </w:p>
    <w:p w:rsidR="001B4257" w:rsidRDefault="001B4257">
      <w:pPr>
        <w:pStyle w:val="ConsPlusNormal"/>
        <w:spacing w:before="220"/>
        <w:ind w:firstLine="540"/>
        <w:jc w:val="both"/>
      </w:pPr>
      <w:r>
        <w:t xml:space="preserve">5.5.81. Расчетную скорость на съездах и въездах в пределах транспортных пересечений в </w:t>
      </w:r>
      <w:r>
        <w:lastRenderedPageBreak/>
        <w:t xml:space="preserve">зависимости от категорий пересекающихся магистралей следует принимать по </w:t>
      </w:r>
      <w:hyperlink w:anchor="P12436" w:history="1">
        <w:r>
          <w:rPr>
            <w:color w:val="0000FF"/>
          </w:rPr>
          <w:t>таблице 92</w:t>
        </w:r>
      </w:hyperlink>
      <w:r>
        <w:t xml:space="preserve"> основной части настоящих Нормативов (при условии примыкания справа).</w:t>
      </w:r>
    </w:p>
    <w:p w:rsidR="001B4257" w:rsidRDefault="001B4257">
      <w:pPr>
        <w:pStyle w:val="ConsPlusNormal"/>
        <w:spacing w:before="220"/>
        <w:ind w:firstLine="540"/>
        <w:jc w:val="both"/>
      </w:pPr>
      <w:r>
        <w:t xml:space="preserve">5.5.82. Минимальные радиусы кривых как элементов переходных кривых на съездах должны приниматься в зависимости от расчетной скорости движения на основном направлении с учетом виража в соответствии с </w:t>
      </w:r>
      <w:hyperlink w:anchor="P12459" w:history="1">
        <w:r>
          <w:rPr>
            <w:color w:val="0000FF"/>
          </w:rPr>
          <w:t>таблицей 93</w:t>
        </w:r>
      </w:hyperlink>
      <w:r>
        <w:t xml:space="preserve"> основной части настоящих Нормативов.</w:t>
      </w:r>
    </w:p>
    <w:p w:rsidR="001B4257" w:rsidRDefault="001B4257">
      <w:pPr>
        <w:pStyle w:val="ConsPlusNormal"/>
        <w:spacing w:before="220"/>
        <w:ind w:firstLine="540"/>
        <w:jc w:val="both"/>
      </w:pPr>
      <w:r>
        <w:t xml:space="preserve">5.5.83. Длину переходных кривых следует принимать согласно </w:t>
      </w:r>
      <w:hyperlink w:anchor="P12490" w:history="1">
        <w:r>
          <w:rPr>
            <w:color w:val="0000FF"/>
          </w:rPr>
          <w:t>таблице 94</w:t>
        </w:r>
      </w:hyperlink>
      <w:r>
        <w:t xml:space="preserve"> основной части настоящих Нормативов.</w:t>
      </w:r>
    </w:p>
    <w:p w:rsidR="001B4257" w:rsidRDefault="001B4257">
      <w:pPr>
        <w:pStyle w:val="ConsPlusNormal"/>
        <w:spacing w:before="220"/>
        <w:ind w:firstLine="540"/>
        <w:jc w:val="both"/>
      </w:pPr>
      <w:r>
        <w:t>5.5.84. Ширина проезжей части съездов и въездов на кривых в плане без учета дополнительных уширений должна быть не менее:</w:t>
      </w:r>
    </w:p>
    <w:p w:rsidR="001B4257" w:rsidRDefault="001B4257">
      <w:pPr>
        <w:pStyle w:val="ConsPlusNormal"/>
        <w:spacing w:before="220"/>
        <w:ind w:firstLine="540"/>
        <w:jc w:val="both"/>
      </w:pPr>
      <w:r>
        <w:t>при одностороннем движении: на однополосной проезжей части - 5 м, на двухполосной проезжей части - 8 м;</w:t>
      </w:r>
    </w:p>
    <w:p w:rsidR="001B4257" w:rsidRDefault="001B4257">
      <w:pPr>
        <w:pStyle w:val="ConsPlusNormal"/>
        <w:spacing w:before="220"/>
        <w:ind w:firstLine="540"/>
        <w:jc w:val="both"/>
      </w:pPr>
      <w:r>
        <w:t>при двустороннем движении: на трехполосной проезжей части - 11 м, на четырехполосной проезжей части - 14 м.</w:t>
      </w:r>
    </w:p>
    <w:p w:rsidR="001B4257" w:rsidRDefault="001B4257">
      <w:pPr>
        <w:pStyle w:val="ConsPlusNormal"/>
        <w:spacing w:before="220"/>
        <w:ind w:firstLine="540"/>
        <w:jc w:val="both"/>
      </w:pPr>
      <w:r>
        <w:t xml:space="preserve">Величину уширения следует принимать в зависимости от радиуса кривых в плане согласно </w:t>
      </w:r>
      <w:hyperlink w:anchor="P10317" w:history="1">
        <w:r>
          <w:rPr>
            <w:color w:val="0000FF"/>
          </w:rPr>
          <w:t>таблице 55</w:t>
        </w:r>
      </w:hyperlink>
      <w:r>
        <w:t xml:space="preserve"> настоящих Нормативов.</w:t>
      </w:r>
    </w:p>
    <w:p w:rsidR="001B4257" w:rsidRDefault="001B4257">
      <w:pPr>
        <w:pStyle w:val="ConsPlusNormal"/>
        <w:spacing w:before="220"/>
        <w:ind w:firstLine="540"/>
        <w:jc w:val="both"/>
      </w:pPr>
      <w:r>
        <w:t xml:space="preserve">5.5.85. На съездах и въездах пересечений магистральных улиц с непрерывным движением необходимо предусматривать переходно-скоростные полосы. Длину переходно-скоростных полос разгона и торможения для горизонтальных участков следует принимать согласно </w:t>
      </w:r>
      <w:hyperlink w:anchor="P12521" w:history="1">
        <w:r>
          <w:rPr>
            <w:color w:val="0000FF"/>
          </w:rPr>
          <w:t>таблице 95</w:t>
        </w:r>
      </w:hyperlink>
      <w:r>
        <w:t xml:space="preserve"> основной части настоящих Нормативов.</w:t>
      </w:r>
    </w:p>
    <w:p w:rsidR="001B4257" w:rsidRDefault="001B4257">
      <w:pPr>
        <w:pStyle w:val="ConsPlusNormal"/>
        <w:spacing w:before="220"/>
        <w:ind w:firstLine="540"/>
        <w:jc w:val="both"/>
      </w:pPr>
      <w:r>
        <w:t xml:space="preserve">5.5.86. Основные расчетные параметры уличной сети в пределах сельского населенного пункта и сельского поселения принимаются в соответствии с </w:t>
      </w:r>
      <w:hyperlink w:anchor="P12565" w:history="1">
        <w:r>
          <w:rPr>
            <w:color w:val="0000FF"/>
          </w:rPr>
          <w:t>таблицей 96</w:t>
        </w:r>
      </w:hyperlink>
      <w:r>
        <w:t xml:space="preserve"> основной части настоящих Нормативов.</w:t>
      </w:r>
    </w:p>
    <w:p w:rsidR="001B4257" w:rsidRDefault="001B4257">
      <w:pPr>
        <w:pStyle w:val="ConsPlusNormal"/>
        <w:spacing w:before="220"/>
        <w:ind w:firstLine="540"/>
        <w:jc w:val="both"/>
      </w:pPr>
      <w:r>
        <w:t>5.5.87.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1B4257" w:rsidRDefault="001B4257">
      <w:pPr>
        <w:pStyle w:val="ConsPlusNormal"/>
        <w:spacing w:before="220"/>
        <w:ind w:firstLine="540"/>
        <w:jc w:val="both"/>
      </w:pPr>
      <w:r>
        <w:t>5.5.88.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но не менее 15 м.</w:t>
      </w:r>
    </w:p>
    <w:p w:rsidR="001B4257" w:rsidRDefault="001B4257">
      <w:pPr>
        <w:pStyle w:val="ConsPlusNormal"/>
        <w:spacing w:before="220"/>
        <w:ind w:firstLine="540"/>
        <w:jc w:val="both"/>
      </w:pPr>
      <w:r>
        <w:t>Тротуары следует предусматривать по обеим сторонам жилых улиц независимо от типа застройки. Вдоль ограждений усадебной застройки на второстепенных дорогах допускается устройство пешеходных дорожек с простейшим типом покрытия.</w:t>
      </w:r>
    </w:p>
    <w:p w:rsidR="001B4257" w:rsidRDefault="001B4257">
      <w:pPr>
        <w:pStyle w:val="ConsPlusNormal"/>
        <w:spacing w:before="220"/>
        <w:ind w:firstLine="540"/>
        <w:jc w:val="both"/>
      </w:pPr>
      <w:r>
        <w:t>Для прокладки инженерных сетей и коммуникаций необходимо предусматривать полосы озеленения или технических коммуникаций (металлические трубопроводы горячей и холодной воды, отопления и т.д.) шириной не менее 3,5 м.</w:t>
      </w:r>
    </w:p>
    <w:p w:rsidR="001B4257" w:rsidRDefault="001B4257">
      <w:pPr>
        <w:pStyle w:val="ConsPlusNormal"/>
        <w:spacing w:before="220"/>
        <w:ind w:firstLine="540"/>
        <w:jc w:val="both"/>
      </w:pPr>
      <w: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rsidR="001B4257" w:rsidRDefault="001B4257">
      <w:pPr>
        <w:pStyle w:val="ConsPlusNormal"/>
        <w:spacing w:before="220"/>
        <w:ind w:firstLine="540"/>
        <w:jc w:val="both"/>
      </w:pPr>
      <w:r>
        <w:t>На второстепенных улицах и проездах следует предусматривать разъездные площадки размером 7 м x 15 м через каждые 200 м.</w:t>
      </w:r>
    </w:p>
    <w:p w:rsidR="001B4257" w:rsidRDefault="001B4257">
      <w:pPr>
        <w:pStyle w:val="ConsPlusNormal"/>
        <w:spacing w:before="220"/>
        <w:ind w:firstLine="540"/>
        <w:jc w:val="both"/>
      </w:pPr>
      <w:r>
        <w:lastRenderedPageBreak/>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1B4257" w:rsidRDefault="001B4257">
      <w:pPr>
        <w:pStyle w:val="ConsPlusNormal"/>
        <w:spacing w:before="220"/>
        <w:ind w:firstLine="540"/>
        <w:jc w:val="both"/>
      </w:pPr>
      <w:bookmarkStart w:id="231" w:name="P17167"/>
      <w:bookmarkEnd w:id="231"/>
      <w:r>
        <w:t xml:space="preserve">5.5.89. Внутрихозяйственные автомобильные дороги в сельскохозяйственных предприятиях и организациях (далее - внутрихозяйственные дороги) в зависимости от их назначения и расчетного объема грузовых перевозок следует подразделять на категории согласно </w:t>
      </w:r>
      <w:hyperlink w:anchor="P12613" w:history="1">
        <w:r>
          <w:rPr>
            <w:color w:val="0000FF"/>
          </w:rPr>
          <w:t>таблице 97</w:t>
        </w:r>
      </w:hyperlink>
      <w:r>
        <w:t xml:space="preserve"> основной части настоящих Нормативов.</w:t>
      </w:r>
    </w:p>
    <w:p w:rsidR="001B4257" w:rsidRDefault="001B4257">
      <w:pPr>
        <w:pStyle w:val="ConsPlusNormal"/>
        <w:spacing w:before="220"/>
        <w:ind w:firstLine="540"/>
        <w:jc w:val="both"/>
      </w:pPr>
      <w:r>
        <w:t>5.5.90.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1B4257" w:rsidRDefault="001B4257">
      <w:pPr>
        <w:pStyle w:val="ConsPlusNormal"/>
        <w:spacing w:before="220"/>
        <w:ind w:firstLine="540"/>
        <w:jc w:val="both"/>
      </w:pPr>
      <w:r>
        <w:t>5.5.91.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1B4257" w:rsidRDefault="001B4257">
      <w:pPr>
        <w:pStyle w:val="ConsPlusNormal"/>
        <w:spacing w:before="220"/>
        <w:ind w:firstLine="540"/>
        <w:jc w:val="both"/>
      </w:pPr>
      <w:r>
        <w:t xml:space="preserve">5.5.92. Расчетные скорости движения транспортных средств для проектирования внутрихозяйственных дорог следует принимать по </w:t>
      </w:r>
      <w:hyperlink w:anchor="P12627" w:history="1">
        <w:r>
          <w:rPr>
            <w:color w:val="0000FF"/>
          </w:rPr>
          <w:t>таблице 98</w:t>
        </w:r>
      </w:hyperlink>
      <w:r>
        <w:t xml:space="preserve"> основной части настоящих Нормативов.</w:t>
      </w:r>
    </w:p>
    <w:p w:rsidR="001B4257" w:rsidRDefault="001B4257">
      <w:pPr>
        <w:pStyle w:val="ConsPlusNormal"/>
        <w:spacing w:before="220"/>
        <w:ind w:firstLine="540"/>
        <w:jc w:val="both"/>
      </w:pPr>
      <w:r>
        <w:t xml:space="preserve">5.5.93. Основные параметры плана и продольного профиля внутрихозяйственных дорог следует принимать по </w:t>
      </w:r>
      <w:hyperlink w:anchor="P12652" w:history="1">
        <w:r>
          <w:rPr>
            <w:color w:val="0000FF"/>
          </w:rPr>
          <w:t>таблице 99</w:t>
        </w:r>
      </w:hyperlink>
      <w:r>
        <w:t xml:space="preserve"> основной части настоящих Нормативов.</w:t>
      </w:r>
    </w:p>
    <w:p w:rsidR="001B4257" w:rsidRDefault="001B4257">
      <w:pPr>
        <w:pStyle w:val="ConsPlusNormal"/>
        <w:spacing w:before="220"/>
        <w:ind w:firstLine="540"/>
        <w:jc w:val="both"/>
      </w:pPr>
      <w:r>
        <w:t xml:space="preserve">5.5.94. Основные параметры проезжей части внутрихозяйственных дорог следует принимать по </w:t>
      </w:r>
      <w:hyperlink w:anchor="P12716" w:history="1">
        <w:r>
          <w:rPr>
            <w:color w:val="0000FF"/>
          </w:rPr>
          <w:t>таблице 100</w:t>
        </w:r>
      </w:hyperlink>
      <w:r>
        <w:t xml:space="preserve"> основной части настоящих Нормативов.</w:t>
      </w:r>
    </w:p>
    <w:p w:rsidR="001B4257" w:rsidRDefault="001B4257">
      <w:pPr>
        <w:pStyle w:val="ConsPlusNormal"/>
        <w:spacing w:before="220"/>
        <w:ind w:firstLine="540"/>
        <w:jc w:val="both"/>
      </w:pPr>
      <w:r>
        <w:t xml:space="preserve">5.5.95. Переходные кривые следует предусматривать для дорог I-с и II-с категорий при радиусах кривых в плане менее 500 м, а для дорог III-с категории - при радиусах менее 300 м. Наименьшие длины переходных кривых следует принимать по </w:t>
      </w:r>
      <w:hyperlink w:anchor="P12760" w:history="1">
        <w:r>
          <w:rPr>
            <w:color w:val="0000FF"/>
          </w:rPr>
          <w:t>таблице 101</w:t>
        </w:r>
      </w:hyperlink>
      <w:r>
        <w:t xml:space="preserve"> основной части настоящих Нормативов.</w:t>
      </w:r>
    </w:p>
    <w:p w:rsidR="001B4257" w:rsidRDefault="001B4257">
      <w:pPr>
        <w:pStyle w:val="ConsPlusNormal"/>
        <w:spacing w:before="220"/>
        <w:ind w:firstLine="540"/>
        <w:jc w:val="both"/>
      </w:pPr>
      <w:r>
        <w:t xml:space="preserve">5.5.96. Для дорог I-с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w:t>
      </w:r>
      <w:hyperlink w:anchor="P12789" w:history="1">
        <w:r>
          <w:rPr>
            <w:color w:val="0000FF"/>
          </w:rPr>
          <w:t>таблице 102</w:t>
        </w:r>
      </w:hyperlink>
      <w:r>
        <w:t xml:space="preserve"> основной части настоящих Нормативов, при этом ширина обочин после уширения проезжей части должна быть не менее 1 м.</w:t>
      </w:r>
    </w:p>
    <w:p w:rsidR="001B4257" w:rsidRDefault="001B4257">
      <w:pPr>
        <w:pStyle w:val="ConsPlusNormal"/>
        <w:spacing w:before="220"/>
        <w:ind w:firstLine="540"/>
        <w:jc w:val="both"/>
      </w:pPr>
      <w:bookmarkStart w:id="232" w:name="P17175"/>
      <w:bookmarkEnd w:id="232"/>
      <w:r>
        <w:t>5.5.97.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принятому для данной дороги, за счет уширения одной обочины и, соответственно, земляного полотна.</w:t>
      </w:r>
    </w:p>
    <w:p w:rsidR="001B4257" w:rsidRDefault="001B4257">
      <w:pPr>
        <w:pStyle w:val="ConsPlusNormal"/>
        <w:spacing w:before="220"/>
        <w:ind w:firstLine="540"/>
        <w:jc w:val="both"/>
      </w:pPr>
      <w:r>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совмещаться с местами съездов на поля.</w:t>
      </w:r>
    </w:p>
    <w:p w:rsidR="001B4257" w:rsidRDefault="001B4257">
      <w:pPr>
        <w:pStyle w:val="ConsPlusNormal"/>
        <w:spacing w:before="220"/>
        <w:ind w:firstLine="540"/>
        <w:jc w:val="both"/>
      </w:pPr>
      <w:r>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м до 6 м и свыше 6 м до 8 м, а длину - в зависимости от длины машин и транспортных средств (включая автопоезда), но не менее 15 м. Участки перехода от однополосной проезжей части к площадке для разъезда должны быть длиной не менее 15 м, а для двухполосной проезжей части - не менее 10 м.</w:t>
      </w:r>
    </w:p>
    <w:p w:rsidR="001B4257" w:rsidRDefault="001B4257">
      <w:pPr>
        <w:pStyle w:val="ConsPlusNormal"/>
        <w:spacing w:before="220"/>
        <w:ind w:firstLine="540"/>
        <w:jc w:val="both"/>
      </w:pPr>
      <w:r>
        <w:lastRenderedPageBreak/>
        <w:t>5.5.98. Поперечные уклоны одно- и двухскатных профилей дорог следует принимать в соответствии со СНиП 2.05.11-83.</w:t>
      </w:r>
    </w:p>
    <w:p w:rsidR="001B4257" w:rsidRDefault="001B4257">
      <w:pPr>
        <w:pStyle w:val="ConsPlusNormal"/>
        <w:spacing w:before="220"/>
        <w:ind w:firstLine="540"/>
        <w:jc w:val="both"/>
      </w:pPr>
      <w:r>
        <w:t>5.5.99.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на:</w:t>
      </w:r>
    </w:p>
    <w:p w:rsidR="001B4257" w:rsidRDefault="001B4257">
      <w:pPr>
        <w:pStyle w:val="ConsPlusNormal"/>
        <w:spacing w:before="220"/>
        <w:ind w:firstLine="540"/>
        <w:jc w:val="both"/>
      </w:pPr>
      <w:r>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1B4257" w:rsidRDefault="001B4257">
      <w:pPr>
        <w:pStyle w:val="ConsPlusNormal"/>
        <w:spacing w:before="220"/>
        <w:ind w:firstLine="540"/>
        <w:jc w:val="both"/>
      </w:pPr>
      <w:r>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другого).</w:t>
      </w:r>
    </w:p>
    <w:p w:rsidR="001B4257" w:rsidRDefault="001B4257">
      <w:pPr>
        <w:pStyle w:val="ConsPlusNormal"/>
        <w:spacing w:before="220"/>
        <w:ind w:firstLine="540"/>
        <w:jc w:val="both"/>
      </w:pPr>
      <w:r>
        <w:t xml:space="preserve">5.5.100. Ширину проезжей части и обочин внутриплощадочных дорог следует принимать в зависимости от назначения дорог и организации движения транспортных средств по </w:t>
      </w:r>
      <w:hyperlink w:anchor="P12866" w:history="1">
        <w:r>
          <w:rPr>
            <w:color w:val="0000FF"/>
          </w:rPr>
          <w:t>таблице 103</w:t>
        </w:r>
      </w:hyperlink>
      <w:r>
        <w:t xml:space="preserve"> основной части настоящих Нормативов.</w:t>
      </w:r>
    </w:p>
    <w:p w:rsidR="001B4257" w:rsidRDefault="001B4257">
      <w:pPr>
        <w:pStyle w:val="ConsPlusNormal"/>
        <w:spacing w:before="220"/>
        <w:ind w:firstLine="540"/>
        <w:jc w:val="both"/>
      </w:pPr>
      <w:r>
        <w:t>Ширина проезжей части производственных дорог должна быть:</w:t>
      </w:r>
    </w:p>
    <w:p w:rsidR="001B4257" w:rsidRDefault="001B4257">
      <w:pPr>
        <w:pStyle w:val="ConsPlusNormal"/>
        <w:spacing w:before="220"/>
        <w:ind w:firstLine="540"/>
        <w:jc w:val="both"/>
      </w:pPr>
      <w:r>
        <w:t>3,5 м с обочинами, укрепленными на полную ширину, - в стесненных условиях существующей застройки;</w:t>
      </w:r>
    </w:p>
    <w:p w:rsidR="001B4257" w:rsidRDefault="001B4257">
      <w:pPr>
        <w:pStyle w:val="ConsPlusNormal"/>
        <w:spacing w:before="220"/>
        <w:ind w:firstLine="540"/>
        <w:jc w:val="both"/>
      </w:pPr>
      <w:r>
        <w:t xml:space="preserve">3,5 м с обочинами, укрепленными согласно </w:t>
      </w:r>
      <w:hyperlink w:anchor="P12866" w:history="1">
        <w:r>
          <w:rPr>
            <w:color w:val="0000FF"/>
          </w:rPr>
          <w:t>таблице 103</w:t>
        </w:r>
      </w:hyperlink>
      <w:r>
        <w:t xml:space="preserve"> основной части настоящих Нормативов, - при кольцевом движении, отсутствии встречного движения и обгона транспортных средств;</w:t>
      </w:r>
    </w:p>
    <w:p w:rsidR="001B4257" w:rsidRDefault="001B4257">
      <w:pPr>
        <w:pStyle w:val="ConsPlusNormal"/>
        <w:spacing w:before="220"/>
        <w:ind w:firstLine="540"/>
        <w:jc w:val="both"/>
      </w:pPr>
      <w:r>
        <w:t>4,5 м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1B4257" w:rsidRDefault="001B4257">
      <w:pPr>
        <w:pStyle w:val="ConsPlusNormal"/>
        <w:spacing w:before="220"/>
        <w:ind w:firstLine="540"/>
        <w:jc w:val="both"/>
      </w:pPr>
      <w:r>
        <w:t>Примечание.</w:t>
      </w:r>
    </w:p>
    <w:p w:rsidR="001B4257" w:rsidRDefault="001B4257">
      <w:pPr>
        <w:pStyle w:val="ConsPlusNormal"/>
        <w:spacing w:before="220"/>
        <w:ind w:firstLine="540"/>
        <w:jc w:val="both"/>
      </w:pPr>
      <w:r>
        <w:t>Проезжую часть дорог со стороны каждого бортового камня следует дополнительно уширять не менее чем на 0,5 м.</w:t>
      </w:r>
    </w:p>
    <w:p w:rsidR="001B4257" w:rsidRDefault="001B4257">
      <w:pPr>
        <w:pStyle w:val="ConsPlusNormal"/>
        <w:jc w:val="both"/>
      </w:pPr>
    </w:p>
    <w:p w:rsidR="001B4257" w:rsidRDefault="001B4257">
      <w:pPr>
        <w:pStyle w:val="ConsPlusNormal"/>
        <w:ind w:firstLine="540"/>
        <w:jc w:val="both"/>
      </w:pPr>
      <w:r>
        <w:t>5.5.101. Радиусы кривых в плане по оси проезжей части следует принимать не менее 60 м без устройства виражей и переходных кривых.</w:t>
      </w:r>
    </w:p>
    <w:p w:rsidR="001B4257" w:rsidRDefault="001B4257">
      <w:pPr>
        <w:pStyle w:val="ConsPlusNormal"/>
        <w:spacing w:before="220"/>
        <w:ind w:firstLine="540"/>
        <w:jc w:val="both"/>
      </w:pPr>
      <w:r>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rsidR="001B4257" w:rsidRDefault="001B4257">
      <w:pPr>
        <w:pStyle w:val="ConsPlusNormal"/>
        <w:spacing w:before="220"/>
        <w:ind w:firstLine="540"/>
        <w:jc w:val="both"/>
      </w:pPr>
      <w:r>
        <w:t xml:space="preserve">5.5.102. Уширение проезжей части двухполосной дороги на кривой в плане следует принимать согласно </w:t>
      </w:r>
      <w:hyperlink w:anchor="P12789" w:history="1">
        <w:r>
          <w:rPr>
            <w:color w:val="0000FF"/>
          </w:rPr>
          <w:t>таблице 102</w:t>
        </w:r>
      </w:hyperlink>
      <w:r>
        <w:t xml:space="preserve"> основной части настоящих Нормативов. Для однополосной дороги уширение следует уменьшать на 50 процентов. Радиусы кривых в плане по кромке проезжей части и уширение проезжей части на кривых при въездах в здания, теплицы и прочие сооружения должны определяться расчетом в зависимости от расчетного типа подвижного состава.</w:t>
      </w:r>
    </w:p>
    <w:p w:rsidR="001B4257" w:rsidRDefault="001B4257">
      <w:pPr>
        <w:pStyle w:val="ConsPlusNormal"/>
        <w:spacing w:before="220"/>
        <w:ind w:firstLine="540"/>
        <w:jc w:val="both"/>
      </w:pPr>
      <w:r>
        <w:t>5.5.103.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1B4257" w:rsidRDefault="001B4257">
      <w:pPr>
        <w:pStyle w:val="ConsPlusNormal"/>
        <w:spacing w:before="220"/>
        <w:ind w:firstLine="540"/>
        <w:jc w:val="both"/>
      </w:pPr>
      <w:r>
        <w:lastRenderedPageBreak/>
        <w:t xml:space="preserve">5.5.104. Ширина полосы движения и обособленного земляного полотна тракторной дороги должна устанавливаться согласно </w:t>
      </w:r>
      <w:hyperlink w:anchor="P12894" w:history="1">
        <w:r>
          <w:rPr>
            <w:color w:val="0000FF"/>
          </w:rPr>
          <w:t>таблице 104</w:t>
        </w:r>
      </w:hyperlink>
      <w:r>
        <w:t xml:space="preserve"> основной части настоящих Нормативов в зависимости от ширины колеи обращающегося подвижного состава.</w:t>
      </w:r>
    </w:p>
    <w:p w:rsidR="001B4257" w:rsidRDefault="001B4257">
      <w:pPr>
        <w:pStyle w:val="ConsPlusNormal"/>
        <w:spacing w:before="220"/>
        <w:ind w:firstLine="540"/>
        <w:jc w:val="both"/>
      </w:pPr>
      <w:r>
        <w:t xml:space="preserve">На тракторных дорогах допускается (при необходимости) устройство площадок для разъезда, ширину и длину которых следует принимать согласно </w:t>
      </w:r>
      <w:hyperlink w:anchor="P17175" w:history="1">
        <w:r>
          <w:rPr>
            <w:color w:val="0000FF"/>
          </w:rPr>
          <w:t>пункту 5.5.97</w:t>
        </w:r>
      </w:hyperlink>
      <w:r>
        <w:t xml:space="preserve"> настоящего раздела.</w:t>
      </w:r>
    </w:p>
    <w:p w:rsidR="001B4257" w:rsidRDefault="001B4257">
      <w:pPr>
        <w:pStyle w:val="ConsPlusNormal"/>
        <w:jc w:val="both"/>
      </w:pPr>
      <w:r>
        <w:t xml:space="preserve">(в ред. </w:t>
      </w:r>
      <w:hyperlink r:id="rId189"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5.5.105.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p w:rsidR="001B4257" w:rsidRDefault="001B4257">
      <w:pPr>
        <w:pStyle w:val="ConsPlusNormal"/>
        <w:spacing w:before="220"/>
        <w:ind w:firstLine="540"/>
        <w:jc w:val="both"/>
      </w:pPr>
      <w:r>
        <w:t xml:space="preserve">При радиусах в плане менее 100 м следует предусматривать уширение земляного полотна с внутренней стороны кривой согласно </w:t>
      </w:r>
      <w:hyperlink w:anchor="P12912" w:history="1">
        <w:r>
          <w:rPr>
            <w:color w:val="0000FF"/>
          </w:rPr>
          <w:t>таблице 105</w:t>
        </w:r>
      </w:hyperlink>
      <w:r>
        <w:t xml:space="preserve"> основной части настоящих Нормативов.</w:t>
      </w:r>
    </w:p>
    <w:p w:rsidR="001B4257" w:rsidRDefault="001B4257">
      <w:pPr>
        <w:pStyle w:val="ConsPlusNormal"/>
        <w:spacing w:before="220"/>
        <w:ind w:firstLine="540"/>
        <w:jc w:val="both"/>
      </w:pPr>
      <w:bookmarkStart w:id="233" w:name="P17199"/>
      <w:bookmarkEnd w:id="233"/>
      <w:r>
        <w:t>5.5.106. Пересечения, примыкания и обустройство внутрихозяйственных дорог следует проектировать в соответствии с требованиями СНиП 2.05.11-83.</w:t>
      </w:r>
    </w:p>
    <w:p w:rsidR="001B4257" w:rsidRDefault="001B4257">
      <w:pPr>
        <w:pStyle w:val="ConsPlusNormal"/>
        <w:spacing w:before="220"/>
        <w:ind w:firstLine="540"/>
        <w:jc w:val="both"/>
      </w:pPr>
      <w:r>
        <w:t>5.5.107. Улично-дорожную сеть территорий малоэтажной жилой застройки следует формировать во взаимоувязке с системой улиц и дорог городских округов и поселений в соответствии с настоящим разделом.</w:t>
      </w:r>
    </w:p>
    <w:p w:rsidR="001B4257" w:rsidRDefault="001B4257">
      <w:pPr>
        <w:pStyle w:val="ConsPlusNormal"/>
        <w:spacing w:before="220"/>
        <w:ind w:firstLine="540"/>
        <w:jc w:val="both"/>
      </w:pPr>
      <w:r>
        <w:t>5.5.108. При проектировании улично-дорожной сети на территориях малоэтажной жилой застройки следует ориентироваться на преимущественное использование легковых автомобилей, а также на обслуживание жилой застройки общественным пассажирским транспортом с подключением к общегородской транспортной сети.</w:t>
      </w:r>
    </w:p>
    <w:p w:rsidR="001B4257" w:rsidRDefault="001B4257">
      <w:pPr>
        <w:pStyle w:val="ConsPlusNormal"/>
        <w:spacing w:before="220"/>
        <w:ind w:firstLine="540"/>
        <w:jc w:val="both"/>
      </w:pPr>
      <w:r>
        <w:t>При расчете загрузки уличной сети на территории жилой застройки и в зоне ее тяготения расчетный уровень насыщения легковыми автомобилями на расчетный срок следует принимать 500 единиц на 1000 жителей.</w:t>
      </w:r>
    </w:p>
    <w:p w:rsidR="001B4257" w:rsidRDefault="001B4257">
      <w:pPr>
        <w:pStyle w:val="ConsPlusNormal"/>
        <w:spacing w:before="220"/>
        <w:ind w:firstLine="540"/>
        <w:jc w:val="both"/>
      </w:pPr>
      <w:r>
        <w:t>5.5.109. Уличная сеть малоэтажной жилой застройки, обеспечивающая внутренние транспортные связи, включает въезды и выезды на территорию, главные улицы застройки, основные и второстепенные проезды.</w:t>
      </w:r>
    </w:p>
    <w:p w:rsidR="001B4257" w:rsidRDefault="001B4257">
      <w:pPr>
        <w:pStyle w:val="ConsPlusNormal"/>
        <w:spacing w:before="220"/>
        <w:ind w:firstLine="540"/>
        <w:jc w:val="both"/>
      </w:pPr>
      <w:r>
        <w:t>Уличная сеть в зависимости от размеров и планировочного решения территории застройки может включать только основные и второстепенные проезды.</w:t>
      </w:r>
    </w:p>
    <w:p w:rsidR="001B4257" w:rsidRDefault="001B4257">
      <w:pPr>
        <w:pStyle w:val="ConsPlusNormal"/>
        <w:spacing w:before="220"/>
        <w:ind w:firstLine="540"/>
        <w:jc w:val="both"/>
      </w:pPr>
      <w:r>
        <w:t>5.5.110. Главные улицы являются основными транспортными и функционально-планировочными осями территории застройки. Они обеспечивают транспортное обслуживание жилой застройки и не осуществляют пропуск транзитных общегородских транспортных потоков.</w:t>
      </w:r>
    </w:p>
    <w:p w:rsidR="001B4257" w:rsidRDefault="001B4257">
      <w:pPr>
        <w:pStyle w:val="ConsPlusNormal"/>
        <w:spacing w:before="220"/>
        <w:ind w:firstLine="540"/>
        <w:jc w:val="both"/>
      </w:pPr>
      <w:r>
        <w:t>Основные проезды обеспечивают подъезд транспорта к группам жилых зданий.</w:t>
      </w:r>
    </w:p>
    <w:p w:rsidR="001B4257" w:rsidRDefault="001B4257">
      <w:pPr>
        <w:pStyle w:val="ConsPlusNormal"/>
        <w:spacing w:before="220"/>
        <w:ind w:firstLine="540"/>
        <w:jc w:val="both"/>
      </w:pPr>
      <w:r>
        <w:t>Второстепенные проезды обеспечивают подъезд транспорта к отдельным зданиям.</w:t>
      </w:r>
    </w:p>
    <w:p w:rsidR="001B4257" w:rsidRDefault="001B4257">
      <w:pPr>
        <w:pStyle w:val="ConsPlusNormal"/>
        <w:spacing w:before="220"/>
        <w:ind w:firstLine="540"/>
        <w:jc w:val="both"/>
      </w:pPr>
      <w:r>
        <w:t>5.5.111. Подъездные дороги включают проезжую часть и укрепленные обочины. Число полос на проезжей части в обоих направлениях принимается не менее двух.</w:t>
      </w:r>
    </w:p>
    <w:p w:rsidR="001B4257" w:rsidRDefault="001B4257">
      <w:pPr>
        <w:pStyle w:val="ConsPlusNormal"/>
        <w:spacing w:before="220"/>
        <w:ind w:firstLine="540"/>
        <w:jc w:val="both"/>
      </w:pPr>
      <w:r>
        <w:t>Ширина полос движения на проезжей части подъездных дорог при необходимости пропуска общественного пассажирского транспорта должна быть 3,75 м, без пропуска маршрутов общественного транспорта - 3 м. Ширина обочин должна быть 2 м.</w:t>
      </w:r>
    </w:p>
    <w:p w:rsidR="001B4257" w:rsidRDefault="001B4257">
      <w:pPr>
        <w:pStyle w:val="ConsPlusNormal"/>
        <w:spacing w:before="220"/>
        <w:ind w:firstLine="540"/>
        <w:jc w:val="both"/>
      </w:pPr>
      <w:r>
        <w:t xml:space="preserve">5.5.112. Главные улицы включают проезжую часть и тротуары. Число полос на проезжей </w:t>
      </w:r>
      <w:r>
        <w:lastRenderedPageBreak/>
        <w:t>части в обоих направлениях принимается не менее двух.</w:t>
      </w:r>
    </w:p>
    <w:p w:rsidR="001B4257" w:rsidRDefault="001B4257">
      <w:pPr>
        <w:pStyle w:val="ConsPlusNormal"/>
        <w:spacing w:before="220"/>
        <w:ind w:firstLine="540"/>
        <w:jc w:val="both"/>
      </w:pPr>
      <w:r>
        <w:t>Ширина полос движения на проезжих частях главных улиц при необходимости пропуска общественного пассажирского транспорта должна быть 3,5 м, без пропуска маршрутов общественного транспорта - 3 м.</w:t>
      </w:r>
    </w:p>
    <w:p w:rsidR="001B4257" w:rsidRDefault="001B4257">
      <w:pPr>
        <w:pStyle w:val="ConsPlusNormal"/>
        <w:spacing w:before="220"/>
        <w:ind w:firstLine="540"/>
        <w:jc w:val="both"/>
      </w:pPr>
      <w:r>
        <w:t>Тротуары устраиваются с двух сторон. Ширина тротуаров принимается не менее 1,5 м.</w:t>
      </w:r>
    </w:p>
    <w:p w:rsidR="001B4257" w:rsidRDefault="001B4257">
      <w:pPr>
        <w:pStyle w:val="ConsPlusNormal"/>
        <w:spacing w:before="220"/>
        <w:ind w:firstLine="540"/>
        <w:jc w:val="both"/>
      </w:pPr>
      <w:r>
        <w:t>5.5.113. Планировочное решение малоэтажной жилой застройки должно обеспечивать проезд автотранспорта ко всем зданиям и сооружениям, в том числе к домам, расположенным на приквартирных участках.</w:t>
      </w:r>
    </w:p>
    <w:p w:rsidR="001B4257" w:rsidRDefault="001B4257">
      <w:pPr>
        <w:pStyle w:val="ConsPlusNormal"/>
        <w:spacing w:before="220"/>
        <w:ind w:firstLine="540"/>
        <w:jc w:val="both"/>
      </w:pPr>
      <w:r>
        <w:t>5.5.114. На проездах следует предусматривать разъездные площадки длиной не менее 15 м и шириной не менее 7 м, включая ширину проезжей части.</w:t>
      </w:r>
    </w:p>
    <w:p w:rsidR="001B4257" w:rsidRDefault="001B4257">
      <w:pPr>
        <w:pStyle w:val="ConsPlusNormal"/>
        <w:spacing w:before="220"/>
        <w:ind w:firstLine="540"/>
        <w:jc w:val="both"/>
      </w:pPr>
      <w:r>
        <w:t>Расстояние между разъездными площадками, а также между разъездными площадками и перекрестками должно быть не более 200 м.</w:t>
      </w:r>
    </w:p>
    <w:p w:rsidR="001B4257" w:rsidRDefault="001B4257">
      <w:pPr>
        <w:pStyle w:val="ConsPlusNormal"/>
        <w:spacing w:before="220"/>
        <w:ind w:firstLine="540"/>
        <w:jc w:val="both"/>
      </w:pPr>
      <w:r>
        <w:t>Максимальная протяженность тупикового проезда не должна превышать 150 м. Тупиковые проезды должны заканчиваться разворотными площадками размером не менее 12 м x 12 м. Использование разворотной площадки для стоянки автомобилей не допускается.</w:t>
      </w:r>
    </w:p>
    <w:p w:rsidR="001B4257" w:rsidRDefault="001B4257">
      <w:pPr>
        <w:pStyle w:val="ConsPlusNormal"/>
        <w:spacing w:before="220"/>
        <w:ind w:firstLine="540"/>
        <w:jc w:val="both"/>
        <w:outlineLvl w:val="4"/>
      </w:pPr>
      <w:r>
        <w:t>Сеть общественного пассажирского транспорта:</w:t>
      </w:r>
    </w:p>
    <w:p w:rsidR="001B4257" w:rsidRDefault="001B4257">
      <w:pPr>
        <w:pStyle w:val="ConsPlusNormal"/>
        <w:spacing w:before="220"/>
        <w:ind w:firstLine="540"/>
        <w:jc w:val="both"/>
      </w:pPr>
      <w:r>
        <w:t>5.5.115. 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округов и городских поселений.</w:t>
      </w:r>
    </w:p>
    <w:p w:rsidR="001B4257" w:rsidRDefault="001B4257">
      <w:pPr>
        <w:pStyle w:val="ConsPlusNormal"/>
        <w:spacing w:before="220"/>
        <w:ind w:firstLine="540"/>
        <w:jc w:val="both"/>
      </w:pPr>
      <w: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округов и городских поселений, а также ежедневных мигрантов из пригородной зоны.</w:t>
      </w:r>
    </w:p>
    <w:p w:rsidR="001B4257" w:rsidRDefault="001B4257">
      <w:pPr>
        <w:pStyle w:val="ConsPlusNormal"/>
        <w:spacing w:before="220"/>
        <w:ind w:firstLine="540"/>
        <w:jc w:val="both"/>
      </w:pPr>
      <w:r>
        <w:t>5.5.116.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на расчетный срок по норме наполнения подвижного состава - 4 чел./кв. м свободной площади пола пассажирского салона для обычных видов наземного транспорта.</w:t>
      </w:r>
    </w:p>
    <w:p w:rsidR="001B4257" w:rsidRDefault="001B4257">
      <w:pPr>
        <w:pStyle w:val="ConsPlusNormal"/>
        <w:spacing w:before="220"/>
        <w:ind w:firstLine="540"/>
        <w:jc w:val="both"/>
      </w:pPr>
      <w:r>
        <w:t>5.5.117. 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1B4257" w:rsidRDefault="001B4257">
      <w:pPr>
        <w:pStyle w:val="ConsPlusNormal"/>
        <w:spacing w:before="220"/>
        <w:ind w:firstLine="540"/>
        <w:jc w:val="both"/>
      </w:pPr>
      <w:r>
        <w:t>5.5.118. В центральных районах крупных городов при ограниченной пропускной способности улично-дорожной сети допускается предусматривать внеуличные участки трамвайных линий в тоннелях мелкого заложения или на эстакадах.</w:t>
      </w:r>
    </w:p>
    <w:p w:rsidR="001B4257" w:rsidRDefault="001B4257">
      <w:pPr>
        <w:pStyle w:val="ConsPlusNormal"/>
        <w:spacing w:before="220"/>
        <w:ind w:firstLine="540"/>
        <w:jc w:val="both"/>
      </w:pPr>
      <w:r>
        <w:t>5.5.119.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1B4257" w:rsidRDefault="001B4257">
      <w:pPr>
        <w:pStyle w:val="ConsPlusNormal"/>
        <w:spacing w:before="220"/>
        <w:ind w:firstLine="540"/>
        <w:jc w:val="both"/>
      </w:pPr>
      <w:r>
        <w:t>5.5.120. Через жилые районы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ед./ч в двух направлениях, а расчетная скорость движения - 40 км/ч.</w:t>
      </w:r>
    </w:p>
    <w:p w:rsidR="001B4257" w:rsidRDefault="001B4257">
      <w:pPr>
        <w:pStyle w:val="ConsPlusNormal"/>
        <w:spacing w:before="220"/>
        <w:ind w:firstLine="540"/>
        <w:jc w:val="both"/>
      </w:pPr>
      <w:r>
        <w:t xml:space="preserve">3.5.121. Плотность сети линий общественного пассажирского транспорта на застроенных </w:t>
      </w:r>
      <w:r>
        <w:lastRenderedPageBreak/>
        <w:t>территориях необходимо принимать в зависимости от функционального использования и интенсивности пассажиропотоков в пределах 1,5 - 2,5 км/кв. км.</w:t>
      </w:r>
    </w:p>
    <w:p w:rsidR="001B4257" w:rsidRDefault="001B4257">
      <w:pPr>
        <w:pStyle w:val="ConsPlusNormal"/>
        <w:spacing w:before="220"/>
        <w:ind w:firstLine="540"/>
        <w:jc w:val="both"/>
      </w:pPr>
      <w:r>
        <w:t>В центральных районах крупных городских округов плотность этой сети допускается увеличивать до 4,5 км/кв. км.</w:t>
      </w:r>
    </w:p>
    <w:p w:rsidR="001B4257" w:rsidRDefault="001B4257">
      <w:pPr>
        <w:pStyle w:val="ConsPlusNormal"/>
        <w:spacing w:before="220"/>
        <w:ind w:firstLine="540"/>
        <w:jc w:val="both"/>
      </w:pPr>
      <w:r>
        <w:t>5.5.122. Расстояния между остановочными пунктами общественного пассажирского транспорта (автобуса, троллейбуса, трамвая) следует принимать 400 - 600 м, в пределах центрального ядра городского округа, городского поселения - 300 м.</w:t>
      </w:r>
    </w:p>
    <w:p w:rsidR="001B4257" w:rsidRDefault="001B4257">
      <w:pPr>
        <w:pStyle w:val="ConsPlusNormal"/>
        <w:spacing w:before="220"/>
        <w:ind w:firstLine="540"/>
        <w:jc w:val="both"/>
      </w:pPr>
      <w:r>
        <w:t>5.5.123. Дальность пешеходных подходов до ближайшей остановки общественного пассажирского транспорта следует принимать не более 500 м.</w:t>
      </w:r>
    </w:p>
    <w:p w:rsidR="001B4257" w:rsidRDefault="001B4257">
      <w:pPr>
        <w:pStyle w:val="ConsPlusNormal"/>
        <w:spacing w:before="220"/>
        <w:ind w:firstLine="540"/>
        <w:jc w:val="both"/>
      </w:pPr>
      <w: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в производственных зонах - не более 400 м от проходных предприятий; в зонах массового отдыха и спорта - не более 800 м от главного входа.</w:t>
      </w:r>
    </w:p>
    <w:p w:rsidR="001B4257" w:rsidRDefault="001B4257">
      <w:pPr>
        <w:pStyle w:val="ConsPlusNormal"/>
        <w:spacing w:before="220"/>
        <w:ind w:firstLine="540"/>
        <w:jc w:val="both"/>
      </w:pPr>
      <w:r>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1B4257" w:rsidRDefault="001B4257">
      <w:pPr>
        <w:pStyle w:val="ConsPlusNormal"/>
        <w:spacing w:before="220"/>
        <w:ind w:firstLine="540"/>
        <w:jc w:val="both"/>
      </w:pPr>
      <w:r>
        <w:t>Примечание.</w:t>
      </w:r>
    </w:p>
    <w:p w:rsidR="001B4257" w:rsidRDefault="001B4257">
      <w:pPr>
        <w:pStyle w:val="ConsPlusNormal"/>
        <w:spacing w:before="220"/>
        <w:ind w:firstLine="540"/>
        <w:jc w:val="both"/>
      </w:pPr>
      <w:r>
        <w:t>В районах индивидуальной усадебной застройки дальность пешеходных подходов к ближайшей остановке общественного транспорта может быть увеличена в больших городских округах и городских поселениях до 600 м, в малых и средних - до 800 м.</w:t>
      </w:r>
    </w:p>
    <w:p w:rsidR="001B4257" w:rsidRDefault="001B4257">
      <w:pPr>
        <w:pStyle w:val="ConsPlusNormal"/>
        <w:jc w:val="both"/>
      </w:pPr>
    </w:p>
    <w:p w:rsidR="001B4257" w:rsidRDefault="001B4257">
      <w:pPr>
        <w:pStyle w:val="ConsPlusNormal"/>
        <w:ind w:firstLine="540"/>
        <w:jc w:val="both"/>
      </w:pPr>
      <w:r>
        <w:t>5.5.124. Остановочные пункты общественного пассажирского транспорта следует размещать с обеспечением следующих требований:</w:t>
      </w:r>
    </w:p>
    <w:p w:rsidR="001B4257" w:rsidRDefault="001B4257">
      <w:pPr>
        <w:pStyle w:val="ConsPlusNormal"/>
        <w:spacing w:before="220"/>
        <w:ind w:firstLine="540"/>
        <w:jc w:val="both"/>
      </w:pPr>
      <w:r>
        <w:t>на магистральных улицах общегородского значения и районных - в габаритах проезжей части;</w:t>
      </w:r>
    </w:p>
    <w:p w:rsidR="001B4257" w:rsidRDefault="001B4257">
      <w:pPr>
        <w:pStyle w:val="ConsPlusNormal"/>
        <w:spacing w:before="220"/>
        <w:ind w:firstLine="540"/>
        <w:jc w:val="both"/>
      </w:pPr>
      <w:r>
        <w:t>в зонах транспортных развязок и пересечений - вне элементов развязок (съездов, въездов и прочего);</w:t>
      </w:r>
    </w:p>
    <w:p w:rsidR="001B4257" w:rsidRDefault="001B4257">
      <w:pPr>
        <w:pStyle w:val="ConsPlusNormal"/>
        <w:spacing w:before="220"/>
        <w:ind w:firstLine="540"/>
        <w:jc w:val="both"/>
      </w:pPr>
      <w:r>
        <w:t>в случае, если стоящие на остановочных пунктах троллейбусы и автобусы создают помехи движению транспортных потоков, следует предусматривать карманы.</w:t>
      </w:r>
    </w:p>
    <w:p w:rsidR="001B4257" w:rsidRDefault="001B4257">
      <w:pPr>
        <w:pStyle w:val="ConsPlusNormal"/>
        <w:spacing w:before="220"/>
        <w:ind w:firstLine="540"/>
        <w:jc w:val="both"/>
      </w:pPr>
      <w:r>
        <w:t>5.5.125. Остановочные пункты на линиях троллейбуса и автобуса на магистральных улицах общегородского значения (с регулируемым движением) и на магистралях районного значения следует размещать за перекрестком, на расстоянии не менее 25 м от него.</w:t>
      </w:r>
    </w:p>
    <w:p w:rsidR="001B4257" w:rsidRDefault="001B4257">
      <w:pPr>
        <w:pStyle w:val="ConsPlusNormal"/>
        <w:spacing w:before="220"/>
        <w:ind w:firstLine="540"/>
        <w:jc w:val="both"/>
      </w:pPr>
      <w:r>
        <w:t>Допускается размещение остановочных пунктов троллейбуса и автобуса перед перекрестком на расстоянии не менее 40 м в случае, если пропускная способность улицы до перекрестка больше, чем за перекрестком.</w:t>
      </w:r>
    </w:p>
    <w:p w:rsidR="001B4257" w:rsidRDefault="001B4257">
      <w:pPr>
        <w:pStyle w:val="ConsPlusNormal"/>
        <w:spacing w:before="220"/>
        <w:ind w:firstLine="540"/>
        <w:jc w:val="both"/>
      </w:pPr>
      <w:r>
        <w:t>Расстояние до остановочного пункта исчисляется от "стоп-линии".</w:t>
      </w:r>
    </w:p>
    <w:p w:rsidR="001B4257" w:rsidRDefault="001B4257">
      <w:pPr>
        <w:pStyle w:val="ConsPlusNormal"/>
        <w:spacing w:before="220"/>
        <w:ind w:firstLine="540"/>
        <w:jc w:val="both"/>
      </w:pPr>
      <w:r>
        <w:t>5.5.126. 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1B4257" w:rsidRDefault="001B4257">
      <w:pPr>
        <w:pStyle w:val="ConsPlusNormal"/>
        <w:spacing w:before="220"/>
        <w:ind w:firstLine="540"/>
        <w:jc w:val="both"/>
      </w:pPr>
      <w:r>
        <w:t xml:space="preserve">Заездной карман состоит из остановочной площадки и участков въезда и выезда на </w:t>
      </w:r>
      <w:r>
        <w:lastRenderedPageBreak/>
        <w:t>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Длина участков въезда и выезда равна 15 м.</w:t>
      </w:r>
    </w:p>
    <w:p w:rsidR="001B4257" w:rsidRDefault="001B4257">
      <w:pPr>
        <w:pStyle w:val="ConsPlusNormal"/>
        <w:spacing w:before="220"/>
        <w:ind w:firstLine="540"/>
        <w:jc w:val="both"/>
      </w:pPr>
      <w:r>
        <w:t>5.5.127. Длина посадочной площадки на остановках автобусных, троллейбусных и трамвайных маршрутов должна быть не менее длины остановочной площадки.</w:t>
      </w:r>
    </w:p>
    <w:p w:rsidR="001B4257" w:rsidRDefault="001B4257">
      <w:pPr>
        <w:pStyle w:val="ConsPlusNormal"/>
        <w:spacing w:before="220"/>
        <w:ind w:firstLine="540"/>
        <w:jc w:val="both"/>
      </w:pPr>
      <w:r>
        <w:t>Ширина посадочной площадки должна быть не менее 3 м; для установки павильона ожидания следует предусматривать уширение до 5 м.</w:t>
      </w:r>
    </w:p>
    <w:p w:rsidR="001B4257" w:rsidRDefault="001B4257">
      <w:pPr>
        <w:pStyle w:val="ConsPlusNormal"/>
        <w:spacing w:before="220"/>
        <w:ind w:firstLine="540"/>
        <w:jc w:val="both"/>
      </w:pPr>
      <w:r>
        <w:t>5.5.128. 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4 чел./кв. м. Ближайшая грань павильона должна быть расположена не ближе 3 м от кромки остановочной площадки.</w:t>
      </w:r>
    </w:p>
    <w:p w:rsidR="001B4257" w:rsidRDefault="001B4257">
      <w:pPr>
        <w:pStyle w:val="ConsPlusNormal"/>
        <w:spacing w:before="220"/>
        <w:ind w:firstLine="540"/>
        <w:jc w:val="both"/>
      </w:pPr>
      <w:r>
        <w:t>5.5.129. Остановочные пункты трамвая следует размещать до перекрестка (по ходу движения) на расстоянии от него не менее 5 м. Расстояние до остановочного пункта исчисляется от "стоп-линии".</w:t>
      </w:r>
    </w:p>
    <w:p w:rsidR="001B4257" w:rsidRDefault="001B4257">
      <w:pPr>
        <w:pStyle w:val="ConsPlusNormal"/>
        <w:spacing w:before="220"/>
        <w:ind w:firstLine="540"/>
        <w:jc w:val="both"/>
      </w:pPr>
      <w:r>
        <w:t>Допускается размещение остановочных пунктов трамвая за перекрестком в случаях если:</w:t>
      </w:r>
    </w:p>
    <w:p w:rsidR="001B4257" w:rsidRDefault="001B4257">
      <w:pPr>
        <w:pStyle w:val="ConsPlusNormal"/>
        <w:spacing w:before="220"/>
        <w:ind w:firstLine="540"/>
        <w:jc w:val="both"/>
      </w:pPr>
      <w:r>
        <w:t>за перекрестком находится крупный пассажирообразующий пункт;</w:t>
      </w:r>
    </w:p>
    <w:p w:rsidR="001B4257" w:rsidRDefault="001B4257">
      <w:pPr>
        <w:pStyle w:val="ConsPlusNormal"/>
        <w:spacing w:before="220"/>
        <w:ind w:firstLine="540"/>
        <w:jc w:val="both"/>
      </w:pPr>
      <w:r>
        <w:t>пропускная способность улицы за перекрестком больше, чем до перекрестка.</w:t>
      </w:r>
    </w:p>
    <w:p w:rsidR="001B4257" w:rsidRDefault="001B4257">
      <w:pPr>
        <w:pStyle w:val="ConsPlusNormal"/>
        <w:spacing w:before="220"/>
        <w:ind w:firstLine="540"/>
        <w:jc w:val="both"/>
      </w:pPr>
      <w:r>
        <w:t>Длина посадочной площадки трамвая при частоте движения не более 30 поездов в час должна быть:</w:t>
      </w:r>
    </w:p>
    <w:p w:rsidR="001B4257" w:rsidRDefault="001B4257">
      <w:pPr>
        <w:pStyle w:val="ConsPlusNormal"/>
        <w:spacing w:before="220"/>
        <w:ind w:firstLine="540"/>
        <w:jc w:val="both"/>
      </w:pPr>
      <w:r>
        <w:t>при одновагонном составе - на 5 м более длины расчетного состава;</w:t>
      </w:r>
    </w:p>
    <w:p w:rsidR="001B4257" w:rsidRDefault="001B4257">
      <w:pPr>
        <w:pStyle w:val="ConsPlusNormal"/>
        <w:spacing w:before="220"/>
        <w:ind w:firstLine="540"/>
        <w:jc w:val="both"/>
      </w:pPr>
      <w:r>
        <w:t>при двухвагонном составе - 40 м.</w:t>
      </w:r>
    </w:p>
    <w:p w:rsidR="001B4257" w:rsidRDefault="001B4257">
      <w:pPr>
        <w:pStyle w:val="ConsPlusNormal"/>
        <w:spacing w:before="220"/>
        <w:ind w:firstLine="540"/>
        <w:jc w:val="both"/>
      </w:pPr>
      <w:r>
        <w:t>Ширину посадочной площадки трамвая следует принимать в зависимости от ожидаемого пассажирооборота, но не менее:</w:t>
      </w:r>
    </w:p>
    <w:p w:rsidR="001B4257" w:rsidRDefault="001B4257">
      <w:pPr>
        <w:pStyle w:val="ConsPlusNormal"/>
        <w:spacing w:before="220"/>
        <w:ind w:firstLine="540"/>
        <w:jc w:val="both"/>
      </w:pPr>
      <w:r>
        <w:t>3 м - при наличии лестничных сходов в пешеходные тоннели;</w:t>
      </w:r>
    </w:p>
    <w:p w:rsidR="001B4257" w:rsidRDefault="001B4257">
      <w:pPr>
        <w:pStyle w:val="ConsPlusNormal"/>
        <w:spacing w:before="220"/>
        <w:ind w:firstLine="540"/>
        <w:jc w:val="both"/>
      </w:pPr>
      <w:r>
        <w:t>1,5 м - при отсутствии лестничных сходов.</w:t>
      </w:r>
    </w:p>
    <w:p w:rsidR="001B4257" w:rsidRDefault="001B4257">
      <w:pPr>
        <w:pStyle w:val="ConsPlusNormal"/>
        <w:spacing w:before="220"/>
        <w:ind w:firstLine="540"/>
        <w:jc w:val="both"/>
      </w:pPr>
      <w:r>
        <w:t>Остановочные пункты и разъезды следует располагать на прямых участках пути с продольным уклоном не более 30 процентов. В стесненных условиях допускается размещать остановочные пункты на внутренних участках кривых радиусом не менее 100 м, а также на путях с продольным уклоном не более 40 процентов.</w:t>
      </w:r>
    </w:p>
    <w:p w:rsidR="001B4257" w:rsidRDefault="001B4257">
      <w:pPr>
        <w:pStyle w:val="ConsPlusNormal"/>
        <w:spacing w:before="220"/>
        <w:ind w:firstLine="540"/>
        <w:jc w:val="both"/>
      </w:pPr>
      <w:r>
        <w:t>5.5.130. Остановочные пункты общественного пассажирского транспорта запрещается проектировать в охранных зонах высоковольтных линий электропередач.</w:t>
      </w:r>
    </w:p>
    <w:p w:rsidR="001B4257" w:rsidRDefault="001B4257">
      <w:pPr>
        <w:pStyle w:val="ConsPlusNormal"/>
        <w:spacing w:before="220"/>
        <w:ind w:firstLine="540"/>
        <w:jc w:val="both"/>
      </w:pPr>
      <w:r>
        <w:t>5.5.131. На конечных пунктах маршрутной сети общественного пассажирского транспорта следует предусматривать отстойно-разворотные площадки с учетом необходимости снятия с линии в межпиковый период около 30 процентов подвижного состава.</w:t>
      </w:r>
    </w:p>
    <w:p w:rsidR="001B4257" w:rsidRDefault="001B4257">
      <w:pPr>
        <w:pStyle w:val="ConsPlusNormal"/>
        <w:spacing w:before="220"/>
        <w:ind w:firstLine="540"/>
        <w:jc w:val="both"/>
      </w:pPr>
      <w:r>
        <w:t>Для автобуса, троллейбуса и трамвая площадь отстойно-разворотной площадки должна определяться расчетом в зависимости от количества маршрутов и частоты движения исходя из норматива 100 - 200 кв. м на одно машино-место.</w:t>
      </w:r>
    </w:p>
    <w:p w:rsidR="001B4257" w:rsidRDefault="001B4257">
      <w:pPr>
        <w:pStyle w:val="ConsPlusNormal"/>
        <w:spacing w:before="220"/>
        <w:ind w:firstLine="540"/>
        <w:jc w:val="both"/>
      </w:pPr>
      <w:r>
        <w:t>Ширина отстойно-разворотной площадки для автобуса и троллейбуса должна быть не менее 30 м, для трамвая - не менее 50 м.</w:t>
      </w:r>
    </w:p>
    <w:p w:rsidR="001B4257" w:rsidRDefault="001B4257">
      <w:pPr>
        <w:pStyle w:val="ConsPlusNormal"/>
        <w:spacing w:before="220"/>
        <w:ind w:firstLine="540"/>
        <w:jc w:val="both"/>
      </w:pPr>
      <w:r>
        <w:lastRenderedPageBreak/>
        <w:t>Границы отстойно-разворотных площадок должны быть закреплены в плане красных линий.</w:t>
      </w:r>
    </w:p>
    <w:p w:rsidR="001B4257" w:rsidRDefault="001B4257">
      <w:pPr>
        <w:pStyle w:val="ConsPlusNormal"/>
        <w:spacing w:before="220"/>
        <w:ind w:firstLine="540"/>
        <w:jc w:val="both"/>
      </w:pPr>
      <w:r>
        <w:t>5.5.132. 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1B4257" w:rsidRDefault="001B4257">
      <w:pPr>
        <w:pStyle w:val="ConsPlusNormal"/>
        <w:spacing w:before="220"/>
        <w:ind w:firstLine="540"/>
        <w:jc w:val="both"/>
      </w:pPr>
      <w:r>
        <w:t>5.5.133. 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1B4257" w:rsidRDefault="001B4257">
      <w:pPr>
        <w:pStyle w:val="ConsPlusNormal"/>
        <w:spacing w:before="220"/>
        <w:ind w:firstLine="540"/>
        <w:jc w:val="both"/>
      </w:pPr>
      <w:r>
        <w:t xml:space="preserve">Площадь участков для устройства служебных помещений определяется в соответствии с </w:t>
      </w:r>
      <w:hyperlink w:anchor="P12946" w:history="1">
        <w:r>
          <w:rPr>
            <w:color w:val="0000FF"/>
          </w:rPr>
          <w:t>таблицей 106</w:t>
        </w:r>
      </w:hyperlink>
      <w:r>
        <w:t xml:space="preserve"> основной части настоящих Нормативов.</w:t>
      </w:r>
    </w:p>
    <w:p w:rsidR="001B4257" w:rsidRDefault="001B4257">
      <w:pPr>
        <w:pStyle w:val="ConsPlusNormal"/>
        <w:spacing w:before="220"/>
        <w:ind w:firstLine="540"/>
        <w:jc w:val="both"/>
      </w:pPr>
      <w:r>
        <w:t>3.5.134. Проектирование трамвайных и троллейбусных линий следует осуществлять в соответствии со СНиП 2.05.09-90.</w:t>
      </w:r>
    </w:p>
    <w:p w:rsidR="001B4257" w:rsidRDefault="001B4257">
      <w:pPr>
        <w:pStyle w:val="ConsPlusNormal"/>
        <w:spacing w:before="220"/>
        <w:ind w:firstLine="540"/>
        <w:jc w:val="both"/>
        <w:outlineLvl w:val="4"/>
      </w:pPr>
      <w:r>
        <w:t>Сооружения и устройства для хранения, парковки и обслуживания транспортных средств:</w:t>
      </w:r>
    </w:p>
    <w:p w:rsidR="001B4257" w:rsidRDefault="001B4257">
      <w:pPr>
        <w:pStyle w:val="ConsPlusNormal"/>
        <w:spacing w:before="220"/>
        <w:ind w:firstLine="540"/>
        <w:jc w:val="both"/>
      </w:pPr>
      <w:r>
        <w:t xml:space="preserve">5.5.135. В городских округах и поселениях должны быть предусмотрены территории для хранения, парковки и технического обслуживания легковых автомобилей всех категорий, исходя из уровня насыщения легковыми автомобилями в соответствии с </w:t>
      </w:r>
      <w:hyperlink w:anchor="P16939" w:history="1">
        <w:r>
          <w:rPr>
            <w:color w:val="0000FF"/>
          </w:rPr>
          <w:t>подпунктом 5.5.7</w:t>
        </w:r>
      </w:hyperlink>
      <w:r>
        <w:t xml:space="preserve"> настоящего раздела, а также с учетом сложившегося фактического уровня автомобилизации в конкретных условиях планируемой территории.</w:t>
      </w:r>
    </w:p>
    <w:p w:rsidR="001B4257" w:rsidRDefault="001B4257">
      <w:pPr>
        <w:pStyle w:val="ConsPlusNormal"/>
        <w:jc w:val="both"/>
      </w:pPr>
      <w:r>
        <w:t xml:space="preserve">(в ред. </w:t>
      </w:r>
      <w:hyperlink r:id="rId190"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5.5.136. Общая обеспеченность автостоянками для постоянного хранения автомобилей должна быть не менее 90 процентов расчетного числа индивидуальных легковых автомобилей.</w:t>
      </w:r>
    </w:p>
    <w:p w:rsidR="001B4257" w:rsidRDefault="001B4257">
      <w:pPr>
        <w:pStyle w:val="ConsPlusNormal"/>
        <w:spacing w:before="220"/>
        <w:ind w:firstLine="540"/>
        <w:jc w:val="both"/>
      </w:pPr>
      <w:r>
        <w:t>5.5.137. Открытые автостоянки для временного хранения легковых автомобилей следует предусматривать из расчета не менее чем для 70 процентов расчетного парка индивидуальных легковых автомобилей (в городских округах и городских поселениях, а также в условиях дефицита территорий следует предусматривать многоуровневые парковки и гаражи), в том числе:</w:t>
      </w:r>
    </w:p>
    <w:p w:rsidR="001B4257" w:rsidRDefault="001B4257">
      <w:pPr>
        <w:pStyle w:val="ConsPlusNormal"/>
        <w:spacing w:before="220"/>
        <w:ind w:firstLine="540"/>
        <w:jc w:val="both"/>
      </w:pPr>
      <w:r>
        <w:t>жилые районы - 25 процентов;</w:t>
      </w:r>
    </w:p>
    <w:p w:rsidR="001B4257" w:rsidRDefault="001B4257">
      <w:pPr>
        <w:pStyle w:val="ConsPlusNormal"/>
        <w:spacing w:before="220"/>
        <w:ind w:firstLine="540"/>
        <w:jc w:val="both"/>
      </w:pPr>
      <w:r>
        <w:t>промышленные и коммунально-складские зоны - 25 процентов;</w:t>
      </w:r>
    </w:p>
    <w:p w:rsidR="001B4257" w:rsidRDefault="001B4257">
      <w:pPr>
        <w:pStyle w:val="ConsPlusNormal"/>
        <w:spacing w:before="220"/>
        <w:ind w:firstLine="540"/>
        <w:jc w:val="both"/>
      </w:pPr>
      <w:r>
        <w:t>общегородские и специализированные центры - 5 процентов;</w:t>
      </w:r>
    </w:p>
    <w:p w:rsidR="001B4257" w:rsidRDefault="001B4257">
      <w:pPr>
        <w:pStyle w:val="ConsPlusNormal"/>
        <w:spacing w:before="220"/>
        <w:ind w:firstLine="540"/>
        <w:jc w:val="both"/>
      </w:pPr>
      <w:r>
        <w:t>зоны массового кратковременного отдыха - 15 процентов.</w:t>
      </w:r>
    </w:p>
    <w:p w:rsidR="001B4257" w:rsidRDefault="001B4257">
      <w:pPr>
        <w:pStyle w:val="ConsPlusNormal"/>
        <w:jc w:val="both"/>
      </w:pPr>
      <w:r>
        <w:t xml:space="preserve">(в ред. </w:t>
      </w:r>
      <w:hyperlink r:id="rId191"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Допускается предусматривать сезонное хранение 10 - 15 процентов парка легковых автомобилей в гаражах и на открытых стоянках, расположенных за пределами селитебных территорий населенного пункта.</w:t>
      </w:r>
    </w:p>
    <w:p w:rsidR="001B4257" w:rsidRDefault="001B4257">
      <w:pPr>
        <w:pStyle w:val="ConsPlusNormal"/>
        <w:jc w:val="both"/>
      </w:pPr>
      <w:r>
        <w:t xml:space="preserve">(в ред. </w:t>
      </w:r>
      <w:hyperlink r:id="rId192"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5.5.138. Требуемое количество машино-мест в местах организованного хранения автотранспортных средств следует определять из расчета на 1000 жителей:</w:t>
      </w:r>
    </w:p>
    <w:p w:rsidR="001B4257" w:rsidRDefault="001B4257">
      <w:pPr>
        <w:pStyle w:val="ConsPlusNormal"/>
        <w:spacing w:before="220"/>
        <w:ind w:firstLine="540"/>
        <w:jc w:val="both"/>
      </w:pPr>
      <w:r>
        <w:t>для хранения легковых автомобилей в частной собственности - 250 - 320 (I период расчетного срока);</w:t>
      </w:r>
    </w:p>
    <w:p w:rsidR="001B4257" w:rsidRDefault="001B4257">
      <w:pPr>
        <w:pStyle w:val="ConsPlusNormal"/>
        <w:jc w:val="both"/>
      </w:pPr>
      <w:r>
        <w:t xml:space="preserve">(в ред. </w:t>
      </w:r>
      <w:hyperlink r:id="rId193" w:history="1">
        <w:r>
          <w:rPr>
            <w:color w:val="0000FF"/>
          </w:rPr>
          <w:t>Приказа</w:t>
        </w:r>
      </w:hyperlink>
      <w:r>
        <w:t xml:space="preserve"> Департамента по архитектуре и градостроительству Краснодарского края от </w:t>
      </w:r>
      <w:r>
        <w:lastRenderedPageBreak/>
        <w:t>13.03.2017 N 73)</w:t>
      </w:r>
    </w:p>
    <w:p w:rsidR="001B4257" w:rsidRDefault="001B4257">
      <w:pPr>
        <w:pStyle w:val="ConsPlusNormal"/>
        <w:spacing w:before="220"/>
        <w:ind w:firstLine="540"/>
        <w:jc w:val="both"/>
      </w:pPr>
      <w:r>
        <w:t>для хранения легковых автомобилей ведомственной принадлежности - 2;</w:t>
      </w:r>
    </w:p>
    <w:p w:rsidR="001B4257" w:rsidRDefault="001B4257">
      <w:pPr>
        <w:pStyle w:val="ConsPlusNormal"/>
        <w:spacing w:before="220"/>
        <w:ind w:firstLine="540"/>
        <w:jc w:val="both"/>
      </w:pPr>
      <w:r>
        <w:t>для таксомоторного парка - 3.</w:t>
      </w:r>
    </w:p>
    <w:p w:rsidR="001B4257" w:rsidRDefault="001B4257">
      <w:pPr>
        <w:pStyle w:val="ConsPlusNormal"/>
        <w:spacing w:before="220"/>
        <w:ind w:firstLine="540"/>
        <w:jc w:val="both"/>
      </w:pPr>
      <w: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1B4257" w:rsidRDefault="001B4257">
      <w:pPr>
        <w:pStyle w:val="ConsPlusNormal"/>
        <w:spacing w:before="220"/>
        <w:ind w:firstLine="540"/>
        <w:jc w:val="both"/>
      </w:pPr>
      <w:r>
        <w:t>мотоциклы и мотороллеры с колясками, мотоколяски - 0,5;</w:t>
      </w:r>
    </w:p>
    <w:p w:rsidR="001B4257" w:rsidRDefault="001B4257">
      <w:pPr>
        <w:pStyle w:val="ConsPlusNormal"/>
        <w:spacing w:before="220"/>
        <w:ind w:firstLine="540"/>
        <w:jc w:val="both"/>
      </w:pPr>
      <w:r>
        <w:t>мотоциклы и мотороллеры без колясок - 0,25;</w:t>
      </w:r>
    </w:p>
    <w:p w:rsidR="001B4257" w:rsidRDefault="001B4257">
      <w:pPr>
        <w:pStyle w:val="ConsPlusNormal"/>
        <w:spacing w:before="220"/>
        <w:ind w:firstLine="540"/>
        <w:jc w:val="both"/>
      </w:pPr>
      <w:r>
        <w:t>мопеды и велосипеды - 0,1.</w:t>
      </w:r>
    </w:p>
    <w:p w:rsidR="001B4257" w:rsidRDefault="001B4257">
      <w:pPr>
        <w:pStyle w:val="ConsPlusNormal"/>
        <w:spacing w:before="220"/>
        <w:ind w:firstLine="540"/>
        <w:jc w:val="both"/>
      </w:pPr>
      <w:r>
        <w:t>5.5.139. Сооружения для хранения легковых автомобилей городского населения следует размещать в радиусе доступности 250 - 300 м от мест жительства автовладельцев, но не более чем в 800 м; на территориях коттеджной застройки - не более чем в 200 м. Допускается увеличивать дальность подходов к сооружениям хранения легковых автомобилей для жителей кварталов с сохраняемой застройкой до 1500 м.</w:t>
      </w:r>
    </w:p>
    <w:p w:rsidR="001B4257" w:rsidRDefault="001B4257">
      <w:pPr>
        <w:pStyle w:val="ConsPlusNormal"/>
        <w:spacing w:before="220"/>
        <w:ind w:firstLine="540"/>
        <w:jc w:val="both"/>
      </w:pPr>
      <w:r>
        <w:t>5.5.140. Автостоянки могут проектироваться ниже и (или)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1B4257" w:rsidRDefault="001B4257">
      <w:pPr>
        <w:pStyle w:val="ConsPlusNormal"/>
        <w:spacing w:before="220"/>
        <w:ind w:firstLine="540"/>
        <w:jc w:val="both"/>
      </w:pPr>
      <w:r>
        <w:t>Подземные автостоянки допускается размещать также на незастроенной территории (под проездами, улицами, площадями, скверами, газонами и другими).</w:t>
      </w:r>
    </w:p>
    <w:p w:rsidR="001B4257" w:rsidRDefault="001B4257">
      <w:pPr>
        <w:pStyle w:val="ConsPlusNormal"/>
        <w:spacing w:before="220"/>
        <w:ind w:firstLine="540"/>
        <w:jc w:val="both"/>
      </w:pPr>
      <w:r>
        <w:t>5.5.141. Автостоянки допускается размещать в пристройках к зданиям другого функционального назначения в соответствии с требованиями пожарной безопасности.</w:t>
      </w:r>
    </w:p>
    <w:p w:rsidR="001B4257" w:rsidRDefault="001B4257">
      <w:pPr>
        <w:pStyle w:val="ConsPlusNormal"/>
        <w:spacing w:before="220"/>
        <w:ind w:firstLine="540"/>
        <w:jc w:val="both"/>
      </w:pPr>
      <w:r>
        <w:t>5.5.142. Сооружения для хранения легковых автомобилей всех категорий (надземных и подземных) следует размещать:</w:t>
      </w:r>
    </w:p>
    <w:p w:rsidR="001B4257" w:rsidRDefault="001B4257">
      <w:pPr>
        <w:pStyle w:val="ConsPlusNormal"/>
        <w:spacing w:before="220"/>
        <w:ind w:firstLine="540"/>
        <w:jc w:val="both"/>
      </w:pPr>
      <w: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1B4257" w:rsidRDefault="001B4257">
      <w:pPr>
        <w:pStyle w:val="ConsPlusNormal"/>
        <w:spacing w:before="220"/>
        <w:ind w:firstLine="540"/>
        <w:jc w:val="both"/>
      </w:pPr>
      <w: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1B4257" w:rsidRDefault="001B4257">
      <w:pPr>
        <w:pStyle w:val="ConsPlusNormal"/>
        <w:spacing w:before="220"/>
        <w:ind w:firstLine="540"/>
        <w:jc w:val="both"/>
      </w:pPr>
      <w:r>
        <w:t>Автостоянки (открытые площадки) для хранения легковых автомобилей, принадлежащих постоянному населению города, целесообразно временно размещать на участках, резервируемых для перспективного строительства объектов и сооружений различного функционального назначения, включая многоярусные механизированные автостоянки.</w:t>
      </w:r>
    </w:p>
    <w:p w:rsidR="001B4257" w:rsidRDefault="001B4257">
      <w:pPr>
        <w:pStyle w:val="ConsPlusNormal"/>
        <w:spacing w:before="220"/>
        <w:ind w:firstLine="540"/>
        <w:jc w:val="both"/>
      </w:pPr>
      <w:r>
        <w:t>Наземные автостоянки вместимостью свыше 500 машино-мест следует размещать на территориях промышленных, коммунально-складских зон и территориях санитарно-защитных зон.</w:t>
      </w:r>
    </w:p>
    <w:p w:rsidR="001B4257" w:rsidRDefault="001B4257">
      <w:pPr>
        <w:pStyle w:val="ConsPlusNormal"/>
        <w:spacing w:before="220"/>
        <w:ind w:firstLine="540"/>
        <w:jc w:val="both"/>
      </w:pPr>
      <w:r>
        <w:t xml:space="preserve">Автостоянки для хранения легковых автомобилей вместимостью до 300 машино-мест допускается размещать в жилых районах, микрорайонах (кварталах) при условии соблюдения </w:t>
      </w:r>
      <w:r>
        <w:lastRenderedPageBreak/>
        <w:t xml:space="preserve">расстояний от автостоянок до объектов, указанных в </w:t>
      </w:r>
      <w:hyperlink w:anchor="P12966" w:history="1">
        <w:r>
          <w:rPr>
            <w:color w:val="0000FF"/>
          </w:rPr>
          <w:t>таблице 107</w:t>
        </w:r>
      </w:hyperlink>
      <w:r>
        <w:t xml:space="preserve"> основной части настоящих Нормативов.</w:t>
      </w:r>
    </w:p>
    <w:p w:rsidR="001B4257" w:rsidRDefault="001B4257">
      <w:pPr>
        <w:pStyle w:val="ConsPlusNormal"/>
        <w:spacing w:before="220"/>
        <w:ind w:firstLine="540"/>
        <w:jc w:val="both"/>
      </w:pPr>
      <w:r>
        <w:t>5.5.143. Для наземных автостоянок со сплошным стеновым ограждением указанные в таблице расстояния допускается сокращать на 25 процентов при отсутствии в них открывающихся окон, а также въездов - выездов, ориентированных в сторону жилых домов, территорий лечебно-профилактических организаций стационарного типа, объектов социального обеспечения, дошкольных образовательных учреждений, школ и других учебных заведений.</w:t>
      </w:r>
    </w:p>
    <w:p w:rsidR="001B4257" w:rsidRDefault="001B4257">
      <w:pPr>
        <w:pStyle w:val="ConsPlusNormal"/>
        <w:spacing w:before="220"/>
        <w:ind w:firstLine="540"/>
        <w:jc w:val="both"/>
      </w:pPr>
      <w:r>
        <w:t>5.5.144. Встроенные, пристроенные и встроенно-пристроенные автостоянки для хранения легковых автомобилей населения допускается размещать в подземных и цокольных этажах жилых и общественных зданий. На территории застройки высокой интенсивности следует предусматривать встроенные подземные автостоянки не менее чем в два яруса.</w:t>
      </w:r>
    </w:p>
    <w:p w:rsidR="001B4257" w:rsidRDefault="001B4257">
      <w:pPr>
        <w:pStyle w:val="ConsPlusNormal"/>
        <w:spacing w:before="220"/>
        <w:ind w:firstLine="540"/>
        <w:jc w:val="both"/>
      </w:pPr>
      <w:r>
        <w:t>5.5.145. На территории городских округов подземные автостоянки в жилых кварталах и на придомовой территории допускается размещать под общественными и жилыми зданиями, участками зеленых насаждений, спортивных сооружений, под хозяйственными, спортивными и игровыми площадками (кроме детских), под проездами, гостевыми автостоянками из расчета не менее 25 машино-мест на 1000 жителей.</w:t>
      </w:r>
    </w:p>
    <w:p w:rsidR="001B4257" w:rsidRDefault="001B4257">
      <w:pPr>
        <w:pStyle w:val="ConsPlusNormal"/>
        <w:jc w:val="both"/>
      </w:pPr>
      <w:r>
        <w:t xml:space="preserve">(в ред. </w:t>
      </w:r>
      <w:hyperlink r:id="rId194"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Гаражи для легковых автомобилей, встроенные или встроенно-пристроенные к жилым и общественным зданиям (за исключением школ, детских дошкольных учреждений и лечебных учреждении со стационаром), необходимо предусматривать в соответствии с требованиями СП 54.13330, СП 118.13330, СП 154.13330 и СП 113.13330.</w:t>
      </w:r>
    </w:p>
    <w:p w:rsidR="001B4257" w:rsidRDefault="001B4257">
      <w:pPr>
        <w:pStyle w:val="ConsPlusNormal"/>
        <w:jc w:val="both"/>
      </w:pPr>
      <w:r>
        <w:t xml:space="preserve">(абзац введен </w:t>
      </w:r>
      <w:hyperlink r:id="rId195"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Расстояние от въезда - выезда и вентиляционных шахт подземных, полуподземных и обвалованных автостоянок до территорий детских, образовательных, лечебно-профилактических учреждений, фасадов жилых домов, площадок отдыха и других должно быть не менее 15 метров.</w:t>
      </w:r>
    </w:p>
    <w:p w:rsidR="001B4257" w:rsidRDefault="001B4257">
      <w:pPr>
        <w:pStyle w:val="ConsPlusNormal"/>
        <w:spacing w:before="220"/>
        <w:ind w:firstLine="540"/>
        <w:jc w:val="both"/>
      </w:pPr>
      <w:r>
        <w:t>Вентвыбросы от подземных автостоянок, расположенных под жилыми и общественными зданиями, должны быть организованы на 1,5 м выше конька крыши самой высокой части здания.</w:t>
      </w:r>
    </w:p>
    <w:p w:rsidR="001B4257" w:rsidRDefault="001B4257">
      <w:pPr>
        <w:pStyle w:val="ConsPlusNormal"/>
        <w:spacing w:before="220"/>
        <w:ind w:firstLine="540"/>
        <w:jc w:val="both"/>
      </w:pPr>
      <w:r>
        <w:t>На эксплуатируемой кровле подземной автостоянки допускается размещать площадки отдыха, детские, спортивные, игровые и другие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1B4257" w:rsidRDefault="001B4257">
      <w:pPr>
        <w:pStyle w:val="ConsPlusNormal"/>
        <w:spacing w:before="220"/>
        <w:ind w:firstLine="540"/>
        <w:jc w:val="both"/>
      </w:pPr>
      <w:r>
        <w:t>5.5.146. Многоярусные механизированные и автоматизированные автостоянки закрытого типа с пассивным передвижением автомобилей внутри сооружения (с выключенным двигателем) допускается:</w:t>
      </w:r>
    </w:p>
    <w:p w:rsidR="001B4257" w:rsidRDefault="001B4257">
      <w:pPr>
        <w:pStyle w:val="ConsPlusNormal"/>
        <w:spacing w:before="220"/>
        <w:ind w:firstLine="540"/>
        <w:jc w:val="both"/>
      </w:pPr>
      <w:r>
        <w:t>устраивать отдельно стоящими;</w:t>
      </w:r>
    </w:p>
    <w:p w:rsidR="001B4257" w:rsidRDefault="001B4257">
      <w:pPr>
        <w:pStyle w:val="ConsPlusNormal"/>
        <w:spacing w:before="220"/>
        <w:ind w:firstLine="540"/>
        <w:jc w:val="both"/>
      </w:pPr>
      <w:r>
        <w:t>пристраивать к глухим торцевым стенам (без окон) производственных, административно-общественных (за исключением лечебных и дошкольных учреждений, школ), жилых зданий - вместимостью не более 150 машино-мест;</w:t>
      </w:r>
    </w:p>
    <w:p w:rsidR="001B4257" w:rsidRDefault="001B4257">
      <w:pPr>
        <w:pStyle w:val="ConsPlusNormal"/>
        <w:spacing w:before="220"/>
        <w:ind w:firstLine="540"/>
        <w:jc w:val="both"/>
      </w:pPr>
      <w:r>
        <w:t>пристраивать к существующим брандмауэрам, устраивать встроенными (встроенно-пристроенными) в отдельные здания, а также встраивать между глухими торцевыми стенами двух рядом стоящих зданий производственного, административно-общественного назначения - без ограничения вместимости;</w:t>
      </w:r>
    </w:p>
    <w:p w:rsidR="001B4257" w:rsidRDefault="001B4257">
      <w:pPr>
        <w:pStyle w:val="ConsPlusNormal"/>
        <w:spacing w:before="220"/>
        <w:ind w:firstLine="540"/>
        <w:jc w:val="both"/>
      </w:pPr>
      <w:r>
        <w:lastRenderedPageBreak/>
        <w:t>встраивать между глухими торцевыми стенами двух рядом стоящих жилых домов - при условии компоновки автостоянки без выхода за габариты жилых зданий по ширине - вместимостью не более 150 машино-мест.</w:t>
      </w:r>
    </w:p>
    <w:p w:rsidR="001B4257" w:rsidRDefault="001B4257">
      <w:pPr>
        <w:pStyle w:val="ConsPlusNormal"/>
        <w:spacing w:before="220"/>
        <w:ind w:firstLine="540"/>
        <w:jc w:val="both"/>
      </w:pPr>
      <w:r>
        <w:t>Обязательным условием применения встроенных, пристроенных, встроенно-пристроенных механизированных и автоматизированных автостоянок является устройство независимых от основного здания несущих конструкций, с обеспечением шумо- и виброзащиты, обеспечением рассеивания выбросов вредных веществ в атмосферном воздухе до ПДК на территории жилой застройки.</w:t>
      </w:r>
    </w:p>
    <w:p w:rsidR="001B4257" w:rsidRDefault="001B4257">
      <w:pPr>
        <w:pStyle w:val="ConsPlusNormal"/>
        <w:spacing w:before="220"/>
        <w:ind w:firstLine="540"/>
        <w:jc w:val="both"/>
      </w:pPr>
      <w:r>
        <w:t>Автостоянки, пристраиваемые к зданиям другого назначения, должны быть отделены от этих зданий противопожарными стенами 1-го типа.</w:t>
      </w:r>
    </w:p>
    <w:p w:rsidR="001B4257" w:rsidRDefault="001B4257">
      <w:pPr>
        <w:pStyle w:val="ConsPlusNormal"/>
        <w:spacing w:before="220"/>
        <w:ind w:firstLine="540"/>
        <w:jc w:val="both"/>
      </w:pPr>
      <w:r>
        <w:t>5.5.147. Автостоянки боксового типа для постоянного хранения автомобилей и других транспортных средств, принадлежащих инвалидам, следует предусматривать в радиусе пешеходной доступности не более 200 м от входов в жилые дома. Число мест устанавливается органами местного самоуправления.</w:t>
      </w:r>
    </w:p>
    <w:p w:rsidR="001B4257" w:rsidRDefault="001B4257">
      <w:pPr>
        <w:pStyle w:val="ConsPlusNormal"/>
        <w:spacing w:before="220"/>
        <w:ind w:firstLine="540"/>
        <w:jc w:val="both"/>
      </w:pPr>
      <w:r>
        <w:t>5.5.148. Площади застройки и размеры земельных участков отдельно стоящих автостоянок для легковых автомобилей в зависимости от их этажности следует принимать на одно машино-место для:</w:t>
      </w:r>
    </w:p>
    <w:p w:rsidR="001B4257" w:rsidRDefault="001B4257">
      <w:pPr>
        <w:pStyle w:val="ConsPlusNormal"/>
        <w:spacing w:before="220"/>
        <w:ind w:firstLine="540"/>
        <w:jc w:val="both"/>
      </w:pPr>
      <w:r>
        <w:t>одноэтажных - 30 кв. м;</w:t>
      </w:r>
    </w:p>
    <w:p w:rsidR="001B4257" w:rsidRDefault="001B4257">
      <w:pPr>
        <w:pStyle w:val="ConsPlusNormal"/>
        <w:spacing w:before="220"/>
        <w:ind w:firstLine="540"/>
        <w:jc w:val="both"/>
      </w:pPr>
      <w:r>
        <w:t>двухэтажных - 20 кв. м;</w:t>
      </w:r>
    </w:p>
    <w:p w:rsidR="001B4257" w:rsidRDefault="001B4257">
      <w:pPr>
        <w:pStyle w:val="ConsPlusNormal"/>
        <w:spacing w:before="220"/>
        <w:ind w:firstLine="540"/>
        <w:jc w:val="both"/>
      </w:pPr>
      <w:r>
        <w:t>трехэтажных - 14 кв. м;</w:t>
      </w:r>
    </w:p>
    <w:p w:rsidR="001B4257" w:rsidRDefault="001B4257">
      <w:pPr>
        <w:pStyle w:val="ConsPlusNormal"/>
        <w:spacing w:before="220"/>
        <w:ind w:firstLine="540"/>
        <w:jc w:val="both"/>
      </w:pPr>
      <w:r>
        <w:t>четырехэтажных - 12 кв. м;</w:t>
      </w:r>
    </w:p>
    <w:p w:rsidR="001B4257" w:rsidRDefault="001B4257">
      <w:pPr>
        <w:pStyle w:val="ConsPlusNormal"/>
        <w:spacing w:before="220"/>
        <w:ind w:firstLine="540"/>
        <w:jc w:val="both"/>
      </w:pPr>
      <w:r>
        <w:t>пятиэтажных - 10 кв. м;</w:t>
      </w:r>
    </w:p>
    <w:p w:rsidR="001B4257" w:rsidRDefault="001B4257">
      <w:pPr>
        <w:pStyle w:val="ConsPlusNormal"/>
        <w:spacing w:before="220"/>
        <w:ind w:firstLine="540"/>
        <w:jc w:val="both"/>
      </w:pPr>
      <w:r>
        <w:t>наземных стоянок - 25 кв. м.</w:t>
      </w:r>
    </w:p>
    <w:p w:rsidR="001B4257" w:rsidRDefault="001B4257">
      <w:pPr>
        <w:pStyle w:val="ConsPlusNormal"/>
        <w:spacing w:before="220"/>
        <w:ind w:firstLine="540"/>
        <w:jc w:val="both"/>
      </w:pPr>
      <w:r>
        <w:t>5.5.149. Выезды - въезды из автостоянок вместимостью свыше 100 машино-мест, расположенных на территории жилой застройки,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 Подъезды к автостоянкам не должны пересекать основные пешеходные пути, должны быть изолированы от площадок для отдыха, игровых и спортивных площадок.</w:t>
      </w:r>
    </w:p>
    <w:p w:rsidR="001B4257" w:rsidRDefault="001B4257">
      <w:pPr>
        <w:pStyle w:val="ConsPlusNormal"/>
        <w:spacing w:before="220"/>
        <w:ind w:firstLine="540"/>
        <w:jc w:val="both"/>
      </w:pPr>
      <w:r>
        <w:t>Наименьшие расстояния до въездов в гаражи и выездов из них должны быть: от перекрестков магистральных улиц - 50 м, улиц местного значения - 20 м, от остановочных пунктов общественного пассажирского транспорта - 30 м.</w:t>
      </w:r>
    </w:p>
    <w:p w:rsidR="001B4257" w:rsidRDefault="001B4257">
      <w:pPr>
        <w:pStyle w:val="ConsPlusNormal"/>
        <w:spacing w:before="220"/>
        <w:ind w:firstLine="540"/>
        <w:jc w:val="both"/>
      </w:pPr>
      <w:r>
        <w:t>Въезды в подземные автостоянки и выезды из них должны быть удалены от окон жилых домов, рабочих помещений общественных зданий и участков общеобразовательных школ, дошкольных образовательных организаций и лечебных организаций не менее чем на 15 м. Расстояние от проездов автотранспорта из автостоянок всех типов до нормируемых объектов должно быть не менее 7 метров.</w:t>
      </w:r>
    </w:p>
    <w:p w:rsidR="001B4257" w:rsidRDefault="001B4257">
      <w:pPr>
        <w:pStyle w:val="ConsPlusNormal"/>
        <w:spacing w:before="220"/>
        <w:ind w:firstLine="540"/>
        <w:jc w:val="both"/>
      </w:pPr>
      <w:r>
        <w:t xml:space="preserve">5.5.150. От наземных автостоянок устанавливается санитарный разрыв с озеленением территории, прилегающей к объектам нормирования в соответствии с требованиями </w:t>
      </w:r>
      <w:hyperlink w:anchor="P12966" w:history="1">
        <w:r>
          <w:rPr>
            <w:color w:val="0000FF"/>
          </w:rPr>
          <w:t>таблицы 107</w:t>
        </w:r>
      </w:hyperlink>
      <w:r>
        <w:t xml:space="preserve"> основной части настоящих Нормативов.</w:t>
      </w:r>
    </w:p>
    <w:p w:rsidR="001B4257" w:rsidRDefault="001B4257">
      <w:pPr>
        <w:pStyle w:val="ConsPlusNormal"/>
        <w:spacing w:before="220"/>
        <w:ind w:firstLine="540"/>
        <w:jc w:val="both"/>
      </w:pPr>
      <w:r>
        <w:t xml:space="preserve">5.5.151. В пределах жилых территорий и на придомовых территориях следует </w:t>
      </w:r>
      <w:r>
        <w:lastRenderedPageBreak/>
        <w:t>предусматривать открытые площадки (гостевые автостоянки) для парковки легковых автомобилей посетителей из расчета 40 машино-мест на 1000 жителей, удаленные от подъездов обслуживаемых жилых домов не более чем на 200 м.</w:t>
      </w:r>
    </w:p>
    <w:p w:rsidR="001B4257" w:rsidRDefault="001B4257">
      <w:pPr>
        <w:pStyle w:val="ConsPlusNormal"/>
        <w:spacing w:before="220"/>
        <w:ind w:firstLine="540"/>
        <w:jc w:val="both"/>
      </w:pPr>
      <w:r>
        <w:t xml:space="preserve">Минимальные противопожарные расстояния от зданий до открытых гостевых автостоянок принимаются по </w:t>
      </w:r>
      <w:hyperlink w:anchor="P12966" w:history="1">
        <w:r>
          <w:rPr>
            <w:color w:val="0000FF"/>
          </w:rPr>
          <w:t>таблице 107</w:t>
        </w:r>
      </w:hyperlink>
      <w:r>
        <w:t xml:space="preserve"> основной части настоящих Нормативов.</w:t>
      </w:r>
    </w:p>
    <w:p w:rsidR="001B4257" w:rsidRDefault="001B4257">
      <w:pPr>
        <w:pStyle w:val="ConsPlusNormal"/>
        <w:spacing w:before="220"/>
        <w:ind w:firstLine="540"/>
        <w:jc w:val="both"/>
      </w:pPr>
      <w:r>
        <w:t>5.5.152. Стоянки для хранения микроавтобусов, автобусов и грузовых автомобилей, находящихся в личном пользовании граждан, предусматриваются в порядке, установленном органами местного самоуправления.</w:t>
      </w:r>
    </w:p>
    <w:p w:rsidR="001B4257" w:rsidRDefault="001B4257">
      <w:pPr>
        <w:pStyle w:val="ConsPlusNormal"/>
        <w:spacing w:before="220"/>
        <w:ind w:firstLine="540"/>
        <w:jc w:val="both"/>
      </w:pPr>
      <w:r>
        <w:t xml:space="preserve">5.5.153. Требуемое расчетное количество машино-мест для парковки легковых автомобилей допускается определять в соответствии с </w:t>
      </w:r>
      <w:hyperlink w:anchor="P13027" w:history="1">
        <w:r>
          <w:rPr>
            <w:color w:val="0000FF"/>
          </w:rPr>
          <w:t>таблицей 108</w:t>
        </w:r>
      </w:hyperlink>
      <w:r>
        <w:t xml:space="preserve"> основной части настоящих Нормативов.</w:t>
      </w:r>
    </w:p>
    <w:p w:rsidR="001B4257" w:rsidRDefault="001B4257">
      <w:pPr>
        <w:pStyle w:val="ConsPlusNormal"/>
        <w:spacing w:before="220"/>
        <w:ind w:firstLine="540"/>
        <w:jc w:val="both"/>
      </w:pPr>
      <w:r>
        <w:t>5.5.154. Автостоянки в пределах городских улиц, дорог и площадей проектируются закрытыми, размещаемыми в подземном пространстве и открытыми, размещаемыми вдоль проезжей части на специальных уширениях, на разделительных полосах и на специально отведенных участках вблизи зданий и сооружений, объектов отдыха и рекреационных территорий.</w:t>
      </w:r>
    </w:p>
    <w:p w:rsidR="001B4257" w:rsidRDefault="001B4257">
      <w:pPr>
        <w:pStyle w:val="ConsPlusNormal"/>
        <w:spacing w:before="220"/>
        <w:ind w:firstLine="540"/>
        <w:jc w:val="both"/>
      </w:pPr>
      <w:r>
        <w:t>Въезды и выезды с автостоянок, размещаемых под городскими улицами и площадями, следует устраивать вне основной проезжей части с местных проездов, зеленых разделительных полос, боковых второстепенных улиц.</w:t>
      </w:r>
    </w:p>
    <w:p w:rsidR="001B4257" w:rsidRDefault="001B4257">
      <w:pPr>
        <w:pStyle w:val="ConsPlusNormal"/>
        <w:spacing w:before="220"/>
        <w:ind w:firstLine="540"/>
        <w:jc w:val="both"/>
      </w:pPr>
      <w:r>
        <w:t>Открытые наземные автостоянки проектируются в виде дополнительных полос на проезжей части и в пределах разделительных полос. Специальные полосы для стоянки автомобилей могут устраиваться вдоль борта основных проезжих частей местных и боковых проездов, жилых улиц, дорог в промышленных и коммунально-складских зонах, магистральных улиц с регулируемым движением транспорта.</w:t>
      </w:r>
    </w:p>
    <w:p w:rsidR="001B4257" w:rsidRDefault="001B4257">
      <w:pPr>
        <w:pStyle w:val="ConsPlusNormal"/>
        <w:spacing w:before="220"/>
        <w:ind w:firstLine="540"/>
        <w:jc w:val="both"/>
      </w:pPr>
      <w:r>
        <w:t>Не допускается устройство специальных полос для стоянки автомобилей вдоль основных проезжих частей городских скоростных дорог и магистральных улиц с непрерывным движением транспорта.</w:t>
      </w:r>
    </w:p>
    <w:p w:rsidR="001B4257" w:rsidRDefault="001B4257">
      <w:pPr>
        <w:pStyle w:val="ConsPlusNormal"/>
        <w:spacing w:before="220"/>
        <w:ind w:firstLine="540"/>
        <w:jc w:val="both"/>
      </w:pPr>
      <w:r>
        <w:t>5.5.155. Территория открытой автостоянки должна быть ограничена полосами зеленых насаждений шириной не менее 1 м, в стесненных условиях допускается ограничение стоянки сплошной линией разметки.</w:t>
      </w:r>
    </w:p>
    <w:p w:rsidR="001B4257" w:rsidRDefault="001B4257">
      <w:pPr>
        <w:pStyle w:val="ConsPlusNormal"/>
        <w:spacing w:before="220"/>
        <w:ind w:firstLine="540"/>
        <w:jc w:val="both"/>
      </w:pPr>
      <w:r>
        <w:t>Территория автостоянки должна располагаться вне транспортных и пешеходных путей и обеспечиваться безопасным подходом пешеходов.</w:t>
      </w:r>
    </w:p>
    <w:p w:rsidR="001B4257" w:rsidRDefault="001B4257">
      <w:pPr>
        <w:pStyle w:val="ConsPlusNormal"/>
        <w:spacing w:before="220"/>
        <w:ind w:firstLine="540"/>
        <w:jc w:val="both"/>
      </w:pPr>
      <w:r>
        <w:t>5.5.156. Ширина проездов на автостоянке при двухстороннем движении должна быть не менее 6 м, при одностороннем - не менее 3 м.</w:t>
      </w:r>
    </w:p>
    <w:p w:rsidR="001B4257" w:rsidRDefault="001B4257">
      <w:pPr>
        <w:pStyle w:val="ConsPlusNormal"/>
        <w:spacing w:before="220"/>
        <w:ind w:firstLine="540"/>
        <w:jc w:val="both"/>
      </w:pPr>
      <w:r>
        <w:t>5.5.157. При устройстве открытой автостоянки для парковки легковых автомобилей на отдельном участке ее размеры определяются средней площадью, занимаемой одним автомобилем, с учетом ширины разрывов и проездов, равной 25 кв. м.</w:t>
      </w:r>
    </w:p>
    <w:p w:rsidR="001B4257" w:rsidRDefault="001B4257">
      <w:pPr>
        <w:pStyle w:val="ConsPlusNormal"/>
        <w:spacing w:before="220"/>
        <w:ind w:firstLine="540"/>
        <w:jc w:val="both"/>
      </w:pPr>
      <w:r>
        <w:t>5.5.158. Въезды и выезды с открытых автостоянок должны располагаться не ближе 35 м от перекрестка и не ближе 30 м от остановочного пункта наземного пассажирского транспорта.</w:t>
      </w:r>
    </w:p>
    <w:p w:rsidR="001B4257" w:rsidRDefault="001B4257">
      <w:pPr>
        <w:pStyle w:val="ConsPlusNormal"/>
        <w:spacing w:before="220"/>
        <w:ind w:firstLine="540"/>
        <w:jc w:val="both"/>
      </w:pPr>
      <w:r>
        <w:t>5.5.159. Расстояние пешеходных подходов от автостоянок для парковки легковых автомобилей должно быть не более:</w:t>
      </w:r>
    </w:p>
    <w:p w:rsidR="001B4257" w:rsidRDefault="001B4257">
      <w:pPr>
        <w:pStyle w:val="ConsPlusNormal"/>
        <w:spacing w:before="220"/>
        <w:ind w:firstLine="540"/>
        <w:jc w:val="both"/>
      </w:pPr>
      <w:r>
        <w:t>до входов в жилые дома - 100 м;</w:t>
      </w:r>
    </w:p>
    <w:p w:rsidR="001B4257" w:rsidRDefault="001B4257">
      <w:pPr>
        <w:pStyle w:val="ConsPlusNormal"/>
        <w:spacing w:before="220"/>
        <w:ind w:firstLine="540"/>
        <w:jc w:val="both"/>
      </w:pPr>
      <w:r>
        <w:lastRenderedPageBreak/>
        <w:t>до пассажирских помещений вокзалов, входов в места крупных организаций торговли и общественного питания - 150 м;</w:t>
      </w:r>
    </w:p>
    <w:p w:rsidR="001B4257" w:rsidRDefault="001B4257">
      <w:pPr>
        <w:pStyle w:val="ConsPlusNormal"/>
        <w:spacing w:before="220"/>
        <w:ind w:firstLine="540"/>
        <w:jc w:val="both"/>
      </w:pPr>
      <w:r>
        <w:t>до прочих организаций и предприятий обслуживания населения и административных зданий - 250 м;</w:t>
      </w:r>
    </w:p>
    <w:p w:rsidR="001B4257" w:rsidRDefault="001B4257">
      <w:pPr>
        <w:pStyle w:val="ConsPlusNormal"/>
        <w:spacing w:before="220"/>
        <w:ind w:firstLine="540"/>
        <w:jc w:val="both"/>
      </w:pPr>
      <w:r>
        <w:t>до входов в парки, на выставки и стадионы - 400 м.</w:t>
      </w:r>
    </w:p>
    <w:p w:rsidR="001B4257" w:rsidRDefault="001B4257">
      <w:pPr>
        <w:pStyle w:val="ConsPlusNormal"/>
        <w:spacing w:before="220"/>
        <w:ind w:firstLine="540"/>
        <w:jc w:val="both"/>
      </w:pPr>
      <w:r>
        <w:t xml:space="preserve">5.5.160. Автостоянки ведомственных автомобилей и легковых автомобилей специального назначения, грузовых автомобилей, такси и проката, автобусные, троллейбусные и трамвайные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городов, принимая размеры их земельных участков согласно рекомендуемым нормам </w:t>
      </w:r>
      <w:hyperlink w:anchor="P13190" w:history="1">
        <w:r>
          <w:rPr>
            <w:color w:val="0000FF"/>
          </w:rPr>
          <w:t>таблицы 109</w:t>
        </w:r>
      </w:hyperlink>
      <w:r>
        <w:t xml:space="preserve"> основной части настоящих Нормативов.</w:t>
      </w:r>
    </w:p>
    <w:p w:rsidR="001B4257" w:rsidRDefault="001B4257">
      <w:pPr>
        <w:pStyle w:val="ConsPlusNormal"/>
        <w:spacing w:before="220"/>
        <w:ind w:firstLine="540"/>
        <w:jc w:val="both"/>
      </w:pPr>
      <w:r>
        <w:t>5.5.161.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w:t>
      </w:r>
    </w:p>
    <w:p w:rsidR="001B4257" w:rsidRDefault="001B4257">
      <w:pPr>
        <w:pStyle w:val="ConsPlusNormal"/>
        <w:spacing w:before="220"/>
        <w:ind w:firstLine="540"/>
        <w:jc w:val="both"/>
      </w:pPr>
      <w:r>
        <w:t>на 10 постов - 1,0 га;</w:t>
      </w:r>
    </w:p>
    <w:p w:rsidR="001B4257" w:rsidRDefault="001B4257">
      <w:pPr>
        <w:pStyle w:val="ConsPlusNormal"/>
        <w:spacing w:before="220"/>
        <w:ind w:firstLine="540"/>
        <w:jc w:val="both"/>
      </w:pPr>
      <w:r>
        <w:t>на 15 постов - 1,5 га;</w:t>
      </w:r>
    </w:p>
    <w:p w:rsidR="001B4257" w:rsidRDefault="001B4257">
      <w:pPr>
        <w:pStyle w:val="ConsPlusNormal"/>
        <w:spacing w:before="220"/>
        <w:ind w:firstLine="540"/>
        <w:jc w:val="both"/>
      </w:pPr>
      <w:r>
        <w:t>на 25 постов - 2,0 га;</w:t>
      </w:r>
    </w:p>
    <w:p w:rsidR="001B4257" w:rsidRDefault="001B4257">
      <w:pPr>
        <w:pStyle w:val="ConsPlusNormal"/>
        <w:spacing w:before="220"/>
        <w:ind w:firstLine="540"/>
        <w:jc w:val="both"/>
      </w:pPr>
      <w:r>
        <w:t>на 40 постов - 3,5 га.</w:t>
      </w:r>
    </w:p>
    <w:p w:rsidR="001B4257" w:rsidRDefault="001B4257">
      <w:pPr>
        <w:pStyle w:val="ConsPlusNormal"/>
        <w:spacing w:before="220"/>
        <w:ind w:firstLine="540"/>
        <w:jc w:val="both"/>
      </w:pPr>
      <w:r>
        <w:t xml:space="preserve">5.5.162. Расстояния от станций технического обслуживания до жилых домов, общественных зданий, а также до участков дошкольных образовательных учреждений, общеобразовательных школ, лечебных учреждений, размещаемых на селитебных территориях, следует принимать не менее приведенных в </w:t>
      </w:r>
      <w:hyperlink w:anchor="P13280" w:history="1">
        <w:r>
          <w:rPr>
            <w:color w:val="0000FF"/>
          </w:rPr>
          <w:t>таблице 110</w:t>
        </w:r>
      </w:hyperlink>
      <w:r>
        <w:t xml:space="preserve"> основной части настоящих Нормативов.</w:t>
      </w:r>
    </w:p>
    <w:p w:rsidR="001B4257" w:rsidRDefault="001B4257">
      <w:pPr>
        <w:pStyle w:val="ConsPlusNormal"/>
        <w:spacing w:before="220"/>
        <w:ind w:firstLine="540"/>
        <w:jc w:val="both"/>
      </w:pPr>
      <w:r>
        <w:t>5.5.163. Автозаправочные станции (далее - АЗС)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1B4257" w:rsidRDefault="001B4257">
      <w:pPr>
        <w:pStyle w:val="ConsPlusNormal"/>
        <w:spacing w:before="220"/>
        <w:ind w:firstLine="540"/>
        <w:jc w:val="both"/>
      </w:pPr>
      <w:r>
        <w:t>на 2 колонки - 0,1 га;</w:t>
      </w:r>
    </w:p>
    <w:p w:rsidR="001B4257" w:rsidRDefault="001B4257">
      <w:pPr>
        <w:pStyle w:val="ConsPlusNormal"/>
        <w:spacing w:before="220"/>
        <w:ind w:firstLine="540"/>
        <w:jc w:val="both"/>
      </w:pPr>
      <w:r>
        <w:t>на 5 колонок - 0,2 га;</w:t>
      </w:r>
    </w:p>
    <w:p w:rsidR="001B4257" w:rsidRDefault="001B4257">
      <w:pPr>
        <w:pStyle w:val="ConsPlusNormal"/>
        <w:spacing w:before="220"/>
        <w:ind w:firstLine="540"/>
        <w:jc w:val="both"/>
      </w:pPr>
      <w:r>
        <w:t>на 7 колонок - 0,3 га;</w:t>
      </w:r>
    </w:p>
    <w:p w:rsidR="001B4257" w:rsidRDefault="001B4257">
      <w:pPr>
        <w:pStyle w:val="ConsPlusNormal"/>
        <w:spacing w:before="220"/>
        <w:ind w:firstLine="540"/>
        <w:jc w:val="both"/>
      </w:pPr>
      <w:r>
        <w:t>на 9 колонок - 0,35 га;</w:t>
      </w:r>
    </w:p>
    <w:p w:rsidR="001B4257" w:rsidRDefault="001B4257">
      <w:pPr>
        <w:pStyle w:val="ConsPlusNormal"/>
        <w:spacing w:before="220"/>
        <w:ind w:firstLine="540"/>
        <w:jc w:val="both"/>
      </w:pPr>
      <w:r>
        <w:t>на 11 колонок - 0,4 га.</w:t>
      </w:r>
    </w:p>
    <w:p w:rsidR="001B4257" w:rsidRDefault="001B4257">
      <w:pPr>
        <w:pStyle w:val="ConsPlusNormal"/>
        <w:spacing w:before="220"/>
        <w:ind w:firstLine="540"/>
        <w:jc w:val="both"/>
      </w:pPr>
      <w:r>
        <w:t xml:space="preserve">5.5.164. Расстояния от АЗС до объектов, к ним не относящихся, следует принимать в соответствии с требованиями </w:t>
      </w:r>
      <w:hyperlink w:anchor="P19147" w:history="1">
        <w:r>
          <w:rPr>
            <w:color w:val="0000FF"/>
          </w:rPr>
          <w:t>раздела 13</w:t>
        </w:r>
      </w:hyperlink>
      <w:r>
        <w:t xml:space="preserve"> "Противопожарные требования" настоящих Нормативов.</w:t>
      </w:r>
    </w:p>
    <w:p w:rsidR="001B4257" w:rsidRDefault="001B4257">
      <w:pPr>
        <w:pStyle w:val="ConsPlusNormal"/>
        <w:spacing w:before="220"/>
        <w:ind w:firstLine="540"/>
        <w:jc w:val="both"/>
      </w:pPr>
      <w:r>
        <w:t>Расстояние от АЗС для легкового автотранспорта, оборудованных системой закольцовки паров бензина, автогазозаправочных станций с компрессорами внутри помещения с количеством заправок не более 500 автомобилей в сутки без объектов технического обслуживания автомобилей до границ земельных участков дошкольных и школьных образовательных учреждений, лечебных учреждений, до жилых домов и других общественных зданий и сооружений следует принимать не менее 50 м.</w:t>
      </w:r>
    </w:p>
    <w:p w:rsidR="001B4257" w:rsidRDefault="001B4257">
      <w:pPr>
        <w:pStyle w:val="ConsPlusNormal"/>
        <w:spacing w:before="220"/>
        <w:ind w:firstLine="540"/>
        <w:jc w:val="both"/>
      </w:pPr>
      <w:r>
        <w:t xml:space="preserve">Расстояние от АЗС для заправки грузового и легкового автотранспорта жидким и газовым топливом до границ земельных участков дошкольных и школьных образовательных учреждений, </w:t>
      </w:r>
      <w:r>
        <w:lastRenderedPageBreak/>
        <w:t>лечебных учреждений, до жилых домов и других общественных зданий и сооружений должно быть не менее 100 м.</w:t>
      </w:r>
    </w:p>
    <w:p w:rsidR="001B4257" w:rsidRDefault="001B4257">
      <w:pPr>
        <w:pStyle w:val="ConsPlusNormal"/>
        <w:spacing w:before="220"/>
        <w:ind w:firstLine="540"/>
        <w:jc w:val="both"/>
        <w:outlineLvl w:val="4"/>
      </w:pPr>
      <w:r>
        <w:t>Требования к размещению комплексов дорожного сервиса в границах полос отвода автомобильных дорог:</w:t>
      </w:r>
    </w:p>
    <w:p w:rsidR="001B4257" w:rsidRDefault="001B4257">
      <w:pPr>
        <w:pStyle w:val="ConsPlusNormal"/>
        <w:spacing w:before="220"/>
        <w:ind w:firstLine="540"/>
        <w:jc w:val="both"/>
      </w:pPr>
      <w:r>
        <w:t xml:space="preserve">5.5.165. Размещение объектов и комплексов дорожного сервиса следует осуществлять в соответствии с </w:t>
      </w:r>
      <w:hyperlink r:id="rId196" w:history="1">
        <w:r>
          <w:rPr>
            <w:color w:val="0000FF"/>
          </w:rPr>
          <w:t>Постановлением</w:t>
        </w:r>
      </w:hyperlink>
      <w:r>
        <w:t xml:space="preserve">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 и требованиями раздела 10 "Здания и сооружения дорожной и автотранспортной служб" СП 34.13330.2012 Автомобильные дороги. Актуализированная редакция СНиП 2.05.02-85*.</w:t>
      </w:r>
    </w:p>
    <w:p w:rsidR="001B4257" w:rsidRDefault="001B4257">
      <w:pPr>
        <w:pStyle w:val="ConsPlusNormal"/>
        <w:jc w:val="both"/>
      </w:pPr>
      <w:r>
        <w:t xml:space="preserve">(в ред. </w:t>
      </w:r>
      <w:hyperlink r:id="rId197"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5.5.166. Автомобильные дороги общего пользования федерального, регионального, межмуниципального и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1B4257" w:rsidRDefault="001B4257">
      <w:pPr>
        <w:pStyle w:val="ConsPlusNormal"/>
        <w:spacing w:before="220"/>
        <w:ind w:firstLine="540"/>
        <w:jc w:val="both"/>
      </w:pPr>
      <w:r>
        <w:t xml:space="preserve">5.5.167. Объекты дорожного сервиса различного вида могут объединяться в единые комплексы. Формирование этих комплексов осуществляется в соответствии с положениями </w:t>
      </w:r>
      <w:hyperlink w:anchor="P17366" w:history="1">
        <w:r>
          <w:rPr>
            <w:color w:val="0000FF"/>
          </w:rPr>
          <w:t>пункта 5.5.169</w:t>
        </w:r>
      </w:hyperlink>
      <w:r>
        <w:t xml:space="preserve"> настоящих Нормативов, при этом должно быть обеспечено предоставление перечня услуг на объектах, входящих в комплекс, не менее указанного в </w:t>
      </w:r>
      <w:hyperlink r:id="rId198" w:history="1">
        <w:r>
          <w:rPr>
            <w:color w:val="0000FF"/>
          </w:rPr>
          <w:t>приложении N 2</w:t>
        </w:r>
      </w:hyperlink>
      <w:r>
        <w:t xml:space="preserve"> к Постановлению Правительства Российской Федерации от 29 октября 2009 года N 860 "О требованиях к обеспеченности автомобильных дорог общего пользования объектами дорожного сервиса, размещаемыми в границах полос отвода".</w:t>
      </w:r>
    </w:p>
    <w:p w:rsidR="001B4257" w:rsidRDefault="001B4257">
      <w:pPr>
        <w:pStyle w:val="ConsPlusNormal"/>
        <w:jc w:val="both"/>
      </w:pPr>
      <w:r>
        <w:t xml:space="preserve">(в ред. </w:t>
      </w:r>
      <w:hyperlink r:id="rId199"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5.5.168. 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 в соответствии с </w:t>
      </w:r>
      <w:hyperlink w:anchor="P13306" w:history="1">
        <w:r>
          <w:rPr>
            <w:color w:val="0000FF"/>
          </w:rPr>
          <w:t>таблицей 111</w:t>
        </w:r>
      </w:hyperlink>
      <w:r>
        <w:t xml:space="preserve"> основной части настоящих Нормативов.</w:t>
      </w:r>
    </w:p>
    <w:p w:rsidR="001B4257" w:rsidRDefault="001B4257">
      <w:pPr>
        <w:pStyle w:val="ConsPlusNormal"/>
        <w:spacing w:before="220"/>
        <w:ind w:firstLine="540"/>
        <w:jc w:val="both"/>
      </w:pPr>
      <w:bookmarkStart w:id="234" w:name="P17366"/>
      <w:bookmarkEnd w:id="234"/>
      <w:r>
        <w:t>5.5.169. Комплексы дорожного сервиса - комплексы зданий и сооружений, размещаемых в пределах границ Краснодарского края на территориях, прилегающих к полосам отвода автомобильных дорог федерального и краевого значения. Комплексы дорожного сервиса рекомендуется формировать и размещать по следующим типам и расстояниям между объектами.</w:t>
      </w:r>
    </w:p>
    <w:p w:rsidR="001B4257" w:rsidRDefault="001B4257">
      <w:pPr>
        <w:pStyle w:val="ConsPlusNormal"/>
        <w:spacing w:before="220"/>
        <w:ind w:firstLine="540"/>
        <w:jc w:val="both"/>
      </w:pPr>
      <w:r>
        <w:t>5.5.169.1. Крупные комплексы дорожного сервиса размещаются через 100 - 200 км. Застройка территории должна осуществляться с обеспечением архитектурно-стилистического единства его объектов, безопасности выездов и въездов на магистраль, а также оптимального функционального зонирования. Крупные комплексы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крупного комплекса дорожного сервиса должны входить следующие объекты:</w:t>
      </w:r>
    </w:p>
    <w:p w:rsidR="001B4257" w:rsidRDefault="001B4257">
      <w:pPr>
        <w:pStyle w:val="ConsPlusNormal"/>
        <w:spacing w:before="220"/>
        <w:ind w:firstLine="540"/>
        <w:jc w:val="both"/>
      </w:pPr>
      <w:r>
        <w:t>кемпинг вместимостью от 100 до 500 мест;</w:t>
      </w:r>
    </w:p>
    <w:p w:rsidR="001B4257" w:rsidRDefault="001B4257">
      <w:pPr>
        <w:pStyle w:val="ConsPlusNormal"/>
        <w:spacing w:before="220"/>
        <w:ind w:firstLine="540"/>
        <w:jc w:val="both"/>
      </w:pPr>
      <w:r>
        <w:lastRenderedPageBreak/>
        <w:t>мотель вместимостью от 200 до 500 мест;</w:t>
      </w:r>
    </w:p>
    <w:p w:rsidR="001B4257" w:rsidRDefault="001B4257">
      <w:pPr>
        <w:pStyle w:val="ConsPlusNormal"/>
        <w:spacing w:before="220"/>
        <w:ind w:firstLine="540"/>
        <w:jc w:val="both"/>
      </w:pPr>
      <w:r>
        <w:t>охраняемая автостоянка для легкового и грузового транспорта;</w:t>
      </w:r>
    </w:p>
    <w:p w:rsidR="001B4257" w:rsidRDefault="001B4257">
      <w:pPr>
        <w:pStyle w:val="ConsPlusNormal"/>
        <w:spacing w:before="220"/>
        <w:ind w:firstLine="540"/>
        <w:jc w:val="both"/>
      </w:pPr>
      <w:r>
        <w:t>общественный санитарно-бытовой блок с душевыми и туалетами;</w:t>
      </w:r>
    </w:p>
    <w:p w:rsidR="001B4257" w:rsidRDefault="001B4257">
      <w:pPr>
        <w:pStyle w:val="ConsPlusNormal"/>
        <w:spacing w:before="220"/>
        <w:ind w:firstLine="540"/>
        <w:jc w:val="both"/>
      </w:pPr>
      <w:r>
        <w:t>пункт первичного медицинского обслуживания;</w:t>
      </w:r>
    </w:p>
    <w:p w:rsidR="001B4257" w:rsidRDefault="001B4257">
      <w:pPr>
        <w:pStyle w:val="ConsPlusNormal"/>
        <w:spacing w:before="220"/>
        <w:ind w:firstLine="540"/>
        <w:jc w:val="both"/>
      </w:pPr>
      <w:r>
        <w:t>аптека;</w:t>
      </w:r>
    </w:p>
    <w:p w:rsidR="001B4257" w:rsidRDefault="001B4257">
      <w:pPr>
        <w:pStyle w:val="ConsPlusNormal"/>
        <w:spacing w:before="220"/>
        <w:ind w:firstLine="540"/>
        <w:jc w:val="both"/>
      </w:pPr>
      <w:r>
        <w:t>площадка кратковременного отдыха;</w:t>
      </w:r>
    </w:p>
    <w:p w:rsidR="001B4257" w:rsidRDefault="001B4257">
      <w:pPr>
        <w:pStyle w:val="ConsPlusNormal"/>
        <w:spacing w:before="220"/>
        <w:ind w:firstLine="540"/>
        <w:jc w:val="both"/>
      </w:pPr>
      <w:r>
        <w:t>детская игровая площадка;</w:t>
      </w:r>
    </w:p>
    <w:p w:rsidR="001B4257" w:rsidRDefault="001B4257">
      <w:pPr>
        <w:pStyle w:val="ConsPlusNormal"/>
        <w:spacing w:before="220"/>
        <w:ind w:firstLine="540"/>
        <w:jc w:val="both"/>
      </w:pPr>
      <w:r>
        <w:t>спортивная площадка;</w:t>
      </w:r>
    </w:p>
    <w:p w:rsidR="001B4257" w:rsidRDefault="001B4257">
      <w:pPr>
        <w:pStyle w:val="ConsPlusNormal"/>
        <w:spacing w:before="220"/>
        <w:ind w:firstLine="540"/>
        <w:jc w:val="both"/>
      </w:pPr>
      <w:r>
        <w:t>банковский пункт обмена валют;</w:t>
      </w:r>
    </w:p>
    <w:p w:rsidR="001B4257" w:rsidRDefault="001B4257">
      <w:pPr>
        <w:pStyle w:val="ConsPlusNormal"/>
        <w:spacing w:before="220"/>
        <w:ind w:firstLine="540"/>
        <w:jc w:val="both"/>
      </w:pPr>
      <w:r>
        <w:t>предприятие торговли;</w:t>
      </w:r>
    </w:p>
    <w:p w:rsidR="001B4257" w:rsidRDefault="001B4257">
      <w:pPr>
        <w:pStyle w:val="ConsPlusNormal"/>
        <w:spacing w:before="220"/>
        <w:ind w:firstLine="540"/>
        <w:jc w:val="both"/>
      </w:pPr>
      <w:r>
        <w:t>рынок сельскохозяйственной продукции;</w:t>
      </w:r>
    </w:p>
    <w:p w:rsidR="001B4257" w:rsidRDefault="001B4257">
      <w:pPr>
        <w:pStyle w:val="ConsPlusNormal"/>
        <w:spacing w:before="220"/>
        <w:ind w:firstLine="540"/>
        <w:jc w:val="both"/>
      </w:pPr>
      <w:r>
        <w:t>предприятие общественного питания;</w:t>
      </w:r>
    </w:p>
    <w:p w:rsidR="001B4257" w:rsidRDefault="001B4257">
      <w:pPr>
        <w:pStyle w:val="ConsPlusNormal"/>
        <w:spacing w:before="220"/>
        <w:ind w:firstLine="540"/>
        <w:jc w:val="both"/>
      </w:pPr>
      <w:r>
        <w:t>предприятие бытового обслуживания;</w:t>
      </w:r>
    </w:p>
    <w:p w:rsidR="001B4257" w:rsidRDefault="001B4257">
      <w:pPr>
        <w:pStyle w:val="ConsPlusNormal"/>
        <w:spacing w:before="220"/>
        <w:ind w:firstLine="540"/>
        <w:jc w:val="both"/>
      </w:pPr>
      <w:r>
        <w:t>автозаправочная станция;</w:t>
      </w:r>
    </w:p>
    <w:p w:rsidR="001B4257" w:rsidRDefault="001B4257">
      <w:pPr>
        <w:pStyle w:val="ConsPlusNormal"/>
        <w:spacing w:before="220"/>
        <w:ind w:firstLine="540"/>
        <w:jc w:val="both"/>
      </w:pPr>
      <w:r>
        <w:t>автомойка легкового и грузового транспорта;</w:t>
      </w:r>
    </w:p>
    <w:p w:rsidR="001B4257" w:rsidRDefault="001B4257">
      <w:pPr>
        <w:pStyle w:val="ConsPlusNormal"/>
        <w:spacing w:before="220"/>
        <w:ind w:firstLine="540"/>
        <w:jc w:val="both"/>
      </w:pPr>
      <w:r>
        <w:t>станция технического обслуживания легкового и грузового транспорта.</w:t>
      </w:r>
    </w:p>
    <w:p w:rsidR="001B4257" w:rsidRDefault="001B4257">
      <w:pPr>
        <w:pStyle w:val="ConsPlusNormal"/>
        <w:spacing w:before="220"/>
        <w:ind w:firstLine="540"/>
        <w:jc w:val="both"/>
      </w:pPr>
      <w:r>
        <w:t>Указанные объекты должны иметь параметры с необходимым минимальным перечнем оказываемых услуг:</w:t>
      </w:r>
    </w:p>
    <w:p w:rsidR="001B4257" w:rsidRDefault="001B4257">
      <w:pPr>
        <w:pStyle w:val="ConsPlusNormal"/>
        <w:spacing w:before="220"/>
        <w:ind w:firstLine="540"/>
        <w:jc w:val="both"/>
      </w:pPr>
      <w:r>
        <w:t>1) кемпинг - огражденная территория, предназначенная для осуществления сезонного (в период летнего потока пассажиров) приема и обслуживания (с самообслуживанием) автотуристов и их транспортных средств (проживание в палаточном городке и частично в легких неотапливаемых помещениях), включая обеспечение освещения всей территории объекта в темное время суток, а также предоставление возможности воспользоваться следующими объектами:</w:t>
      </w:r>
    </w:p>
    <w:p w:rsidR="001B4257" w:rsidRDefault="001B4257">
      <w:pPr>
        <w:pStyle w:val="ConsPlusNormal"/>
        <w:spacing w:before="220"/>
        <w:ind w:firstLine="540"/>
        <w:jc w:val="both"/>
      </w:pPr>
      <w:r>
        <w:t>стоянкой транспортного средства на площадках у мест проживания;</w:t>
      </w:r>
    </w:p>
    <w:p w:rsidR="001B4257" w:rsidRDefault="001B4257">
      <w:pPr>
        <w:pStyle w:val="ConsPlusNormal"/>
        <w:spacing w:before="220"/>
        <w:ind w:firstLine="540"/>
        <w:jc w:val="both"/>
      </w:pPr>
      <w:r>
        <w:t>пунктом общественного питания;</w:t>
      </w:r>
    </w:p>
    <w:p w:rsidR="001B4257" w:rsidRDefault="001B4257">
      <w:pPr>
        <w:pStyle w:val="ConsPlusNormal"/>
        <w:spacing w:before="220"/>
        <w:ind w:firstLine="540"/>
        <w:jc w:val="both"/>
      </w:pPr>
      <w:r>
        <w:t>благоустроенным туалетом и душевой кабиной;</w:t>
      </w:r>
    </w:p>
    <w:p w:rsidR="001B4257" w:rsidRDefault="001B4257">
      <w:pPr>
        <w:pStyle w:val="ConsPlusNormal"/>
        <w:spacing w:before="220"/>
        <w:ind w:firstLine="540"/>
        <w:jc w:val="both"/>
      </w:pPr>
      <w:r>
        <w:t>мусоросборником;</w:t>
      </w:r>
    </w:p>
    <w:p w:rsidR="001B4257" w:rsidRDefault="001B4257">
      <w:pPr>
        <w:pStyle w:val="ConsPlusNormal"/>
        <w:spacing w:before="220"/>
        <w:ind w:firstLine="540"/>
        <w:jc w:val="both"/>
      </w:pPr>
      <w:r>
        <w:t>павильоном бытового обслуживания, в том числе местом для индивидуального приготовления и приема пищи;</w:t>
      </w:r>
    </w:p>
    <w:p w:rsidR="001B4257" w:rsidRDefault="001B4257">
      <w:pPr>
        <w:pStyle w:val="ConsPlusNormal"/>
        <w:spacing w:before="220"/>
        <w:ind w:firstLine="540"/>
        <w:jc w:val="both"/>
      </w:pPr>
      <w:r>
        <w:t>2) мотель - объект дорожного сервиса, предназначенный для осуществления круглогодичного приема и обслуживания автотуристов, водителей транзитного автотранспорта и их транспортных средств с кратковременным и длительным сроком пребывания. Мотель должен предоставлять возможность воспользоваться следующими объектами:</w:t>
      </w:r>
    </w:p>
    <w:p w:rsidR="001B4257" w:rsidRDefault="001B4257">
      <w:pPr>
        <w:pStyle w:val="ConsPlusNormal"/>
        <w:spacing w:before="220"/>
        <w:ind w:firstLine="540"/>
        <w:jc w:val="both"/>
      </w:pPr>
      <w:r>
        <w:lastRenderedPageBreak/>
        <w:t>пунктом общественного питания;</w:t>
      </w:r>
    </w:p>
    <w:p w:rsidR="001B4257" w:rsidRDefault="001B4257">
      <w:pPr>
        <w:pStyle w:val="ConsPlusNormal"/>
        <w:spacing w:before="220"/>
        <w:ind w:firstLine="540"/>
        <w:jc w:val="both"/>
      </w:pPr>
      <w:r>
        <w:t>туалетами;</w:t>
      </w:r>
    </w:p>
    <w:p w:rsidR="001B4257" w:rsidRDefault="001B4257">
      <w:pPr>
        <w:pStyle w:val="ConsPlusNormal"/>
        <w:spacing w:before="220"/>
        <w:ind w:firstLine="540"/>
        <w:jc w:val="both"/>
      </w:pPr>
      <w:r>
        <w:t>прачечной;</w:t>
      </w:r>
    </w:p>
    <w:p w:rsidR="001B4257" w:rsidRDefault="001B4257">
      <w:pPr>
        <w:pStyle w:val="ConsPlusNormal"/>
        <w:spacing w:before="220"/>
        <w:ind w:firstLine="540"/>
        <w:jc w:val="both"/>
      </w:pPr>
      <w:r>
        <w:t>средствами связи;</w:t>
      </w:r>
    </w:p>
    <w:p w:rsidR="001B4257" w:rsidRDefault="001B4257">
      <w:pPr>
        <w:pStyle w:val="ConsPlusNormal"/>
        <w:spacing w:before="220"/>
        <w:ind w:firstLine="540"/>
        <w:jc w:val="both"/>
      </w:pPr>
      <w:r>
        <w:t>душевыми кабинами;</w:t>
      </w:r>
    </w:p>
    <w:p w:rsidR="001B4257" w:rsidRDefault="001B4257">
      <w:pPr>
        <w:pStyle w:val="ConsPlusNormal"/>
        <w:spacing w:before="220"/>
        <w:ind w:firstLine="540"/>
        <w:jc w:val="both"/>
      </w:pPr>
      <w:r>
        <w:t>мусоросборниками;</w:t>
      </w:r>
    </w:p>
    <w:p w:rsidR="001B4257" w:rsidRDefault="001B4257">
      <w:pPr>
        <w:pStyle w:val="ConsPlusNormal"/>
        <w:spacing w:before="220"/>
        <w:ind w:firstLine="540"/>
        <w:jc w:val="both"/>
      </w:pPr>
      <w:r>
        <w:t>охраняемой стоянкой транспортных средств;</w:t>
      </w:r>
    </w:p>
    <w:p w:rsidR="001B4257" w:rsidRDefault="001B4257">
      <w:pPr>
        <w:pStyle w:val="ConsPlusNormal"/>
        <w:spacing w:before="220"/>
        <w:ind w:firstLine="540"/>
        <w:jc w:val="both"/>
      </w:pPr>
      <w:r>
        <w:t>3) охраняемая автостоянка для легкового и грузового транспорта - огражденная территория, предназначенная для хранения транспортных средств, включая обеспечение освещения всей территории объекта в темное время суток;</w:t>
      </w:r>
    </w:p>
    <w:p w:rsidR="001B4257" w:rsidRDefault="001B4257">
      <w:pPr>
        <w:pStyle w:val="ConsPlusNormal"/>
        <w:spacing w:before="220"/>
        <w:ind w:firstLine="540"/>
        <w:jc w:val="both"/>
      </w:pPr>
      <w:r>
        <w:t>4) общественный санитарно-бытовой блок с душевыми и туалетами - это объект общего пользования с горячим и холодным водоснабжением и системой канализования;</w:t>
      </w:r>
    </w:p>
    <w:p w:rsidR="001B4257" w:rsidRDefault="001B4257">
      <w:pPr>
        <w:pStyle w:val="ConsPlusNormal"/>
        <w:spacing w:before="220"/>
        <w:ind w:firstLine="540"/>
        <w:jc w:val="both"/>
      </w:pPr>
      <w:r>
        <w:t>5) пункт первичного медицинского обслуживания - специально оборудованное помещение, предназначенное для оказания первичной медико-санитарной помощи, имеющее необходимое санитарно-техническое и медицинское оборудование в соответствии с действующими санитарно-эпидемиологическими стандартами и нормами;</w:t>
      </w:r>
    </w:p>
    <w:p w:rsidR="001B4257" w:rsidRDefault="001B4257">
      <w:pPr>
        <w:pStyle w:val="ConsPlusNormal"/>
        <w:spacing w:before="220"/>
        <w:ind w:firstLine="540"/>
        <w:jc w:val="both"/>
      </w:pPr>
      <w:r>
        <w:t>6) аптека - специализированная организация системы здравоохранения, предназначенная для реализации населению готовых лекарственных препаратов (параметры определяются заданием на проектирование);</w:t>
      </w:r>
    </w:p>
    <w:p w:rsidR="001B4257" w:rsidRDefault="001B4257">
      <w:pPr>
        <w:pStyle w:val="ConsPlusNormal"/>
        <w:spacing w:before="220"/>
        <w:ind w:firstLine="540"/>
        <w:jc w:val="both"/>
      </w:pPr>
      <w:r>
        <w:t>7) площадка кратковременного отдыха - благоустроенная, озелененная территория с площадкой для стоянки автомобилей, предназначенная для кратковременного отдыха, обеспеченная освещением всей территории в темное время суток, а также возможностью воспользоваться следующими объектами:</w:t>
      </w:r>
    </w:p>
    <w:p w:rsidR="001B4257" w:rsidRDefault="001B4257">
      <w:pPr>
        <w:pStyle w:val="ConsPlusNormal"/>
        <w:spacing w:before="220"/>
        <w:ind w:firstLine="540"/>
        <w:jc w:val="both"/>
      </w:pPr>
      <w:r>
        <w:t>столами и скамейками для отдыха и приема пищи;</w:t>
      </w:r>
    </w:p>
    <w:p w:rsidR="001B4257" w:rsidRDefault="001B4257">
      <w:pPr>
        <w:pStyle w:val="ConsPlusNormal"/>
        <w:spacing w:before="220"/>
        <w:ind w:firstLine="540"/>
        <w:jc w:val="both"/>
      </w:pPr>
      <w:r>
        <w:t>стоянкой транспортных средств;</w:t>
      </w:r>
    </w:p>
    <w:p w:rsidR="001B4257" w:rsidRDefault="001B4257">
      <w:pPr>
        <w:pStyle w:val="ConsPlusNormal"/>
        <w:spacing w:before="220"/>
        <w:ind w:firstLine="540"/>
        <w:jc w:val="both"/>
      </w:pPr>
      <w:r>
        <w:t>туалетами;</w:t>
      </w:r>
    </w:p>
    <w:p w:rsidR="001B4257" w:rsidRDefault="001B4257">
      <w:pPr>
        <w:pStyle w:val="ConsPlusNormal"/>
        <w:spacing w:before="220"/>
        <w:ind w:firstLine="540"/>
        <w:jc w:val="both"/>
      </w:pPr>
      <w:r>
        <w:t>мусоросборниками;</w:t>
      </w:r>
    </w:p>
    <w:p w:rsidR="001B4257" w:rsidRDefault="001B4257">
      <w:pPr>
        <w:pStyle w:val="ConsPlusNormal"/>
        <w:spacing w:before="220"/>
        <w:ind w:firstLine="540"/>
        <w:jc w:val="both"/>
      </w:pPr>
      <w:r>
        <w:t>8) детская игровая площадка - оборудованная, благоустроенная территория, предназначенная для детей дошкольного возраста, с каруселями, горками, игровыми домиками и другими (параметры определяются заданием на проектирование);</w:t>
      </w:r>
    </w:p>
    <w:p w:rsidR="001B4257" w:rsidRDefault="001B4257">
      <w:pPr>
        <w:pStyle w:val="ConsPlusNormal"/>
        <w:spacing w:before="220"/>
        <w:ind w:firstLine="540"/>
        <w:jc w:val="both"/>
      </w:pPr>
      <w:r>
        <w:t>9) спортивная площадка - благоустроенная и огражденная территория с твердым покрытием, предназначенная для проведения различных игр, включая обеспечение освещения всей территории объекта в темное время суток (параметры определяются заданием на проектирование);</w:t>
      </w:r>
    </w:p>
    <w:p w:rsidR="001B4257" w:rsidRDefault="001B4257">
      <w:pPr>
        <w:pStyle w:val="ConsPlusNormal"/>
        <w:spacing w:before="220"/>
        <w:ind w:firstLine="540"/>
        <w:jc w:val="both"/>
      </w:pPr>
      <w:r>
        <w:t>10) банковский пункт обмена валют - специально оборудованное помещение, предназначенное для осуществления валютно-обменных операций, имеющее защитные конструкции, соответствующие техническим и технологическим требованиям соответствующего банка;</w:t>
      </w:r>
    </w:p>
    <w:p w:rsidR="001B4257" w:rsidRDefault="001B4257">
      <w:pPr>
        <w:pStyle w:val="ConsPlusNormal"/>
        <w:spacing w:before="220"/>
        <w:ind w:firstLine="540"/>
        <w:jc w:val="both"/>
      </w:pPr>
      <w:r>
        <w:lastRenderedPageBreak/>
        <w:t>11) предприятие торговли - оборудованный объект, осуществляющий продажу продуктов питания и промышленных товаров повседневного спроса, а также технических жидкостей и автомобильных принадлежностей, включая предоставление возможности воспользоваться объектами сервиса, параметры которых определяются заданием на проектирование;</w:t>
      </w:r>
    </w:p>
    <w:p w:rsidR="001B4257" w:rsidRDefault="001B4257">
      <w:pPr>
        <w:pStyle w:val="ConsPlusNormal"/>
        <w:spacing w:before="220"/>
        <w:ind w:firstLine="540"/>
        <w:jc w:val="both"/>
      </w:pPr>
      <w:r>
        <w:t>12) рынок сельскохозяйственной продукции - оборудованный имущественный комплекс, предназначенный для осуществления деятельности по обороту сельскохозяйственной продукции местных производителей (параметры определяются заданием на проектирование);</w:t>
      </w:r>
    </w:p>
    <w:p w:rsidR="001B4257" w:rsidRDefault="001B4257">
      <w:pPr>
        <w:pStyle w:val="ConsPlusNormal"/>
        <w:spacing w:before="220"/>
        <w:ind w:firstLine="540"/>
        <w:jc w:val="both"/>
      </w:pPr>
      <w:r>
        <w:t>13) предприятие общественного питания - оборудованный объект, предназначенный для организации питания и отдыха посетителей, в том числе для производства кулинарной продукции, мучных кондитерских и булочных изделий, а также их реализации и (или) организации их потребления, включая обеспечение освещения всей территории объекта в темное время суток (тип предприятия и его параметры определяются заданием на проектирование);</w:t>
      </w:r>
    </w:p>
    <w:p w:rsidR="001B4257" w:rsidRDefault="001B4257">
      <w:pPr>
        <w:pStyle w:val="ConsPlusNormal"/>
        <w:spacing w:before="220"/>
        <w:ind w:firstLine="540"/>
        <w:jc w:val="both"/>
      </w:pPr>
      <w:r>
        <w:t>14) предприятие бытового обслуживания - оборудованный объект, предназначенный для бытового обслуживания населения, включая предоставление возможности воспользоваться следующими объектами:</w:t>
      </w:r>
    </w:p>
    <w:p w:rsidR="001B4257" w:rsidRDefault="001B4257">
      <w:pPr>
        <w:pStyle w:val="ConsPlusNormal"/>
        <w:spacing w:before="220"/>
        <w:ind w:firstLine="540"/>
        <w:jc w:val="both"/>
      </w:pPr>
      <w:r>
        <w:t>приемными и комплексно-приемными пунктами;</w:t>
      </w:r>
    </w:p>
    <w:p w:rsidR="001B4257" w:rsidRDefault="001B4257">
      <w:pPr>
        <w:pStyle w:val="ConsPlusNormal"/>
        <w:spacing w:before="220"/>
        <w:ind w:firstLine="540"/>
        <w:jc w:val="both"/>
      </w:pPr>
      <w:r>
        <w:t>домом бытовых услуг;</w:t>
      </w:r>
    </w:p>
    <w:p w:rsidR="001B4257" w:rsidRDefault="001B4257">
      <w:pPr>
        <w:pStyle w:val="ConsPlusNormal"/>
        <w:spacing w:before="220"/>
        <w:ind w:firstLine="540"/>
        <w:jc w:val="both"/>
      </w:pPr>
      <w:r>
        <w:t>ателье;</w:t>
      </w:r>
    </w:p>
    <w:p w:rsidR="001B4257" w:rsidRDefault="001B4257">
      <w:pPr>
        <w:pStyle w:val="ConsPlusNormal"/>
        <w:spacing w:before="220"/>
        <w:ind w:firstLine="540"/>
        <w:jc w:val="both"/>
      </w:pPr>
      <w:r>
        <w:t>мастерской;</w:t>
      </w:r>
    </w:p>
    <w:p w:rsidR="001B4257" w:rsidRDefault="001B4257">
      <w:pPr>
        <w:pStyle w:val="ConsPlusNormal"/>
        <w:spacing w:before="220"/>
        <w:ind w:firstLine="540"/>
        <w:jc w:val="both"/>
      </w:pPr>
      <w:r>
        <w:t>парикмахерской;</w:t>
      </w:r>
    </w:p>
    <w:p w:rsidR="001B4257" w:rsidRDefault="001B4257">
      <w:pPr>
        <w:pStyle w:val="ConsPlusNormal"/>
        <w:spacing w:before="220"/>
        <w:ind w:firstLine="540"/>
        <w:jc w:val="both"/>
      </w:pPr>
      <w:r>
        <w:t>комплексным предприятием стирки белья и химической чистки одежды;</w:t>
      </w:r>
    </w:p>
    <w:p w:rsidR="001B4257" w:rsidRDefault="001B4257">
      <w:pPr>
        <w:pStyle w:val="ConsPlusNormal"/>
        <w:spacing w:before="220"/>
        <w:ind w:firstLine="540"/>
        <w:jc w:val="both"/>
      </w:pPr>
      <w:r>
        <w:t>банно-оздоровительным комплексом;</w:t>
      </w:r>
    </w:p>
    <w:p w:rsidR="001B4257" w:rsidRDefault="001B4257">
      <w:pPr>
        <w:pStyle w:val="ConsPlusNormal"/>
        <w:spacing w:before="220"/>
        <w:ind w:firstLine="540"/>
        <w:jc w:val="both"/>
      </w:pPr>
      <w:r>
        <w:t>15) автозаправочная станция - объект, предназначенный для предоставления возможности осуществления заправки транспортных средств топливно-смазочными материалами. Вся территория объекта должна быть освещена в темное время суток. При этом на территории следует предусматривать наличие следующих объектов:</w:t>
      </w:r>
    </w:p>
    <w:p w:rsidR="001B4257" w:rsidRDefault="001B4257">
      <w:pPr>
        <w:pStyle w:val="ConsPlusNormal"/>
        <w:spacing w:before="220"/>
        <w:ind w:firstLine="540"/>
        <w:jc w:val="both"/>
      </w:pPr>
      <w:r>
        <w:t>торгового павильона для продажи технических жидкостей и автомобильных принадлежностей;</w:t>
      </w:r>
    </w:p>
    <w:p w:rsidR="001B4257" w:rsidRDefault="001B4257">
      <w:pPr>
        <w:pStyle w:val="ConsPlusNormal"/>
        <w:spacing w:before="220"/>
        <w:ind w:firstLine="540"/>
        <w:jc w:val="both"/>
      </w:pPr>
      <w:r>
        <w:t>площадки для остановки транспортных средств;</w:t>
      </w:r>
    </w:p>
    <w:p w:rsidR="001B4257" w:rsidRDefault="001B4257">
      <w:pPr>
        <w:pStyle w:val="ConsPlusNormal"/>
        <w:spacing w:before="220"/>
        <w:ind w:firstLine="540"/>
        <w:jc w:val="both"/>
      </w:pPr>
      <w:r>
        <w:t>туалетов;</w:t>
      </w:r>
    </w:p>
    <w:p w:rsidR="001B4257" w:rsidRDefault="001B4257">
      <w:pPr>
        <w:pStyle w:val="ConsPlusNormal"/>
        <w:spacing w:before="220"/>
        <w:ind w:firstLine="540"/>
        <w:jc w:val="both"/>
      </w:pPr>
      <w:r>
        <w:t>средств связи;</w:t>
      </w:r>
    </w:p>
    <w:p w:rsidR="001B4257" w:rsidRDefault="001B4257">
      <w:pPr>
        <w:pStyle w:val="ConsPlusNormal"/>
        <w:spacing w:before="220"/>
        <w:ind w:firstLine="540"/>
        <w:jc w:val="both"/>
      </w:pPr>
      <w:r>
        <w:t>мусоросборников;</w:t>
      </w:r>
    </w:p>
    <w:p w:rsidR="001B4257" w:rsidRDefault="001B4257">
      <w:pPr>
        <w:pStyle w:val="ConsPlusNormal"/>
        <w:spacing w:before="220"/>
        <w:ind w:firstLine="540"/>
        <w:jc w:val="both"/>
      </w:pPr>
      <w:r>
        <w:t>16) автомойка легкового и грузового транспорта - объект, предназначенный для круглогодичной ручной или механизированной мойки легковых и грузовых автомобилей, а также возможности воспользоваться следующими объектами:</w:t>
      </w:r>
    </w:p>
    <w:p w:rsidR="001B4257" w:rsidRDefault="001B4257">
      <w:pPr>
        <w:pStyle w:val="ConsPlusNormal"/>
        <w:spacing w:before="220"/>
        <w:ind w:firstLine="540"/>
        <w:jc w:val="both"/>
      </w:pPr>
      <w:r>
        <w:t>площадкой-стоянкой для легковых и грузовых автомобилей;</w:t>
      </w:r>
    </w:p>
    <w:p w:rsidR="001B4257" w:rsidRDefault="001B4257">
      <w:pPr>
        <w:pStyle w:val="ConsPlusNormal"/>
        <w:spacing w:before="220"/>
        <w:ind w:firstLine="540"/>
        <w:jc w:val="both"/>
      </w:pPr>
      <w:r>
        <w:t>мусоросборниками;</w:t>
      </w:r>
    </w:p>
    <w:p w:rsidR="001B4257" w:rsidRDefault="001B4257">
      <w:pPr>
        <w:pStyle w:val="ConsPlusNormal"/>
        <w:spacing w:before="220"/>
        <w:ind w:firstLine="540"/>
        <w:jc w:val="both"/>
      </w:pPr>
      <w:r>
        <w:lastRenderedPageBreak/>
        <w:t>автомойка легкового и грузового транспорта для крупных комплексов дорожного сервиса должна быть оборудована системами оборотного водоснабжения с очисткой сточных вод автомойки и повторным использованием воды;</w:t>
      </w:r>
    </w:p>
    <w:p w:rsidR="001B4257" w:rsidRDefault="001B4257">
      <w:pPr>
        <w:pStyle w:val="ConsPlusNormal"/>
        <w:spacing w:before="220"/>
        <w:ind w:firstLine="540"/>
        <w:jc w:val="both"/>
      </w:pPr>
      <w:r>
        <w:t>17) станция технического обслуживания легкового и грузового транспорта - объект, предназначенный для круглогодичного производства мелкого аварийного ремонта и технического обслуживания легковых и грузовых автомобилей, включая предоставление возможности воспользоваться следующими объектами:</w:t>
      </w:r>
    </w:p>
    <w:p w:rsidR="001B4257" w:rsidRDefault="001B4257">
      <w:pPr>
        <w:pStyle w:val="ConsPlusNormal"/>
        <w:spacing w:before="220"/>
        <w:ind w:firstLine="540"/>
        <w:jc w:val="both"/>
      </w:pPr>
      <w:r>
        <w:t>площадкой-стоянкой для легковых и грузовых автомобилей;</w:t>
      </w:r>
    </w:p>
    <w:p w:rsidR="001B4257" w:rsidRDefault="001B4257">
      <w:pPr>
        <w:pStyle w:val="ConsPlusNormal"/>
        <w:spacing w:before="220"/>
        <w:ind w:firstLine="540"/>
        <w:jc w:val="both"/>
      </w:pPr>
      <w:r>
        <w:t>мусоросборниками.</w:t>
      </w:r>
    </w:p>
    <w:p w:rsidR="001B4257" w:rsidRDefault="001B4257">
      <w:pPr>
        <w:pStyle w:val="ConsPlusNormal"/>
        <w:spacing w:before="220"/>
        <w:ind w:firstLine="540"/>
        <w:jc w:val="both"/>
      </w:pPr>
      <w:r>
        <w:t>5.5.169.2. Средние комплексы дорожного сервиса размещаются через 50 - 100 км. Застройка территории таких комплексов должна осуществляться с обеспечением архитектурно-стилистического единства его объектов, безопасности выездов и въездов на магистраль, а также оптимального функционального зонирования. Средние комплексы дорожного сервиса включают объекты повышенного уровня комфортности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с учетом перечня необходимых и сопутствующих услуг, оказываемых на объектах дорожного сервиса. В состав среднего комплекса дорожного сервиса должны входить следующие объекты:</w:t>
      </w:r>
    </w:p>
    <w:p w:rsidR="001B4257" w:rsidRDefault="001B4257">
      <w:pPr>
        <w:pStyle w:val="ConsPlusNormal"/>
        <w:spacing w:before="220"/>
        <w:ind w:firstLine="540"/>
        <w:jc w:val="both"/>
      </w:pPr>
      <w:r>
        <w:t>мотель вместимостью 100 - 200 мест;</w:t>
      </w:r>
    </w:p>
    <w:p w:rsidR="001B4257" w:rsidRDefault="001B4257">
      <w:pPr>
        <w:pStyle w:val="ConsPlusNormal"/>
        <w:spacing w:before="220"/>
        <w:ind w:firstLine="540"/>
        <w:jc w:val="both"/>
      </w:pPr>
      <w:r>
        <w:t>площадка кратковременного отдыха;</w:t>
      </w:r>
    </w:p>
    <w:p w:rsidR="001B4257" w:rsidRDefault="001B4257">
      <w:pPr>
        <w:pStyle w:val="ConsPlusNormal"/>
        <w:spacing w:before="220"/>
        <w:ind w:firstLine="540"/>
        <w:jc w:val="both"/>
      </w:pPr>
      <w:r>
        <w:t>детская игровая площадка;</w:t>
      </w:r>
    </w:p>
    <w:p w:rsidR="001B4257" w:rsidRDefault="001B4257">
      <w:pPr>
        <w:pStyle w:val="ConsPlusNormal"/>
        <w:spacing w:before="220"/>
        <w:ind w:firstLine="540"/>
        <w:jc w:val="both"/>
      </w:pPr>
      <w:r>
        <w:t>охраняемая автостоянка;</w:t>
      </w:r>
    </w:p>
    <w:p w:rsidR="001B4257" w:rsidRDefault="001B4257">
      <w:pPr>
        <w:pStyle w:val="ConsPlusNormal"/>
        <w:spacing w:before="220"/>
        <w:ind w:firstLine="540"/>
        <w:jc w:val="both"/>
      </w:pPr>
      <w:r>
        <w:t>пункт первичной медицинской помощи;</w:t>
      </w:r>
    </w:p>
    <w:p w:rsidR="001B4257" w:rsidRDefault="001B4257">
      <w:pPr>
        <w:pStyle w:val="ConsPlusNormal"/>
        <w:spacing w:before="220"/>
        <w:ind w:firstLine="540"/>
        <w:jc w:val="both"/>
      </w:pPr>
      <w:r>
        <w:t>автозаправочная станция;</w:t>
      </w:r>
    </w:p>
    <w:p w:rsidR="001B4257" w:rsidRDefault="001B4257">
      <w:pPr>
        <w:pStyle w:val="ConsPlusNormal"/>
        <w:spacing w:before="220"/>
        <w:ind w:firstLine="540"/>
        <w:jc w:val="both"/>
      </w:pPr>
      <w:r>
        <w:t>автомойка легкового транспорта;</w:t>
      </w:r>
    </w:p>
    <w:p w:rsidR="001B4257" w:rsidRDefault="001B4257">
      <w:pPr>
        <w:pStyle w:val="ConsPlusNormal"/>
        <w:spacing w:before="220"/>
        <w:ind w:firstLine="540"/>
        <w:jc w:val="both"/>
      </w:pPr>
      <w:r>
        <w:t>предприятия торговли и общественного питания;</w:t>
      </w:r>
    </w:p>
    <w:p w:rsidR="001B4257" w:rsidRDefault="001B4257">
      <w:pPr>
        <w:pStyle w:val="ConsPlusNormal"/>
        <w:spacing w:before="220"/>
        <w:ind w:firstLine="540"/>
        <w:jc w:val="both"/>
      </w:pPr>
      <w:r>
        <w:t>станция технического обслуживания легкового транспорта;</w:t>
      </w:r>
    </w:p>
    <w:p w:rsidR="001B4257" w:rsidRDefault="001B4257">
      <w:pPr>
        <w:pStyle w:val="ConsPlusNormal"/>
        <w:spacing w:before="220"/>
        <w:ind w:firstLine="540"/>
        <w:jc w:val="both"/>
      </w:pPr>
      <w:r>
        <w:t>общественный санитарно-бытовой блок с душевыми и туалетами.</w:t>
      </w:r>
    </w:p>
    <w:p w:rsidR="001B4257" w:rsidRDefault="001B4257">
      <w:pPr>
        <w:pStyle w:val="ConsPlusNormal"/>
        <w:spacing w:before="220"/>
        <w:ind w:firstLine="540"/>
        <w:jc w:val="both"/>
      </w:pPr>
      <w:r>
        <w:t>5.5.169.3. Малые комплексы дорожного сервиса размещаются через 15 - 40 км. Застройка территории комплексов должна осуществляться с обеспечением архитектурно-стилистического единства его объектов, безопасности выездов и въездов на магистраль, а также оптимального функционального зонирования. Малые комплексы могут формироваться на базе сложившихся, включают объекты и сооружения с минимальным перечнем оказываемых услуг, размещаемые на благоустроенной, озелененной территории с освещением в ночное время. Перечни капитальных и некапитальных зданий и сооружений определяются заданием на проектирование и с учетом перечня необходимых и сопутствующих услуг, оказываемых на объектах дорожного сервиса. В состав малого комплекса дорожного сервиса должны входить следующие объекты:</w:t>
      </w:r>
    </w:p>
    <w:p w:rsidR="001B4257" w:rsidRDefault="001B4257">
      <w:pPr>
        <w:pStyle w:val="ConsPlusNormal"/>
        <w:spacing w:before="220"/>
        <w:ind w:firstLine="540"/>
        <w:jc w:val="both"/>
      </w:pPr>
      <w:r>
        <w:t>площадка кратковременного отдыха;</w:t>
      </w:r>
    </w:p>
    <w:p w:rsidR="001B4257" w:rsidRDefault="001B4257">
      <w:pPr>
        <w:pStyle w:val="ConsPlusNormal"/>
        <w:spacing w:before="220"/>
        <w:ind w:firstLine="540"/>
        <w:jc w:val="both"/>
      </w:pPr>
      <w:r>
        <w:t>детская игровая площадка;</w:t>
      </w:r>
    </w:p>
    <w:p w:rsidR="001B4257" w:rsidRDefault="001B4257">
      <w:pPr>
        <w:pStyle w:val="ConsPlusNormal"/>
        <w:spacing w:before="220"/>
        <w:ind w:firstLine="540"/>
        <w:jc w:val="both"/>
      </w:pPr>
      <w:r>
        <w:lastRenderedPageBreak/>
        <w:t>предприятия торговли и общественного питания;</w:t>
      </w:r>
    </w:p>
    <w:p w:rsidR="001B4257" w:rsidRDefault="001B4257">
      <w:pPr>
        <w:pStyle w:val="ConsPlusNormal"/>
        <w:spacing w:before="220"/>
        <w:ind w:firstLine="540"/>
        <w:jc w:val="both"/>
      </w:pPr>
      <w:r>
        <w:t>общественный санитарно-бытовой блок с душевыми и туалетами.</w:t>
      </w:r>
    </w:p>
    <w:p w:rsidR="001B4257" w:rsidRDefault="001B4257">
      <w:pPr>
        <w:pStyle w:val="ConsPlusNormal"/>
        <w:spacing w:before="220"/>
        <w:ind w:firstLine="540"/>
        <w:jc w:val="both"/>
      </w:pPr>
      <w:r>
        <w:t>5.5.170. Параметры и оборудование объектов комплексов дорожного сервиса, а также отдельно расположенных объектов придорожного обслуживания должны соответствовать санитарно-гигиеническим требованиям, предъявляемым соответственно к каждому из них и обеспечивать беспрепятственный доступ инвалидов (включая инвалидов, использующих кресла-коляски и собак-проводников) к указанным объектам дорожного сервиса, а также возможность пользования услугами, предусмотренными настоящими Нормативами.</w:t>
      </w:r>
    </w:p>
    <w:p w:rsidR="001B4257" w:rsidRDefault="001B4257">
      <w:pPr>
        <w:pStyle w:val="ConsPlusNormal"/>
        <w:spacing w:before="220"/>
        <w:ind w:firstLine="540"/>
        <w:jc w:val="both"/>
        <w:outlineLvl w:val="2"/>
      </w:pPr>
      <w:r>
        <w:t>6. Зоны сельскохозяйственного использования:</w:t>
      </w:r>
    </w:p>
    <w:p w:rsidR="001B4257" w:rsidRDefault="001B4257">
      <w:pPr>
        <w:pStyle w:val="ConsPlusNormal"/>
        <w:spacing w:before="220"/>
        <w:ind w:firstLine="540"/>
        <w:jc w:val="both"/>
        <w:outlineLvl w:val="3"/>
      </w:pPr>
      <w:r>
        <w:t>6.1. Общие требования</w:t>
      </w:r>
    </w:p>
    <w:p w:rsidR="001B4257" w:rsidRDefault="001B4257">
      <w:pPr>
        <w:pStyle w:val="ConsPlusNormal"/>
        <w:spacing w:before="220"/>
        <w:ind w:firstLine="540"/>
        <w:jc w:val="both"/>
      </w:pPr>
      <w:r>
        <w:t>6.1.1. В состав зон сельскохозяйственного использования могут включаться: зоны сельскохозяйственных угодий - пашни, сенокосы, пастбища, залежи, земли, занятые многолетними насаждениями (садами, виноградниками и другими);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rsidR="001B4257" w:rsidRDefault="001B4257">
      <w:pPr>
        <w:pStyle w:val="ConsPlusNormal"/>
        <w:spacing w:before="220"/>
        <w:ind w:firstLine="540"/>
        <w:jc w:val="both"/>
      </w:pPr>
      <w:r>
        <w:t>6.1.2. В состав территориальных зон, устанавливаемых в границах черты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садоводства, развития объектов сельскохозяйственного назначения.</w:t>
      </w:r>
    </w:p>
    <w:p w:rsidR="001B4257" w:rsidRDefault="001B4257">
      <w:pPr>
        <w:pStyle w:val="ConsPlusNormal"/>
        <w:spacing w:before="220"/>
        <w:ind w:firstLine="540"/>
        <w:jc w:val="both"/>
        <w:outlineLvl w:val="3"/>
      </w:pPr>
      <w:r>
        <w:t>6.2. Размещение объектов сельскохозяйственного назначения</w:t>
      </w:r>
    </w:p>
    <w:p w:rsidR="001B4257" w:rsidRDefault="001B4257">
      <w:pPr>
        <w:pStyle w:val="ConsPlusNormal"/>
        <w:spacing w:before="220"/>
        <w:ind w:firstLine="540"/>
        <w:jc w:val="both"/>
        <w:outlineLvl w:val="4"/>
      </w:pPr>
      <w:r>
        <w:t>Общие требования:</w:t>
      </w:r>
    </w:p>
    <w:p w:rsidR="001B4257" w:rsidRDefault="001B4257">
      <w:pPr>
        <w:pStyle w:val="ConsPlusNormal"/>
        <w:spacing w:before="220"/>
        <w:ind w:firstLine="540"/>
        <w:jc w:val="both"/>
      </w:pPr>
      <w:r>
        <w:t>6.2.1. В сельских населенных пунктах могут быть размещены животноводческие, птицеводческие и звероводческие производства, производства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производствами, а также коммуникации, обеспечивающие внутренние и внешние связи указанных объектов.</w:t>
      </w:r>
    </w:p>
    <w:p w:rsidR="001B4257" w:rsidRDefault="001B4257">
      <w:pPr>
        <w:pStyle w:val="ConsPlusNormal"/>
        <w:spacing w:before="220"/>
        <w:ind w:firstLine="540"/>
        <w:jc w:val="both"/>
      </w:pPr>
      <w:r>
        <w:t>6.2.2. Не допускается размещение сельскохозяйственных предприятий, зданий, сооружений:</w:t>
      </w:r>
    </w:p>
    <w:p w:rsidR="001B4257" w:rsidRDefault="001B4257">
      <w:pPr>
        <w:pStyle w:val="ConsPlusNormal"/>
        <w:spacing w:before="220"/>
        <w:ind w:firstLine="540"/>
        <w:jc w:val="both"/>
      </w:pPr>
      <w:r>
        <w:t>1) на площадках залегания полезных ископаемых без согласования с органами Госгортехнадзора;</w:t>
      </w:r>
    </w:p>
    <w:p w:rsidR="001B4257" w:rsidRDefault="001B4257">
      <w:pPr>
        <w:pStyle w:val="ConsPlusNormal"/>
        <w:spacing w:before="220"/>
        <w:ind w:firstLine="540"/>
        <w:jc w:val="both"/>
      </w:pPr>
      <w:r>
        <w:t>2) в зонах оползней, которые могут угрожать застройке и эксплуатации предприятий, зданий и сооружений;</w:t>
      </w:r>
    </w:p>
    <w:p w:rsidR="001B4257" w:rsidRDefault="001B4257">
      <w:pPr>
        <w:pStyle w:val="ConsPlusNormal"/>
        <w:spacing w:before="220"/>
        <w:ind w:firstLine="540"/>
        <w:jc w:val="both"/>
      </w:pPr>
      <w:r>
        <w:t>3) в первом поясе зоны санитарной охраны источников водоснабжения населенных пунктов;</w:t>
      </w:r>
    </w:p>
    <w:p w:rsidR="001B4257" w:rsidRDefault="001B4257">
      <w:pPr>
        <w:pStyle w:val="ConsPlusNormal"/>
        <w:spacing w:before="220"/>
        <w:ind w:firstLine="540"/>
        <w:jc w:val="both"/>
      </w:pPr>
      <w:r>
        <w:t>4) в первой и второй зонах округов санитарной охраны курортов;</w:t>
      </w:r>
    </w:p>
    <w:p w:rsidR="001B4257" w:rsidRDefault="001B4257">
      <w:pPr>
        <w:pStyle w:val="ConsPlusNormal"/>
        <w:spacing w:before="220"/>
        <w:ind w:firstLine="540"/>
        <w:jc w:val="both"/>
      </w:pPr>
      <w:r>
        <w:t>5) на землях пригородных зеленых зон городских округов и городских поселений;</w:t>
      </w:r>
    </w:p>
    <w:p w:rsidR="001B4257" w:rsidRDefault="001B4257">
      <w:pPr>
        <w:pStyle w:val="ConsPlusNormal"/>
        <w:spacing w:before="220"/>
        <w:ind w:firstLine="540"/>
        <w:jc w:val="both"/>
      </w:pPr>
      <w:r>
        <w:t xml:space="preserve">6) на земельных участках, загрязненных органическими и радиоактивными отбросами, до истечения сроков, установленных органами санитарно-эпидемиологического и ветеринарного </w:t>
      </w:r>
      <w:r>
        <w:lastRenderedPageBreak/>
        <w:t>надзора;</w:t>
      </w:r>
    </w:p>
    <w:p w:rsidR="001B4257" w:rsidRDefault="001B4257">
      <w:pPr>
        <w:pStyle w:val="ConsPlusNormal"/>
        <w:spacing w:before="220"/>
        <w:ind w:firstLine="540"/>
        <w:jc w:val="both"/>
      </w:pPr>
      <w:r>
        <w:t>7) на землях особо охраняемых природных территорий.</w:t>
      </w:r>
    </w:p>
    <w:p w:rsidR="001B4257" w:rsidRDefault="001B4257">
      <w:pPr>
        <w:pStyle w:val="ConsPlusNormal"/>
        <w:spacing w:before="220"/>
        <w:ind w:firstLine="540"/>
        <w:jc w:val="both"/>
      </w:pPr>
      <w:r>
        <w:t>6.2.3. Допускается размещение сельскохозяйственных предприятий, зданий и сооружений:</w:t>
      </w:r>
    </w:p>
    <w:p w:rsidR="001B4257" w:rsidRDefault="001B4257">
      <w:pPr>
        <w:pStyle w:val="ConsPlusNormal"/>
        <w:spacing w:before="220"/>
        <w:ind w:firstLine="540"/>
        <w:jc w:val="both"/>
      </w:pPr>
      <w:r>
        <w:t>1) во втором поясе санитарной охраны источников водоснабжения населенных пунктов, кроме животноводческих и птицеводческих предприятий;</w:t>
      </w:r>
    </w:p>
    <w:p w:rsidR="001B4257" w:rsidRDefault="001B4257">
      <w:pPr>
        <w:pStyle w:val="ConsPlusNormal"/>
        <w:spacing w:before="220"/>
        <w:ind w:firstLine="540"/>
        <w:jc w:val="both"/>
      </w:pPr>
      <w:r>
        <w:t>2) в третьей зоне округов санитарной охраны курортов, если это не оказывает отрицательного влияния на природные лечебные ресурсы и санитарное состояние курорта;</w:t>
      </w:r>
    </w:p>
    <w:p w:rsidR="001B4257" w:rsidRDefault="001B4257">
      <w:pPr>
        <w:pStyle w:val="ConsPlusNormal"/>
        <w:spacing w:before="220"/>
        <w:ind w:firstLine="540"/>
        <w:jc w:val="both"/>
      </w:pPr>
      <w:r>
        <w:t>3) в охранных зонах особо охраняемых территорий, если это не оказывает негативное (вредное) воздействие на природные комплексы особо охраняемых природных территорий.</w:t>
      </w:r>
    </w:p>
    <w:p w:rsidR="001B4257" w:rsidRDefault="001B4257">
      <w:pPr>
        <w:pStyle w:val="ConsPlusNormal"/>
        <w:spacing w:before="220"/>
        <w:ind w:firstLine="540"/>
        <w:jc w:val="both"/>
      </w:pPr>
      <w:r>
        <w:t>6.2.4. При размещении сельскохозяйственных предприятий, зданий и сооружений на прибрежных участках рек или водоемов планировочные отметки площадок предприятий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1B4257" w:rsidRDefault="001B4257">
      <w:pPr>
        <w:pStyle w:val="ConsPlusNormal"/>
        <w:spacing w:before="220"/>
        <w:ind w:firstLine="540"/>
        <w:jc w:val="both"/>
      </w:pPr>
      <w:r>
        <w:t>Для предприятий, зданий и сооружений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1B4257" w:rsidRDefault="001B4257">
      <w:pPr>
        <w:pStyle w:val="ConsPlusNormal"/>
        <w:spacing w:before="220"/>
        <w:ind w:firstLine="540"/>
        <w:jc w:val="both"/>
      </w:pPr>
      <w:r>
        <w:t>При размещении сельскохозяйственных предприятий, зданий и сооружений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1B4257" w:rsidRDefault="001B4257">
      <w:pPr>
        <w:pStyle w:val="ConsPlusNormal"/>
        <w:spacing w:before="220"/>
        <w:ind w:firstLine="540"/>
        <w:jc w:val="both"/>
      </w:pPr>
      <w:r>
        <w:t>6.2.5. При размещении сельскохозяйственных предприятий, зданий и сооружений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1B4257" w:rsidRDefault="001B4257">
      <w:pPr>
        <w:pStyle w:val="ConsPlusNormal"/>
        <w:spacing w:before="220"/>
        <w:ind w:firstLine="540"/>
        <w:jc w:val="both"/>
      </w:pPr>
      <w:r>
        <w:t>6.2.6. Проектирование, строительство и развитие городских и сельских поселений, а также строительство и реконструкция промышленных, сельскохозяйственных и иных объектов в пределах приаэродромной территории должны проводиться с соблюдением требований безопасности полетов воздушных судов, с учетом возможных негативных воздействий оборудования аэродрома и полетов воздушных судов на здоровье граждан и деятельность юридических лиц и по согласованию с собственником аэродрома.</w:t>
      </w:r>
    </w:p>
    <w:p w:rsidR="001B4257" w:rsidRDefault="001B4257">
      <w:pPr>
        <w:pStyle w:val="ConsPlusNormal"/>
        <w:spacing w:before="220"/>
        <w:ind w:firstLine="540"/>
        <w:jc w:val="both"/>
      </w:pPr>
      <w:r>
        <w:t>6.2.7. Сельскохозяйственные предприятия, осуществляющие выброс в атмосферу значительного количества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rsidR="001B4257" w:rsidRDefault="001B4257">
      <w:pPr>
        <w:pStyle w:val="ConsPlusNormal"/>
        <w:spacing w:before="220"/>
        <w:ind w:firstLine="540"/>
        <w:jc w:val="both"/>
      </w:pPr>
      <w:r>
        <w:t>6.2.8. При размещении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1B4257" w:rsidRDefault="001B4257">
      <w:pPr>
        <w:pStyle w:val="ConsPlusNormal"/>
        <w:spacing w:before="220"/>
        <w:ind w:firstLine="540"/>
        <w:jc w:val="both"/>
      </w:pPr>
      <w:r>
        <w:t>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особой необходимости допускается уменьшать расстояние от указанных складов до рыбохозяйственных водоемов при условии согласования с органами, осуществляющими охрану рыбных запасов.</w:t>
      </w:r>
    </w:p>
    <w:p w:rsidR="001B4257" w:rsidRDefault="001B4257">
      <w:pPr>
        <w:pStyle w:val="ConsPlusNormal"/>
        <w:spacing w:before="220"/>
        <w:ind w:firstLine="540"/>
        <w:jc w:val="both"/>
      </w:pPr>
      <w:r>
        <w:t xml:space="preserve">6.2.9. Территории зон, занятых объектами сельскохозяйственного назначения, не должны </w:t>
      </w:r>
      <w:r>
        <w:lastRenderedPageBreak/>
        <w:t>разделяться на обособленные участки железными или автомобильными дорогами общей сети, а также реками.</w:t>
      </w:r>
    </w:p>
    <w:p w:rsidR="001B4257" w:rsidRDefault="001B4257">
      <w:pPr>
        <w:pStyle w:val="ConsPlusNormal"/>
        <w:spacing w:before="220"/>
        <w:ind w:firstLine="540"/>
        <w:jc w:val="both"/>
      </w:pPr>
      <w:r>
        <w:t>6.2.10. При планировке и застройке зон, занятых объектами сельскохозяйственного назначения, необходимо предусматривать:</w:t>
      </w:r>
    </w:p>
    <w:p w:rsidR="001B4257" w:rsidRDefault="001B4257">
      <w:pPr>
        <w:pStyle w:val="ConsPlusNormal"/>
        <w:spacing w:before="220"/>
        <w:ind w:firstLine="540"/>
        <w:jc w:val="both"/>
      </w:pPr>
      <w:r>
        <w:t>планировочную увязку с селитебной зоной;</w:t>
      </w:r>
    </w:p>
    <w:p w:rsidR="001B4257" w:rsidRDefault="001B4257">
      <w:pPr>
        <w:pStyle w:val="ConsPlusNormal"/>
        <w:spacing w:before="220"/>
        <w:ind w:firstLine="540"/>
        <w:jc w:val="both"/>
      </w:pPr>
      <w:r>
        <w:t>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1B4257" w:rsidRDefault="001B4257">
      <w:pPr>
        <w:pStyle w:val="ConsPlusNormal"/>
        <w:spacing w:before="220"/>
        <w:ind w:firstLine="540"/>
        <w:jc w:val="both"/>
      </w:pPr>
      <w:r>
        <w:t>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1B4257" w:rsidRDefault="001B4257">
      <w:pPr>
        <w:pStyle w:val="ConsPlusNormal"/>
        <w:spacing w:before="220"/>
        <w:ind w:firstLine="540"/>
        <w:jc w:val="both"/>
      </w:pPr>
      <w:r>
        <w:t>мероприятия по охране окружающей среды от загрязнения производственными выбросами и стоками;</w:t>
      </w:r>
    </w:p>
    <w:p w:rsidR="001B4257" w:rsidRDefault="001B4257">
      <w:pPr>
        <w:pStyle w:val="ConsPlusNormal"/>
        <w:spacing w:before="220"/>
        <w:ind w:firstLine="540"/>
        <w:jc w:val="both"/>
      </w:pPr>
      <w:r>
        <w:t>возможность расширения производственной зоны сельскохозяйственных предприятий.</w:t>
      </w:r>
    </w:p>
    <w:p w:rsidR="001B4257" w:rsidRDefault="001B4257">
      <w:pPr>
        <w:pStyle w:val="ConsPlusNormal"/>
        <w:spacing w:before="220"/>
        <w:ind w:firstLine="540"/>
        <w:jc w:val="both"/>
        <w:outlineLvl w:val="4"/>
      </w:pPr>
      <w:r>
        <w:t>Нормативные параметры застройки зон сельскохозяйственных производств:</w:t>
      </w:r>
    </w:p>
    <w:p w:rsidR="001B4257" w:rsidRDefault="001B4257">
      <w:pPr>
        <w:pStyle w:val="ConsPlusNormal"/>
        <w:spacing w:before="220"/>
        <w:ind w:firstLine="540"/>
        <w:jc w:val="both"/>
      </w:pPr>
      <w:r>
        <w:t>6.2.11. Интенсивность использования территории зоны, занятой объектами сельскохозяйственного назначения, определяется плотностью застройки площадок сельскохозяйственных предприятий, в процентах.</w:t>
      </w:r>
    </w:p>
    <w:p w:rsidR="001B4257" w:rsidRDefault="001B4257">
      <w:pPr>
        <w:pStyle w:val="ConsPlusNormal"/>
        <w:spacing w:before="220"/>
        <w:ind w:firstLine="540"/>
        <w:jc w:val="both"/>
      </w:pPr>
      <w:r>
        <w:t xml:space="preserve">Минимальная плотность застройки площадок зон сельскохозяйственных предприятий должна быть не менее предусмотренной в </w:t>
      </w:r>
      <w:hyperlink w:anchor="P3886" w:history="1">
        <w:r>
          <w:rPr>
            <w:color w:val="0000FF"/>
          </w:rPr>
          <w:t>таблице 15</w:t>
        </w:r>
      </w:hyperlink>
      <w:r>
        <w:t xml:space="preserve"> основной части настоящих Нормативов.</w:t>
      </w:r>
    </w:p>
    <w:p w:rsidR="001B4257" w:rsidRDefault="001B4257">
      <w:pPr>
        <w:pStyle w:val="ConsPlusNormal"/>
        <w:spacing w:before="220"/>
        <w:ind w:firstLine="540"/>
        <w:jc w:val="both"/>
      </w:pPr>
      <w:r>
        <w:t>6.2.12.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1B4257" w:rsidRDefault="001B4257">
      <w:pPr>
        <w:pStyle w:val="ConsPlusNormal"/>
        <w:spacing w:before="220"/>
        <w:ind w:firstLine="540"/>
        <w:jc w:val="both"/>
      </w:pPr>
      <w:r>
        <w:t>6.2.13.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(приложение 12 - не приводится к настоящим Нормативам),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rsidR="001B4257" w:rsidRDefault="001B4257">
      <w:pPr>
        <w:pStyle w:val="ConsPlusNormal"/>
        <w:spacing w:before="220"/>
        <w:ind w:firstLine="540"/>
        <w:jc w:val="both"/>
      </w:pPr>
      <w:r>
        <w:t xml:space="preserve">6.2.14. Расстояния между зданиями и сооружениями сельскохозяйственных предприятий в зависимости от степени их огнестойкости следует принимать по </w:t>
      </w:r>
      <w:hyperlink w:anchor="P13354" w:history="1">
        <w:r>
          <w:rPr>
            <w:color w:val="0000FF"/>
          </w:rPr>
          <w:t>таблицам 112</w:t>
        </w:r>
      </w:hyperlink>
      <w:r>
        <w:t xml:space="preserve"> и </w:t>
      </w:r>
      <w:hyperlink w:anchor="P13388" w:history="1">
        <w:r>
          <w:rPr>
            <w:color w:val="0000FF"/>
          </w:rPr>
          <w:t>113</w:t>
        </w:r>
      </w:hyperlink>
      <w:r>
        <w:t xml:space="preserve"> основной части настоящих Нормативов.</w:t>
      </w:r>
    </w:p>
    <w:p w:rsidR="001B4257" w:rsidRDefault="001B4257">
      <w:pPr>
        <w:pStyle w:val="ConsPlusNormal"/>
        <w:spacing w:before="220"/>
        <w:ind w:firstLine="540"/>
        <w:jc w:val="both"/>
      </w:pPr>
      <w:r>
        <w:t>6.2.15. Расстояния между зданиями, освещаемыми через оконные проемы, должно быть не менее наибольшей высоты (до верха карниза) противостоящих зданий.</w:t>
      </w:r>
    </w:p>
    <w:p w:rsidR="001B4257" w:rsidRDefault="001B4257">
      <w:pPr>
        <w:pStyle w:val="ConsPlusNormal"/>
        <w:spacing w:before="220"/>
        <w:ind w:firstLine="540"/>
        <w:jc w:val="both"/>
      </w:pPr>
      <w:r>
        <w:t>6.2.16. 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w:t>
      </w:r>
    </w:p>
    <w:p w:rsidR="001B4257" w:rsidRDefault="001B4257">
      <w:pPr>
        <w:pStyle w:val="ConsPlusNormal"/>
        <w:spacing w:before="220"/>
        <w:ind w:firstLine="540"/>
        <w:jc w:val="both"/>
      </w:pPr>
      <w:r>
        <w:t>Территории санитарно-защитных зон из землепользования не изымаются и должны быть максимально использованы для нужд сельского хозяйства.</w:t>
      </w:r>
    </w:p>
    <w:p w:rsidR="001B4257" w:rsidRDefault="001B4257">
      <w:pPr>
        <w:pStyle w:val="ConsPlusNormal"/>
        <w:spacing w:before="220"/>
        <w:ind w:firstLine="540"/>
        <w:jc w:val="both"/>
      </w:pPr>
      <w:r>
        <w:t xml:space="preserve">В санитарно-защитных зонах допускается размещать склады (хранилища) зерна, фруктов, овощей и картофеля, питомники растений, а также здания и сооружения, указанные в </w:t>
      </w:r>
      <w:hyperlink w:anchor="P16061" w:history="1">
        <w:r>
          <w:rPr>
            <w:color w:val="0000FF"/>
          </w:rPr>
          <w:t>пункте 5.2.34 подраздела 5.2</w:t>
        </w:r>
      </w:hyperlink>
      <w:r>
        <w:t xml:space="preserve"> "Производственные зоны" раздела 5 "Производственная территория" </w:t>
      </w:r>
      <w:r>
        <w:lastRenderedPageBreak/>
        <w:t>настоящих Нормативов.</w:t>
      </w:r>
    </w:p>
    <w:p w:rsidR="001B4257" w:rsidRDefault="001B4257">
      <w:pPr>
        <w:pStyle w:val="ConsPlusNormal"/>
        <w:spacing w:before="220"/>
        <w:ind w:firstLine="540"/>
        <w:jc w:val="both"/>
      </w:pPr>
      <w:r>
        <w:t>6.2.17.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1B4257" w:rsidRDefault="001B4257">
      <w:pPr>
        <w:pStyle w:val="ConsPlusNormal"/>
        <w:spacing w:before="220"/>
        <w:ind w:firstLine="540"/>
        <w:jc w:val="both"/>
      </w:pPr>
      <w:r>
        <w:t>6.2.18. Предприятия и объекты, у каждого из которых размер санитарно-защитных зон превышает 500 м, следует размещать на обособленных земельных участках производственных зон сельских населенных пунктов.</w:t>
      </w:r>
    </w:p>
    <w:p w:rsidR="001B4257" w:rsidRDefault="001B4257">
      <w:pPr>
        <w:pStyle w:val="ConsPlusNormal"/>
        <w:spacing w:before="220"/>
        <w:ind w:firstLine="540"/>
        <w:jc w:val="both"/>
      </w:pPr>
      <w:r>
        <w:t>6.2.19. Проектируемые сельскохозяйственные предприятия, здания и сооружения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1B4257" w:rsidRDefault="001B4257">
      <w:pPr>
        <w:pStyle w:val="ConsPlusNormal"/>
        <w:spacing w:before="220"/>
        <w:ind w:firstLine="540"/>
        <w:jc w:val="both"/>
      </w:pPr>
      <w:r>
        <w:t>площадок предприятий;</w:t>
      </w:r>
    </w:p>
    <w:p w:rsidR="001B4257" w:rsidRDefault="001B4257">
      <w:pPr>
        <w:pStyle w:val="ConsPlusNormal"/>
        <w:spacing w:before="220"/>
        <w:ind w:firstLine="540"/>
        <w:jc w:val="both"/>
      </w:pPr>
      <w:r>
        <w:t>общих объектов подсобных производств;</w:t>
      </w:r>
    </w:p>
    <w:p w:rsidR="001B4257" w:rsidRDefault="001B4257">
      <w:pPr>
        <w:pStyle w:val="ConsPlusNormal"/>
        <w:spacing w:before="220"/>
        <w:ind w:firstLine="540"/>
        <w:jc w:val="both"/>
      </w:pPr>
      <w:r>
        <w:t>складов.</w:t>
      </w:r>
    </w:p>
    <w:p w:rsidR="001B4257" w:rsidRDefault="001B4257">
      <w:pPr>
        <w:pStyle w:val="ConsPlusNormal"/>
        <w:spacing w:before="220"/>
        <w:ind w:firstLine="540"/>
        <w:jc w:val="both"/>
      </w:pPr>
      <w:r>
        <w:t>6.2.20. Площадки сельскохозяйственных предприятий должны разделяться на следующие функциональные зоны:</w:t>
      </w:r>
    </w:p>
    <w:p w:rsidR="001B4257" w:rsidRDefault="001B4257">
      <w:pPr>
        <w:pStyle w:val="ConsPlusNormal"/>
        <w:spacing w:before="220"/>
        <w:ind w:firstLine="540"/>
        <w:jc w:val="both"/>
      </w:pPr>
      <w:r>
        <w:t>производственную;</w:t>
      </w:r>
    </w:p>
    <w:p w:rsidR="001B4257" w:rsidRDefault="001B4257">
      <w:pPr>
        <w:pStyle w:val="ConsPlusNormal"/>
        <w:spacing w:before="220"/>
        <w:ind w:firstLine="540"/>
        <w:jc w:val="both"/>
      </w:pPr>
      <w:r>
        <w:t>хранения и подготовки сырья (кормов);</w:t>
      </w:r>
    </w:p>
    <w:p w:rsidR="001B4257" w:rsidRDefault="001B4257">
      <w:pPr>
        <w:pStyle w:val="ConsPlusNormal"/>
        <w:spacing w:before="220"/>
        <w:ind w:firstLine="540"/>
        <w:jc w:val="both"/>
      </w:pPr>
      <w:r>
        <w:t>хранения и переработки отходов производства.</w:t>
      </w:r>
    </w:p>
    <w:p w:rsidR="001B4257" w:rsidRDefault="001B4257">
      <w:pPr>
        <w:pStyle w:val="ConsPlusNormal"/>
        <w:spacing w:before="220"/>
        <w:ind w:firstLine="540"/>
        <w:jc w:val="both"/>
      </w:pPr>
      <w:r>
        <w:t>Деление на указанные зоны производится с учетом задания на проектирование и конкретных условий строительства.</w:t>
      </w:r>
    </w:p>
    <w:p w:rsidR="001B4257" w:rsidRDefault="001B4257">
      <w:pPr>
        <w:pStyle w:val="ConsPlusNormal"/>
        <w:spacing w:before="220"/>
        <w:ind w:firstLine="540"/>
        <w:jc w:val="both"/>
      </w:pPr>
      <w:r>
        <w:t>При проектировании площадок сельскохозяйственных предприятий необходимо учитывать нормы по их размещению.</w:t>
      </w:r>
    </w:p>
    <w:p w:rsidR="001B4257" w:rsidRDefault="001B4257">
      <w:pPr>
        <w:pStyle w:val="ConsPlusNormal"/>
        <w:spacing w:before="220"/>
        <w:ind w:firstLine="540"/>
        <w:jc w:val="both"/>
      </w:pPr>
      <w:r>
        <w:t>6.2.21. 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1B4257" w:rsidRDefault="001B4257">
      <w:pPr>
        <w:pStyle w:val="ConsPlusNormal"/>
        <w:spacing w:before="220"/>
        <w:ind w:firstLine="540"/>
        <w:jc w:val="both"/>
      </w:pPr>
      <w:r>
        <w:t>При проектировании животноводческих, птицеводческих и звероводческих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1B4257" w:rsidRDefault="001B4257">
      <w:pPr>
        <w:pStyle w:val="ConsPlusNormal"/>
        <w:spacing w:before="220"/>
        <w:ind w:firstLine="540"/>
        <w:jc w:val="both"/>
      </w:pPr>
      <w:r>
        <w:t>6.2.22.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1B4257" w:rsidRDefault="001B4257">
      <w:pPr>
        <w:pStyle w:val="ConsPlusNormal"/>
        <w:spacing w:before="220"/>
        <w:ind w:firstLine="540"/>
        <w:jc w:val="both"/>
      </w:pPr>
      <w:r>
        <w:t>6.2.23. Ветеринарные учреждения (за исключением ветсанпропускников), котельные, навозохранилища открытого типа следует размещать с подветренной стороны по отношению к животноводческим, птицеводческим и звероводческим зданиям и сооружениям.</w:t>
      </w:r>
    </w:p>
    <w:p w:rsidR="001B4257" w:rsidRDefault="001B4257">
      <w:pPr>
        <w:pStyle w:val="ConsPlusNormal"/>
        <w:spacing w:before="220"/>
        <w:ind w:firstLine="540"/>
        <w:jc w:val="both"/>
      </w:pPr>
      <w:r>
        <w:t>6.2.24.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1B4257" w:rsidRDefault="001B4257">
      <w:pPr>
        <w:pStyle w:val="ConsPlusNormal"/>
        <w:spacing w:before="220"/>
        <w:ind w:firstLine="540"/>
        <w:jc w:val="both"/>
      </w:pPr>
      <w:r>
        <w:lastRenderedPageBreak/>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1B4257" w:rsidRDefault="001B4257">
      <w:pPr>
        <w:pStyle w:val="ConsPlusNormal"/>
        <w:spacing w:before="220"/>
        <w:ind w:firstLine="540"/>
        <w:jc w:val="both"/>
      </w:pPr>
      <w:r>
        <w:t>6.2.25.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1B4257" w:rsidRDefault="001B4257">
      <w:pPr>
        <w:pStyle w:val="ConsPlusNormal"/>
        <w:spacing w:before="220"/>
        <w:ind w:firstLine="540"/>
        <w:jc w:val="both"/>
      </w:pPr>
      <w:r>
        <w:t>Здания и помещения для хранения и переработки сельскохозяйственной продукции (овощей, картофеля, продукции плодоводства и виноградарства), для первичной переработки молока, скота и птицы, шерсти и меховых шкурок, масличных и лубяных культур проектируются в соответствии с требованиями СП 105.13330.2012.</w:t>
      </w:r>
    </w:p>
    <w:p w:rsidR="001B4257" w:rsidRDefault="001B4257">
      <w:pPr>
        <w:pStyle w:val="ConsPlusNormal"/>
        <w:jc w:val="both"/>
      </w:pPr>
      <w:r>
        <w:t xml:space="preserve">(в ред. </w:t>
      </w:r>
      <w:hyperlink r:id="rId200"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6.2.26. Предприятия, здания и сооружения по хранению и переработке зерна проектируются в составе промышленных узлов с общими вспомогательными производствами и хозяйствами, инженерными сооружениями и коммуникациями в соответствии с требованиями </w:t>
      </w:r>
      <w:hyperlink w:anchor="P15945" w:history="1">
        <w:r>
          <w:rPr>
            <w:color w:val="0000FF"/>
          </w:rPr>
          <w:t>раздела 5</w:t>
        </w:r>
      </w:hyperlink>
      <w:r>
        <w:t xml:space="preserve"> "Производственная территория" настоящих Нормативов.</w:t>
      </w:r>
    </w:p>
    <w:p w:rsidR="001B4257" w:rsidRDefault="001B4257">
      <w:pPr>
        <w:pStyle w:val="ConsPlusNormal"/>
        <w:spacing w:before="220"/>
        <w:ind w:firstLine="540"/>
        <w:jc w:val="both"/>
      </w:pPr>
      <w:r>
        <w:t>4.2.27. 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1B4257" w:rsidRDefault="001B4257">
      <w:pPr>
        <w:pStyle w:val="ConsPlusNormal"/>
        <w:spacing w:before="220"/>
        <w:ind w:firstLine="540"/>
        <w:jc w:val="both"/>
      </w:pPr>
      <w:r>
        <w:t>Трансформаторные подстанции и распределительные пункты напряжением 6 - 10 кВ,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1B4257" w:rsidRDefault="001B4257">
      <w:pPr>
        <w:pStyle w:val="ConsPlusNormal"/>
        <w:spacing w:before="220"/>
        <w:ind w:firstLine="540"/>
        <w:jc w:val="both"/>
      </w:pPr>
      <w:r>
        <w:t>6.2.28. 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rsidR="001B4257" w:rsidRDefault="001B4257">
      <w:pPr>
        <w:pStyle w:val="ConsPlusNormal"/>
        <w:spacing w:before="220"/>
        <w:ind w:firstLine="540"/>
        <w:jc w:val="both"/>
      </w:pPr>
      <w:r>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rsidR="001B4257" w:rsidRDefault="001B4257">
      <w:pPr>
        <w:pStyle w:val="ConsPlusNormal"/>
        <w:spacing w:before="220"/>
        <w:ind w:firstLine="540"/>
        <w:jc w:val="both"/>
      </w:pPr>
      <w:r>
        <w:t>В случае превышения указанного радиуса на площадках сельскохозяйственных предприятий необходимо предусматривать пожарный пост на один автомобиль. Пожарный пост допускается встраивать в производственные или вспомогательные здания.</w:t>
      </w:r>
    </w:p>
    <w:p w:rsidR="001B4257" w:rsidRDefault="001B4257">
      <w:pPr>
        <w:pStyle w:val="ConsPlusNormal"/>
        <w:spacing w:before="220"/>
        <w:ind w:firstLine="540"/>
        <w:jc w:val="both"/>
      </w:pPr>
      <w:r>
        <w:t>Размеры земельных участков пожарных депо и постов следует принимать в соответствии с требованиями настоящих Нормативов.</w:t>
      </w:r>
    </w:p>
    <w:p w:rsidR="001B4257" w:rsidRDefault="001B4257">
      <w:pPr>
        <w:pStyle w:val="ConsPlusNormal"/>
        <w:spacing w:before="220"/>
        <w:ind w:firstLine="540"/>
        <w:jc w:val="both"/>
      </w:pPr>
      <w:r>
        <w:t>6.2.29.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rsidR="001B4257" w:rsidRDefault="001B4257">
      <w:pPr>
        <w:pStyle w:val="ConsPlusNormal"/>
        <w:spacing w:before="220"/>
        <w:ind w:firstLine="540"/>
        <w:jc w:val="both"/>
      </w:pPr>
      <w:r>
        <w:t>6.2.30. Ограждение площадок сельскохозяйственных предприятий, в том числе животноводческих, птицеводческих и звероводческих, в производственной зоне следует предусматривать в соответствии с заданием на проектирование.</w:t>
      </w:r>
    </w:p>
    <w:p w:rsidR="001B4257" w:rsidRDefault="001B4257">
      <w:pPr>
        <w:pStyle w:val="ConsPlusNormal"/>
        <w:spacing w:before="220"/>
        <w:ind w:firstLine="540"/>
        <w:jc w:val="both"/>
      </w:pPr>
      <w:r>
        <w:t>4.2.31. Главный проходной пункт площадки сельскохозяйственных предприятий следует предусматривать со стороны основного подхода или подъезда.</w:t>
      </w:r>
    </w:p>
    <w:p w:rsidR="001B4257" w:rsidRDefault="001B4257">
      <w:pPr>
        <w:pStyle w:val="ConsPlusNormal"/>
        <w:spacing w:before="220"/>
        <w:ind w:firstLine="540"/>
        <w:jc w:val="both"/>
      </w:pPr>
      <w:r>
        <w:t xml:space="preserve">Площадки сельскохозяйственных предприятий размером более 5 га должны иметь не менее </w:t>
      </w:r>
      <w:r>
        <w:lastRenderedPageBreak/>
        <w:t>двух въездов, расстояние между которыми по периметру ограждения должно быть не более 1500 м.</w:t>
      </w:r>
    </w:p>
    <w:p w:rsidR="001B4257" w:rsidRDefault="001B4257">
      <w:pPr>
        <w:pStyle w:val="ConsPlusNormal"/>
        <w:spacing w:before="220"/>
        <w:ind w:firstLine="540"/>
        <w:jc w:val="both"/>
      </w:pPr>
      <w:r>
        <w:t>6.2.32. Перед проходными пунктами следует предусматривать площадки из расчета 0,15 кв. м на 1 работающего (в наибольшую смену), пользующегося этим пунктом.</w:t>
      </w:r>
    </w:p>
    <w:p w:rsidR="001B4257" w:rsidRDefault="001B4257">
      <w:pPr>
        <w:pStyle w:val="ConsPlusNormal"/>
        <w:spacing w:before="220"/>
        <w:ind w:firstLine="540"/>
        <w:jc w:val="both"/>
      </w:pPr>
      <w: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кв. м на 1 автомобиль.</w:t>
      </w:r>
    </w:p>
    <w:p w:rsidR="001B4257" w:rsidRDefault="001B4257">
      <w:pPr>
        <w:pStyle w:val="ConsPlusNormal"/>
        <w:spacing w:before="220"/>
        <w:ind w:firstLine="540"/>
        <w:jc w:val="both"/>
      </w:pPr>
      <w:r>
        <w:t>6.2.33.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процентов площади сельскохозяйственных предприятий, а при плотности застройки более 50 процентов - не менее 10 процентов площади сельскохозяйственных предприятий.</w:t>
      </w:r>
    </w:p>
    <w:p w:rsidR="001B4257" w:rsidRDefault="001B4257">
      <w:pPr>
        <w:pStyle w:val="ConsPlusNormal"/>
        <w:spacing w:before="220"/>
        <w:ind w:firstLine="540"/>
        <w:jc w:val="both"/>
      </w:pPr>
      <w:r>
        <w:t xml:space="preserve">Расстояния от зданий и сооружений до деревьев и кустарников следует принимать по </w:t>
      </w:r>
      <w:hyperlink w:anchor="P10317" w:history="1">
        <w:r>
          <w:rPr>
            <w:color w:val="0000FF"/>
          </w:rPr>
          <w:t>таблице 55</w:t>
        </w:r>
      </w:hyperlink>
      <w:r>
        <w:t xml:space="preserve"> основной части настоящих Нормативов.</w:t>
      </w:r>
    </w:p>
    <w:p w:rsidR="001B4257" w:rsidRDefault="001B4257">
      <w:pPr>
        <w:pStyle w:val="ConsPlusNormal"/>
        <w:spacing w:before="220"/>
        <w:ind w:firstLine="540"/>
        <w:jc w:val="both"/>
      </w:pPr>
      <w:r>
        <w:t xml:space="preserve">6.2.34. Ширину полос зеленых насаждений, предназначенных для защиты от шума производственных объектов, следует принимать в соответствии с </w:t>
      </w:r>
      <w:hyperlink w:anchor="P13420" w:history="1">
        <w:r>
          <w:rPr>
            <w:color w:val="0000FF"/>
          </w:rPr>
          <w:t>таблицей 114</w:t>
        </w:r>
      </w:hyperlink>
      <w:r>
        <w:t xml:space="preserve"> основной части настоящих Нормативов.</w:t>
      </w:r>
    </w:p>
    <w:p w:rsidR="001B4257" w:rsidRDefault="001B4257">
      <w:pPr>
        <w:pStyle w:val="ConsPlusNormal"/>
        <w:spacing w:before="220"/>
        <w:ind w:firstLine="540"/>
        <w:jc w:val="both"/>
      </w:pPr>
      <w:r>
        <w:t>6.2.35.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кв. м на одного работающего в наиболее многочисленную смену.</w:t>
      </w:r>
    </w:p>
    <w:p w:rsidR="001B4257" w:rsidRDefault="001B4257">
      <w:pPr>
        <w:pStyle w:val="ConsPlusNormal"/>
        <w:spacing w:before="220"/>
        <w:ind w:firstLine="540"/>
        <w:jc w:val="both"/>
      </w:pPr>
      <w:r>
        <w:t xml:space="preserve">6.2.36.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hyperlink w:anchor="P17167" w:history="1">
        <w:r>
          <w:rPr>
            <w:color w:val="0000FF"/>
          </w:rPr>
          <w:t>подпунктов 5.5.89</w:t>
        </w:r>
      </w:hyperlink>
      <w:r>
        <w:t xml:space="preserve"> - </w:t>
      </w:r>
      <w:hyperlink w:anchor="P17199" w:history="1">
        <w:r>
          <w:rPr>
            <w:color w:val="0000FF"/>
          </w:rPr>
          <w:t>5.5.106 подраздела 5.5</w:t>
        </w:r>
      </w:hyperlink>
      <w:r>
        <w:t xml:space="preserve"> "Зоны транспортной инфраструктуры" раздела 5 "Производственная территория" настоящих Нормативов, а также настоящего раздела.</w:t>
      </w:r>
    </w:p>
    <w:p w:rsidR="001B4257" w:rsidRDefault="001B4257">
      <w:pPr>
        <w:pStyle w:val="ConsPlusNormal"/>
        <w:spacing w:before="220"/>
        <w:ind w:firstLine="540"/>
        <w:jc w:val="both"/>
      </w:pPr>
      <w:r>
        <w:t>6.2.37. При проектировании железнодорожного транспорта не допускается размещать железнодорожные подъездные пути предприятий в пределах селитебной зоны сельских населенных пунктов.</w:t>
      </w:r>
    </w:p>
    <w:p w:rsidR="001B4257" w:rsidRDefault="001B4257">
      <w:pPr>
        <w:pStyle w:val="ConsPlusNormal"/>
        <w:spacing w:before="220"/>
        <w:ind w:firstLine="540"/>
        <w:jc w:val="both"/>
      </w:pPr>
      <w:r>
        <w:t>6.2.38. Расстояния от зданий и сооружений сельскохозяйственных предприятий до оси железнодорожного пути общей сети должны быть не менее:</w:t>
      </w:r>
    </w:p>
    <w:p w:rsidR="001B4257" w:rsidRDefault="001B4257">
      <w:pPr>
        <w:pStyle w:val="ConsPlusNormal"/>
        <w:spacing w:before="220"/>
        <w:ind w:firstLine="540"/>
        <w:jc w:val="both"/>
      </w:pPr>
      <w:r>
        <w:t>40 м - от зданий и сооружений II степени огнестойкости;</w:t>
      </w:r>
    </w:p>
    <w:p w:rsidR="001B4257" w:rsidRDefault="001B4257">
      <w:pPr>
        <w:pStyle w:val="ConsPlusNormal"/>
        <w:spacing w:before="220"/>
        <w:ind w:firstLine="540"/>
        <w:jc w:val="both"/>
      </w:pPr>
      <w:r>
        <w:t>50 м - от зданий и сооружений III степени огнестойкости;</w:t>
      </w:r>
    </w:p>
    <w:p w:rsidR="001B4257" w:rsidRDefault="001B4257">
      <w:pPr>
        <w:pStyle w:val="ConsPlusNormal"/>
        <w:spacing w:before="220"/>
        <w:ind w:firstLine="540"/>
        <w:jc w:val="both"/>
      </w:pPr>
      <w:r>
        <w:t>60 м - от зданий и сооружений IV - V степени огнестойкости.</w:t>
      </w:r>
    </w:p>
    <w:p w:rsidR="001B4257" w:rsidRDefault="001B4257">
      <w:pPr>
        <w:pStyle w:val="ConsPlusNormal"/>
        <w:spacing w:before="220"/>
        <w:ind w:firstLine="540"/>
        <w:jc w:val="both"/>
      </w:pPr>
      <w:r>
        <w:t xml:space="preserve">6.2.39. Расстояния от зданий и сооружений до оси внутриплощадочных железнодорожных путей следует принимать по </w:t>
      </w:r>
      <w:hyperlink w:anchor="P13445" w:history="1">
        <w:r>
          <w:rPr>
            <w:color w:val="0000FF"/>
          </w:rPr>
          <w:t>таблице 115</w:t>
        </w:r>
      </w:hyperlink>
      <w:r>
        <w:t xml:space="preserve"> основной части настоящих Нормативов.</w:t>
      </w:r>
    </w:p>
    <w:p w:rsidR="001B4257" w:rsidRDefault="001B4257">
      <w:pPr>
        <w:pStyle w:val="ConsPlusNormal"/>
        <w:spacing w:before="220"/>
        <w:ind w:firstLine="540"/>
        <w:jc w:val="both"/>
      </w:pPr>
      <w:r>
        <w:t>6.2.40. Вводы железнодорожных путей в здания сельскохозяйственных предприятий должны быть тупиковыми. Сквозные железнодорожные вводы допускаются только при соответствующих обоснованиях.</w:t>
      </w:r>
    </w:p>
    <w:p w:rsidR="001B4257" w:rsidRDefault="001B4257">
      <w:pPr>
        <w:pStyle w:val="ConsPlusNormal"/>
        <w:spacing w:before="220"/>
        <w:ind w:firstLine="540"/>
        <w:jc w:val="both"/>
      </w:pPr>
      <w:r>
        <w:t xml:space="preserve">6.2.41. 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w:t>
      </w:r>
      <w:r>
        <w:lastRenderedPageBreak/>
        <w:t xml:space="preserve">компактного размещения транспортных и пешеходных путей, инженерных сетей, полос озеленения, но не менее противопожарных, санитарных и зооветеринарных расстояний между противостоящими зданиями и сооружениями в соответствии с </w:t>
      </w:r>
      <w:hyperlink w:anchor="P13354" w:history="1">
        <w:r>
          <w:rPr>
            <w:color w:val="0000FF"/>
          </w:rPr>
          <w:t>таблицами 112</w:t>
        </w:r>
      </w:hyperlink>
      <w:r>
        <w:t xml:space="preserve"> и </w:t>
      </w:r>
      <w:hyperlink w:anchor="P13388" w:history="1">
        <w:r>
          <w:rPr>
            <w:color w:val="0000FF"/>
          </w:rPr>
          <w:t>113</w:t>
        </w:r>
      </w:hyperlink>
      <w:r>
        <w:t xml:space="preserve"> основной части настоящих Нормативов.</w:t>
      </w:r>
    </w:p>
    <w:p w:rsidR="001B4257" w:rsidRDefault="001B4257">
      <w:pPr>
        <w:pStyle w:val="ConsPlusNormal"/>
        <w:spacing w:before="220"/>
        <w:ind w:firstLine="540"/>
        <w:jc w:val="both"/>
      </w:pPr>
      <w:r>
        <w:t>6.2.42. Пересечение на площадках сельскохозяйственных предприятий транспортных потоков готовой продукции, кормов и навоза не допускается.</w:t>
      </w:r>
    </w:p>
    <w:p w:rsidR="001B4257" w:rsidRDefault="001B4257">
      <w:pPr>
        <w:pStyle w:val="ConsPlusNormal"/>
        <w:spacing w:before="220"/>
        <w:ind w:firstLine="540"/>
        <w:jc w:val="both"/>
      </w:pPr>
      <w:r>
        <w:t xml:space="preserve">6.2.43. Расстояния от зданий и сооружений до края проезжей части автомобильных дорог следует принимать по </w:t>
      </w:r>
      <w:hyperlink w:anchor="P13475" w:history="1">
        <w:r>
          <w:rPr>
            <w:color w:val="0000FF"/>
          </w:rPr>
          <w:t>таблице 116</w:t>
        </w:r>
      </w:hyperlink>
      <w:r>
        <w:t xml:space="preserve"> основной части настоящих Нормативов.</w:t>
      </w:r>
    </w:p>
    <w:p w:rsidR="001B4257" w:rsidRDefault="001B4257">
      <w:pPr>
        <w:pStyle w:val="ConsPlusNormal"/>
        <w:spacing w:before="220"/>
        <w:ind w:firstLine="540"/>
        <w:jc w:val="both"/>
      </w:pPr>
      <w:r>
        <w:t>6.2.44. 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18 м и с двух сторон - при ширине более 18 м.</w:t>
      </w:r>
    </w:p>
    <w:p w:rsidR="001B4257" w:rsidRDefault="001B4257">
      <w:pPr>
        <w:pStyle w:val="ConsPlusNormal"/>
        <w:spacing w:before="220"/>
        <w:ind w:firstLine="540"/>
        <w:jc w:val="both"/>
      </w:pPr>
      <w: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rsidR="001B4257" w:rsidRDefault="001B4257">
      <w:pPr>
        <w:pStyle w:val="ConsPlusNormal"/>
        <w:spacing w:before="220"/>
        <w:ind w:firstLine="540"/>
        <w:jc w:val="both"/>
      </w:pPr>
      <w:r>
        <w:t>6.2.45.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размером 12 м x 12 м для разворота автомобилей.</w:t>
      </w:r>
    </w:p>
    <w:p w:rsidR="001B4257" w:rsidRDefault="001B4257">
      <w:pPr>
        <w:pStyle w:val="ConsPlusNormal"/>
        <w:spacing w:before="220"/>
        <w:ind w:firstLine="540"/>
        <w:jc w:val="both"/>
      </w:pPr>
      <w:r>
        <w:t xml:space="preserve">4.2.46. Внешние транспортные связи и сеть дорог в производственной зоне нормируются в соответствии с требованиями </w:t>
      </w:r>
      <w:hyperlink w:anchor="P15945" w:history="1">
        <w:r>
          <w:rPr>
            <w:color w:val="0000FF"/>
          </w:rPr>
          <w:t>раздела 5</w:t>
        </w:r>
      </w:hyperlink>
      <w:r>
        <w:t xml:space="preserve"> "Производственная территория" настоящих Нормативов.</w:t>
      </w:r>
    </w:p>
    <w:p w:rsidR="001B4257" w:rsidRDefault="001B4257">
      <w:pPr>
        <w:pStyle w:val="ConsPlusNormal"/>
        <w:spacing w:before="220"/>
        <w:ind w:firstLine="540"/>
        <w:jc w:val="both"/>
      </w:pPr>
      <w:r>
        <w:t>6.2.47. Инженерные сети на площадках сельскохозяйственных предприятий следует проектировать как единую систему инженерных коммуникаций, предусматривая их совмещенную прокладку.</w:t>
      </w:r>
    </w:p>
    <w:p w:rsidR="001B4257" w:rsidRDefault="001B4257">
      <w:pPr>
        <w:pStyle w:val="ConsPlusNormal"/>
        <w:spacing w:before="220"/>
        <w:ind w:firstLine="540"/>
        <w:jc w:val="both"/>
      </w:pPr>
      <w:r>
        <w:t>6.2.48.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rsidR="001B4257" w:rsidRDefault="001B4257">
      <w:pPr>
        <w:pStyle w:val="ConsPlusNormal"/>
        <w:spacing w:before="220"/>
        <w:ind w:firstLine="540"/>
        <w:jc w:val="both"/>
      </w:pPr>
      <w:r>
        <w:t>6.2.49. При проектировании наружных сетей и сооружений канализации необходимо предусматривать отвод поверхностных вод со всего бассейна стока.</w:t>
      </w:r>
    </w:p>
    <w:p w:rsidR="001B4257" w:rsidRDefault="001B4257">
      <w:pPr>
        <w:pStyle w:val="ConsPlusNormal"/>
        <w:spacing w:before="220"/>
        <w:ind w:firstLine="540"/>
        <w:jc w:val="both"/>
      </w:pPr>
      <w:r>
        <w:t>6.2.50. Линии электропередачи, связи и других линейных сооружении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1B4257" w:rsidRDefault="001B4257">
      <w:pPr>
        <w:pStyle w:val="ConsPlusNormal"/>
        <w:spacing w:before="220"/>
        <w:ind w:firstLine="540"/>
        <w:jc w:val="both"/>
      </w:pPr>
      <w:r>
        <w:t xml:space="preserve">6.2.51. При проектировании инженерных сетей необходимо соблюдать требования </w:t>
      </w:r>
      <w:hyperlink w:anchor="P15945" w:history="1">
        <w:r>
          <w:rPr>
            <w:color w:val="0000FF"/>
          </w:rPr>
          <w:t>раздела 5</w:t>
        </w:r>
      </w:hyperlink>
      <w:r>
        <w:t xml:space="preserve"> "Производственная территория" настоящих Нормативов.</w:t>
      </w:r>
    </w:p>
    <w:p w:rsidR="001B4257" w:rsidRDefault="001B4257">
      <w:pPr>
        <w:pStyle w:val="ConsPlusNormal"/>
        <w:spacing w:before="220"/>
        <w:ind w:firstLine="540"/>
        <w:jc w:val="both"/>
      </w:pPr>
      <w:r>
        <w:t xml:space="preserve">6.2.52.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w:t>
      </w:r>
      <w:hyperlink w:anchor="P18515" w:history="1">
        <w:r>
          <w:rPr>
            <w:color w:val="0000FF"/>
          </w:rPr>
          <w:t>раздела 10</w:t>
        </w:r>
      </w:hyperlink>
      <w:r>
        <w:t xml:space="preserve"> "Охрана окружающей среды" настоящих Нормативов.</w:t>
      </w:r>
    </w:p>
    <w:p w:rsidR="001B4257" w:rsidRDefault="001B4257">
      <w:pPr>
        <w:pStyle w:val="ConsPlusNormal"/>
        <w:spacing w:before="220"/>
        <w:ind w:firstLine="540"/>
        <w:jc w:val="both"/>
      </w:pPr>
      <w:r>
        <w:t>6.2.53. При реконструкции сельскохозяйственных предприятий, зданий, сооружений следует предусматривать:</w:t>
      </w:r>
    </w:p>
    <w:p w:rsidR="001B4257" w:rsidRDefault="001B4257">
      <w:pPr>
        <w:pStyle w:val="ConsPlusNormal"/>
        <w:spacing w:before="220"/>
        <w:ind w:firstLine="540"/>
        <w:jc w:val="both"/>
      </w:pPr>
      <w:r>
        <w:t>концентрацию производственных объектов на одном земельном участке;</w:t>
      </w:r>
    </w:p>
    <w:p w:rsidR="001B4257" w:rsidRDefault="001B4257">
      <w:pPr>
        <w:pStyle w:val="ConsPlusNormal"/>
        <w:spacing w:before="220"/>
        <w:ind w:firstLine="540"/>
        <w:jc w:val="both"/>
      </w:pPr>
      <w:r>
        <w:t xml:space="preserve">планировку и застройку сельскохозяйственных зон с выявлением земельных участков для </w:t>
      </w:r>
      <w:r>
        <w:lastRenderedPageBreak/>
        <w:t>расширения реконструируемых и размещения новых сельскохозяйственных предприятий;</w:t>
      </w:r>
    </w:p>
    <w:p w:rsidR="001B4257" w:rsidRDefault="001B4257">
      <w:pPr>
        <w:pStyle w:val="ConsPlusNormal"/>
        <w:spacing w:before="220"/>
        <w:ind w:firstLine="540"/>
        <w:jc w:val="both"/>
      </w:pPr>
      <w:r>
        <w:t>ликвидацию малодеятельных подъездных путей и дорог;</w:t>
      </w:r>
    </w:p>
    <w:p w:rsidR="001B4257" w:rsidRDefault="001B4257">
      <w:pPr>
        <w:pStyle w:val="ConsPlusNormal"/>
        <w:spacing w:before="220"/>
        <w:ind w:firstLine="540"/>
        <w:jc w:val="both"/>
      </w:pPr>
      <w:r>
        <w:t>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1B4257" w:rsidRDefault="001B4257">
      <w:pPr>
        <w:pStyle w:val="ConsPlusNormal"/>
        <w:spacing w:before="220"/>
        <w:ind w:firstLine="540"/>
        <w:jc w:val="both"/>
      </w:pPr>
      <w:r>
        <w:t>улучшение благоустройства производственных территорий и санитарно-защитных зон, повышение архитектурного уровня застройки;</w:t>
      </w:r>
    </w:p>
    <w:p w:rsidR="001B4257" w:rsidRDefault="001B4257">
      <w:pPr>
        <w:pStyle w:val="ConsPlusNormal"/>
        <w:spacing w:before="220"/>
        <w:ind w:firstLine="540"/>
        <w:jc w:val="both"/>
      </w:pPr>
      <w:r>
        <w:t>организацию площадок для стоянки автомобильного транспорта.</w:t>
      </w:r>
    </w:p>
    <w:p w:rsidR="001B4257" w:rsidRDefault="001B4257">
      <w:pPr>
        <w:pStyle w:val="ConsPlusNormal"/>
        <w:spacing w:before="220"/>
        <w:ind w:firstLine="540"/>
        <w:jc w:val="both"/>
      </w:pPr>
      <w:r>
        <w:t>6.2.54. При проектировании фермерских хозяйств следует руководствоваться нормативными требованиями настоящего раздела, а также соответствующих разделов настоящих Нормативов.</w:t>
      </w:r>
    </w:p>
    <w:p w:rsidR="001B4257" w:rsidRDefault="001B4257">
      <w:pPr>
        <w:pStyle w:val="ConsPlusNormal"/>
        <w:spacing w:before="220"/>
        <w:ind w:firstLine="540"/>
        <w:jc w:val="both"/>
        <w:outlineLvl w:val="3"/>
      </w:pPr>
      <w:r>
        <w:t>6.3. Зоны, предназначенные для ведения садоводства и дачного хозяйства:</w:t>
      </w:r>
    </w:p>
    <w:p w:rsidR="001B4257" w:rsidRDefault="001B4257">
      <w:pPr>
        <w:pStyle w:val="ConsPlusNormal"/>
        <w:spacing w:before="220"/>
        <w:ind w:firstLine="540"/>
        <w:jc w:val="both"/>
        <w:outlineLvl w:val="4"/>
      </w:pPr>
      <w:r>
        <w:t>Общие требования:</w:t>
      </w:r>
    </w:p>
    <w:p w:rsidR="001B4257" w:rsidRDefault="001B4257">
      <w:pPr>
        <w:pStyle w:val="ConsPlusNormal"/>
        <w:spacing w:before="220"/>
        <w:ind w:firstLine="540"/>
        <w:jc w:val="both"/>
      </w:pPr>
      <w:r>
        <w:t>6.3.1. Организация зоны (территории) садоводческого (дачного) объединения осуществляется в соответствии с утвержденным органом местного самоуправления проектом планировки территории садоводческого (дачного) объединения.</w:t>
      </w:r>
    </w:p>
    <w:p w:rsidR="001B4257" w:rsidRDefault="001B4257">
      <w:pPr>
        <w:pStyle w:val="ConsPlusNormal"/>
        <w:spacing w:before="220"/>
        <w:ind w:firstLine="540"/>
        <w:jc w:val="both"/>
      </w:pPr>
      <w:r>
        <w:t>Проект может разрабатываться как для одной, так и для группы (массива) рядом расположенных территорий садоводческих (дачных) объединений.</w:t>
      </w:r>
    </w:p>
    <w:p w:rsidR="001B4257" w:rsidRDefault="001B4257">
      <w:pPr>
        <w:pStyle w:val="ConsPlusNormal"/>
        <w:spacing w:before="220"/>
        <w:ind w:firstLine="540"/>
        <w:jc w:val="both"/>
      </w:pPr>
      <w:r>
        <w:t>Для группы (массива) территорий садоводческих (дачных) объединений, занимающих площадь более 50 га, разрабатывается концепция генерального плана садоводческих объединений, содержащая основные положения по развитию:</w:t>
      </w:r>
    </w:p>
    <w:p w:rsidR="001B4257" w:rsidRDefault="001B4257">
      <w:pPr>
        <w:pStyle w:val="ConsPlusNormal"/>
        <w:spacing w:before="220"/>
        <w:ind w:firstLine="540"/>
        <w:jc w:val="both"/>
      </w:pPr>
      <w:r>
        <w:t>внешних связей с системой поселений;</w:t>
      </w:r>
    </w:p>
    <w:p w:rsidR="001B4257" w:rsidRDefault="001B4257">
      <w:pPr>
        <w:pStyle w:val="ConsPlusNormal"/>
        <w:spacing w:before="220"/>
        <w:ind w:firstLine="540"/>
        <w:jc w:val="both"/>
      </w:pPr>
      <w:r>
        <w:t>транспортных коммуникаций;</w:t>
      </w:r>
    </w:p>
    <w:p w:rsidR="001B4257" w:rsidRDefault="001B4257">
      <w:pPr>
        <w:pStyle w:val="ConsPlusNormal"/>
        <w:spacing w:before="220"/>
        <w:ind w:firstLine="540"/>
        <w:jc w:val="both"/>
      </w:pPr>
      <w:r>
        <w:t>социальной и инженерной инфраструктуры.</w:t>
      </w:r>
    </w:p>
    <w:p w:rsidR="001B4257" w:rsidRDefault="001B4257">
      <w:pPr>
        <w:pStyle w:val="ConsPlusNormal"/>
        <w:spacing w:before="220"/>
        <w:ind w:firstLine="540"/>
        <w:jc w:val="both"/>
      </w:pPr>
      <w:r>
        <w:t xml:space="preserve">6.3.2. При установлении границ территории садоводческого (дачного) объединения должны предусматриваться мероприятия по охране окружающей среды,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w:t>
      </w:r>
      <w:hyperlink w:anchor="P18515" w:history="1">
        <w:r>
          <w:rPr>
            <w:color w:val="0000FF"/>
          </w:rPr>
          <w:t>раздела 10</w:t>
        </w:r>
      </w:hyperlink>
      <w:r>
        <w:t xml:space="preserve"> "Охрана окружающей среды" настоящих Нормативов.</w:t>
      </w:r>
    </w:p>
    <w:p w:rsidR="001B4257" w:rsidRDefault="001B4257">
      <w:pPr>
        <w:pStyle w:val="ConsPlusNormal"/>
        <w:jc w:val="both"/>
      </w:pPr>
      <w:r>
        <w:t xml:space="preserve">(в ред. </w:t>
      </w:r>
      <w:hyperlink r:id="rId201"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6.3.3. Запрещается размещение территорий садоводческих (дачных) объединений в санитарно-защитных зонах промышленных предприятий.</w:t>
      </w:r>
    </w:p>
    <w:p w:rsidR="001B4257" w:rsidRDefault="001B4257">
      <w:pPr>
        <w:pStyle w:val="ConsPlusNormal"/>
        <w:spacing w:before="220"/>
        <w:ind w:firstLine="540"/>
        <w:jc w:val="both"/>
      </w:pPr>
      <w:hyperlink r:id="rId202" w:history="1">
        <w:r>
          <w:rPr>
            <w:color w:val="0000FF"/>
          </w:rPr>
          <w:t>6.3.4</w:t>
        </w:r>
      </w:hyperlink>
      <w:r>
        <w:t>.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санитарно-защитной зоной не менее 25 м с размещением в ней лесополосы шириной не менее 10 м.</w:t>
      </w:r>
    </w:p>
    <w:p w:rsidR="001B4257" w:rsidRDefault="001B4257">
      <w:pPr>
        <w:pStyle w:val="ConsPlusNormal"/>
        <w:spacing w:before="220"/>
        <w:ind w:firstLine="540"/>
        <w:jc w:val="both"/>
      </w:pPr>
      <w:r>
        <w:t>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процентов.</w:t>
      </w:r>
    </w:p>
    <w:p w:rsidR="001B4257" w:rsidRDefault="001B4257">
      <w:pPr>
        <w:pStyle w:val="ConsPlusNormal"/>
        <w:spacing w:before="220"/>
        <w:ind w:firstLine="540"/>
        <w:jc w:val="both"/>
      </w:pPr>
      <w:r>
        <w:lastRenderedPageBreak/>
        <w:t>6.3.5. Запрещается проектирование территорий для садоводческих (дачных) объединений на землях, расположенных под линиями высоковольтных передач 35 кВА и выше, а также с пересечением этих земель магистральными газо- и нефтепроводами.</w:t>
      </w:r>
    </w:p>
    <w:p w:rsidR="001B4257" w:rsidRDefault="001B4257">
      <w:pPr>
        <w:pStyle w:val="ConsPlusNormal"/>
        <w:spacing w:before="220"/>
        <w:ind w:firstLine="540"/>
        <w:jc w:val="both"/>
      </w:pPr>
      <w:r>
        <w:t>Расстояния по горизонтали от крайних проводов высоковольтных линий (ВЛ) до границы территории садоводческого (дачного) объединения (охранная зона) должны быть не менее:</w:t>
      </w:r>
    </w:p>
    <w:p w:rsidR="001B4257" w:rsidRDefault="001B4257">
      <w:pPr>
        <w:pStyle w:val="ConsPlusNormal"/>
        <w:spacing w:before="220"/>
        <w:ind w:firstLine="540"/>
        <w:jc w:val="both"/>
      </w:pPr>
      <w:r>
        <w:t>10 м - для ВЛ до 20 кВ;</w:t>
      </w:r>
    </w:p>
    <w:p w:rsidR="001B4257" w:rsidRDefault="001B4257">
      <w:pPr>
        <w:pStyle w:val="ConsPlusNormal"/>
        <w:spacing w:before="220"/>
        <w:ind w:firstLine="540"/>
        <w:jc w:val="both"/>
      </w:pPr>
      <w:r>
        <w:t>15 м - для ВЛ 35 кВ;</w:t>
      </w:r>
    </w:p>
    <w:p w:rsidR="001B4257" w:rsidRDefault="001B4257">
      <w:pPr>
        <w:pStyle w:val="ConsPlusNormal"/>
        <w:spacing w:before="220"/>
        <w:ind w:firstLine="540"/>
        <w:jc w:val="both"/>
      </w:pPr>
      <w:r>
        <w:t>20 м - для ВЛ 110 кВ;</w:t>
      </w:r>
    </w:p>
    <w:p w:rsidR="001B4257" w:rsidRDefault="001B4257">
      <w:pPr>
        <w:pStyle w:val="ConsPlusNormal"/>
        <w:spacing w:before="220"/>
        <w:ind w:firstLine="540"/>
        <w:jc w:val="both"/>
      </w:pPr>
      <w:r>
        <w:t>25 м - для ВЛ 150 - 220 кВ;</w:t>
      </w:r>
    </w:p>
    <w:p w:rsidR="001B4257" w:rsidRDefault="001B4257">
      <w:pPr>
        <w:pStyle w:val="ConsPlusNormal"/>
        <w:spacing w:before="220"/>
        <w:ind w:firstLine="540"/>
        <w:jc w:val="both"/>
      </w:pPr>
      <w:r>
        <w:t>30 м - для ВЛ 330 - 500 кВ.</w:t>
      </w:r>
    </w:p>
    <w:p w:rsidR="001B4257" w:rsidRDefault="001B4257">
      <w:pPr>
        <w:pStyle w:val="ConsPlusNormal"/>
        <w:spacing w:before="220"/>
        <w:ind w:firstLine="540"/>
        <w:jc w:val="both"/>
      </w:pPr>
      <w:r>
        <w:t>6.3.6. Расстояние от застройки до лесных массивов на территории садоводческих объединений должно быть не менее 15 м.</w:t>
      </w:r>
    </w:p>
    <w:p w:rsidR="001B4257" w:rsidRDefault="001B4257">
      <w:pPr>
        <w:pStyle w:val="ConsPlusNormal"/>
        <w:spacing w:before="220"/>
        <w:ind w:firstLine="540"/>
        <w:jc w:val="both"/>
      </w:pPr>
      <w:r>
        <w:t>6.3.7. При пересечении территории садоводческого объединения инженерными коммуникациями следует предусматривать санитарно-защитные зоны.</w:t>
      </w:r>
    </w:p>
    <w:p w:rsidR="001B4257" w:rsidRDefault="001B4257">
      <w:pPr>
        <w:pStyle w:val="ConsPlusNormal"/>
        <w:spacing w:before="220"/>
        <w:ind w:firstLine="540"/>
        <w:jc w:val="both"/>
      </w:pPr>
      <w:r>
        <w:t>Рекомендуемые минимальные расстояния от наземных магистральных газопроводов, не содержащих сероводород, должны быть не менее:</w:t>
      </w:r>
    </w:p>
    <w:p w:rsidR="001B4257" w:rsidRDefault="001B4257">
      <w:pPr>
        <w:pStyle w:val="ConsPlusNormal"/>
        <w:spacing w:before="220"/>
        <w:ind w:firstLine="540"/>
        <w:jc w:val="both"/>
      </w:pPr>
      <w:r>
        <w:t>для трубопроводов 1 класса с диаметром труб:</w:t>
      </w:r>
    </w:p>
    <w:p w:rsidR="001B4257" w:rsidRDefault="001B4257">
      <w:pPr>
        <w:pStyle w:val="ConsPlusNormal"/>
        <w:spacing w:before="220"/>
        <w:ind w:firstLine="540"/>
        <w:jc w:val="both"/>
      </w:pPr>
      <w:r>
        <w:t>до 300 мм - 100 м;</w:t>
      </w:r>
    </w:p>
    <w:p w:rsidR="001B4257" w:rsidRDefault="001B4257">
      <w:pPr>
        <w:pStyle w:val="ConsPlusNormal"/>
        <w:spacing w:before="220"/>
        <w:ind w:firstLine="540"/>
        <w:jc w:val="both"/>
      </w:pPr>
      <w:r>
        <w:t>от 300 до 600 мм - 150 м;</w:t>
      </w:r>
    </w:p>
    <w:p w:rsidR="001B4257" w:rsidRDefault="001B4257">
      <w:pPr>
        <w:pStyle w:val="ConsPlusNormal"/>
        <w:spacing w:before="220"/>
        <w:ind w:firstLine="540"/>
        <w:jc w:val="both"/>
      </w:pPr>
      <w:r>
        <w:t>от 600 до 800 мм - 200 м;</w:t>
      </w:r>
    </w:p>
    <w:p w:rsidR="001B4257" w:rsidRDefault="001B4257">
      <w:pPr>
        <w:pStyle w:val="ConsPlusNormal"/>
        <w:spacing w:before="220"/>
        <w:ind w:firstLine="540"/>
        <w:jc w:val="both"/>
      </w:pPr>
      <w:r>
        <w:t>от 800 до 1000 мм - 250 м;</w:t>
      </w:r>
    </w:p>
    <w:p w:rsidR="001B4257" w:rsidRDefault="001B4257">
      <w:pPr>
        <w:pStyle w:val="ConsPlusNormal"/>
        <w:spacing w:before="220"/>
        <w:ind w:firstLine="540"/>
        <w:jc w:val="both"/>
      </w:pPr>
      <w:r>
        <w:t>от 1000 до 1200 мм - 300 м;</w:t>
      </w:r>
    </w:p>
    <w:p w:rsidR="001B4257" w:rsidRDefault="001B4257">
      <w:pPr>
        <w:pStyle w:val="ConsPlusNormal"/>
        <w:spacing w:before="220"/>
        <w:ind w:firstLine="540"/>
        <w:jc w:val="both"/>
      </w:pPr>
      <w:r>
        <w:t>свыше 1200 мм - 350 м;</w:t>
      </w:r>
    </w:p>
    <w:p w:rsidR="001B4257" w:rsidRDefault="001B4257">
      <w:pPr>
        <w:pStyle w:val="ConsPlusNormal"/>
        <w:spacing w:before="220"/>
        <w:ind w:firstLine="540"/>
        <w:jc w:val="both"/>
      </w:pPr>
      <w:r>
        <w:t>для трубопроводов 2 класса с диаметром труб:</w:t>
      </w:r>
    </w:p>
    <w:p w:rsidR="001B4257" w:rsidRDefault="001B4257">
      <w:pPr>
        <w:pStyle w:val="ConsPlusNormal"/>
        <w:spacing w:before="220"/>
        <w:ind w:firstLine="540"/>
        <w:jc w:val="both"/>
      </w:pPr>
      <w:r>
        <w:t>до 300 мм - 75 м;</w:t>
      </w:r>
    </w:p>
    <w:p w:rsidR="001B4257" w:rsidRDefault="001B4257">
      <w:pPr>
        <w:pStyle w:val="ConsPlusNormal"/>
        <w:spacing w:before="220"/>
        <w:ind w:firstLine="540"/>
        <w:jc w:val="both"/>
      </w:pPr>
      <w:r>
        <w:t>свыше 300 мм - 125 м.</w:t>
      </w:r>
    </w:p>
    <w:p w:rsidR="001B4257" w:rsidRDefault="001B4257">
      <w:pPr>
        <w:pStyle w:val="ConsPlusNormal"/>
        <w:spacing w:before="220"/>
        <w:ind w:firstLine="540"/>
        <w:jc w:val="both"/>
      </w:pPr>
      <w:r>
        <w:t>Рекомендуемые минимальные разрывы от трубопроводов для сжиженных углеводородных газов при разных диаметрах труб должны быть не менее:</w:t>
      </w:r>
    </w:p>
    <w:p w:rsidR="001B4257" w:rsidRDefault="001B4257">
      <w:pPr>
        <w:pStyle w:val="ConsPlusNormal"/>
        <w:spacing w:before="220"/>
        <w:ind w:firstLine="540"/>
        <w:jc w:val="both"/>
      </w:pPr>
      <w:r>
        <w:t>до 150 мм - 100 м;</w:t>
      </w:r>
    </w:p>
    <w:p w:rsidR="001B4257" w:rsidRDefault="001B4257">
      <w:pPr>
        <w:pStyle w:val="ConsPlusNormal"/>
        <w:spacing w:before="220"/>
        <w:ind w:firstLine="540"/>
        <w:jc w:val="both"/>
      </w:pPr>
      <w:r>
        <w:t>от 150 до 300 мм - 175 м;</w:t>
      </w:r>
    </w:p>
    <w:p w:rsidR="001B4257" w:rsidRDefault="001B4257">
      <w:pPr>
        <w:pStyle w:val="ConsPlusNormal"/>
        <w:spacing w:before="220"/>
        <w:ind w:firstLine="540"/>
        <w:jc w:val="both"/>
      </w:pPr>
      <w:r>
        <w:t>от 300 до 500 мм - 350 м;</w:t>
      </w:r>
    </w:p>
    <w:p w:rsidR="001B4257" w:rsidRDefault="001B4257">
      <w:pPr>
        <w:pStyle w:val="ConsPlusNormal"/>
        <w:spacing w:before="220"/>
        <w:ind w:firstLine="540"/>
        <w:jc w:val="both"/>
      </w:pPr>
      <w:r>
        <w:t>от 500 до 1000 мм - 800 м.</w:t>
      </w:r>
    </w:p>
    <w:p w:rsidR="001B4257" w:rsidRDefault="001B4257">
      <w:pPr>
        <w:pStyle w:val="ConsPlusNormal"/>
        <w:spacing w:before="220"/>
        <w:ind w:firstLine="540"/>
        <w:jc w:val="both"/>
      </w:pPr>
      <w:r>
        <w:t>Примечания.</w:t>
      </w:r>
    </w:p>
    <w:p w:rsidR="001B4257" w:rsidRDefault="001B4257">
      <w:pPr>
        <w:pStyle w:val="ConsPlusNormal"/>
        <w:spacing w:before="220"/>
        <w:ind w:firstLine="540"/>
        <w:jc w:val="both"/>
      </w:pPr>
      <w:r>
        <w:lastRenderedPageBreak/>
        <w:t>1. Минимальные расстояния при наземной прокладке увеличиваются в 2 раза для I класса и в 1,5 раза для II класса.</w:t>
      </w:r>
    </w:p>
    <w:p w:rsidR="001B4257" w:rsidRDefault="001B4257">
      <w:pPr>
        <w:pStyle w:val="ConsPlusNormal"/>
        <w:spacing w:before="220"/>
        <w:ind w:firstLine="540"/>
        <w:jc w:val="both"/>
      </w:pPr>
      <w:r>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1B4257" w:rsidRDefault="001B4257">
      <w:pPr>
        <w:pStyle w:val="ConsPlusNormal"/>
        <w:spacing w:before="220"/>
        <w:ind w:firstLine="540"/>
        <w:jc w:val="both"/>
      </w:pPr>
      <w:r>
        <w:t>Рекомендуемые минимальные разрывы от газопроводов низкого давления должны быть не менее 20 м.</w:t>
      </w:r>
    </w:p>
    <w:p w:rsidR="001B4257" w:rsidRDefault="001B4257">
      <w:pPr>
        <w:pStyle w:val="ConsPlusNormal"/>
        <w:spacing w:before="220"/>
        <w:ind w:firstLine="540"/>
        <w:jc w:val="both"/>
      </w:pPr>
      <w:r>
        <w:t>Рекомендуемые минимальные расстояния от магистральных трубопроводов для транспортирования нефти при разных диаметрах труб должны быть не менее:</w:t>
      </w:r>
    </w:p>
    <w:p w:rsidR="001B4257" w:rsidRDefault="001B4257">
      <w:pPr>
        <w:pStyle w:val="ConsPlusNormal"/>
        <w:spacing w:before="220"/>
        <w:ind w:firstLine="540"/>
        <w:jc w:val="both"/>
      </w:pPr>
      <w:r>
        <w:t>до 300 мм - 50 м;</w:t>
      </w:r>
    </w:p>
    <w:p w:rsidR="001B4257" w:rsidRDefault="001B4257">
      <w:pPr>
        <w:pStyle w:val="ConsPlusNormal"/>
        <w:spacing w:before="220"/>
        <w:ind w:firstLine="540"/>
        <w:jc w:val="both"/>
      </w:pPr>
      <w:r>
        <w:t>от 300 до 600 мм - 50 м;</w:t>
      </w:r>
    </w:p>
    <w:p w:rsidR="001B4257" w:rsidRDefault="001B4257">
      <w:pPr>
        <w:pStyle w:val="ConsPlusNormal"/>
        <w:spacing w:before="220"/>
        <w:ind w:firstLine="540"/>
        <w:jc w:val="both"/>
      </w:pPr>
      <w:r>
        <w:t>от 600 до 1000 мм - 75 м;</w:t>
      </w:r>
    </w:p>
    <w:p w:rsidR="001B4257" w:rsidRDefault="001B4257">
      <w:pPr>
        <w:pStyle w:val="ConsPlusNormal"/>
        <w:spacing w:before="220"/>
        <w:ind w:firstLine="540"/>
        <w:jc w:val="both"/>
      </w:pPr>
      <w:r>
        <w:t>от 1000 до 1400 мм - 100 м.</w:t>
      </w:r>
    </w:p>
    <w:p w:rsidR="001B4257" w:rsidRDefault="001B4257">
      <w:pPr>
        <w:pStyle w:val="ConsPlusNormal"/>
        <w:jc w:val="both"/>
      </w:pPr>
    </w:p>
    <w:p w:rsidR="001B4257" w:rsidRDefault="001B4257">
      <w:pPr>
        <w:pStyle w:val="ConsPlusNormal"/>
        <w:ind w:firstLine="540"/>
        <w:jc w:val="both"/>
        <w:outlineLvl w:val="4"/>
      </w:pPr>
      <w:r>
        <w:t>Планировка территории для ведения садоводческого (дачного) объединения:</w:t>
      </w:r>
    </w:p>
    <w:p w:rsidR="001B4257" w:rsidRDefault="001B4257">
      <w:pPr>
        <w:pStyle w:val="ConsPlusNormal"/>
        <w:spacing w:before="220"/>
        <w:ind w:firstLine="540"/>
        <w:jc w:val="both"/>
      </w:pPr>
      <w:r>
        <w:t>6.3.8. По границе территории садоводческого (дачного) объединения проектируется ограждение. Допускается не предусматривать ограждение при наличии естественных границ (река, бровка оврага и другое).</w:t>
      </w:r>
    </w:p>
    <w:p w:rsidR="001B4257" w:rsidRDefault="001B4257">
      <w:pPr>
        <w:pStyle w:val="ConsPlusNormal"/>
        <w:spacing w:before="220"/>
        <w:ind w:firstLine="540"/>
        <w:jc w:val="both"/>
      </w:pPr>
      <w:r>
        <w:t>6.3.9. Территория садоводческого (дачного) объединения должна быть соединена подъездной дорогой с автомобильной дорогой общего пользования.</w:t>
      </w:r>
    </w:p>
    <w:p w:rsidR="001B4257" w:rsidRDefault="001B4257">
      <w:pPr>
        <w:pStyle w:val="ConsPlusNormal"/>
        <w:spacing w:before="220"/>
        <w:ind w:firstLine="540"/>
        <w:jc w:val="both"/>
      </w:pPr>
      <w:r>
        <w:t>На территорию садоводческого (дачного) объединения с числом садовых участков до 50 следует предусматривать один въезд, более 50 - не менее двух въездов.</w:t>
      </w:r>
    </w:p>
    <w:p w:rsidR="001B4257" w:rsidRDefault="001B4257">
      <w:pPr>
        <w:pStyle w:val="ConsPlusNormal"/>
        <w:spacing w:before="220"/>
        <w:ind w:firstLine="540"/>
        <w:jc w:val="both"/>
      </w:pPr>
      <w:r>
        <w:t>6.3.10. 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1B4257" w:rsidRDefault="001B4257">
      <w:pPr>
        <w:pStyle w:val="ConsPlusNormal"/>
        <w:spacing w:before="220"/>
        <w:ind w:firstLine="540"/>
        <w:jc w:val="both"/>
      </w:pPr>
      <w:r>
        <w:t xml:space="preserve">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 Минимально необходимый состав зданий, сооружений, площадок общего пользования приведен в </w:t>
      </w:r>
      <w:hyperlink w:anchor="P12298" w:history="1">
        <w:r>
          <w:rPr>
            <w:color w:val="0000FF"/>
          </w:rPr>
          <w:t>таблице 86</w:t>
        </w:r>
      </w:hyperlink>
      <w:r>
        <w:t>.</w:t>
      </w:r>
    </w:p>
    <w:p w:rsidR="001B4257" w:rsidRDefault="001B4257">
      <w:pPr>
        <w:pStyle w:val="ConsPlusNormal"/>
        <w:spacing w:before="220"/>
        <w:ind w:firstLine="540"/>
        <w:jc w:val="both"/>
      </w:pPr>
      <w:r>
        <w:t>6.3.11. Здания и сооружения общего пользования должны отстоять от границ садовых (дачных) участков не менее чем на 4 м.</w:t>
      </w:r>
    </w:p>
    <w:p w:rsidR="001B4257" w:rsidRDefault="001B4257">
      <w:pPr>
        <w:pStyle w:val="ConsPlusNormal"/>
        <w:spacing w:before="220"/>
        <w:ind w:firstLine="540"/>
        <w:jc w:val="both"/>
      </w:pPr>
      <w:r>
        <w:t>6.3.12. Планировочное решение территории садоводческого (дачного) объединения должно обеспечивать проезд автотранспорта ко всем индивидуальным садовым (дачным) участкам, объединенным в группы, и объектам общего пользования.</w:t>
      </w:r>
    </w:p>
    <w:p w:rsidR="001B4257" w:rsidRDefault="001B4257">
      <w:pPr>
        <w:pStyle w:val="ConsPlusNormal"/>
        <w:spacing w:before="220"/>
        <w:ind w:firstLine="540"/>
        <w:jc w:val="both"/>
      </w:pPr>
      <w:r>
        <w:t>6.3.13. На территории садоводческого (дачного) объединения ширина улиц и проездов в красных линиях должна быть:</w:t>
      </w:r>
    </w:p>
    <w:p w:rsidR="001B4257" w:rsidRDefault="001B4257">
      <w:pPr>
        <w:pStyle w:val="ConsPlusNormal"/>
        <w:spacing w:before="220"/>
        <w:ind w:firstLine="540"/>
        <w:jc w:val="both"/>
      </w:pPr>
      <w:r>
        <w:t>для улиц - не менее 15 м;</w:t>
      </w:r>
    </w:p>
    <w:p w:rsidR="001B4257" w:rsidRDefault="001B4257">
      <w:pPr>
        <w:pStyle w:val="ConsPlusNormal"/>
        <w:spacing w:before="220"/>
        <w:ind w:firstLine="540"/>
        <w:jc w:val="both"/>
      </w:pPr>
      <w:r>
        <w:t>для проездов - не менее 9 м.</w:t>
      </w:r>
    </w:p>
    <w:p w:rsidR="001B4257" w:rsidRDefault="001B4257">
      <w:pPr>
        <w:pStyle w:val="ConsPlusNormal"/>
        <w:spacing w:before="220"/>
        <w:ind w:firstLine="540"/>
        <w:jc w:val="both"/>
      </w:pPr>
      <w:r>
        <w:t>Минимальный радиус закругления края проезжей части - 6 м.</w:t>
      </w:r>
    </w:p>
    <w:p w:rsidR="001B4257" w:rsidRDefault="001B4257">
      <w:pPr>
        <w:pStyle w:val="ConsPlusNormal"/>
        <w:spacing w:before="220"/>
        <w:ind w:firstLine="540"/>
        <w:jc w:val="both"/>
      </w:pPr>
      <w:r>
        <w:lastRenderedPageBreak/>
        <w:t>Ширина проезжей части улиц и проездов принимается:</w:t>
      </w:r>
    </w:p>
    <w:p w:rsidR="001B4257" w:rsidRDefault="001B4257">
      <w:pPr>
        <w:pStyle w:val="ConsPlusNormal"/>
        <w:spacing w:before="220"/>
        <w:ind w:firstLine="540"/>
        <w:jc w:val="both"/>
      </w:pPr>
      <w:r>
        <w:t>для улиц - не менее 7 м;</w:t>
      </w:r>
    </w:p>
    <w:p w:rsidR="001B4257" w:rsidRDefault="001B4257">
      <w:pPr>
        <w:pStyle w:val="ConsPlusNormal"/>
        <w:spacing w:before="220"/>
        <w:ind w:firstLine="540"/>
        <w:jc w:val="both"/>
      </w:pPr>
      <w:r>
        <w:t>для проездов - не менее 3,5 м.</w:t>
      </w:r>
    </w:p>
    <w:p w:rsidR="001B4257" w:rsidRDefault="001B4257">
      <w:pPr>
        <w:pStyle w:val="ConsPlusNormal"/>
        <w:spacing w:before="220"/>
        <w:ind w:firstLine="540"/>
        <w:jc w:val="both"/>
      </w:pPr>
      <w:r>
        <w:t>6.3.14. 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1B4257" w:rsidRDefault="001B4257">
      <w:pPr>
        <w:pStyle w:val="ConsPlusNormal"/>
        <w:spacing w:before="220"/>
        <w:ind w:firstLine="540"/>
        <w:jc w:val="both"/>
      </w:pPr>
      <w:r>
        <w:t>Максимальная протяженность тупикового проезда не должна превышать 150 м.</w:t>
      </w:r>
    </w:p>
    <w:p w:rsidR="001B4257" w:rsidRDefault="001B4257">
      <w:pPr>
        <w:pStyle w:val="ConsPlusNormal"/>
        <w:spacing w:before="220"/>
        <w:ind w:firstLine="540"/>
        <w:jc w:val="both"/>
      </w:pPr>
      <w:r>
        <w:t>Тупиковые проезды обеспечиваются разворотными площадками размером не менее 12 м x 12 м. Использование разворотной площадки для стоянки автомобилей не допускается.</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t>В официальном тексте документа, видимо, допущена опечатка: имеется в виду раздел 5 "Производственная территория" настоящих Нормативов, а не раздел 3.</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t xml:space="preserve">6.3.15. Территория садоводческого (дачного) объединения должна быть оборудована системой водоснабжения в соответствии с требованиями </w:t>
      </w:r>
      <w:hyperlink w:anchor="P15945" w:history="1">
        <w:r>
          <w:rPr>
            <w:color w:val="0000FF"/>
          </w:rPr>
          <w:t>раздела 3</w:t>
        </w:r>
      </w:hyperlink>
      <w:r>
        <w:t xml:space="preserve"> "Производственная территория" настоящих Нормативов.</w:t>
      </w:r>
    </w:p>
    <w:p w:rsidR="001B4257" w:rsidRDefault="001B4257">
      <w:pPr>
        <w:pStyle w:val="ConsPlusNormal"/>
        <w:spacing w:before="220"/>
        <w:ind w:firstLine="540"/>
        <w:jc w:val="both"/>
      </w:pPr>
      <w:r>
        <w:t>Снабжение хозяйственно-питьевой водой может производиться как от централизованной системы водоснабжения, так и автономно - от шахтных и мелкотрубчатых колодцев, каптажей родников.</w:t>
      </w:r>
    </w:p>
    <w:p w:rsidR="001B4257" w:rsidRDefault="001B4257">
      <w:pPr>
        <w:pStyle w:val="ConsPlusNormal"/>
        <w:spacing w:before="220"/>
        <w:ind w:firstLine="540"/>
        <w:jc w:val="both"/>
      </w:pPr>
      <w:r>
        <w:t>Устройство ввода водопровода в дома допускается при наличии местной канализации или при подключении к централизованной системе канализации.</w:t>
      </w:r>
    </w:p>
    <w:p w:rsidR="001B4257" w:rsidRDefault="001B4257">
      <w:pPr>
        <w:pStyle w:val="ConsPlusNormal"/>
        <w:spacing w:before="220"/>
        <w:ind w:firstLine="540"/>
        <w:jc w:val="both"/>
      </w:pPr>
      <w:r>
        <w:t>На территории общего пользования садоводческого (дачного) объединения должны быть предусмотрены источники питьевой воды. Вокруг каждого источника организуется зона санитарной охраны:</w:t>
      </w:r>
    </w:p>
    <w:p w:rsidR="001B4257" w:rsidRDefault="001B4257">
      <w:pPr>
        <w:pStyle w:val="ConsPlusNormal"/>
        <w:spacing w:before="220"/>
        <w:ind w:firstLine="540"/>
        <w:jc w:val="both"/>
      </w:pPr>
      <w:r>
        <w:t xml:space="preserve">для артезианских скважин - радиусом от 30 до 50 м, при этом границы зон устанавливаются в соответствии с требованиями </w:t>
      </w:r>
      <w:hyperlink w:anchor="P3798" w:history="1">
        <w:r>
          <w:rPr>
            <w:color w:val="0000FF"/>
          </w:rPr>
          <w:t>таблицы 13</w:t>
        </w:r>
      </w:hyperlink>
      <w:r>
        <w:t xml:space="preserve"> основной части настоящих Нормативов;</w:t>
      </w:r>
    </w:p>
    <w:p w:rsidR="001B4257" w:rsidRDefault="001B4257">
      <w:pPr>
        <w:pStyle w:val="ConsPlusNormal"/>
        <w:spacing w:before="220"/>
        <w:ind w:firstLine="540"/>
        <w:jc w:val="both"/>
      </w:pPr>
      <w:r>
        <w:t>для родников и колодцев - не менее чем на 50 м выше по потоку грунтовых вод 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других источников).</w:t>
      </w:r>
    </w:p>
    <w:p w:rsidR="001B4257" w:rsidRDefault="001B4257">
      <w:pPr>
        <w:pStyle w:val="ConsPlusNormal"/>
        <w:spacing w:before="220"/>
        <w:ind w:firstLine="540"/>
        <w:jc w:val="both"/>
      </w:pPr>
      <w:r>
        <w:t>Водозаборные сооружения нецентрализованного водоснабжения не должны устраиваться на участках, затапливаемых паводковыми водами, в заболоченных местах, а также местах, подвергаемых оползням и другим видам деформации, а также ближе 30 метров от магистралей с интенсивным движением транспорта.</w:t>
      </w:r>
    </w:p>
    <w:p w:rsidR="001B4257" w:rsidRDefault="001B4257">
      <w:pPr>
        <w:pStyle w:val="ConsPlusNormal"/>
        <w:spacing w:before="220"/>
        <w:ind w:firstLine="540"/>
        <w:jc w:val="both"/>
      </w:pPr>
      <w:r>
        <w:t>6.3.16. Расчет систем водоснабжения производится исходя из следующих норм среднесуточного водопотребления на хозяйственно-питьевые нужды:</w:t>
      </w:r>
    </w:p>
    <w:p w:rsidR="001B4257" w:rsidRDefault="001B4257">
      <w:pPr>
        <w:pStyle w:val="ConsPlusNormal"/>
        <w:spacing w:before="220"/>
        <w:ind w:firstLine="540"/>
        <w:jc w:val="both"/>
      </w:pPr>
      <w:r>
        <w:t>при водопользовании из водоразборных колонок, шахтных колодцев - 30 - 50 л/сут. на 1 жителя;</w:t>
      </w:r>
    </w:p>
    <w:p w:rsidR="001B4257" w:rsidRDefault="001B4257">
      <w:pPr>
        <w:pStyle w:val="ConsPlusNormal"/>
        <w:spacing w:before="220"/>
        <w:ind w:firstLine="540"/>
        <w:jc w:val="both"/>
      </w:pPr>
      <w:r>
        <w:t>при обеспечении внутренним водопроводом и канализацией (без ванн) - 125 - 160 л/сут. на 1 жителя.</w:t>
      </w:r>
    </w:p>
    <w:p w:rsidR="001B4257" w:rsidRDefault="001B4257">
      <w:pPr>
        <w:pStyle w:val="ConsPlusNormal"/>
        <w:spacing w:before="220"/>
        <w:ind w:firstLine="540"/>
        <w:jc w:val="both"/>
      </w:pPr>
      <w:r>
        <w:lastRenderedPageBreak/>
        <w:t>Для полива посадок на приусадебных участках:</w:t>
      </w:r>
    </w:p>
    <w:p w:rsidR="001B4257" w:rsidRDefault="001B4257">
      <w:pPr>
        <w:pStyle w:val="ConsPlusNormal"/>
        <w:spacing w:before="220"/>
        <w:ind w:firstLine="540"/>
        <w:jc w:val="both"/>
      </w:pPr>
      <w:r>
        <w:t>овощных культур - 3 - 15 л/кв. м в сутки;</w:t>
      </w:r>
    </w:p>
    <w:p w:rsidR="001B4257" w:rsidRDefault="001B4257">
      <w:pPr>
        <w:pStyle w:val="ConsPlusNormal"/>
        <w:spacing w:before="220"/>
        <w:ind w:firstLine="540"/>
        <w:jc w:val="both"/>
      </w:pPr>
      <w:r>
        <w:t>плодовых деревьев - 10 - 15 л/кв. м в сутки (полив предусматривается 1 - 2 раза в сутки из водопроводной сети сезонного действия или из открытых водоемов и специально предусмотренных котлованов - накопителей воды).</w:t>
      </w:r>
    </w:p>
    <w:p w:rsidR="001B4257" w:rsidRDefault="001B4257">
      <w:pPr>
        <w:pStyle w:val="ConsPlusNormal"/>
        <w:spacing w:before="220"/>
        <w:ind w:firstLine="540"/>
        <w:jc w:val="both"/>
      </w:pPr>
      <w:r>
        <w:t>При наличии водопровода или артезианской скважины для учета расходуемой воды на водоразборных устройствах на территории общего пользования и на каждом участке следует предусматривать установку счетчиков.</w:t>
      </w:r>
    </w:p>
    <w:p w:rsidR="001B4257" w:rsidRDefault="001B4257">
      <w:pPr>
        <w:pStyle w:val="ConsPlusNormal"/>
        <w:spacing w:before="220"/>
        <w:ind w:firstLine="540"/>
        <w:jc w:val="both"/>
      </w:pPr>
      <w:r>
        <w:t xml:space="preserve">6.3.17. Сбор, удаление и обезвреживание нечистот могут быть неканализованными,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Возможно также подключение к централизованным системам канализации при соблюдении требований </w:t>
      </w:r>
      <w:hyperlink w:anchor="P15945" w:history="1">
        <w:r>
          <w:rPr>
            <w:color w:val="0000FF"/>
          </w:rPr>
          <w:t>раздела 5</w:t>
        </w:r>
      </w:hyperlink>
      <w:r>
        <w:t xml:space="preserve"> "Производственная территория" настоящих Нормативов.</w:t>
      </w:r>
    </w:p>
    <w:p w:rsidR="001B4257" w:rsidRDefault="001B4257">
      <w:pPr>
        <w:pStyle w:val="ConsPlusNormal"/>
        <w:spacing w:before="220"/>
        <w:ind w:firstLine="540"/>
        <w:jc w:val="both"/>
      </w:pPr>
      <w:r>
        <w:t>6.3.18. На территории садоводческих (дачных) объединений и за ее пределами запрещается организовывать свалки отходов. Бытовые отходы должны утилизироваться на садовых участках. Для неутилизируемых отходов (стекло, металл, полиэтилен и другое) на территории общего пользования должны быть предусмотрены площадки контейнеров для мусора.</w:t>
      </w:r>
    </w:p>
    <w:p w:rsidR="001B4257" w:rsidRDefault="001B4257">
      <w:pPr>
        <w:pStyle w:val="ConsPlusNormal"/>
        <w:spacing w:before="220"/>
        <w:ind w:firstLine="540"/>
        <w:jc w:val="both"/>
      </w:pPr>
      <w:r>
        <w:t>Площадки для мусорных контейнеров размещаются на расстоянии не менее 20 и не более 100 м от границ садовых участков.</w:t>
      </w:r>
    </w:p>
    <w:p w:rsidR="001B4257" w:rsidRDefault="001B4257">
      <w:pPr>
        <w:pStyle w:val="ConsPlusNormal"/>
        <w:spacing w:before="220"/>
        <w:ind w:firstLine="540"/>
        <w:jc w:val="both"/>
      </w:pPr>
      <w:r>
        <w:t>6.3.19. Отвод поверхностных стоков и дренажных вод с территории садоводческих (дачных) объединений в кюветы и канавы осуществляется в соответствии с проектом планировки территории садоводческого (дачного) объединения.</w:t>
      </w:r>
    </w:p>
    <w:p w:rsidR="001B4257" w:rsidRDefault="001B4257">
      <w:pPr>
        <w:pStyle w:val="ConsPlusNormal"/>
        <w:spacing w:before="220"/>
        <w:ind w:firstLine="540"/>
        <w:jc w:val="both"/>
      </w:pPr>
      <w:r>
        <w:t>6.3.20. При проектировании территории общего пользования запрещается размещение складов минеральных удобрений и химикатов вблизи открытых водоемов и водозаборных скважин.</w:t>
      </w:r>
    </w:p>
    <w:p w:rsidR="001B4257" w:rsidRDefault="001B4257">
      <w:pPr>
        <w:pStyle w:val="ConsPlusNormal"/>
        <w:spacing w:before="220"/>
        <w:ind w:firstLine="540"/>
        <w:jc w:val="both"/>
      </w:pPr>
      <w:r>
        <w:t>6.3.21. Для отопления садовых домов и организации горячего водоснабжения следует проектировать автономные системы, к которым относятся источники теплоснабжения (котел, печь и другое), а также нагревательные приборы и водоразборная арматура.</w:t>
      </w:r>
    </w:p>
    <w:p w:rsidR="001B4257" w:rsidRDefault="001B4257">
      <w:pPr>
        <w:pStyle w:val="ConsPlusNormal"/>
        <w:spacing w:before="220"/>
        <w:ind w:firstLine="540"/>
        <w:jc w:val="both"/>
      </w:pPr>
      <w:r>
        <w:t xml:space="preserve">6.3.22. Газоснабжение садовых домов проектируется от газобаллонных установок сжиженного газа, от резервуарных установок со сжиженным газом или от газовых сетей. Проектирование газовых систем, установку газовых плит и приборов учета расхода газа следует осуществлять в соответствии с требованиями </w:t>
      </w:r>
      <w:hyperlink w:anchor="P15945" w:history="1">
        <w:r>
          <w:rPr>
            <w:color w:val="0000FF"/>
          </w:rPr>
          <w:t>раздела 5</w:t>
        </w:r>
      </w:hyperlink>
      <w:r>
        <w:t xml:space="preserve"> "Производственная территория" настоящих Нормативов.</w:t>
      </w:r>
    </w:p>
    <w:p w:rsidR="001B4257" w:rsidRDefault="001B4257">
      <w:pPr>
        <w:pStyle w:val="ConsPlusNormal"/>
        <w:spacing w:before="220"/>
        <w:ind w:firstLine="540"/>
        <w:jc w:val="both"/>
      </w:pPr>
      <w:r>
        <w:t>Для хранения баллонов со сжиженным газом на территории общего пользования проектируются промежуточные склады газовых баллонов.</w:t>
      </w:r>
    </w:p>
    <w:p w:rsidR="001B4257" w:rsidRDefault="001B4257">
      <w:pPr>
        <w:pStyle w:val="ConsPlusNormal"/>
        <w:spacing w:before="220"/>
        <w:ind w:firstLine="540"/>
        <w:jc w:val="both"/>
      </w:pPr>
      <w:r>
        <w:t>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которые проектируются не ближе 5 м от входа в здание.</w:t>
      </w:r>
    </w:p>
    <w:p w:rsidR="001B4257" w:rsidRDefault="001B4257">
      <w:pPr>
        <w:pStyle w:val="ConsPlusNormal"/>
        <w:spacing w:before="220"/>
        <w:ind w:firstLine="540"/>
        <w:jc w:val="both"/>
      </w:pPr>
      <w:r>
        <w:t>6.3.23. Сети электроснабжения на территории садоводческого (дачного) объединения следует предусматривать воздушными линиями. Запрещается проведение воздушных линий непосредственно над участками, кроме индивидуальной проводки.</w:t>
      </w:r>
    </w:p>
    <w:p w:rsidR="001B4257" w:rsidRDefault="001B4257">
      <w:pPr>
        <w:pStyle w:val="ConsPlusNormal"/>
        <w:spacing w:before="220"/>
        <w:ind w:firstLine="540"/>
        <w:jc w:val="both"/>
      </w:pPr>
      <w:r>
        <w:t xml:space="preserve">На улицах и проездах территории садоводческого (дачного) объединения проектируется </w:t>
      </w:r>
      <w:r>
        <w:lastRenderedPageBreak/>
        <w:t>наружное освещение, управление которым осуществляется из сторожки.</w:t>
      </w:r>
    </w:p>
    <w:p w:rsidR="001B4257" w:rsidRDefault="001B4257">
      <w:pPr>
        <w:pStyle w:val="ConsPlusNormal"/>
        <w:spacing w:before="220"/>
        <w:ind w:firstLine="540"/>
        <w:jc w:val="both"/>
      </w:pPr>
      <w:r>
        <w:t xml:space="preserve">Электрооборудование сети электроснабжения, освещение и молниезащиту садовых домов и хозяйственных построек следует проектировать в соответствии с требованиями </w:t>
      </w:r>
      <w:hyperlink w:anchor="P15945" w:history="1">
        <w:r>
          <w:rPr>
            <w:color w:val="0000FF"/>
          </w:rPr>
          <w:t>раздела 5</w:t>
        </w:r>
      </w:hyperlink>
      <w:r>
        <w:t xml:space="preserve"> "Производственная территория" настоящих Нормативов.</w:t>
      </w:r>
    </w:p>
    <w:p w:rsidR="001B4257" w:rsidRDefault="001B4257">
      <w:pPr>
        <w:pStyle w:val="ConsPlusNormal"/>
        <w:spacing w:before="220"/>
        <w:ind w:firstLine="540"/>
        <w:jc w:val="both"/>
      </w:pPr>
      <w:r>
        <w:t>6.3.24. Для обеспечения пожарной безопасности на территории садоводческого (дачного) объединения должны соблюдаться требования настоящих Нормативов.</w:t>
      </w:r>
    </w:p>
    <w:p w:rsidR="001B4257" w:rsidRDefault="001B4257">
      <w:pPr>
        <w:pStyle w:val="ConsPlusNormal"/>
        <w:spacing w:before="220"/>
        <w:ind w:firstLine="540"/>
        <w:jc w:val="both"/>
        <w:outlineLvl w:val="4"/>
      </w:pPr>
      <w:r>
        <w:t>Территория индивидуального садового (дачного) участка:</w:t>
      </w:r>
    </w:p>
    <w:p w:rsidR="001B4257" w:rsidRDefault="001B4257">
      <w:pPr>
        <w:pStyle w:val="ConsPlusNormal"/>
        <w:spacing w:before="220"/>
        <w:ind w:firstLine="540"/>
        <w:jc w:val="both"/>
      </w:pPr>
      <w:r>
        <w:t>6.3.25. Площадь индивидуального садового (дачного) участка принимается не менее 0,06 га.</w:t>
      </w:r>
    </w:p>
    <w:p w:rsidR="001B4257" w:rsidRDefault="001B4257">
      <w:pPr>
        <w:pStyle w:val="ConsPlusNormal"/>
        <w:spacing w:before="220"/>
        <w:ind w:firstLine="540"/>
        <w:jc w:val="both"/>
      </w:pPr>
      <w:r>
        <w:t>6.3.26. Индивидуальные садовые (дачные) участки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1B4257" w:rsidRDefault="001B4257">
      <w:pPr>
        <w:pStyle w:val="ConsPlusNormal"/>
        <w:spacing w:before="220"/>
        <w:ind w:firstLine="540"/>
        <w:jc w:val="both"/>
      </w:pPr>
      <w:r>
        <w:t>6.3.27. На садовом (дачном) участке могут возводиться жилое строение (или дом), хозяйственные постройки и сооружения, в том числе постройки для содержания мелкого скота и птицы, теплицы и другие сооружения с утепленным грунтом, постройка для хранения инвентаря, баня, душ, навес или стоянка для автомобиля, уборная.</w:t>
      </w:r>
    </w:p>
    <w:p w:rsidR="001B4257" w:rsidRDefault="001B4257">
      <w:pPr>
        <w:pStyle w:val="ConsPlusNormal"/>
        <w:spacing w:before="220"/>
        <w:ind w:firstLine="540"/>
        <w:jc w:val="both"/>
      </w:pPr>
      <w:r>
        <w:t>Допускается группировать и блокировать строения (или дома) на двух соседних участках при однорядной застройке и на четырех соседних участках при двухрядной застройке.</w:t>
      </w:r>
    </w:p>
    <w:p w:rsidR="001B4257" w:rsidRDefault="001B4257">
      <w:pPr>
        <w:pStyle w:val="ConsPlusNormal"/>
        <w:spacing w:before="220"/>
        <w:ind w:firstLine="540"/>
        <w:jc w:val="both"/>
      </w:pPr>
      <w:r>
        <w:t>6.3.28. Противопожарные расстояния между строениями и сооружениями в пределах одного садового участка не нормируются.</w:t>
      </w:r>
    </w:p>
    <w:p w:rsidR="001B4257" w:rsidRDefault="001B4257">
      <w:pPr>
        <w:pStyle w:val="ConsPlusNormal"/>
        <w:spacing w:before="220"/>
        <w:ind w:firstLine="540"/>
        <w:jc w:val="both"/>
      </w:pPr>
      <w:r>
        <w:t>Противопожарные расстояния между строениями и сооружениями, расположенными на соседних земельных участках, а также между крайними строениями групп (при группировке или блокировке) устанавливаются в соответствии с требованиями настоящих Нормативов.</w:t>
      </w:r>
    </w:p>
    <w:p w:rsidR="001B4257" w:rsidRDefault="001B4257">
      <w:pPr>
        <w:pStyle w:val="ConsPlusNormal"/>
        <w:spacing w:before="220"/>
        <w:ind w:firstLine="540"/>
        <w:jc w:val="both"/>
      </w:pPr>
      <w:r>
        <w:t>6.3.29. 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1B4257" w:rsidRDefault="001B4257">
      <w:pPr>
        <w:pStyle w:val="ConsPlusNormal"/>
        <w:spacing w:before="220"/>
        <w:ind w:firstLine="540"/>
        <w:jc w:val="both"/>
      </w:pPr>
      <w:r>
        <w:t>6.3.30. Минимальные расстояния до границы соседнего участка по санитарно-бытовым условиям должны быть:</w:t>
      </w:r>
    </w:p>
    <w:p w:rsidR="001B4257" w:rsidRDefault="001B4257">
      <w:pPr>
        <w:pStyle w:val="ConsPlusNormal"/>
        <w:spacing w:before="220"/>
        <w:ind w:firstLine="540"/>
        <w:jc w:val="both"/>
      </w:pPr>
      <w:r>
        <w:t>от жилого строения (или дома) - 3 м;</w:t>
      </w:r>
    </w:p>
    <w:p w:rsidR="001B4257" w:rsidRDefault="001B4257">
      <w:pPr>
        <w:pStyle w:val="ConsPlusNormal"/>
        <w:spacing w:before="220"/>
        <w:ind w:firstLine="540"/>
        <w:jc w:val="both"/>
      </w:pPr>
      <w:r>
        <w:t>от постройки для содержания мелкого скота и птицы - 4 м;</w:t>
      </w:r>
    </w:p>
    <w:p w:rsidR="001B4257" w:rsidRDefault="001B4257">
      <w:pPr>
        <w:pStyle w:val="ConsPlusNormal"/>
        <w:spacing w:before="220"/>
        <w:ind w:firstLine="540"/>
        <w:jc w:val="both"/>
      </w:pPr>
      <w:r>
        <w:t>от других построек - 1 м;</w:t>
      </w:r>
    </w:p>
    <w:p w:rsidR="001B4257" w:rsidRDefault="001B4257">
      <w:pPr>
        <w:pStyle w:val="ConsPlusNormal"/>
        <w:spacing w:before="220"/>
        <w:ind w:firstLine="540"/>
        <w:jc w:val="both"/>
      </w:pPr>
      <w:r>
        <w:t>от стволов высокорослых деревьев - 4 м, среднерослых - 2 м;</w:t>
      </w:r>
    </w:p>
    <w:p w:rsidR="001B4257" w:rsidRDefault="001B4257">
      <w:pPr>
        <w:pStyle w:val="ConsPlusNormal"/>
        <w:spacing w:before="220"/>
        <w:ind w:firstLine="540"/>
        <w:jc w:val="both"/>
      </w:pPr>
      <w:r>
        <w:t>от кустарника - 1 м.</w:t>
      </w:r>
    </w:p>
    <w:p w:rsidR="001B4257" w:rsidRDefault="001B4257">
      <w:pPr>
        <w:pStyle w:val="ConsPlusNormal"/>
        <w:spacing w:before="220"/>
        <w:ind w:firstLine="540"/>
        <w:jc w:val="both"/>
      </w:pPr>
      <w: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другое)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w:t>
      </w:r>
      <w:r>
        <w:lastRenderedPageBreak/>
        <w:t>другое).</w:t>
      </w:r>
    </w:p>
    <w:p w:rsidR="001B4257" w:rsidRDefault="001B4257">
      <w:pPr>
        <w:pStyle w:val="ConsPlusNormal"/>
        <w:spacing w:before="220"/>
        <w:ind w:firstLine="540"/>
        <w:jc w:val="both"/>
      </w:pPr>
      <w:r>
        <w:t>При возведении на садовом (дачном) участке хозяйственных построек, располагаемых на расстоянии 1 м от границы соседнего садового участка, скат крыши следует ориентировать на свой участок.</w:t>
      </w:r>
    </w:p>
    <w:p w:rsidR="001B4257" w:rsidRDefault="001B4257">
      <w:pPr>
        <w:pStyle w:val="ConsPlusNormal"/>
        <w:spacing w:before="220"/>
        <w:ind w:firstLine="540"/>
        <w:jc w:val="both"/>
      </w:pPr>
      <w:r>
        <w:t>6.3.31. Минимальные расстояния между постройками по санитарно-бытовым условиям должны быть:</w:t>
      </w:r>
    </w:p>
    <w:p w:rsidR="001B4257" w:rsidRDefault="001B4257">
      <w:pPr>
        <w:pStyle w:val="ConsPlusNormal"/>
        <w:spacing w:before="220"/>
        <w:ind w:firstLine="540"/>
        <w:jc w:val="both"/>
      </w:pPr>
      <w:r>
        <w:t>от жилого строения (или дома) и погреба до уборной и постройки для содержания мелкого скота и птицы - 12 м;</w:t>
      </w:r>
    </w:p>
    <w:p w:rsidR="001B4257" w:rsidRDefault="001B4257">
      <w:pPr>
        <w:pStyle w:val="ConsPlusNormal"/>
        <w:spacing w:before="220"/>
        <w:ind w:firstLine="540"/>
        <w:jc w:val="both"/>
      </w:pPr>
      <w:r>
        <w:t>до душа, бани (сауны) - 8 м;</w:t>
      </w:r>
    </w:p>
    <w:p w:rsidR="001B4257" w:rsidRDefault="001B4257">
      <w:pPr>
        <w:pStyle w:val="ConsPlusNormal"/>
        <w:spacing w:before="220"/>
        <w:ind w:firstLine="540"/>
        <w:jc w:val="both"/>
      </w:pPr>
      <w:r>
        <w:t>от колодца до уборной и компостного устройства - 8 м.</w:t>
      </w:r>
    </w:p>
    <w:p w:rsidR="001B4257" w:rsidRDefault="001B4257">
      <w:pPr>
        <w:pStyle w:val="ConsPlusNormal"/>
        <w:spacing w:before="220"/>
        <w:ind w:firstLine="540"/>
        <w:jc w:val="both"/>
      </w:pPr>
      <w: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1B4257" w:rsidRDefault="001B4257">
      <w:pPr>
        <w:pStyle w:val="ConsPlusNormal"/>
        <w:spacing w:before="220"/>
        <w:ind w:firstLine="540"/>
        <w:jc w:val="both"/>
      </w:pPr>
      <w:r>
        <w:t>6.3.32.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1B4257" w:rsidRDefault="001B4257">
      <w:pPr>
        <w:pStyle w:val="ConsPlusNormal"/>
        <w:spacing w:before="220"/>
        <w:ind w:firstLine="540"/>
        <w:jc w:val="both"/>
      </w:pPr>
      <w:r>
        <w:t>В этих случаях расстояние до границы с соседним участком измеряется отдельно от каждого объекта блокировки.</w:t>
      </w:r>
    </w:p>
    <w:p w:rsidR="001B4257" w:rsidRDefault="001B4257">
      <w:pPr>
        <w:pStyle w:val="ConsPlusNormal"/>
        <w:spacing w:before="220"/>
        <w:ind w:firstLine="540"/>
        <w:jc w:val="both"/>
      </w:pPr>
      <w:r>
        <w:t>6.3.33. Гаражи для автомобилей могут быть отдельно стоящими, встроенными или пристроенными к садовому дому и хозяйственным постройкам.</w:t>
      </w:r>
    </w:p>
    <w:p w:rsidR="001B4257" w:rsidRDefault="001B4257">
      <w:pPr>
        <w:pStyle w:val="ConsPlusNormal"/>
        <w:spacing w:before="220"/>
        <w:ind w:firstLine="540"/>
        <w:jc w:val="both"/>
      </w:pPr>
      <w:r>
        <w:t xml:space="preserve">6.3.34. Инсоляция жилых помещений жилых строений (домов) на садовых (дачных) участках должна обеспечиваться в соответствии с требованиями </w:t>
      </w:r>
      <w:hyperlink w:anchor="P18515" w:history="1">
        <w:r>
          <w:rPr>
            <w:color w:val="0000FF"/>
          </w:rPr>
          <w:t>раздела 10</w:t>
        </w:r>
      </w:hyperlink>
      <w:r>
        <w:t xml:space="preserve"> "Охрана окружающей среды" настоящих Нормативов.</w:t>
      </w:r>
    </w:p>
    <w:p w:rsidR="001B4257" w:rsidRDefault="001B4257">
      <w:pPr>
        <w:pStyle w:val="ConsPlusNormal"/>
        <w:spacing w:before="220"/>
        <w:ind w:firstLine="540"/>
        <w:jc w:val="both"/>
        <w:outlineLvl w:val="3"/>
      </w:pPr>
      <w:bookmarkStart w:id="235" w:name="P17686"/>
      <w:bookmarkEnd w:id="235"/>
      <w:r>
        <w:t>6.4. Зоны, предназначенные для ведения личного подсобного хозяйства:</w:t>
      </w:r>
    </w:p>
    <w:p w:rsidR="001B4257" w:rsidRDefault="001B4257">
      <w:pPr>
        <w:pStyle w:val="ConsPlusNormal"/>
        <w:spacing w:before="220"/>
        <w:ind w:firstLine="540"/>
        <w:jc w:val="both"/>
      </w:pPr>
      <w:r>
        <w:t>6.4.1.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1B4257" w:rsidRDefault="001B4257">
      <w:pPr>
        <w:pStyle w:val="ConsPlusNormal"/>
        <w:spacing w:before="220"/>
        <w:ind w:firstLine="540"/>
        <w:jc w:val="both"/>
      </w:pPr>
      <w:r>
        <w:t xml:space="preserve">Правовое регулирование ведения гражданами личного подсобного хозяйства осуществляется в соответствии с </w:t>
      </w:r>
      <w:hyperlink r:id="rId203" w:history="1">
        <w:r>
          <w:rPr>
            <w:color w:val="0000FF"/>
          </w:rPr>
          <w:t>Конституцией</w:t>
        </w:r>
      </w:hyperlink>
      <w:r>
        <w:t xml:space="preserve"> Российской Федерации, Земельным </w:t>
      </w:r>
      <w:hyperlink r:id="rId204" w:history="1">
        <w:r>
          <w:rPr>
            <w:color w:val="0000FF"/>
          </w:rPr>
          <w:t>кодексом</w:t>
        </w:r>
      </w:hyperlink>
      <w:r>
        <w:t xml:space="preserve"> Российской Федерации, Федеральным </w:t>
      </w:r>
      <w:hyperlink r:id="rId205" w:history="1">
        <w:r>
          <w:rPr>
            <w:color w:val="0000FF"/>
          </w:rPr>
          <w:t>законом</w:t>
        </w:r>
      </w:hyperlink>
      <w:r>
        <w:t xml:space="preserve"> "О личном подсобном хозяйстве", другими федеральными законами, иными правовыми актами Российской Федерации, а также </w:t>
      </w:r>
      <w:hyperlink r:id="rId206" w:history="1">
        <w:r>
          <w:rPr>
            <w:color w:val="0000FF"/>
          </w:rPr>
          <w:t>Законом</w:t>
        </w:r>
      </w:hyperlink>
      <w:r>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 иными принимаемыми в соответствии с ними законами и иными нормативными правовыми актами Краснодарского края и органов местного самоуправления.</w:t>
      </w:r>
    </w:p>
    <w:p w:rsidR="001B4257" w:rsidRDefault="001B4257">
      <w:pPr>
        <w:pStyle w:val="ConsPlusNormal"/>
        <w:spacing w:before="220"/>
        <w:ind w:firstLine="540"/>
        <w:jc w:val="both"/>
      </w:pPr>
      <w:r>
        <w:t>6.4.2. Для ведения личного подсобного хозяйства могут использоваться земельный участок в черте поселений (приусадебный земельный участок) и земельный участок за чертой поселений (полевой земельный участок).</w:t>
      </w:r>
    </w:p>
    <w:p w:rsidR="001B4257" w:rsidRDefault="001B4257">
      <w:pPr>
        <w:pStyle w:val="ConsPlusNormal"/>
        <w:spacing w:before="220"/>
        <w:ind w:firstLine="540"/>
        <w:jc w:val="both"/>
      </w:pPr>
      <w: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строительных, экологических, санитарно-гигиенических, противопожарных и иных правил и нормативов.</w:t>
      </w:r>
    </w:p>
    <w:p w:rsidR="001B4257" w:rsidRDefault="001B4257">
      <w:pPr>
        <w:pStyle w:val="ConsPlusNormal"/>
        <w:spacing w:before="220"/>
        <w:ind w:firstLine="540"/>
        <w:jc w:val="both"/>
      </w:pPr>
      <w:r>
        <w:t xml:space="preserve">Полевой земельный участок используется исключительно для производства </w:t>
      </w:r>
      <w:r>
        <w:lastRenderedPageBreak/>
        <w:t>сельскохозяйственной продукции без права возведения на нем зданий и строений.</w:t>
      </w:r>
    </w:p>
    <w:p w:rsidR="001B4257" w:rsidRDefault="001B4257">
      <w:pPr>
        <w:pStyle w:val="ConsPlusNormal"/>
        <w:spacing w:before="220"/>
        <w:ind w:firstLine="540"/>
        <w:jc w:val="both"/>
      </w:pPr>
      <w:r>
        <w:t xml:space="preserve">6.4.3. Предельные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с учетом норм, предусмотренных в </w:t>
      </w:r>
      <w:hyperlink w:anchor="P9816" w:history="1">
        <w:r>
          <w:rPr>
            <w:color w:val="0000FF"/>
          </w:rPr>
          <w:t>таблице 42</w:t>
        </w:r>
      </w:hyperlink>
      <w:r>
        <w:t xml:space="preserve"> настоящих Нормативов.</w:t>
      </w:r>
    </w:p>
    <w:p w:rsidR="001B4257" w:rsidRDefault="001B4257">
      <w:pPr>
        <w:pStyle w:val="ConsPlusNormal"/>
        <w:jc w:val="both"/>
      </w:pPr>
      <w:r>
        <w:t xml:space="preserve">(в ред. </w:t>
      </w:r>
      <w:hyperlink r:id="rId207"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Максимальный размер общей площади земельных участков (суммарная площадь приусадебного и полевого участков), которые могут находиться одновременно на праве собственности и (или) ином праве у граждан, ведущих личное подсобное хозяйство, составляет 1,5 гектара, у граждан, занимающихся виноградарством, садоводством, молочным животноводством и откормом крупного рогатого скота, - 2,5 гектара.</w:t>
      </w:r>
    </w:p>
    <w:p w:rsidR="001B4257" w:rsidRDefault="001B4257">
      <w:pPr>
        <w:pStyle w:val="ConsPlusNormal"/>
        <w:spacing w:before="220"/>
        <w:ind w:firstLine="540"/>
        <w:jc w:val="both"/>
      </w:pPr>
      <w:r>
        <w:t xml:space="preserve">6.4.4. Ведение гражданами личного подсобного хозяйства на территории малоэтажной застройки осуществляется в соответствии с требованиями </w:t>
      </w:r>
      <w:hyperlink w:anchor="P15284" w:history="1">
        <w:r>
          <w:rPr>
            <w:color w:val="0000FF"/>
          </w:rPr>
          <w:t>раздела 4</w:t>
        </w:r>
      </w:hyperlink>
      <w:r>
        <w:t xml:space="preserve"> "Селитебные территории" настоящих Нормативов.</w:t>
      </w:r>
    </w:p>
    <w:p w:rsidR="001B4257" w:rsidRDefault="001B4257">
      <w:pPr>
        <w:pStyle w:val="ConsPlusNormal"/>
        <w:spacing w:before="220"/>
        <w:ind w:firstLine="540"/>
        <w:jc w:val="both"/>
        <w:outlineLvl w:val="2"/>
      </w:pPr>
      <w:bookmarkStart w:id="236" w:name="P17696"/>
      <w:bookmarkEnd w:id="236"/>
      <w:r>
        <w:t>7. Особо охраняемые территории:</w:t>
      </w:r>
    </w:p>
    <w:p w:rsidR="001B4257" w:rsidRDefault="001B4257">
      <w:pPr>
        <w:pStyle w:val="ConsPlusNormal"/>
        <w:spacing w:before="220"/>
        <w:ind w:firstLine="540"/>
        <w:jc w:val="both"/>
        <w:outlineLvl w:val="3"/>
      </w:pPr>
      <w:r>
        <w:t>7.1. Общие требования:</w:t>
      </w:r>
    </w:p>
    <w:p w:rsidR="001B4257" w:rsidRDefault="001B4257">
      <w:pPr>
        <w:pStyle w:val="ConsPlusNormal"/>
        <w:ind w:firstLine="540"/>
        <w:jc w:val="both"/>
      </w:pPr>
    </w:p>
    <w:p w:rsidR="001B4257" w:rsidRDefault="001B4257">
      <w:pPr>
        <w:pStyle w:val="ConsPlusNormal"/>
        <w:ind w:firstLine="540"/>
        <w:jc w:val="both"/>
      </w:pPr>
      <w:r>
        <w:t xml:space="preserve">(в ред. </w:t>
      </w:r>
      <w:hyperlink r:id="rId208"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7.1.1. В особо охраняемые территории включаются земельные участки,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1B4257" w:rsidRDefault="001B4257">
      <w:pPr>
        <w:pStyle w:val="ConsPlusNormal"/>
        <w:spacing w:before="220"/>
        <w:ind w:firstLine="540"/>
        <w:jc w:val="both"/>
      </w:pPr>
      <w:r>
        <w:t>7.1.2. К землям особо охраняемых территорий и объектов относятся земли:</w:t>
      </w:r>
    </w:p>
    <w:p w:rsidR="001B4257" w:rsidRDefault="001B4257">
      <w:pPr>
        <w:pStyle w:val="ConsPlusNormal"/>
        <w:spacing w:before="220"/>
        <w:ind w:firstLine="540"/>
        <w:jc w:val="both"/>
      </w:pPr>
      <w:r>
        <w:t>особо охраняемых природных территорий;</w:t>
      </w:r>
    </w:p>
    <w:p w:rsidR="001B4257" w:rsidRDefault="001B4257">
      <w:pPr>
        <w:pStyle w:val="ConsPlusNormal"/>
        <w:spacing w:before="220"/>
        <w:ind w:firstLine="540"/>
        <w:jc w:val="both"/>
      </w:pPr>
      <w:r>
        <w:t>природоохранного назначения;</w:t>
      </w:r>
    </w:p>
    <w:p w:rsidR="001B4257" w:rsidRDefault="001B4257">
      <w:pPr>
        <w:pStyle w:val="ConsPlusNormal"/>
        <w:spacing w:before="220"/>
        <w:ind w:firstLine="540"/>
        <w:jc w:val="both"/>
      </w:pPr>
      <w:r>
        <w:t>рекреационного назначения;</w:t>
      </w:r>
    </w:p>
    <w:p w:rsidR="001B4257" w:rsidRDefault="001B4257">
      <w:pPr>
        <w:pStyle w:val="ConsPlusNormal"/>
        <w:spacing w:before="220"/>
        <w:ind w:firstLine="540"/>
        <w:jc w:val="both"/>
      </w:pPr>
      <w:r>
        <w:t>историко-культурного назначения;</w:t>
      </w:r>
    </w:p>
    <w:p w:rsidR="001B4257" w:rsidRDefault="001B4257">
      <w:pPr>
        <w:pStyle w:val="ConsPlusNormal"/>
        <w:spacing w:before="220"/>
        <w:ind w:firstLine="540"/>
        <w:jc w:val="both"/>
      </w:pPr>
      <w:r>
        <w:t xml:space="preserve">иные особо ценные земли в соответствии с Земельным </w:t>
      </w:r>
      <w:hyperlink r:id="rId209" w:history="1">
        <w:r>
          <w:rPr>
            <w:color w:val="0000FF"/>
          </w:rPr>
          <w:t>кодексом</w:t>
        </w:r>
      </w:hyperlink>
      <w:r>
        <w:t xml:space="preserve"> Российской Федерации, федеральными законами, в том числе лечебно-оздоровительные местности.</w:t>
      </w:r>
    </w:p>
    <w:p w:rsidR="001B4257" w:rsidRDefault="001B4257">
      <w:pPr>
        <w:pStyle w:val="ConsPlusNormal"/>
        <w:spacing w:before="220"/>
        <w:ind w:firstLine="540"/>
        <w:jc w:val="both"/>
      </w:pPr>
      <w:r>
        <w:t>7.1.3. Правительство Российской Федерации, соответствующие органы исполнительной власти субъектов Российской Федерации, органы местного самоуправления могут устанавливать и иные категории особо охраняемых природных территорий (территории, на которых находятся памятники садово-паркового искусства, охраняемые береговые линии, охраняемые речные системы, охраняемые природные ландшафты, биологические станции, микрозаповедники и другие).</w:t>
      </w:r>
    </w:p>
    <w:p w:rsidR="001B4257" w:rsidRDefault="001B4257">
      <w:pPr>
        <w:pStyle w:val="ConsPlusNormal"/>
        <w:spacing w:before="220"/>
        <w:ind w:firstLine="540"/>
        <w:jc w:val="both"/>
      </w:pPr>
      <w:r>
        <w:t xml:space="preserve">7.1.4.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w:t>
      </w:r>
      <w:r>
        <w:lastRenderedPageBreak/>
        <w:t>законов.</w:t>
      </w:r>
    </w:p>
    <w:p w:rsidR="001B4257" w:rsidRDefault="001B4257">
      <w:pPr>
        <w:pStyle w:val="ConsPlusNormal"/>
        <w:spacing w:before="220"/>
        <w:ind w:firstLine="540"/>
        <w:jc w:val="both"/>
      </w:pPr>
      <w:r>
        <w:t>7.1.5.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Краснодарского края и органами местного самоуправления в соответствии с федеральными законами, законами Краснодарского края и нормативными правовыми актами органов местного самоуправления.</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t>В официальном тексте документа, видимо, допущена опечатка: имеется в виду Земельный кодекс, а не Кодекс.</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t xml:space="preserve">7.1.6.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w:t>
      </w:r>
      <w:hyperlink r:id="rId210" w:history="1">
        <w:r>
          <w:rPr>
            <w:color w:val="0000FF"/>
          </w:rPr>
          <w:t>Кодексом</w:t>
        </w:r>
      </w:hyperlink>
      <w:r>
        <w:t>, федеральными законами.</w:t>
      </w:r>
    </w:p>
    <w:p w:rsidR="001B4257" w:rsidRDefault="001B4257">
      <w:pPr>
        <w:pStyle w:val="ConsPlusNormal"/>
        <w:spacing w:before="220"/>
        <w:ind w:firstLine="540"/>
        <w:jc w:val="both"/>
      </w:pPr>
      <w:r>
        <w:t xml:space="preserve">7.1.7. В соответствии со </w:t>
      </w:r>
      <w:hyperlink r:id="rId211" w:history="1">
        <w:r>
          <w:rPr>
            <w:color w:val="0000FF"/>
          </w:rPr>
          <w:t>ст. 52</w:t>
        </w:r>
      </w:hyperlink>
      <w:r>
        <w:t xml:space="preserve"> Федерального закона от 10.01.2002 N 7-ФЗ "Об охране окружающей среды" в целях обеспечения устойчивого функционирования естественных экологических систем, защиты природных комплексов, природных ландшафтов и особо охраняемых природных территорий от загрязнения и другого негативного воздействия хозяйственной и иной деятельности устанавливаются защитные и охранные зоны.</w:t>
      </w:r>
    </w:p>
    <w:p w:rsidR="001B4257" w:rsidRDefault="001B4257">
      <w:pPr>
        <w:pStyle w:val="ConsPlusNormal"/>
        <w:jc w:val="both"/>
      </w:pPr>
    </w:p>
    <w:p w:rsidR="001B4257" w:rsidRDefault="001B4257">
      <w:pPr>
        <w:pStyle w:val="ConsPlusNormal"/>
        <w:jc w:val="center"/>
        <w:outlineLvl w:val="4"/>
      </w:pPr>
      <w:r>
        <w:t>Лечебно-оздоровительные местности и курорты</w:t>
      </w:r>
    </w:p>
    <w:p w:rsidR="001B4257" w:rsidRDefault="001B4257">
      <w:pPr>
        <w:pStyle w:val="ConsPlusNormal"/>
        <w:jc w:val="both"/>
      </w:pPr>
    </w:p>
    <w:p w:rsidR="001B4257" w:rsidRDefault="001B4257">
      <w:pPr>
        <w:pStyle w:val="ConsPlusNormal"/>
        <w:ind w:firstLine="540"/>
        <w:jc w:val="both"/>
      </w:pPr>
      <w:r>
        <w:t>7.1.8. К лечебно-оздоровительным местностям относятся территории, обладающие природными лечебными ресурсами (минеральные воды, лечебные грязи, рапа лиманов и озер, пляжи и части акваторий, горы, лечебный климат, другие природные объекты и условия) и пригодные для организации лечения и профилактики заболеваний, а также для отдыха населения.</w:t>
      </w:r>
    </w:p>
    <w:p w:rsidR="001B4257" w:rsidRDefault="001B4257">
      <w:pPr>
        <w:pStyle w:val="ConsPlusNormal"/>
        <w:spacing w:before="220"/>
        <w:ind w:firstLine="540"/>
        <w:jc w:val="both"/>
      </w:pPr>
      <w:r>
        <w:t>7.1.9. Освоенные и используемые в лечебно-профилактических целях особо охраняемые территории, которые располагают природными лечебными ресурсами, а также необходимыми для их эксплуатации зданиями и сооружениями, включая объекты инфраструктуры, являются курортами.</w:t>
      </w:r>
    </w:p>
    <w:p w:rsidR="001B4257" w:rsidRDefault="001B4257">
      <w:pPr>
        <w:pStyle w:val="ConsPlusNormal"/>
        <w:spacing w:before="220"/>
        <w:ind w:firstLine="540"/>
        <w:jc w:val="both"/>
      </w:pPr>
      <w:r>
        <w:t>7.1.10. Лечебно-оздоровительные местности и курорты на территории Краснодарского края могут иметь федеральное, краевое и местное значение.</w:t>
      </w:r>
    </w:p>
    <w:p w:rsidR="001B4257" w:rsidRDefault="001B4257">
      <w:pPr>
        <w:pStyle w:val="ConsPlusNormal"/>
        <w:spacing w:before="220"/>
        <w:ind w:firstLine="540"/>
        <w:jc w:val="both"/>
      </w:pPr>
      <w:r>
        <w:t>7.1.11. Территории лечебно-оздоровительных местностей и курортов устанавливаются в целях их изучения, развития, рационального использования, обеспечения охраны и защиты их природных лечебных ресурсов и оздоровительных свойств.</w:t>
      </w:r>
    </w:p>
    <w:p w:rsidR="001B4257" w:rsidRDefault="001B4257">
      <w:pPr>
        <w:pStyle w:val="ConsPlusNormal"/>
        <w:spacing w:before="220"/>
        <w:ind w:firstLine="540"/>
        <w:jc w:val="both"/>
      </w:pPr>
      <w:r>
        <w:t>7.1.12. Для лечебно-оздоровительных местностей и курортов, где природные лечебные ресурсы относятся к недрам (минеральные воды, лечебные грязи и другие), устанавливаются округа горно-санитарной охраны. В остальных случаях устанавливаются округа санитарной охраны.</w:t>
      </w:r>
    </w:p>
    <w:p w:rsidR="001B4257" w:rsidRDefault="001B4257">
      <w:pPr>
        <w:pStyle w:val="ConsPlusNormal"/>
        <w:spacing w:before="220"/>
        <w:ind w:firstLine="540"/>
        <w:jc w:val="both"/>
      </w:pPr>
      <w:r>
        <w:t xml:space="preserve">Порядок организации округов санитарной и горно-санитарной охраны лечебно-оздоровительных местностей и курортов и особенности режима хозяйственного использования, проживания и природопользования в пределах их территорий утверждаются Правительством Российской Федерации для лечебно-оздоровительных местностей и курортов федерального значения и высшим исполнительным органом государственной власти Краснодарского края для лечебно-оздоровительных местностей и курортов краевого и местного значения в соответствии с </w:t>
      </w:r>
      <w:r>
        <w:lastRenderedPageBreak/>
        <w:t xml:space="preserve">Федеральным </w:t>
      </w:r>
      <w:hyperlink r:id="rId212" w:history="1">
        <w:r>
          <w:rPr>
            <w:color w:val="0000FF"/>
          </w:rPr>
          <w:t>законом</w:t>
        </w:r>
      </w:hyperlink>
      <w:r>
        <w:t xml:space="preserve"> "О природных лечебных ресурсах, лечебно-оздоровительных местностях и курортах" и </w:t>
      </w:r>
      <w:hyperlink r:id="rId213" w:history="1">
        <w:r>
          <w:rPr>
            <w:color w:val="0000FF"/>
          </w:rPr>
          <w:t>Законом</w:t>
        </w:r>
      </w:hyperlink>
      <w:r>
        <w:t xml:space="preserve"> Краснодарского края "О природных лечебных ресурсах, лечебно-оздоровительных местностях и курортах Краснодарского края".</w:t>
      </w:r>
    </w:p>
    <w:p w:rsidR="001B4257" w:rsidRDefault="001B4257">
      <w:pPr>
        <w:pStyle w:val="ConsPlusNormal"/>
        <w:spacing w:before="220"/>
        <w:ind w:firstLine="540"/>
        <w:jc w:val="both"/>
      </w:pPr>
      <w:r>
        <w:t>Границей лечебно-оздоровительной местности, курорта или курортного района является внешний контур округа санитарной (горно-санитарной) охраны.</w:t>
      </w:r>
    </w:p>
    <w:p w:rsidR="001B4257" w:rsidRDefault="001B4257">
      <w:pPr>
        <w:pStyle w:val="ConsPlusNormal"/>
        <w:spacing w:before="220"/>
        <w:ind w:firstLine="540"/>
        <w:jc w:val="both"/>
      </w:pPr>
      <w:r>
        <w:t>7.1.13. На территориях лечебно-оздоровительных местностей и курортов краевого и местного значения запрещается деятельность, загрязняющая почву, воду и воздух, наносящая ущерб лесам, зеленым насаждениям, ведущая к развитию эрозионных процессов и отрицательно влияющая на природные лечебные ресурсы, санитарное и экологическое состояние территорий. В составе округа санитарной (горно-санитарной) охраны выделяется до трех зон.</w:t>
      </w:r>
    </w:p>
    <w:p w:rsidR="001B4257" w:rsidRDefault="001B4257">
      <w:pPr>
        <w:pStyle w:val="ConsPlusNormal"/>
        <w:spacing w:before="220"/>
        <w:ind w:firstLine="540"/>
        <w:jc w:val="both"/>
      </w:pPr>
      <w:r>
        <w:t>Режим первой зоны устанавливается для месторождений минеральных вод (для скважин, источников), месторождений лечебных грязей, месторождений других полезных ископаемых, используемых в лечебных целях, а также для оборудованных лечебных пляжей и прилегающих к ним акваторий.</w:t>
      </w:r>
    </w:p>
    <w:p w:rsidR="001B4257" w:rsidRDefault="001B4257">
      <w:pPr>
        <w:pStyle w:val="ConsPlusNormal"/>
        <w:spacing w:before="220"/>
        <w:ind w:firstLine="540"/>
        <w:jc w:val="both"/>
      </w:pPr>
      <w:r>
        <w:t>На территории первой зоны лечебно-оздоровительных местностей и курортов краевого и местного значения режим использования территорий, а также мероприятия по их охране и защите определяются в соответствии с проектом округа горно-санитарной охраны курорта и документами территориального планирования муниципального образования, утвержденными в установленном порядке на территории данного муниципального образования.</w:t>
      </w:r>
    </w:p>
    <w:p w:rsidR="001B4257" w:rsidRDefault="001B4257">
      <w:pPr>
        <w:pStyle w:val="ConsPlusNormal"/>
        <w:spacing w:before="220"/>
        <w:ind w:firstLine="540"/>
        <w:jc w:val="both"/>
      </w:pPr>
      <w:r>
        <w:t>Режим второй зоны устанавливается для территории, с которой происходит сток поверхностных и грунтовых вод к месторождениям лечебных грязей, минеральным озерам и лиманам, пляжам, местам неглубокого залегания незащищенных минеральных вод; для естественных и искусственных хранилищ минеральных вод и лечебных грязей, парков, лесопарков и других зеленых насаждений, а также для территорий, занимаемых зданиями и сооружениями санаторно-курортных организаций и предназначенных для санаторно-курортного строительства.</w:t>
      </w:r>
    </w:p>
    <w:p w:rsidR="001B4257" w:rsidRDefault="001B4257">
      <w:pPr>
        <w:pStyle w:val="ConsPlusNormal"/>
        <w:spacing w:before="220"/>
        <w:ind w:firstLine="540"/>
        <w:jc w:val="both"/>
      </w:pPr>
      <w:r>
        <w:t>На территории второй зоны лечебно-оздоровительных местностей и курортов краевого и местного значения режим использования территорий, а также мероприятия по их охране и защите определяются в соответствии с проектом округа горно-санитарной охраны курорта и документами территориального планирования муниципального образования, утвержденными в установленном порядке на территории данного муниципального образования.</w:t>
      </w:r>
    </w:p>
    <w:p w:rsidR="001B4257" w:rsidRDefault="001B4257">
      <w:pPr>
        <w:pStyle w:val="ConsPlusNormal"/>
        <w:spacing w:before="220"/>
        <w:ind w:firstLine="540"/>
        <w:jc w:val="both"/>
      </w:pPr>
      <w:r>
        <w:t>Режим третьей зоны устанавливается для ближайших областей питания и участков разгрузки минеральных вод, водосборных площадей месторождений лечебных грязей, месторождений других полезных ископаемых, отнесенных к категории лечебных, а также для территорий, обеспечивающих защиту природных лечебных ресурсов от неблагоприятного техногенного воздействия.</w:t>
      </w:r>
    </w:p>
    <w:p w:rsidR="001B4257" w:rsidRDefault="001B4257">
      <w:pPr>
        <w:pStyle w:val="ConsPlusNormal"/>
        <w:spacing w:before="220"/>
        <w:ind w:firstLine="540"/>
        <w:jc w:val="both"/>
      </w:pPr>
      <w:r>
        <w:t>На территории третьей зоны лечебно-оздоровительных местностей и курортов краевого и местного значения режим и ограничения использования территорий, а также мероприятия по их охране и защите определяются в соответствии с проектом округа горно-санитарной охраны курорта и документами территориального планирования муниципального образования, утвержденными в установленном порядке на территории данного муниципального образования.</w:t>
      </w:r>
    </w:p>
    <w:p w:rsidR="001B4257" w:rsidRDefault="001B4257">
      <w:pPr>
        <w:pStyle w:val="ConsPlusNormal"/>
        <w:spacing w:before="220"/>
        <w:ind w:firstLine="540"/>
        <w:jc w:val="both"/>
      </w:pPr>
      <w:r>
        <w:t>7.1.14. Режим и границы округов санитарной (горно-санитарной) охраны, устанавливаемые для лечебно-оздоровительных местностей и курортов краевого и местного значения, утверждаются высшим органом исполнительной власти Краснодарского края на основании проектов округов санитарной (горно-санитарной) охраны, согласованных в установленном порядке.</w:t>
      </w:r>
    </w:p>
    <w:p w:rsidR="001B4257" w:rsidRDefault="001B4257">
      <w:pPr>
        <w:pStyle w:val="ConsPlusNormal"/>
        <w:spacing w:before="220"/>
        <w:ind w:firstLine="540"/>
        <w:jc w:val="both"/>
      </w:pPr>
      <w:r>
        <w:t>Установленный режим санитарной (горно-санитарной) охраны курорта обеспечивается:</w:t>
      </w:r>
    </w:p>
    <w:p w:rsidR="001B4257" w:rsidRDefault="001B4257">
      <w:pPr>
        <w:pStyle w:val="ConsPlusNormal"/>
        <w:spacing w:before="220"/>
        <w:ind w:firstLine="540"/>
        <w:jc w:val="both"/>
      </w:pPr>
      <w:r>
        <w:lastRenderedPageBreak/>
        <w:t>в первой зоне - пользователями;</w:t>
      </w:r>
    </w:p>
    <w:p w:rsidR="001B4257" w:rsidRDefault="001B4257">
      <w:pPr>
        <w:pStyle w:val="ConsPlusNormal"/>
        <w:spacing w:before="220"/>
        <w:ind w:firstLine="540"/>
        <w:jc w:val="both"/>
      </w:pPr>
      <w:r>
        <w:t>во второй и третьей зонах - пользователями, землепользователями и проживающими в этих зонах гражданами.</w:t>
      </w:r>
    </w:p>
    <w:p w:rsidR="001B4257" w:rsidRDefault="001B4257">
      <w:pPr>
        <w:pStyle w:val="ConsPlusNormal"/>
        <w:spacing w:before="220"/>
        <w:ind w:firstLine="540"/>
        <w:jc w:val="both"/>
      </w:pPr>
      <w:r>
        <w:t>7.1.15. При планировке и застройке территорий городских округов, городских и сельских поселений Краснодарского края, расположенных в границах лечебно-оздоровительных местностей и курортов, необходимо учитывать установленные проектом округов санитарной (горно-санитарной) охраны курортов режимы при определении градостроительных регламентов и ограничений по их использованию, а также условное деление их территорий на следующие зоны:</w:t>
      </w:r>
    </w:p>
    <w:p w:rsidR="001B4257" w:rsidRDefault="001B4257">
      <w:pPr>
        <w:pStyle w:val="ConsPlusNormal"/>
        <w:spacing w:before="220"/>
        <w:ind w:firstLine="540"/>
        <w:jc w:val="both"/>
      </w:pPr>
      <w:r>
        <w:t>прибрежную;</w:t>
      </w:r>
    </w:p>
    <w:p w:rsidR="001B4257" w:rsidRDefault="001B4257">
      <w:pPr>
        <w:pStyle w:val="ConsPlusNormal"/>
        <w:spacing w:before="220"/>
        <w:ind w:firstLine="540"/>
        <w:jc w:val="both"/>
      </w:pPr>
      <w:r>
        <w:t>предгорную (100 - 500 м над уровнем моря);</w:t>
      </w:r>
    </w:p>
    <w:p w:rsidR="001B4257" w:rsidRDefault="001B4257">
      <w:pPr>
        <w:pStyle w:val="ConsPlusNormal"/>
        <w:spacing w:before="220"/>
        <w:ind w:firstLine="540"/>
        <w:jc w:val="both"/>
      </w:pPr>
      <w:r>
        <w:t>горную (выше 500 м над уровнем моря) с выделением:</w:t>
      </w:r>
    </w:p>
    <w:p w:rsidR="001B4257" w:rsidRDefault="001B4257">
      <w:pPr>
        <w:pStyle w:val="ConsPlusNormal"/>
        <w:spacing w:before="220"/>
        <w:ind w:firstLine="540"/>
        <w:jc w:val="both"/>
      </w:pPr>
      <w:r>
        <w:t>горно-лесной подзоны (500 - 2000 м);</w:t>
      </w:r>
    </w:p>
    <w:p w:rsidR="001B4257" w:rsidRDefault="001B4257">
      <w:pPr>
        <w:pStyle w:val="ConsPlusNormal"/>
        <w:spacing w:before="220"/>
        <w:ind w:firstLine="540"/>
        <w:jc w:val="both"/>
      </w:pPr>
      <w:r>
        <w:t>высокогорной подзоны (более 2000 м).</w:t>
      </w:r>
    </w:p>
    <w:p w:rsidR="001B4257" w:rsidRDefault="001B4257">
      <w:pPr>
        <w:pStyle w:val="ConsPlusNormal"/>
        <w:spacing w:before="220"/>
        <w:ind w:firstLine="540"/>
        <w:jc w:val="both"/>
      </w:pPr>
      <w:r>
        <w:t>7.1.16. В зависимости от зонирования территории лечебно-оздоровительных местностей и курортов на территории Краснодарского края выделяются следующие зоны:</w:t>
      </w:r>
    </w:p>
    <w:p w:rsidR="001B4257" w:rsidRDefault="001B4257">
      <w:pPr>
        <w:pStyle w:val="ConsPlusNormal"/>
        <w:spacing w:before="220"/>
        <w:ind w:firstLine="540"/>
        <w:jc w:val="both"/>
      </w:pPr>
      <w:r>
        <w:t>приморские курортные;</w:t>
      </w:r>
    </w:p>
    <w:p w:rsidR="001B4257" w:rsidRDefault="001B4257">
      <w:pPr>
        <w:pStyle w:val="ConsPlusNormal"/>
        <w:spacing w:before="220"/>
        <w:ind w:firstLine="540"/>
        <w:jc w:val="both"/>
      </w:pPr>
      <w:r>
        <w:t>приморские курортно-туристические;</w:t>
      </w:r>
    </w:p>
    <w:p w:rsidR="001B4257" w:rsidRDefault="001B4257">
      <w:pPr>
        <w:pStyle w:val="ConsPlusNormal"/>
        <w:spacing w:before="220"/>
        <w:ind w:firstLine="540"/>
        <w:jc w:val="both"/>
      </w:pPr>
      <w:r>
        <w:t>зоны бальнеологических курортов;</w:t>
      </w:r>
    </w:p>
    <w:p w:rsidR="001B4257" w:rsidRDefault="001B4257">
      <w:pPr>
        <w:pStyle w:val="ConsPlusNormal"/>
        <w:spacing w:before="220"/>
        <w:ind w:firstLine="540"/>
        <w:jc w:val="both"/>
      </w:pPr>
      <w:r>
        <w:t>горно-туристические;</w:t>
      </w:r>
    </w:p>
    <w:p w:rsidR="001B4257" w:rsidRDefault="001B4257">
      <w:pPr>
        <w:pStyle w:val="ConsPlusNormal"/>
        <w:spacing w:before="220"/>
        <w:ind w:firstLine="540"/>
        <w:jc w:val="both"/>
      </w:pPr>
      <w:r>
        <w:t>равнинные;</w:t>
      </w:r>
    </w:p>
    <w:p w:rsidR="001B4257" w:rsidRDefault="001B4257">
      <w:pPr>
        <w:pStyle w:val="ConsPlusNormal"/>
        <w:spacing w:before="220"/>
        <w:ind w:firstLine="540"/>
        <w:jc w:val="both"/>
      </w:pPr>
      <w:r>
        <w:t>с сетью озер, рек, водохранилищ.</w:t>
      </w:r>
    </w:p>
    <w:p w:rsidR="001B4257" w:rsidRDefault="001B4257">
      <w:pPr>
        <w:pStyle w:val="ConsPlusNormal"/>
        <w:spacing w:before="220"/>
        <w:ind w:firstLine="540"/>
        <w:jc w:val="both"/>
      </w:pPr>
      <w:r>
        <w:t xml:space="preserve">7.1.17. При проектировании документов территориального планирования и определении параметров зон лечебно-оздоровительного и курортного назначения их ориентировочная площадь может приниматься по рекомендуемой </w:t>
      </w:r>
      <w:hyperlink w:anchor="P13526" w:history="1">
        <w:r>
          <w:rPr>
            <w:color w:val="0000FF"/>
          </w:rPr>
          <w:t>таблице 118</w:t>
        </w:r>
      </w:hyperlink>
      <w:r>
        <w:t>.</w:t>
      </w:r>
    </w:p>
    <w:p w:rsidR="001B4257" w:rsidRDefault="001B4257">
      <w:pPr>
        <w:pStyle w:val="ConsPlusNormal"/>
        <w:spacing w:before="220"/>
        <w:ind w:firstLine="540"/>
        <w:jc w:val="both"/>
      </w:pPr>
      <w:r>
        <w:t>7.1.18. Зоны лечебно-оздоровительного и курортного назначения, проектируемые на прибрежно-равнинных территориях, подразделяются на прибрежные, глубинные и размещаемые непосредственно на акватории.</w:t>
      </w:r>
    </w:p>
    <w:p w:rsidR="001B4257" w:rsidRDefault="001B4257">
      <w:pPr>
        <w:pStyle w:val="ConsPlusNormal"/>
        <w:spacing w:before="220"/>
        <w:ind w:firstLine="540"/>
        <w:jc w:val="both"/>
      </w:pPr>
      <w:r>
        <w:t>В прибрежных комплексах застройка располагается вдоль берега в полосе шириной 300 - 700 м, за пределами первой зоны округа санитарной охраны курорта.</w:t>
      </w:r>
    </w:p>
    <w:p w:rsidR="001B4257" w:rsidRDefault="001B4257">
      <w:pPr>
        <w:pStyle w:val="ConsPlusNormal"/>
        <w:spacing w:before="220"/>
        <w:ind w:firstLine="540"/>
        <w:jc w:val="both"/>
      </w:pPr>
      <w:r>
        <w:t>Глубинные комплексы проектируются в условиях горного скалистого побережья, не позволяющего размещать застройку непосредственно у берега.</w:t>
      </w:r>
    </w:p>
    <w:p w:rsidR="001B4257" w:rsidRDefault="001B4257">
      <w:pPr>
        <w:pStyle w:val="ConsPlusNormal"/>
        <w:spacing w:before="220"/>
        <w:ind w:firstLine="540"/>
        <w:jc w:val="both"/>
      </w:pPr>
      <w:r>
        <w:t>Комплексы на акватории проектируются на искусственных территориях: созданных путем намыва или отсыпки грунта либо использования иных технологий.</w:t>
      </w:r>
    </w:p>
    <w:p w:rsidR="001B4257" w:rsidRDefault="001B4257">
      <w:pPr>
        <w:pStyle w:val="ConsPlusNormal"/>
        <w:spacing w:before="220"/>
        <w:ind w:firstLine="540"/>
        <w:jc w:val="both"/>
      </w:pPr>
      <w:r>
        <w:t>7.1.19. По планировочной структуре комплексы могут быть линейными и компактными. Линейная планировочная структура принимается для прибрежных комплексов, компактная - для глубинных.</w:t>
      </w:r>
    </w:p>
    <w:p w:rsidR="001B4257" w:rsidRDefault="001B4257">
      <w:pPr>
        <w:pStyle w:val="ConsPlusNormal"/>
        <w:spacing w:before="220"/>
        <w:ind w:firstLine="540"/>
        <w:jc w:val="both"/>
      </w:pPr>
      <w:r>
        <w:t xml:space="preserve">7.1.20. По сезонности эксплуатации комплексы проектируются круглогодичными, летними </w:t>
      </w:r>
      <w:r>
        <w:lastRenderedPageBreak/>
        <w:t>(сезонными) и комбинированными (с летним расширением).</w:t>
      </w:r>
    </w:p>
    <w:p w:rsidR="001B4257" w:rsidRDefault="001B4257">
      <w:pPr>
        <w:pStyle w:val="ConsPlusNormal"/>
        <w:spacing w:before="220"/>
        <w:ind w:firstLine="540"/>
        <w:jc w:val="both"/>
      </w:pPr>
      <w:r>
        <w:t>7.1.21. Население поселений, имеющих на своей территории зоны лечебно-оздоровительного и курортного назначения, следует подразделять на временное и постоянное (местное). К временному населению относятся все контингенты лечащихся и отдыхающих, а также приезжающие на временную (сезонную) работу.</w:t>
      </w:r>
    </w:p>
    <w:p w:rsidR="001B4257" w:rsidRDefault="001B4257">
      <w:pPr>
        <w:pStyle w:val="ConsPlusNormal"/>
        <w:spacing w:before="220"/>
        <w:ind w:firstLine="540"/>
        <w:jc w:val="both"/>
      </w:pPr>
      <w:r>
        <w:t>Численность временного населения следует определять:</w:t>
      </w:r>
    </w:p>
    <w:p w:rsidR="001B4257" w:rsidRDefault="001B4257">
      <w:pPr>
        <w:pStyle w:val="ConsPlusNormal"/>
        <w:spacing w:before="220"/>
        <w:ind w:firstLine="540"/>
        <w:jc w:val="both"/>
      </w:pPr>
      <w:r>
        <w:t>лечащихся и отдыхающих - по максимальной вместимости санаторно-оздоровительных организаций и организаций отдыха с учетом неорганизованных отдыхающих и курсовочников, численность которых определяется на основе статистических данных за предыдущие годы;</w:t>
      </w:r>
    </w:p>
    <w:p w:rsidR="001B4257" w:rsidRDefault="001B4257">
      <w:pPr>
        <w:pStyle w:val="ConsPlusNormal"/>
        <w:spacing w:before="220"/>
        <w:ind w:firstLine="540"/>
        <w:jc w:val="both"/>
      </w:pPr>
      <w:r>
        <w:t>приезжающих на временную работу - по числу мест сезонного функционирования санаторно-курортных организаций и организаций отдыха, а также в сезонных организациях отдыха и оздоровления и организациях обслуживания, при этом необходимо учитывать возможность привлечения к временной работе местного населения.</w:t>
      </w:r>
    </w:p>
    <w:p w:rsidR="001B4257" w:rsidRDefault="001B4257">
      <w:pPr>
        <w:pStyle w:val="ConsPlusNormal"/>
        <w:spacing w:before="220"/>
        <w:ind w:firstLine="540"/>
        <w:jc w:val="both"/>
      </w:pPr>
      <w:r>
        <w:t xml:space="preserve">При планировке и застройке зоны лечебно-оздоровительного и курортного назначения необходимо учитывать ориентировочные показатели рекреационной нагрузки на природный ландшафт городских округов и поселений в соответствии с требованиями </w:t>
      </w:r>
      <w:hyperlink w:anchor="P13552" w:history="1">
        <w:r>
          <w:rPr>
            <w:color w:val="0000FF"/>
          </w:rPr>
          <w:t>таблицы 119</w:t>
        </w:r>
      </w:hyperlink>
      <w:r>
        <w:t xml:space="preserve"> основной части настоящих Нормативов.</w:t>
      </w:r>
    </w:p>
    <w:p w:rsidR="001B4257" w:rsidRDefault="001B4257">
      <w:pPr>
        <w:pStyle w:val="ConsPlusNormal"/>
        <w:spacing w:before="220"/>
        <w:ind w:firstLine="540"/>
        <w:jc w:val="both"/>
      </w:pPr>
      <w:r>
        <w:t xml:space="preserve">7.1.22. Нормы расчета территорий санаторно-курортных и оздоровительных организаций и их комплексов (размеры земельных участков) необходимо принимать не менее приведенных в </w:t>
      </w:r>
      <w:hyperlink w:anchor="P994" w:history="1">
        <w:r>
          <w:rPr>
            <w:color w:val="0000FF"/>
          </w:rPr>
          <w:t>таблицах 4</w:t>
        </w:r>
      </w:hyperlink>
      <w:r>
        <w:t xml:space="preserve">, </w:t>
      </w:r>
      <w:hyperlink w:anchor="P1842" w:history="1">
        <w:r>
          <w:rPr>
            <w:color w:val="0000FF"/>
          </w:rPr>
          <w:t>5</w:t>
        </w:r>
      </w:hyperlink>
      <w:r>
        <w:t xml:space="preserve"> и </w:t>
      </w:r>
      <w:hyperlink w:anchor="P13589" w:history="1">
        <w:r>
          <w:rPr>
            <w:color w:val="0000FF"/>
          </w:rPr>
          <w:t>120</w:t>
        </w:r>
      </w:hyperlink>
      <w:r>
        <w:t xml:space="preserve"> основной части настоящих Нормативов.</w:t>
      </w:r>
    </w:p>
    <w:p w:rsidR="001B4257" w:rsidRDefault="001B4257">
      <w:pPr>
        <w:pStyle w:val="ConsPlusNormal"/>
        <w:spacing w:before="220"/>
        <w:ind w:firstLine="540"/>
        <w:jc w:val="both"/>
      </w:pPr>
      <w:r>
        <w:t>7.1.23. Зоны лечебно-оздоровительного и курортного назначения должны размещаться на территориях, обладающих природными лечебными факторами, наиболее благоприятными климатическими, ландшафтными и санитарно-гигиеническими условиями. При планировке зон лечебно-оздоровительного и курортного назначения должно быть предусмотрено рациональное размещение комплексов санаторно-курортных организаций, организаций отдыха и оздоровления, центров медицинского, культурно-бытового и физкультурно-спортивного назначения, курортных парков и других зеленых насаждений общего пользования с учетом создания наилучших условий для лечащихся и отдыхающих, а также труда, быта и отдыха местного населения. При проектировании зон лечебно-оздоровительного и курортного назначения следует предусматривать:</w:t>
      </w:r>
    </w:p>
    <w:p w:rsidR="001B4257" w:rsidRDefault="001B4257">
      <w:pPr>
        <w:pStyle w:val="ConsPlusNormal"/>
        <w:spacing w:before="220"/>
        <w:ind w:firstLine="540"/>
        <w:jc w:val="both"/>
      </w:pPr>
      <w:r>
        <w:t>размещение санаторно-курортных организаций круглогодичного отдыха на наиболее благоприятных территориях зон лечебно-оздоровительного и курортного назначения с допустимыми уровнями шума;</w:t>
      </w:r>
    </w:p>
    <w:p w:rsidR="001B4257" w:rsidRDefault="001B4257">
      <w:pPr>
        <w:pStyle w:val="ConsPlusNormal"/>
        <w:spacing w:before="220"/>
        <w:ind w:firstLine="540"/>
        <w:jc w:val="both"/>
      </w:pPr>
      <w:r>
        <w:t>размещение детских санаторно-курортных и оздоровительных организаций в самостоятельных зонах, на наиболее благоприятных территориях, вблизи лесных массивов и водоемов, изолированно от организаций для взрослых, с отделением их полосой зеленых насаждений шириной не менее 100 м;</w:t>
      </w:r>
    </w:p>
    <w:p w:rsidR="001B4257" w:rsidRDefault="001B4257">
      <w:pPr>
        <w:pStyle w:val="ConsPlusNormal"/>
        <w:spacing w:before="220"/>
        <w:ind w:firstLine="540"/>
        <w:jc w:val="both"/>
      </w:pPr>
      <w:r>
        <w:t>размещение организаций отдыха и оздоровления сезонного функционирования на менее благоприятных периферийных участках зон лечебно-оздоровительного и курортного назначения;</w:t>
      </w:r>
    </w:p>
    <w:p w:rsidR="001B4257" w:rsidRDefault="001B4257">
      <w:pPr>
        <w:pStyle w:val="ConsPlusNormal"/>
        <w:spacing w:before="220"/>
        <w:ind w:firstLine="540"/>
        <w:jc w:val="both"/>
      </w:pPr>
      <w:r>
        <w:t>планомерный вынос за пределы границ лечебно-оздоровительных и курортных территорий промышленных и коммунально-складских объектов, жилой застройки и общественных зданий, являющихся источниками вредного воздействия на окружающую среду и лечебно-оздоровительные ресурсы и не связанных с обслуживанием лечащихся и отдыхающих, или реконструкция объектов с их модернизацией, в том числе с изменением профиля производства предприятий;</w:t>
      </w:r>
    </w:p>
    <w:p w:rsidR="001B4257" w:rsidRDefault="001B4257">
      <w:pPr>
        <w:pStyle w:val="ConsPlusNormal"/>
        <w:spacing w:before="220"/>
        <w:ind w:firstLine="540"/>
        <w:jc w:val="both"/>
      </w:pPr>
      <w:r>
        <w:lastRenderedPageBreak/>
        <w:t>организацию удобных и безопасных транспортных и пешеходных связей, ограничение движения транспортных средств или исключение транзитных транспортных потоков;</w:t>
      </w:r>
    </w:p>
    <w:p w:rsidR="001B4257" w:rsidRDefault="001B4257">
      <w:pPr>
        <w:pStyle w:val="ConsPlusNormal"/>
        <w:spacing w:before="220"/>
        <w:ind w:firstLine="540"/>
        <w:jc w:val="both"/>
      </w:pPr>
      <w:r>
        <w:t>размещение общекурортных и общественных центров зон лечебно-оздоровительного и курортного назначения на основе единой пространственной композиции, включая архитектурные ансамбли, площади, парки, бульвары, скверы и набережные.</w:t>
      </w:r>
    </w:p>
    <w:p w:rsidR="001B4257" w:rsidRDefault="001B4257">
      <w:pPr>
        <w:pStyle w:val="ConsPlusNormal"/>
        <w:spacing w:before="220"/>
        <w:ind w:firstLine="540"/>
        <w:jc w:val="both"/>
      </w:pPr>
      <w:r>
        <w:t>Размещение жилой застройки для расселения обслуживающего персонала санаторно-курортных и оздоровительных организаций следует предусматривать за пределами границ зон лечебно-оздоровительного и курортного назначения при условии обеспечения затрат времени на передвижение общественным транспортом до мест работы в пределах 30 мин.</w:t>
      </w:r>
    </w:p>
    <w:p w:rsidR="001B4257" w:rsidRDefault="001B4257">
      <w:pPr>
        <w:pStyle w:val="ConsPlusNormal"/>
        <w:spacing w:before="220"/>
        <w:ind w:firstLine="540"/>
        <w:jc w:val="both"/>
      </w:pPr>
      <w:r>
        <w:t>7.1.24. Расстояние от границ земельных участков, вновь проектируемых санаторно-курортных и оздоровительных учреждений должно быть не менее:</w:t>
      </w:r>
    </w:p>
    <w:p w:rsidR="001B4257" w:rsidRDefault="001B4257">
      <w:pPr>
        <w:pStyle w:val="ConsPlusNormal"/>
        <w:spacing w:before="220"/>
        <w:ind w:firstLine="540"/>
        <w:jc w:val="both"/>
      </w:pPr>
      <w:r>
        <w:t>до жилых зданий, объектов коммунального хозяйства и складов - 500 м (в условиях реконструкции - не менее 100 м);</w:t>
      </w:r>
    </w:p>
    <w:p w:rsidR="001B4257" w:rsidRDefault="001B4257">
      <w:pPr>
        <w:pStyle w:val="ConsPlusNormal"/>
        <w:spacing w:before="220"/>
        <w:ind w:firstLine="540"/>
        <w:jc w:val="both"/>
      </w:pPr>
      <w:r>
        <w:t>до автомобильных дорог категорий:</w:t>
      </w:r>
    </w:p>
    <w:p w:rsidR="001B4257" w:rsidRDefault="001B4257">
      <w:pPr>
        <w:pStyle w:val="ConsPlusNormal"/>
        <w:spacing w:before="220"/>
        <w:ind w:firstLine="540"/>
        <w:jc w:val="both"/>
      </w:pPr>
      <w:r>
        <w:t>I, II, III - 500 м;</w:t>
      </w:r>
    </w:p>
    <w:p w:rsidR="001B4257" w:rsidRDefault="001B4257">
      <w:pPr>
        <w:pStyle w:val="ConsPlusNormal"/>
        <w:spacing w:before="220"/>
        <w:ind w:firstLine="540"/>
        <w:jc w:val="both"/>
      </w:pPr>
      <w:r>
        <w:t>IV - 200 м;</w:t>
      </w:r>
    </w:p>
    <w:p w:rsidR="001B4257" w:rsidRDefault="001B4257">
      <w:pPr>
        <w:pStyle w:val="ConsPlusNormal"/>
        <w:spacing w:before="220"/>
        <w:ind w:firstLine="540"/>
        <w:jc w:val="both"/>
      </w:pPr>
      <w:r>
        <w:t>до садоводческих хозяйств - 300 м.</w:t>
      </w:r>
    </w:p>
    <w:p w:rsidR="001B4257" w:rsidRDefault="001B4257">
      <w:pPr>
        <w:pStyle w:val="ConsPlusNormal"/>
        <w:spacing w:before="220"/>
        <w:ind w:firstLine="540"/>
        <w:jc w:val="both"/>
      </w:pPr>
      <w:r>
        <w:t>7.1.25. Однородные и близкие по профилю санаторно-курортные и оздоровительные организации, размещаемые в пределах зон лечебно-оздоровительного и курортного назначения, следует объединять в комплексы, обеспечивая централизацию транспортного, инженерного, культурно-бытового, хозяйственного, а также медицинского и бальнеологического обслуживания в единое архитектурно-пространственное решение.</w:t>
      </w:r>
    </w:p>
    <w:p w:rsidR="001B4257" w:rsidRDefault="001B4257">
      <w:pPr>
        <w:pStyle w:val="ConsPlusNormal"/>
        <w:spacing w:before="220"/>
        <w:ind w:firstLine="540"/>
        <w:jc w:val="both"/>
      </w:pPr>
      <w:r>
        <w:t>При проектировании комплексов зоны лечебно-оздоровительного и курортного назначения необходимо предусматривать основные функциональные группы организаций, зданий и сооружений:</w:t>
      </w:r>
    </w:p>
    <w:p w:rsidR="001B4257" w:rsidRDefault="001B4257">
      <w:pPr>
        <w:pStyle w:val="ConsPlusNormal"/>
        <w:spacing w:before="220"/>
        <w:ind w:firstLine="540"/>
        <w:jc w:val="both"/>
      </w:pPr>
      <w:r>
        <w:t>приемно-административные помещения;</w:t>
      </w:r>
    </w:p>
    <w:p w:rsidR="001B4257" w:rsidRDefault="001B4257">
      <w:pPr>
        <w:pStyle w:val="ConsPlusNormal"/>
        <w:spacing w:before="220"/>
        <w:ind w:firstLine="540"/>
        <w:jc w:val="both"/>
      </w:pPr>
      <w:r>
        <w:t>здания для размещения отдыхающих;</w:t>
      </w:r>
    </w:p>
    <w:p w:rsidR="001B4257" w:rsidRDefault="001B4257">
      <w:pPr>
        <w:pStyle w:val="ConsPlusNormal"/>
        <w:spacing w:before="220"/>
        <w:ind w:firstLine="540"/>
        <w:jc w:val="both"/>
      </w:pPr>
      <w:r>
        <w:t>предприятия общественного питания;</w:t>
      </w:r>
    </w:p>
    <w:p w:rsidR="001B4257" w:rsidRDefault="001B4257">
      <w:pPr>
        <w:pStyle w:val="ConsPlusNormal"/>
        <w:spacing w:before="220"/>
        <w:ind w:firstLine="540"/>
        <w:jc w:val="both"/>
      </w:pPr>
      <w:r>
        <w:t>помещения и организации культурно-массового обслуживания и развлечений;</w:t>
      </w:r>
    </w:p>
    <w:p w:rsidR="001B4257" w:rsidRDefault="001B4257">
      <w:pPr>
        <w:pStyle w:val="ConsPlusNormal"/>
        <w:spacing w:before="220"/>
        <w:ind w:firstLine="540"/>
        <w:jc w:val="both"/>
      </w:pPr>
      <w:r>
        <w:t>организации торгово-бытового обслуживания;</w:t>
      </w:r>
    </w:p>
    <w:p w:rsidR="001B4257" w:rsidRDefault="001B4257">
      <w:pPr>
        <w:pStyle w:val="ConsPlusNormal"/>
        <w:spacing w:before="220"/>
        <w:ind w:firstLine="540"/>
        <w:jc w:val="both"/>
      </w:pPr>
      <w:r>
        <w:t>спортивные организации и сооружения;</w:t>
      </w:r>
    </w:p>
    <w:p w:rsidR="001B4257" w:rsidRDefault="001B4257">
      <w:pPr>
        <w:pStyle w:val="ConsPlusNormal"/>
        <w:spacing w:before="220"/>
        <w:ind w:firstLine="540"/>
        <w:jc w:val="both"/>
      </w:pPr>
      <w:r>
        <w:t>лечебные здания, сооружения и устройства (водо- и грязелечебницы, лечебные плавательные бассейны, массажные кабинеты, терренкуры и другие);</w:t>
      </w:r>
    </w:p>
    <w:p w:rsidR="001B4257" w:rsidRDefault="001B4257">
      <w:pPr>
        <w:pStyle w:val="ConsPlusNormal"/>
        <w:spacing w:before="220"/>
        <w:ind w:firstLine="540"/>
        <w:jc w:val="both"/>
      </w:pPr>
      <w:r>
        <w:t>медицинские учреждения и помещения первой медицинской помощи;</w:t>
      </w:r>
    </w:p>
    <w:p w:rsidR="001B4257" w:rsidRDefault="001B4257">
      <w:pPr>
        <w:pStyle w:val="ConsPlusNormal"/>
        <w:spacing w:before="220"/>
        <w:ind w:firstLine="540"/>
        <w:jc w:val="both"/>
      </w:pPr>
      <w:r>
        <w:t>детские помещения и сооружения;</w:t>
      </w:r>
    </w:p>
    <w:p w:rsidR="001B4257" w:rsidRDefault="001B4257">
      <w:pPr>
        <w:pStyle w:val="ConsPlusNormal"/>
        <w:spacing w:before="220"/>
        <w:ind w:firstLine="540"/>
        <w:jc w:val="both"/>
      </w:pPr>
      <w:r>
        <w:t>коммунально-хозяйственные здания и сооружения (в том числе общественные туалеты).</w:t>
      </w:r>
    </w:p>
    <w:p w:rsidR="001B4257" w:rsidRDefault="001B4257">
      <w:pPr>
        <w:pStyle w:val="ConsPlusNormal"/>
        <w:spacing w:before="220"/>
        <w:ind w:firstLine="540"/>
        <w:jc w:val="both"/>
      </w:pPr>
      <w:r>
        <w:t xml:space="preserve">Состав зданий и сооружений, а также помещений в каждой из групп устанавливается на </w:t>
      </w:r>
      <w:r>
        <w:lastRenderedPageBreak/>
        <w:t>основании настоящих Нормативов с учетом задания на проектирование.</w:t>
      </w:r>
    </w:p>
    <w:p w:rsidR="001B4257" w:rsidRDefault="001B4257">
      <w:pPr>
        <w:pStyle w:val="ConsPlusNormal"/>
        <w:spacing w:before="220"/>
        <w:ind w:firstLine="540"/>
        <w:jc w:val="both"/>
      </w:pPr>
      <w:r>
        <w:t>7.1.26. При проектировании застройки зон лечебно-оздоровительного и курортного назначения применяются три системы:</w:t>
      </w:r>
    </w:p>
    <w:p w:rsidR="001B4257" w:rsidRDefault="001B4257">
      <w:pPr>
        <w:pStyle w:val="ConsPlusNormal"/>
        <w:spacing w:before="220"/>
        <w:ind w:firstLine="540"/>
        <w:jc w:val="both"/>
      </w:pPr>
      <w:r>
        <w:t>1) рассредоточенная;</w:t>
      </w:r>
    </w:p>
    <w:p w:rsidR="001B4257" w:rsidRDefault="001B4257">
      <w:pPr>
        <w:pStyle w:val="ConsPlusNormal"/>
        <w:spacing w:before="220"/>
        <w:ind w:firstLine="540"/>
        <w:jc w:val="both"/>
      </w:pPr>
      <w:r>
        <w:t>2) групповая;</w:t>
      </w:r>
    </w:p>
    <w:p w:rsidR="001B4257" w:rsidRDefault="001B4257">
      <w:pPr>
        <w:pStyle w:val="ConsPlusNormal"/>
        <w:spacing w:before="220"/>
        <w:ind w:firstLine="540"/>
        <w:jc w:val="both"/>
      </w:pPr>
      <w:r>
        <w:t>3) централизованная.</w:t>
      </w:r>
    </w:p>
    <w:p w:rsidR="001B4257" w:rsidRDefault="001B4257">
      <w:pPr>
        <w:pStyle w:val="ConsPlusNormal"/>
        <w:spacing w:before="220"/>
        <w:ind w:firstLine="540"/>
        <w:jc w:val="both"/>
      </w:pPr>
      <w:r>
        <w:t>В комплексах с рассредоточенной системой застройки здания основных функциональных групп располагаются на застраиваемой территории свободно с учетом существующего рельефа, зеленых насаждений, водоемов, скал и т.п. Этот тип застройки используется в отдельных случаях, обусловленных ландшафтными природными условиями территории.</w:t>
      </w:r>
    </w:p>
    <w:p w:rsidR="001B4257" w:rsidRDefault="001B4257">
      <w:pPr>
        <w:pStyle w:val="ConsPlusNormal"/>
        <w:spacing w:before="220"/>
        <w:ind w:firstLine="540"/>
        <w:jc w:val="both"/>
      </w:pPr>
      <w:r>
        <w:t>В комплексах санаторно-курортных и оздоровительных организаций с групповой системой застройки комплексы зданий располагаются на участке группами.</w:t>
      </w:r>
    </w:p>
    <w:p w:rsidR="001B4257" w:rsidRDefault="001B4257">
      <w:pPr>
        <w:pStyle w:val="ConsPlusNormal"/>
        <w:spacing w:before="220"/>
        <w:ind w:firstLine="540"/>
        <w:jc w:val="both"/>
      </w:pPr>
      <w:r>
        <w:t>При проектировании группируются:</w:t>
      </w:r>
    </w:p>
    <w:p w:rsidR="001B4257" w:rsidRDefault="001B4257">
      <w:pPr>
        <w:pStyle w:val="ConsPlusNormal"/>
        <w:spacing w:before="220"/>
        <w:ind w:firstLine="540"/>
        <w:jc w:val="both"/>
      </w:pPr>
      <w:r>
        <w:t>здания для размещения отдыхающих и организации общественного питания;</w:t>
      </w:r>
    </w:p>
    <w:p w:rsidR="001B4257" w:rsidRDefault="001B4257">
      <w:pPr>
        <w:pStyle w:val="ConsPlusNormal"/>
        <w:spacing w:before="220"/>
        <w:ind w:firstLine="540"/>
        <w:jc w:val="both"/>
      </w:pPr>
      <w:r>
        <w:t>здания культурно-бытового обслуживания, спорта, торговли и администрации;</w:t>
      </w:r>
    </w:p>
    <w:p w:rsidR="001B4257" w:rsidRDefault="001B4257">
      <w:pPr>
        <w:pStyle w:val="ConsPlusNormal"/>
        <w:spacing w:before="220"/>
        <w:ind w:firstLine="540"/>
        <w:jc w:val="both"/>
      </w:pPr>
      <w:r>
        <w:t>здания с лечебно-профилактическими помещениями могут выделяться в самостоятельную группу или с другими общественными зданиями.</w:t>
      </w:r>
    </w:p>
    <w:p w:rsidR="001B4257" w:rsidRDefault="001B4257">
      <w:pPr>
        <w:pStyle w:val="ConsPlusNormal"/>
        <w:spacing w:before="220"/>
        <w:ind w:firstLine="540"/>
        <w:jc w:val="both"/>
      </w:pPr>
      <w:r>
        <w:t>Группа зданий для расселения отдыхающих с организацией общественного питания рассчитывается на обслуживание не более 1000 человек.</w:t>
      </w:r>
    </w:p>
    <w:p w:rsidR="001B4257" w:rsidRDefault="001B4257">
      <w:pPr>
        <w:pStyle w:val="ConsPlusNormal"/>
        <w:spacing w:before="220"/>
        <w:ind w:firstLine="540"/>
        <w:jc w:val="both"/>
      </w:pPr>
      <w:r>
        <w:t>В комплексах с централизованной системой застройки все основные помещения и предприятия для расселения и обслуживания отдыхающих проектируются в одном здании или в структуре из сблокированных зданий. Централизованная система застройки применяется в случае строительства на особо ценных в градостроительном и ландшафтно-архитектурном плане и ограниченных по площади территориях.</w:t>
      </w:r>
    </w:p>
    <w:p w:rsidR="001B4257" w:rsidRDefault="001B4257">
      <w:pPr>
        <w:pStyle w:val="ConsPlusNormal"/>
        <w:spacing w:before="220"/>
        <w:ind w:firstLine="540"/>
        <w:jc w:val="both"/>
      </w:pPr>
      <w:r>
        <w:t>7.1.27. Функциональные группы организаций, помещений и сооружений являются основой планировочной организации территории комплексов санаторно-курортных и оздоровительных организаций однопрофильного и многопрофильного типов.</w:t>
      </w:r>
    </w:p>
    <w:p w:rsidR="001B4257" w:rsidRDefault="001B4257">
      <w:pPr>
        <w:pStyle w:val="ConsPlusNormal"/>
        <w:spacing w:before="220"/>
        <w:ind w:firstLine="540"/>
        <w:jc w:val="both"/>
      </w:pPr>
      <w:r>
        <w:t>7.1.28. На территории комплекса санаторно-курортных и оздоровительных организаций однопрофильного типа выделяются следующие функциональные зоны: размещения отдыхающих, культурно-бытового обслуживания, спортивных сооружений, зеленых насаждений общего пользования, пляжа.</w:t>
      </w:r>
    </w:p>
    <w:p w:rsidR="001B4257" w:rsidRDefault="001B4257">
      <w:pPr>
        <w:pStyle w:val="ConsPlusNormal"/>
        <w:spacing w:before="220"/>
        <w:ind w:firstLine="540"/>
        <w:jc w:val="both"/>
      </w:pPr>
      <w:r>
        <w:t>В зоне размещения отдыхающих проектируются спальные корпуса, столовые, отдельные объекты культурно-бытового обслуживания, не являющиеся источниками шума. В зоне размещения отдыхающих необходимо выделять подзоны круглогодичных многоэтажных зданий и летних малоэтажных корпусов, павильонов, домиков.</w:t>
      </w:r>
    </w:p>
    <w:p w:rsidR="001B4257" w:rsidRDefault="001B4257">
      <w:pPr>
        <w:pStyle w:val="ConsPlusNormal"/>
        <w:spacing w:before="220"/>
        <w:ind w:firstLine="540"/>
        <w:jc w:val="both"/>
      </w:pPr>
      <w:r>
        <w:t>В зоне культурно-бытового обслуживания проектируются организации и помещения обслуживания отдыхающих. При необходимости могут выделяться подзоны спортивных сооружений и лечебно-профилактических зданий. Организации культурно-бытового обслуживания размещаются с учетом допустимой удаленности от зданий для расселения отдыхающих (радиус обслуживания - не более 1000 м).</w:t>
      </w:r>
    </w:p>
    <w:p w:rsidR="001B4257" w:rsidRDefault="001B4257">
      <w:pPr>
        <w:pStyle w:val="ConsPlusNormal"/>
        <w:spacing w:before="220"/>
        <w:ind w:firstLine="540"/>
        <w:jc w:val="both"/>
      </w:pPr>
      <w:r>
        <w:lastRenderedPageBreak/>
        <w:t>В зону пляжа входит территория природного или искусственного пляжа с необходимыми сооружениями и прибрежная защитная полоса, общая ширина пляжной полосы определяется с учетом проекта границы первой зоны санитарной (горно-санитарной) охраны курорта. В зоне пляжа может быть выделена подзона водного спорта. Ограждение пляжей не допускается (за исключением специализированных лечебных пляжей). Проход вдоль береговой линии шириной до 20 м (береговая полоса) не может быть огражден для всех типов пляжей.</w:t>
      </w:r>
    </w:p>
    <w:p w:rsidR="001B4257" w:rsidRDefault="001B4257">
      <w:pPr>
        <w:pStyle w:val="ConsPlusNormal"/>
        <w:spacing w:before="220"/>
        <w:ind w:firstLine="540"/>
        <w:jc w:val="both"/>
      </w:pPr>
      <w: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Каждый вправе (без использования механических транспортных средств) пользоваться береговой полосой для передвижения и пребывания у водного объекта общего пользования, в том числе для любительского и спортивного рыболовства и причаливания плавательных средств.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B4257" w:rsidRDefault="001B4257">
      <w:pPr>
        <w:pStyle w:val="ConsPlusNormal"/>
        <w:spacing w:before="220"/>
        <w:ind w:firstLine="540"/>
        <w:jc w:val="both"/>
      </w:pPr>
      <w:bookmarkStart w:id="237" w:name="P17808"/>
      <w:bookmarkEnd w:id="237"/>
      <w:r>
        <w:t>7.1.29. Размеры территорий пляжей, размещаемых в зонах лечебно-оздоровительного и курортного назначения, должны быть не менее:</w:t>
      </w:r>
    </w:p>
    <w:p w:rsidR="001B4257" w:rsidRDefault="001B4257">
      <w:pPr>
        <w:pStyle w:val="ConsPlusNormal"/>
        <w:spacing w:before="220"/>
        <w:ind w:firstLine="540"/>
        <w:jc w:val="both"/>
      </w:pPr>
      <w:r>
        <w:t>5 кв. м на одного посетителя - морские;</w:t>
      </w:r>
    </w:p>
    <w:p w:rsidR="001B4257" w:rsidRDefault="001B4257">
      <w:pPr>
        <w:pStyle w:val="ConsPlusNormal"/>
        <w:spacing w:before="220"/>
        <w:ind w:firstLine="540"/>
        <w:jc w:val="both"/>
      </w:pPr>
      <w:r>
        <w:t>8 кв. м на одного посетителя - речные и озерные;</w:t>
      </w:r>
    </w:p>
    <w:p w:rsidR="001B4257" w:rsidRDefault="001B4257">
      <w:pPr>
        <w:pStyle w:val="ConsPlusNormal"/>
        <w:spacing w:before="220"/>
        <w:ind w:firstLine="540"/>
        <w:jc w:val="both"/>
      </w:pPr>
      <w:r>
        <w:t>4 кв. м на одного посетителя - для детей (речные и озерные).</w:t>
      </w:r>
    </w:p>
    <w:p w:rsidR="001B4257" w:rsidRDefault="001B4257">
      <w:pPr>
        <w:pStyle w:val="ConsPlusNormal"/>
        <w:spacing w:before="220"/>
        <w:ind w:firstLine="540"/>
        <w:jc w:val="both"/>
      </w:pPr>
      <w:r>
        <w:t>Размеры речных и озерных пляжей, размещаемых на землях, пригодных для сельскохозяйственного использования, следует принимать из расчета 5 кв. м на одного посетителя.</w:t>
      </w:r>
    </w:p>
    <w:p w:rsidR="001B4257" w:rsidRDefault="001B4257">
      <w:pPr>
        <w:pStyle w:val="ConsPlusNormal"/>
        <w:spacing w:before="220"/>
        <w:ind w:firstLine="540"/>
        <w:jc w:val="both"/>
      </w:pPr>
      <w:r>
        <w:t>Минимальная протяженность береговой полосы пляжа на одного посетителя должна быть не менее: для морских пляжей - 0,2 м, речных и озерных - 0,25 м.</w:t>
      </w:r>
    </w:p>
    <w:p w:rsidR="001B4257" w:rsidRDefault="001B4257">
      <w:pPr>
        <w:pStyle w:val="ConsPlusNormal"/>
        <w:spacing w:before="220"/>
        <w:ind w:firstLine="540"/>
        <w:jc w:val="both"/>
      </w:pPr>
      <w:r>
        <w:t>Размеры территории специализированных лечебных пляжей для посетителей с ограниченной подвижностью должны быть из расчета 8 - 12 кв. м на одного посетителя.</w:t>
      </w:r>
    </w:p>
    <w:p w:rsidR="001B4257" w:rsidRDefault="001B4257">
      <w:pPr>
        <w:pStyle w:val="ConsPlusNormal"/>
        <w:spacing w:before="220"/>
        <w:ind w:firstLine="540"/>
        <w:jc w:val="both"/>
      </w:pPr>
      <w:r>
        <w:t>Лечебный пляж размещается на обособленном участке прибрежной территории и предназначается для использования отдельным санаторием, группой санаториев или зоны лечебно-оздоровительного и курортного назначения. При выборе участка учитывается отрицательное влияние шума от автомобильных и железных дорог, производственных предприятий, холодных ветров, оползневых явлений и волновых воздействий, загрязнения воды, почвы и воздуха, и определяются меры по их устранению.</w:t>
      </w:r>
    </w:p>
    <w:p w:rsidR="001B4257" w:rsidRDefault="001B4257">
      <w:pPr>
        <w:pStyle w:val="ConsPlusNormal"/>
        <w:spacing w:before="220"/>
        <w:ind w:firstLine="540"/>
        <w:jc w:val="both"/>
      </w:pPr>
      <w:bookmarkStart w:id="238" w:name="P17816"/>
      <w:bookmarkEnd w:id="238"/>
      <w:r>
        <w:t>7.1.30. Число единовременных посетителей на пляжах следует рассчитывать с учетом коэффициентов одновременной загрузки пляжей:</w:t>
      </w:r>
    </w:p>
    <w:p w:rsidR="001B4257" w:rsidRDefault="001B4257">
      <w:pPr>
        <w:pStyle w:val="ConsPlusNormal"/>
        <w:spacing w:before="220"/>
        <w:ind w:firstLine="540"/>
        <w:jc w:val="both"/>
      </w:pPr>
      <w:r>
        <w:t>санаториев - 0,6 - 0,8 (для бальнеологических курортов - 0,6; для климатических - 0,8);</w:t>
      </w:r>
    </w:p>
    <w:p w:rsidR="001B4257" w:rsidRDefault="001B4257">
      <w:pPr>
        <w:pStyle w:val="ConsPlusNormal"/>
        <w:spacing w:before="220"/>
        <w:ind w:firstLine="540"/>
        <w:jc w:val="both"/>
      </w:pPr>
      <w:r>
        <w:t>организаций отдыха и туризма - 0,7 - 0,9;</w:t>
      </w:r>
    </w:p>
    <w:p w:rsidR="001B4257" w:rsidRDefault="001B4257">
      <w:pPr>
        <w:pStyle w:val="ConsPlusNormal"/>
        <w:spacing w:before="220"/>
        <w:ind w:firstLine="540"/>
        <w:jc w:val="both"/>
      </w:pPr>
      <w:r>
        <w:t>учреждений отдыха и оздоровления детей - 0,5 - 1,0;</w:t>
      </w:r>
    </w:p>
    <w:p w:rsidR="001B4257" w:rsidRDefault="001B4257">
      <w:pPr>
        <w:pStyle w:val="ConsPlusNormal"/>
        <w:spacing w:before="220"/>
        <w:ind w:firstLine="540"/>
        <w:jc w:val="both"/>
      </w:pPr>
      <w:r>
        <w:t>общего пользования для местного населения - 0,15;</w:t>
      </w:r>
    </w:p>
    <w:p w:rsidR="001B4257" w:rsidRDefault="001B4257">
      <w:pPr>
        <w:pStyle w:val="ConsPlusNormal"/>
        <w:spacing w:before="220"/>
        <w:ind w:firstLine="540"/>
        <w:jc w:val="both"/>
      </w:pPr>
      <w:r>
        <w:t>отдыхающих без путевок - 0,5.</w:t>
      </w:r>
    </w:p>
    <w:p w:rsidR="001B4257" w:rsidRDefault="001B4257">
      <w:pPr>
        <w:pStyle w:val="ConsPlusNormal"/>
        <w:spacing w:before="220"/>
        <w:ind w:firstLine="540"/>
        <w:jc w:val="both"/>
      </w:pPr>
      <w:r>
        <w:lastRenderedPageBreak/>
        <w:t>7.1.31. В многопрофильных комплексах санаторно-курортных и оздоровительных организаций, кроме проектируемых зон однопрофильного комплекса, выделяется зона зданий лечебно-профилактического назначения, а при наличии объектов туристского и спортивного назначения - зона для их размещения. В отдельных случаях здания лечебно-профилактического и туристского назначения, спортивные сооружения могут входить в состав зоны культурно-бытового обслуживания отдыхающих.</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t>Подпункты 7.2.23 и 7.2.24 исключены Приказом Департамента по архитектуре и градостроительству Краснодарского края от 13.03.2017 N 73.</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t>При необходимости для комплекса может предусматриваться селитебная зона обслуживающего персонала и хозяйственная зона. Эти зоны должны располагаться за пределами территории комплекса в соответствии с режимом санитарной (горно-санитарной) охраны лечебно-оздоровительных местностей и курортов и требованиями подпунктов 7.2.23 и 7.2.24 настоящего подраздела.</w:t>
      </w:r>
    </w:p>
    <w:p w:rsidR="001B4257" w:rsidRDefault="001B4257">
      <w:pPr>
        <w:pStyle w:val="ConsPlusNormal"/>
        <w:spacing w:before="220"/>
        <w:ind w:firstLine="540"/>
        <w:jc w:val="both"/>
      </w:pPr>
      <w:r>
        <w:t>В зоне лечебно-профилактических зданий размещаются водо- и грязелечебница, поликлиника, лечебный плавательный бассейн и др.</w:t>
      </w:r>
    </w:p>
    <w:p w:rsidR="001B4257" w:rsidRDefault="001B4257">
      <w:pPr>
        <w:pStyle w:val="ConsPlusNormal"/>
        <w:spacing w:before="220"/>
        <w:ind w:firstLine="540"/>
        <w:jc w:val="both"/>
      </w:pPr>
      <w:r>
        <w:t>В зоне организаций туризма размещаются туристические гостиницы, мотели, кемпинги. В этой зоне следует выделять подзоны туристических гостиниц и автотуризма. Объекты автотуризма следует располагать в непосредственной связи с транспортными подъездами к комплексу.</w:t>
      </w:r>
    </w:p>
    <w:p w:rsidR="001B4257" w:rsidRDefault="001B4257">
      <w:pPr>
        <w:pStyle w:val="ConsPlusNormal"/>
        <w:spacing w:before="220"/>
        <w:ind w:firstLine="540"/>
        <w:jc w:val="both"/>
      </w:pPr>
      <w:r>
        <w:t>7.1.32. При формировании системы обслуживания в комплексах санаторно-курортных и оздоровительных организаций должны предусматриваться уровни обеспеченности организациями и объектами (далее - объекты), в том числе:</w:t>
      </w:r>
    </w:p>
    <w:p w:rsidR="001B4257" w:rsidRDefault="001B4257">
      <w:pPr>
        <w:pStyle w:val="ConsPlusNormal"/>
        <w:spacing w:before="220"/>
        <w:ind w:firstLine="540"/>
        <w:jc w:val="both"/>
      </w:pPr>
      <w:r>
        <w:t>повседневного;</w:t>
      </w:r>
    </w:p>
    <w:p w:rsidR="001B4257" w:rsidRDefault="001B4257">
      <w:pPr>
        <w:pStyle w:val="ConsPlusNormal"/>
        <w:spacing w:before="220"/>
        <w:ind w:firstLine="540"/>
        <w:jc w:val="both"/>
      </w:pPr>
      <w:r>
        <w:t>периодического;</w:t>
      </w:r>
    </w:p>
    <w:p w:rsidR="001B4257" w:rsidRDefault="001B4257">
      <w:pPr>
        <w:pStyle w:val="ConsPlusNormal"/>
        <w:spacing w:before="220"/>
        <w:ind w:firstLine="540"/>
        <w:jc w:val="both"/>
      </w:pPr>
      <w:r>
        <w:t>эпизодического обслуживания.</w:t>
      </w:r>
    </w:p>
    <w:p w:rsidR="001B4257" w:rsidRDefault="001B4257">
      <w:pPr>
        <w:pStyle w:val="ConsPlusNormal"/>
        <w:spacing w:before="220"/>
        <w:ind w:firstLine="540"/>
        <w:jc w:val="both"/>
      </w:pPr>
      <w:r>
        <w:t>7.1.33. Объекты повседневного обслуживания включают спальные корпуса и предприятия общественного питания.</w:t>
      </w:r>
    </w:p>
    <w:p w:rsidR="001B4257" w:rsidRDefault="001B4257">
      <w:pPr>
        <w:pStyle w:val="ConsPlusNormal"/>
        <w:spacing w:before="220"/>
        <w:ind w:firstLine="540"/>
        <w:jc w:val="both"/>
      </w:pPr>
      <w:r>
        <w:t>7.1.34. Вместимость, этажность и архитектурно-планировочное решение спальных корпусов принимаются по заданию на проектирование с учетом композиционного замысла, градостроительной ситуации, природно-климатических условий и ряда других факторов. Наряду с капитальными круглогодичного использования спальными корпусами в комплексах могут применяться летние спальные корпуса.</w:t>
      </w:r>
    </w:p>
    <w:p w:rsidR="001B4257" w:rsidRDefault="001B4257">
      <w:pPr>
        <w:pStyle w:val="ConsPlusNormal"/>
        <w:spacing w:before="220"/>
        <w:ind w:firstLine="540"/>
        <w:jc w:val="both"/>
      </w:pPr>
      <w:r>
        <w:t>7.1.35. Организации питания располагаются при спальных корпусах или в отдельно стоящих зданиях. Отдельно стоящие здания организаций питания располагают не далее 300 м от спальных корпусов.</w:t>
      </w:r>
    </w:p>
    <w:p w:rsidR="001B4257" w:rsidRDefault="001B4257">
      <w:pPr>
        <w:pStyle w:val="ConsPlusNormal"/>
        <w:spacing w:before="220"/>
        <w:ind w:firstLine="540"/>
        <w:jc w:val="both"/>
      </w:pPr>
      <w:r>
        <w:t>7.1.36. Объекты эпизодического обслуживания включают театры и концертные залы, стадионы, крупные торговые организации, рестораны, организации бытового обслуживания и связи. Организации периодического обслуживания предусматриваются в каждом комплексе отдыха и проектируются в его центральной части.</w:t>
      </w:r>
    </w:p>
    <w:p w:rsidR="001B4257" w:rsidRDefault="001B4257">
      <w:pPr>
        <w:pStyle w:val="ConsPlusNormal"/>
        <w:spacing w:before="220"/>
        <w:ind w:firstLine="540"/>
        <w:jc w:val="both"/>
      </w:pPr>
      <w:r>
        <w:t>7.1.37. Спортивные сооружения следует проектировать в месте активного отдыха среди зеленых насаждений. Часть спортивных площадок и плавательные бассейны допускается устраивать в зоне пляжа при соответствующем обосновании.</w:t>
      </w:r>
    </w:p>
    <w:p w:rsidR="001B4257" w:rsidRDefault="001B4257">
      <w:pPr>
        <w:pStyle w:val="ConsPlusNormal"/>
        <w:spacing w:before="220"/>
        <w:ind w:firstLine="540"/>
        <w:jc w:val="both"/>
      </w:pPr>
      <w:r>
        <w:lastRenderedPageBreak/>
        <w:t>7.1.38. Организации эпизодического обслуживания размещают с учетом системы комплексного обслуживания курортов, зон отдыха и туризма на расстоянии доступности общественным транспортом не более чем за 30 мин.</w:t>
      </w:r>
    </w:p>
    <w:p w:rsidR="001B4257" w:rsidRDefault="001B4257">
      <w:pPr>
        <w:pStyle w:val="ConsPlusNormal"/>
        <w:spacing w:before="220"/>
        <w:ind w:firstLine="540"/>
        <w:jc w:val="both"/>
      </w:pPr>
      <w:r>
        <w:t>7.1.39. При формировании объектов периодического обслуживания проектируется общественный центр комплекса. В общественном центре периодического культурно-бытового обслуживания располагаются организации и помещения для отдыха и развлечений, спорта, питания, торговли, бытового медицинского обслуживания, административно-хозяйственные службы и др.</w:t>
      </w:r>
    </w:p>
    <w:p w:rsidR="001B4257" w:rsidRDefault="001B4257">
      <w:pPr>
        <w:pStyle w:val="ConsPlusNormal"/>
        <w:spacing w:before="220"/>
        <w:ind w:firstLine="540"/>
        <w:jc w:val="both"/>
      </w:pPr>
      <w:r>
        <w:t>Общественный центр может проектироваться в одном здании, в виде ансамбля общественных зданий (кинотеатр, ресторан, кафе, магазины, спортивный зал и др.) и встроенно-пристроенным.</w:t>
      </w:r>
    </w:p>
    <w:p w:rsidR="001B4257" w:rsidRDefault="001B4257">
      <w:pPr>
        <w:pStyle w:val="ConsPlusNormal"/>
        <w:spacing w:before="220"/>
        <w:ind w:firstLine="540"/>
        <w:jc w:val="both"/>
      </w:pPr>
      <w:r>
        <w:t>Расчет количества и вместимости объектов обслуживания, их размещение следует производить по нормативам исходя из функционального назначения объекта на основе задания на проектирование.</w:t>
      </w:r>
    </w:p>
    <w:p w:rsidR="001B4257" w:rsidRDefault="001B4257">
      <w:pPr>
        <w:pStyle w:val="ConsPlusNormal"/>
        <w:spacing w:before="220"/>
        <w:ind w:firstLine="540"/>
        <w:jc w:val="both"/>
      </w:pPr>
      <w:r>
        <w:t>7.1.40. Размеры территорий общего пользования комплексов санаторно-курортных и оздоровительных организаций следует устанавливать из расчета: общекурортных центров - 10 кв. м на одно место, озелененных территорий - 100 кв. м на одно место.</w:t>
      </w:r>
    </w:p>
    <w:p w:rsidR="001B4257" w:rsidRDefault="001B4257">
      <w:pPr>
        <w:pStyle w:val="ConsPlusNormal"/>
        <w:spacing w:before="220"/>
        <w:ind w:firstLine="540"/>
        <w:jc w:val="both"/>
      </w:pPr>
      <w:r>
        <w:t>На территории зон лечебно-оздоровительного и курортного назначения необходимо предусматривать также больницы, поликлиники, станции скорой медицинской помощи, аптеки. Больницы следует размещать на территории населенных пунктов с учетом обслуживания постоянного и временного населения. При этом следует предусматривать дополнительно для обслуживания временного населения этих зон (на 1000 чел.):</w:t>
      </w:r>
    </w:p>
    <w:p w:rsidR="001B4257" w:rsidRDefault="001B4257">
      <w:pPr>
        <w:pStyle w:val="ConsPlusNormal"/>
        <w:spacing w:before="220"/>
        <w:ind w:firstLine="540"/>
        <w:jc w:val="both"/>
      </w:pPr>
      <w:r>
        <w:t>больницы - 1 - 1,5 койки;</w:t>
      </w:r>
    </w:p>
    <w:p w:rsidR="001B4257" w:rsidRDefault="001B4257">
      <w:pPr>
        <w:pStyle w:val="ConsPlusNormal"/>
        <w:spacing w:before="220"/>
        <w:ind w:firstLine="540"/>
        <w:jc w:val="both"/>
      </w:pPr>
      <w:r>
        <w:t>поликлиники - 35 посещений;</w:t>
      </w:r>
    </w:p>
    <w:p w:rsidR="001B4257" w:rsidRDefault="001B4257">
      <w:pPr>
        <w:pStyle w:val="ConsPlusNormal"/>
        <w:spacing w:before="220"/>
        <w:ind w:firstLine="540"/>
        <w:jc w:val="both"/>
      </w:pPr>
      <w:r>
        <w:t>станции скорой помощи - 0,1 машины (но не менее 2 на 1 станцию);</w:t>
      </w:r>
    </w:p>
    <w:p w:rsidR="001B4257" w:rsidRDefault="001B4257">
      <w:pPr>
        <w:pStyle w:val="ConsPlusNormal"/>
        <w:spacing w:before="220"/>
        <w:ind w:firstLine="540"/>
        <w:jc w:val="both"/>
      </w:pPr>
      <w:r>
        <w:t>аптеки - 1 объект на 10 тыс. чел.</w:t>
      </w:r>
    </w:p>
    <w:p w:rsidR="001B4257" w:rsidRDefault="001B4257">
      <w:pPr>
        <w:pStyle w:val="ConsPlusNormal"/>
        <w:spacing w:before="220"/>
        <w:ind w:firstLine="540"/>
        <w:jc w:val="both"/>
      </w:pPr>
      <w:r>
        <w:t xml:space="preserve">7.1.41. Озеленение территорий курортов следует принимать в соответствии с требованиями </w:t>
      </w:r>
      <w:hyperlink w:anchor="P15850" w:history="1">
        <w:r>
          <w:rPr>
            <w:color w:val="0000FF"/>
          </w:rPr>
          <w:t>подраздела 4.4</w:t>
        </w:r>
      </w:hyperlink>
      <w:r>
        <w:t xml:space="preserve"> "Зоны рекреационного назначения" настоящих Нормативов. При этом для лечебно-оздоровительных и курортных территорий городов нормы общегородских озелененных территорий общего пользования, приведенные в </w:t>
      </w:r>
      <w:hyperlink w:anchor="P10256" w:history="1">
        <w:r>
          <w:rPr>
            <w:color w:val="0000FF"/>
          </w:rPr>
          <w:t>таблице 52</w:t>
        </w:r>
      </w:hyperlink>
      <w:r>
        <w:t xml:space="preserve"> и </w:t>
      </w:r>
      <w:hyperlink w:anchor="P15850" w:history="1">
        <w:r>
          <w:rPr>
            <w:color w:val="0000FF"/>
          </w:rPr>
          <w:t>подразделе 4.4</w:t>
        </w:r>
      </w:hyperlink>
      <w:r>
        <w:t xml:space="preserve"> "Зоны рекреационного назначения" настоящих Нормативов, следует увеличивать, но не более чем на 50 процентов.</w:t>
      </w:r>
    </w:p>
    <w:p w:rsidR="001B4257" w:rsidRDefault="001B4257">
      <w:pPr>
        <w:pStyle w:val="ConsPlusNormal"/>
        <w:spacing w:before="220"/>
        <w:ind w:firstLine="540"/>
        <w:jc w:val="both"/>
      </w:pPr>
      <w:r>
        <w:t xml:space="preserve">7.1.42. Расчетные параметры улиц, дорог и проездов в зоне лечебно-оздоровительного и курортного назначения следует принимать в соответствии с требованиями </w:t>
      </w:r>
      <w:hyperlink w:anchor="P16920" w:history="1">
        <w:r>
          <w:rPr>
            <w:color w:val="0000FF"/>
          </w:rPr>
          <w:t>подраздела 5.5</w:t>
        </w:r>
      </w:hyperlink>
      <w:r>
        <w:t xml:space="preserve"> "Зоны транспортной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pPr>
      <w:r>
        <w:t xml:space="preserve">7.1.43. Не допускается размещение транспортных магистралей вдоль берега между комплексами санаторно-курортных и оздоровительных организаций и пляжами. Их рекомендуется прокладывать на расстоянии 2 - 3 км от береговой полосы за пределами комплексов. Подъездные дороги к комплексам и остальным группам зданий, их составляющих, следует прокладывать перпендикулярно к береговой полосе, не допуская пересечения с основными пешеходными связями. Гостевые стоянки индивидуального автотранспорта рекомендуется выносить за пределы комплексов и располагать у главного въезда на их территорию. Стоянки для отдыхающих на территории санаторно-курортных и оздоровительных </w:t>
      </w:r>
      <w:r>
        <w:lastRenderedPageBreak/>
        <w:t>организаций с соблюдением необходимых разрывов от объектов на территории.</w:t>
      </w:r>
    </w:p>
    <w:p w:rsidR="001B4257" w:rsidRDefault="001B4257">
      <w:pPr>
        <w:pStyle w:val="ConsPlusNormal"/>
        <w:spacing w:before="220"/>
        <w:ind w:firstLine="540"/>
        <w:jc w:val="both"/>
      </w:pPr>
      <w:r>
        <w:t xml:space="preserve">7.1.44. Инженерное обеспечение зон лечебно-оздоровительного и курортного назначения проектируется в соответствии с требованиями </w:t>
      </w:r>
      <w:hyperlink w:anchor="P16263" w:history="1">
        <w:r>
          <w:rPr>
            <w:color w:val="0000FF"/>
          </w:rPr>
          <w:t>подраздела 5.4</w:t>
        </w:r>
      </w:hyperlink>
      <w:r>
        <w:t xml:space="preserve"> "Зоны инженерной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pPr>
      <w:r>
        <w:t xml:space="preserve">7.1.45. При планировке и застройке зон лечебно-оздоровительного и курортного назначения должны соблюдаться требования </w:t>
      </w:r>
      <w:hyperlink w:anchor="P18515" w:history="1">
        <w:r>
          <w:rPr>
            <w:color w:val="0000FF"/>
          </w:rPr>
          <w:t>раздела 10</w:t>
        </w:r>
      </w:hyperlink>
      <w:r>
        <w:t xml:space="preserve"> "Охрана окружающей среды" настоящих Нормативов.</w:t>
      </w:r>
    </w:p>
    <w:p w:rsidR="001B4257" w:rsidRDefault="001B4257">
      <w:pPr>
        <w:pStyle w:val="ConsPlusNormal"/>
        <w:spacing w:before="220"/>
        <w:ind w:firstLine="540"/>
        <w:jc w:val="both"/>
      </w:pPr>
      <w:r>
        <w:t>7.1.46. В предгорных зонах лечебно-оздоровительного и курортного назначения элементами планировочной структуры являются:</w:t>
      </w:r>
    </w:p>
    <w:p w:rsidR="001B4257" w:rsidRDefault="001B4257">
      <w:pPr>
        <w:pStyle w:val="ConsPlusNormal"/>
        <w:spacing w:before="220"/>
        <w:ind w:firstLine="540"/>
        <w:jc w:val="both"/>
      </w:pPr>
      <w:r>
        <w:t>зона охраны и использования бальнеологических ресурсов;</w:t>
      </w:r>
    </w:p>
    <w:p w:rsidR="001B4257" w:rsidRDefault="001B4257">
      <w:pPr>
        <w:pStyle w:val="ConsPlusNormal"/>
        <w:spacing w:before="220"/>
        <w:ind w:firstLine="540"/>
        <w:jc w:val="both"/>
      </w:pPr>
      <w:r>
        <w:t>комплексы и организации курортного лечения и их территории;</w:t>
      </w:r>
    </w:p>
    <w:p w:rsidR="001B4257" w:rsidRDefault="001B4257">
      <w:pPr>
        <w:pStyle w:val="ConsPlusNormal"/>
        <w:spacing w:before="220"/>
        <w:ind w:firstLine="540"/>
        <w:jc w:val="both"/>
      </w:pPr>
      <w:r>
        <w:t>курортно-оздоровительные центры;</w:t>
      </w:r>
    </w:p>
    <w:p w:rsidR="001B4257" w:rsidRDefault="001B4257">
      <w:pPr>
        <w:pStyle w:val="ConsPlusNormal"/>
        <w:spacing w:before="220"/>
        <w:ind w:firstLine="540"/>
        <w:jc w:val="both"/>
      </w:pPr>
      <w:r>
        <w:t>специально оборудованные терренкуры;</w:t>
      </w:r>
    </w:p>
    <w:p w:rsidR="001B4257" w:rsidRDefault="001B4257">
      <w:pPr>
        <w:pStyle w:val="ConsPlusNormal"/>
        <w:spacing w:before="220"/>
        <w:ind w:firstLine="540"/>
        <w:jc w:val="both"/>
      </w:pPr>
      <w:r>
        <w:t>прогулочные парковые территории, солярии, площадки и комплексы для занятий лечебной гимнастикой и принятия лечебных процедур.</w:t>
      </w:r>
    </w:p>
    <w:p w:rsidR="001B4257" w:rsidRDefault="001B4257">
      <w:pPr>
        <w:pStyle w:val="ConsPlusNormal"/>
        <w:spacing w:before="220"/>
        <w:ind w:firstLine="540"/>
        <w:jc w:val="both"/>
      </w:pPr>
      <w:r>
        <w:t>7.1.47. В горных зонах при проектировании горнолыжного курорта следует выделять следующие курортные зоны:</w:t>
      </w:r>
    </w:p>
    <w:p w:rsidR="001B4257" w:rsidRDefault="001B4257">
      <w:pPr>
        <w:pStyle w:val="ConsPlusNormal"/>
        <w:spacing w:before="220"/>
        <w:ind w:firstLine="540"/>
        <w:jc w:val="both"/>
      </w:pPr>
      <w:r>
        <w:t>оборудованные в соответствии с требованиями зоны массового катания на лыжах и санях;</w:t>
      </w:r>
    </w:p>
    <w:p w:rsidR="001B4257" w:rsidRDefault="001B4257">
      <w:pPr>
        <w:pStyle w:val="ConsPlusNormal"/>
        <w:spacing w:before="220"/>
        <w:ind w:firstLine="540"/>
        <w:jc w:val="both"/>
      </w:pPr>
      <w:r>
        <w:t>лыжные и слаломные трассы и коридоры;</w:t>
      </w:r>
    </w:p>
    <w:p w:rsidR="001B4257" w:rsidRDefault="001B4257">
      <w:pPr>
        <w:pStyle w:val="ConsPlusNormal"/>
        <w:spacing w:before="220"/>
        <w:ind w:firstLine="540"/>
        <w:jc w:val="both"/>
      </w:pPr>
      <w:r>
        <w:t>зоны спортивных состязаний;</w:t>
      </w:r>
    </w:p>
    <w:p w:rsidR="001B4257" w:rsidRDefault="001B4257">
      <w:pPr>
        <w:pStyle w:val="ConsPlusNormal"/>
        <w:spacing w:before="220"/>
        <w:ind w:firstLine="540"/>
        <w:jc w:val="both"/>
      </w:pPr>
      <w:r>
        <w:t>зоны прогулок, туристских троп и площадок отдыха (со средствами снего- и ветрозащиты);</w:t>
      </w:r>
    </w:p>
    <w:p w:rsidR="001B4257" w:rsidRDefault="001B4257">
      <w:pPr>
        <w:pStyle w:val="ConsPlusNormal"/>
        <w:spacing w:before="220"/>
        <w:ind w:firstLine="540"/>
        <w:jc w:val="both"/>
      </w:pPr>
      <w:r>
        <w:t>системы канатно-кресельных дорог, фуникулеров и специальных лыжных подъемников;</w:t>
      </w:r>
    </w:p>
    <w:p w:rsidR="001B4257" w:rsidRDefault="001B4257">
      <w:pPr>
        <w:pStyle w:val="ConsPlusNormal"/>
        <w:spacing w:before="220"/>
        <w:ind w:firstLine="540"/>
        <w:jc w:val="both"/>
      </w:pPr>
      <w:r>
        <w:t>центры обслуживания туристов и территории комплексов организаций отдыха.</w:t>
      </w:r>
    </w:p>
    <w:p w:rsidR="001B4257" w:rsidRDefault="001B4257">
      <w:pPr>
        <w:pStyle w:val="ConsPlusNormal"/>
        <w:spacing w:before="220"/>
        <w:ind w:firstLine="540"/>
        <w:jc w:val="both"/>
      </w:pPr>
      <w:r>
        <w:t>7.1.48. Для проектирования организаций отдыха и оздоровления детей на территории лечебно-оздоровительных местностей и курортов выделяются участки, отличающиеся наиболее благоприятными природными условиями, высокими эстетическими качествами ландшафта, отвечающие санитарно-гигиеническим требованиям и условиям организации полноценного отдыха, занятий спортом, купания и туристских походов.</w:t>
      </w:r>
    </w:p>
    <w:p w:rsidR="001B4257" w:rsidRDefault="001B4257">
      <w:pPr>
        <w:pStyle w:val="ConsPlusNormal"/>
        <w:spacing w:before="220"/>
        <w:ind w:firstLine="540"/>
        <w:jc w:val="both"/>
      </w:pPr>
      <w:r>
        <w:t>7.1.49. Земельный участок должен быть сухим, чистым, хорошо проветриваемым и инсолируемым. Не допускается использование для территорий заболоченных, плохо проветриваемых, расположенных в пониженных местах с обильным выпадением росы.</w:t>
      </w:r>
    </w:p>
    <w:p w:rsidR="001B4257" w:rsidRDefault="001B4257">
      <w:pPr>
        <w:pStyle w:val="ConsPlusNormal"/>
        <w:spacing w:before="220"/>
        <w:ind w:firstLine="540"/>
        <w:jc w:val="both"/>
      </w:pPr>
      <w:r>
        <w:t>7.1.50. Расстояния от промышленных, коммунальных и хозяйственных организаций до оздоровительных организаций принимаются в соответствии с требованиями пункта 7.2.24 настоящего подраздела.</w:t>
      </w:r>
    </w:p>
    <w:p w:rsidR="001B4257" w:rsidRDefault="001B4257">
      <w:pPr>
        <w:pStyle w:val="ConsPlusNormal"/>
        <w:spacing w:before="220"/>
        <w:ind w:firstLine="540"/>
        <w:jc w:val="both"/>
      </w:pPr>
      <w:r>
        <w:t>7.1.51. При проектировании оздоровительных организаций для детей их размещают:</w:t>
      </w:r>
    </w:p>
    <w:p w:rsidR="001B4257" w:rsidRDefault="001B4257">
      <w:pPr>
        <w:pStyle w:val="ConsPlusNormal"/>
        <w:spacing w:before="220"/>
        <w:ind w:firstLine="540"/>
        <w:jc w:val="both"/>
      </w:pPr>
      <w:r>
        <w:t>с учетом розы ветров;</w:t>
      </w:r>
    </w:p>
    <w:p w:rsidR="001B4257" w:rsidRDefault="001B4257">
      <w:pPr>
        <w:pStyle w:val="ConsPlusNormal"/>
        <w:spacing w:before="220"/>
        <w:ind w:firstLine="540"/>
        <w:jc w:val="both"/>
      </w:pPr>
      <w:r>
        <w:t>с наветренной стороны от источников шума и загрязнений атмосферного воздуха;</w:t>
      </w:r>
    </w:p>
    <w:p w:rsidR="001B4257" w:rsidRDefault="001B4257">
      <w:pPr>
        <w:pStyle w:val="ConsPlusNormal"/>
        <w:spacing w:before="220"/>
        <w:ind w:firstLine="540"/>
        <w:jc w:val="both"/>
      </w:pPr>
      <w:r>
        <w:lastRenderedPageBreak/>
        <w:t>выше по течению водоемов относительно источников загрязнения;</w:t>
      </w:r>
    </w:p>
    <w:p w:rsidR="001B4257" w:rsidRDefault="001B4257">
      <w:pPr>
        <w:pStyle w:val="ConsPlusNormal"/>
        <w:spacing w:before="220"/>
        <w:ind w:firstLine="540"/>
        <w:jc w:val="both"/>
      </w:pPr>
      <w:r>
        <w:t>вблизи лесных массивов и водоемов.</w:t>
      </w:r>
    </w:p>
    <w:p w:rsidR="001B4257" w:rsidRDefault="001B4257">
      <w:pPr>
        <w:pStyle w:val="ConsPlusNormal"/>
        <w:spacing w:before="220"/>
        <w:ind w:firstLine="540"/>
        <w:jc w:val="both"/>
      </w:pPr>
      <w:r>
        <w:t>Загородные оздоровительные организации отделяют от жилых домов для сотрудников, а также организаций отдыха для взрослых полосой зеленых насаждений шириной не менее 100 м.</w:t>
      </w:r>
    </w:p>
    <w:p w:rsidR="001B4257" w:rsidRDefault="001B4257">
      <w:pPr>
        <w:pStyle w:val="ConsPlusNormal"/>
        <w:spacing w:before="220"/>
        <w:ind w:firstLine="540"/>
        <w:jc w:val="both"/>
      </w:pPr>
      <w:r>
        <w:t>Расстояние от участка загородной оздоровительной организации до жилой застройки должно быть не менее 500 м.</w:t>
      </w:r>
    </w:p>
    <w:p w:rsidR="001B4257" w:rsidRDefault="001B4257">
      <w:pPr>
        <w:pStyle w:val="ConsPlusNormal"/>
        <w:spacing w:before="220"/>
        <w:ind w:firstLine="540"/>
        <w:jc w:val="both"/>
      </w:pPr>
      <w:r>
        <w:t>7.1.52. По территории оздоровительных организаций не должны проходить магистральные инженерные коммуникации городского (поселкового) назначения (водоснабжение, канализация, теплоснабжение, электроснабжение).</w:t>
      </w:r>
    </w:p>
    <w:p w:rsidR="001B4257" w:rsidRDefault="001B4257">
      <w:pPr>
        <w:pStyle w:val="ConsPlusNormal"/>
        <w:spacing w:before="220"/>
        <w:ind w:firstLine="540"/>
        <w:jc w:val="both"/>
      </w:pPr>
      <w:r>
        <w:t xml:space="preserve">7.1.53. При проектировании оздоровительных организаций размеры территории основной застройки следует принимать в соответствии с </w:t>
      </w:r>
      <w:hyperlink w:anchor="P13589" w:history="1">
        <w:r>
          <w:rPr>
            <w:color w:val="0000FF"/>
          </w:rPr>
          <w:t>таблицей 120</w:t>
        </w:r>
      </w:hyperlink>
      <w:r>
        <w:t xml:space="preserve"> основной части настоящих Нормативов.</w:t>
      </w:r>
    </w:p>
    <w:p w:rsidR="001B4257" w:rsidRDefault="001B4257">
      <w:pPr>
        <w:pStyle w:val="ConsPlusNormal"/>
        <w:spacing w:before="220"/>
        <w:ind w:firstLine="540"/>
        <w:jc w:val="both"/>
      </w:pPr>
      <w:r>
        <w:t>7.1.54. Земельный участок оздоровительной организации делится на территорию основной застройки и вспомогательную территорию.</w:t>
      </w:r>
    </w:p>
    <w:p w:rsidR="001B4257" w:rsidRDefault="001B4257">
      <w:pPr>
        <w:pStyle w:val="ConsPlusNormal"/>
        <w:spacing w:before="220"/>
        <w:ind w:firstLine="540"/>
        <w:jc w:val="both"/>
      </w:pPr>
      <w:r>
        <w:t>7.1.55. Территория основной застройки оздоровительной организации делится на зоны: жилую, культурно-массовую, физкультурно-оздоровительную, медицинскую, административную, хозяйственную и технического назначения.</w:t>
      </w:r>
    </w:p>
    <w:p w:rsidR="001B4257" w:rsidRDefault="001B4257">
      <w:pPr>
        <w:pStyle w:val="ConsPlusNormal"/>
        <w:spacing w:before="220"/>
        <w:ind w:firstLine="540"/>
        <w:jc w:val="both"/>
      </w:pPr>
      <w:r>
        <w:t>7.1.56. На вспомогательной территории могут размещаться котельная с хранилищем топлива, сооружения водоснабжения, локальные очистные сооружения для автостоянок, оранжерейно-тепличное хозяйство, ремонтные мастерские, автостоянка для хозяйственных машин.</w:t>
      </w:r>
    </w:p>
    <w:p w:rsidR="001B4257" w:rsidRDefault="001B4257">
      <w:pPr>
        <w:pStyle w:val="ConsPlusNormal"/>
        <w:spacing w:before="220"/>
        <w:ind w:firstLine="540"/>
        <w:jc w:val="both"/>
      </w:pPr>
      <w:r>
        <w:t>7.1.57. На территории основной застройки размещаются здания и сооружения, предназначенные для питания, занятий по интересам, отдыха и развлечения детей.</w:t>
      </w:r>
    </w:p>
    <w:p w:rsidR="001B4257" w:rsidRDefault="001B4257">
      <w:pPr>
        <w:pStyle w:val="ConsPlusNormal"/>
        <w:spacing w:before="220"/>
        <w:ind w:firstLine="540"/>
        <w:jc w:val="both"/>
      </w:pPr>
      <w:r>
        <w:t>7.1.58. На участке основной застройки оздоровительной организации предусматривают плоскостные физкультурно-оздоровительные сооружения.</w:t>
      </w:r>
    </w:p>
    <w:p w:rsidR="001B4257" w:rsidRDefault="001B4257">
      <w:pPr>
        <w:pStyle w:val="ConsPlusNormal"/>
        <w:spacing w:before="220"/>
        <w:ind w:firstLine="540"/>
        <w:jc w:val="both"/>
      </w:pPr>
      <w:r>
        <w:t xml:space="preserve">Примерный состав плоскостных физкультурно-оздоровительных и спортивных сооружений должен соответствовать нормам, указанным в </w:t>
      </w:r>
      <w:hyperlink w:anchor="P13707" w:history="1">
        <w:r>
          <w:rPr>
            <w:color w:val="0000FF"/>
          </w:rPr>
          <w:t>таблице 121</w:t>
        </w:r>
      </w:hyperlink>
      <w:r>
        <w:t xml:space="preserve"> основной части настоящих Нормативов.</w:t>
      </w:r>
    </w:p>
    <w:p w:rsidR="001B4257" w:rsidRDefault="001B4257">
      <w:pPr>
        <w:pStyle w:val="ConsPlusNormal"/>
        <w:spacing w:before="220"/>
        <w:ind w:firstLine="540"/>
        <w:jc w:val="both"/>
      </w:pPr>
      <w:r>
        <w:t>7.1.59. Медицинская зона включает изолятор, имеющий отдельный вход, площадки для игр и прогулок выздоравливающих детей и специальный подъезд для эвакуации больных детей.</w:t>
      </w:r>
    </w:p>
    <w:p w:rsidR="001B4257" w:rsidRDefault="001B4257">
      <w:pPr>
        <w:pStyle w:val="ConsPlusNormal"/>
        <w:spacing w:before="220"/>
        <w:ind w:firstLine="540"/>
        <w:jc w:val="both"/>
      </w:pPr>
      <w:r>
        <w:t>7.1.60. Вспомогательная территория проектируется с учетом возможной организации самостоятельного въезда на территорию. Расположение на вспомогательной территории хозяйственных сооружений должно исключать задымление территории основной застройки. При выборе участка для котельной необходимо учитывать в качестве определяющего фактора направление ветров.</w:t>
      </w:r>
    </w:p>
    <w:p w:rsidR="001B4257" w:rsidRDefault="001B4257">
      <w:pPr>
        <w:pStyle w:val="ConsPlusNormal"/>
        <w:spacing w:before="220"/>
        <w:ind w:firstLine="540"/>
        <w:jc w:val="both"/>
      </w:pPr>
      <w:r>
        <w:t>7.1.61. Участки основной и вспомогательной застройки оздоровительной организации могут иметь декоративное ограждение высотой не более 0,9 м и не менее двух въездов (основной и хозяйственный).</w:t>
      </w:r>
    </w:p>
    <w:p w:rsidR="001B4257" w:rsidRDefault="001B4257">
      <w:pPr>
        <w:pStyle w:val="ConsPlusNormal"/>
        <w:spacing w:before="220"/>
        <w:ind w:firstLine="540"/>
        <w:jc w:val="both"/>
      </w:pPr>
      <w:r>
        <w:t xml:space="preserve">7.1.62. Жилая зона обслуживающего персонала проектируется на расстоянии не менее 100 м от территории основной застройки. В данной зоне проектируют здания летнего типа для временного обслуживающего персонала, а также отапливаемые здания, предназначенные для </w:t>
      </w:r>
      <w:r>
        <w:lastRenderedPageBreak/>
        <w:t>постоянного проживания обслуживающего персонала в течение всего года. Территория должна включать элементы благоустройства, необходимые для нормальной жизнедеятельности проживающего контингента служащих.</w:t>
      </w:r>
    </w:p>
    <w:p w:rsidR="001B4257" w:rsidRDefault="001B4257">
      <w:pPr>
        <w:pStyle w:val="ConsPlusNormal"/>
        <w:spacing w:before="220"/>
        <w:ind w:firstLine="540"/>
        <w:jc w:val="both"/>
      </w:pPr>
      <w:r>
        <w:t>7.1.63. Территория, предназначенная для отдыха и купания детей (пляж), должна быть тщательно отнивелирована, очищена от мусора и камней, а также удалена от портов, шлюзов, гидроэлектростанций, мест сброса сточных вод, стойбищ и водопоя скота и других источников загрязнения или располагаться выше указанных источников загрязнения на расстоянии не менее 500 метров.</w:t>
      </w:r>
    </w:p>
    <w:p w:rsidR="001B4257" w:rsidRDefault="001B4257">
      <w:pPr>
        <w:pStyle w:val="ConsPlusNormal"/>
        <w:spacing w:before="220"/>
        <w:ind w:firstLine="540"/>
        <w:jc w:val="both"/>
      </w:pPr>
      <w:r>
        <w:t>7.1.64. Выбор территории пляжа, его проектирование, эксплуатация и реорганизация производятся в соответствии с гигиеническими требованиями к зонам рекреации водных объектов и охраны источников хозяйственно-питьевого водоснабжения от загрязнений.</w:t>
      </w:r>
    </w:p>
    <w:p w:rsidR="001B4257" w:rsidRDefault="001B4257">
      <w:pPr>
        <w:pStyle w:val="ConsPlusNormal"/>
        <w:spacing w:before="220"/>
        <w:ind w:firstLine="540"/>
        <w:jc w:val="both"/>
      </w:pPr>
      <w:r>
        <w:t>При выборе территории пляжа следует исключить возможность неблагоприятных и опасных природных процессов - оползней, селей, лавин, обвалов. Или выполнить комплекс мероприятий по их исключению в соответствии с проектом.</w:t>
      </w:r>
    </w:p>
    <w:p w:rsidR="001B4257" w:rsidRDefault="001B4257">
      <w:pPr>
        <w:pStyle w:val="ConsPlusNormal"/>
        <w:spacing w:before="220"/>
        <w:ind w:firstLine="540"/>
        <w:jc w:val="both"/>
      </w:pPr>
      <w:r>
        <w:t>Пляж и берег у места купания должны быть отлогими, без обрывов и ям. Пляж должен иметь хорошо инсолируемые площадки, защищенные от ветра. Не допускается устройство пляжей на глинистых участках.</w:t>
      </w:r>
    </w:p>
    <w:p w:rsidR="001B4257" w:rsidRDefault="001B4257">
      <w:pPr>
        <w:pStyle w:val="ConsPlusNormal"/>
        <w:spacing w:before="220"/>
        <w:ind w:firstLine="540"/>
        <w:jc w:val="both"/>
      </w:pPr>
      <w:r>
        <w:t>Запрещается размещать пляжи в границах первого пояса зоны санитарной охраны источников хозяйственно-питьевого водоснабжения.</w:t>
      </w:r>
    </w:p>
    <w:p w:rsidR="001B4257" w:rsidRDefault="001B4257">
      <w:pPr>
        <w:pStyle w:val="ConsPlusNormal"/>
        <w:spacing w:before="220"/>
        <w:ind w:firstLine="540"/>
        <w:jc w:val="both"/>
      </w:pPr>
      <w:r>
        <w:t>В местах, отводимых для купания в водоеме, не должно быть выходов грунтовых вод с низкой температурой, резко выраженных и быстрых водоворотов, воронок и больших волн. Дно водоема должно быть свободным от тины, водорослей, коряг, острых камней и т.п.</w:t>
      </w:r>
    </w:p>
    <w:p w:rsidR="001B4257" w:rsidRDefault="001B4257">
      <w:pPr>
        <w:pStyle w:val="ConsPlusNormal"/>
        <w:spacing w:before="220"/>
        <w:ind w:firstLine="540"/>
        <w:jc w:val="both"/>
      </w:pPr>
      <w:r>
        <w:t xml:space="preserve">7.1.65. Пляжи проектируются исходя из требований, изложенных в </w:t>
      </w:r>
      <w:hyperlink w:anchor="P17808" w:history="1">
        <w:r>
          <w:rPr>
            <w:color w:val="0000FF"/>
          </w:rPr>
          <w:t>подпунктах 7.1.29</w:t>
        </w:r>
      </w:hyperlink>
      <w:r>
        <w:t xml:space="preserve"> и </w:t>
      </w:r>
      <w:hyperlink w:anchor="P17816" w:history="1">
        <w:r>
          <w:rPr>
            <w:color w:val="0000FF"/>
          </w:rPr>
          <w:t>7.1.30</w:t>
        </w:r>
      </w:hyperlink>
      <w:r>
        <w:t xml:space="preserve"> настоящего подраздела, а также в </w:t>
      </w:r>
      <w:hyperlink w:anchor="P13552" w:history="1">
        <w:r>
          <w:rPr>
            <w:color w:val="0000FF"/>
          </w:rPr>
          <w:t>таблице 119</w:t>
        </w:r>
      </w:hyperlink>
      <w:r>
        <w:t xml:space="preserve"> основной части настоящих Нормативов.</w:t>
      </w:r>
    </w:p>
    <w:p w:rsidR="001B4257" w:rsidRDefault="001B4257">
      <w:pPr>
        <w:pStyle w:val="ConsPlusNormal"/>
        <w:spacing w:before="220"/>
        <w:ind w:firstLine="540"/>
        <w:jc w:val="both"/>
      </w:pPr>
      <w:r>
        <w:t>При ширине пляжной полосы 25 м и более минимальная допустимая величина береговой полосы должна составлять 0,25 м на одного ребенка.</w:t>
      </w:r>
    </w:p>
    <w:p w:rsidR="001B4257" w:rsidRDefault="001B4257">
      <w:pPr>
        <w:pStyle w:val="ConsPlusNormal"/>
        <w:spacing w:before="220"/>
        <w:ind w:firstLine="540"/>
        <w:jc w:val="both"/>
      </w:pPr>
      <w:r>
        <w:t>7.1.66. Пляж разделяется на функциональные зоны: купания, обслуживания и лечебную (на лечебных пляжах).</w:t>
      </w:r>
    </w:p>
    <w:p w:rsidR="001B4257" w:rsidRDefault="001B4257">
      <w:pPr>
        <w:pStyle w:val="ConsPlusNormal"/>
        <w:spacing w:before="220"/>
        <w:ind w:firstLine="540"/>
        <w:jc w:val="both"/>
      </w:pPr>
      <w:r>
        <w:t>Зона купания должна иметь песчаное, гравийное или галечное дно с пологим уклоном (не более 0,02). Расстояние от уреза воды до буйков не должно превышать 25 м. Площадь акватории должна составлять на одного человека не менее 5 кв. м, в непроточных водоемах - не менее 10 кв. м. Граница поверхности воды, предназначенной для купания, обозначается яркими, хорошо видимыми плавучими сигналами.</w:t>
      </w:r>
    </w:p>
    <w:p w:rsidR="001B4257" w:rsidRDefault="001B4257">
      <w:pPr>
        <w:pStyle w:val="ConsPlusNormal"/>
        <w:spacing w:before="220"/>
        <w:ind w:firstLine="540"/>
        <w:jc w:val="both"/>
      </w:pPr>
      <w:r>
        <w:t>Максимальная глубина открытых водоемов в местах купания детей должна составлять от 0,7 до 1,3 м.</w:t>
      </w:r>
    </w:p>
    <w:p w:rsidR="001B4257" w:rsidRDefault="001B4257">
      <w:pPr>
        <w:pStyle w:val="ConsPlusNormal"/>
        <w:spacing w:before="220"/>
        <w:ind w:firstLine="540"/>
        <w:jc w:val="both"/>
      </w:pPr>
      <w:r>
        <w:t>7.1.67. Зона соляриев и аэрариев (лечебная зона в санаторно-оздоровительных учреждениях) проектируется между зонами купания и обслуживания. Площадь аэрариев и соляриев принимается соответственно 2,5 кв. м и 3 кв. м на 1 место.</w:t>
      </w:r>
    </w:p>
    <w:p w:rsidR="001B4257" w:rsidRDefault="001B4257">
      <w:pPr>
        <w:pStyle w:val="ConsPlusNormal"/>
        <w:spacing w:before="220"/>
        <w:ind w:firstLine="540"/>
        <w:jc w:val="both"/>
      </w:pPr>
      <w:r>
        <w:t>7.1.68. В аэрариях санаторно-оздоровительных организаций два климатотерапевтических участка: сплошной тени (50 процентов) и рассеянной радиации (50 процентов). В состав лечебной зоны пляжей этих организаций должны входить также площадки для проведения занятий по лечебной физической культуре и плаванию.</w:t>
      </w:r>
    </w:p>
    <w:p w:rsidR="001B4257" w:rsidRDefault="001B4257">
      <w:pPr>
        <w:pStyle w:val="ConsPlusNormal"/>
        <w:spacing w:before="220"/>
        <w:ind w:firstLine="540"/>
        <w:jc w:val="both"/>
      </w:pPr>
      <w:r>
        <w:lastRenderedPageBreak/>
        <w:t>7.1.69. В зоне обслуживания проектируются проходная, пляжный павильон (климатопавильон), кабины для переодевания, питьевые фонтанчики, мойки для ног, душевые с пресной водой, туалеты, площадки для установки контейнеров для сбора мусора, перекачивающие насосные станции (при необходимости). Одна душевая кабина рассчитывается на 40 мест, 1 прибор в уборной - на 75 мест, 1 питьевой фонтанчик - на 100 мест, 1 кабина для переодевания - на 50 мест.</w:t>
      </w:r>
    </w:p>
    <w:p w:rsidR="001B4257" w:rsidRDefault="001B4257">
      <w:pPr>
        <w:pStyle w:val="ConsPlusNormal"/>
        <w:spacing w:before="220"/>
        <w:ind w:firstLine="540"/>
        <w:jc w:val="both"/>
      </w:pPr>
      <w:r>
        <w:t>Все сооружения пляжа должны быть канализованы, при отсутствии централизованной канализации необходимо предусматривать водонепроницаемый септик или установку биотуалетов.</w:t>
      </w:r>
    </w:p>
    <w:p w:rsidR="001B4257" w:rsidRDefault="001B4257">
      <w:pPr>
        <w:pStyle w:val="ConsPlusNormal"/>
        <w:spacing w:before="220"/>
        <w:ind w:firstLine="540"/>
        <w:jc w:val="both"/>
      </w:pPr>
      <w:r>
        <w:t xml:space="preserve">Размещение объектов санитарной очистки территорий пляжей и их параметры необходимо определять в соответствии с </w:t>
      </w:r>
      <w:hyperlink w:anchor="P16578" w:history="1">
        <w:r>
          <w:rPr>
            <w:color w:val="0000FF"/>
          </w:rPr>
          <w:t>подпунктом 5.4.4.12</w:t>
        </w:r>
      </w:hyperlink>
      <w:r>
        <w:t xml:space="preserve"> подраздела "Санитарная очистка" подраздела "Зоны инженерной инфраструктуры" раздела "Производственная территория" настоящих Нормативов.</w:t>
      </w:r>
    </w:p>
    <w:p w:rsidR="001B4257" w:rsidRDefault="001B4257">
      <w:pPr>
        <w:pStyle w:val="ConsPlusNormal"/>
        <w:spacing w:before="220"/>
        <w:ind w:firstLine="540"/>
        <w:jc w:val="both"/>
      </w:pPr>
      <w:r>
        <w:t>7.1.70. При отсутствии естественных водоемов проектируются искусственные бассейны в соответствии с расчетами.</w:t>
      </w:r>
    </w:p>
    <w:p w:rsidR="001B4257" w:rsidRDefault="001B4257">
      <w:pPr>
        <w:pStyle w:val="ConsPlusNormal"/>
        <w:spacing w:before="220"/>
        <w:ind w:firstLine="540"/>
        <w:jc w:val="both"/>
      </w:pPr>
      <w:r>
        <w:t>7.1.71. Площадь озеленения территорий оздоровительной организации должна составлять не менее 60 процентов участка основной застройки. При размещении организации в лесном или парковом массиве площадь озелененных территорий может быть сокращена до 50 процентов.</w:t>
      </w:r>
    </w:p>
    <w:p w:rsidR="001B4257" w:rsidRDefault="001B4257">
      <w:pPr>
        <w:pStyle w:val="ConsPlusNormal"/>
        <w:spacing w:before="220"/>
        <w:ind w:firstLine="540"/>
        <w:jc w:val="both"/>
      </w:pPr>
      <w:r>
        <w:t>7.1.72. Водоснабжение, канализация и теплоснабжение в оздоровительных организациях проектируются централизованными.</w:t>
      </w:r>
    </w:p>
    <w:p w:rsidR="001B4257" w:rsidRDefault="001B4257">
      <w:pPr>
        <w:pStyle w:val="ConsPlusNormal"/>
        <w:spacing w:before="220"/>
        <w:ind w:firstLine="540"/>
        <w:jc w:val="both"/>
      </w:pPr>
      <w:r>
        <w:t>7.1.73. При отсутствии централизованных сетей проектируются местные системы водоснабжения и канализации. Допускается применение автономного или газового отопления.</w:t>
      </w:r>
    </w:p>
    <w:p w:rsidR="001B4257" w:rsidRDefault="001B4257">
      <w:pPr>
        <w:pStyle w:val="ConsPlusNormal"/>
        <w:spacing w:before="220"/>
        <w:ind w:firstLine="540"/>
        <w:jc w:val="both"/>
      </w:pPr>
      <w:r>
        <w:t xml:space="preserve">Инженерное обеспечение оздоровительных организаций проектируется в соответствии с требованиями </w:t>
      </w:r>
      <w:hyperlink w:anchor="P16263" w:history="1">
        <w:r>
          <w:rPr>
            <w:color w:val="0000FF"/>
          </w:rPr>
          <w:t>подраздела 5.4</w:t>
        </w:r>
      </w:hyperlink>
      <w:r>
        <w:t xml:space="preserve"> "Зоны инженерной инфраструктуры" раздела "Производственная территория" настоящих Нормативов.</w:t>
      </w:r>
    </w:p>
    <w:p w:rsidR="001B4257" w:rsidRDefault="001B4257">
      <w:pPr>
        <w:pStyle w:val="ConsPlusNormal"/>
        <w:spacing w:before="220"/>
        <w:ind w:firstLine="540"/>
        <w:jc w:val="both"/>
      </w:pPr>
      <w:r>
        <w:t>7.1.74. На территории оздоровительных учреждений, помимо туалетов в здании, возможно проектирование дополнительных канализованных туалетов на расстоянии не менее 50 м от жилых корпусов и столовой по согласованию с органами Госсанэпиднадзора.</w:t>
      </w:r>
    </w:p>
    <w:p w:rsidR="001B4257" w:rsidRDefault="001B4257">
      <w:pPr>
        <w:pStyle w:val="ConsPlusNormal"/>
        <w:spacing w:before="220"/>
        <w:ind w:firstLine="540"/>
        <w:jc w:val="both"/>
      </w:pPr>
      <w:r>
        <w:t>7.1.75. Для сбора мусора и пищевых отходов на территории хозяйственной зоны проектируются площадки с твердым покрытием, размеры которых превышают площадь основания контейнеров на 1,0 м во все стороны. Площадки, к которым должны быть удобные подъезды, размещают на расстоянии не менее 25 м от зданий.</w:t>
      </w:r>
    </w:p>
    <w:p w:rsidR="001B4257" w:rsidRDefault="001B4257">
      <w:pPr>
        <w:pStyle w:val="ConsPlusNormal"/>
        <w:spacing w:before="220"/>
        <w:ind w:firstLine="540"/>
        <w:jc w:val="both"/>
      </w:pPr>
      <w:r>
        <w:t xml:space="preserve">7.1.76. Въезды и входы на территорию оздоровительной организации, проезды, дорожки к хозяйственным постройкам, к контейнерным площадкам для сбора мусора проектируются в соответствии с требованиями </w:t>
      </w:r>
      <w:hyperlink w:anchor="P16920" w:history="1">
        <w:r>
          <w:rPr>
            <w:color w:val="0000FF"/>
          </w:rPr>
          <w:t>подраздела 5.5</w:t>
        </w:r>
      </w:hyperlink>
      <w:r>
        <w:t xml:space="preserve"> "Зоны транспортной инфраструктуры" раздела "Производственная территория" настоящих Нормативов.</w:t>
      </w:r>
    </w:p>
    <w:p w:rsidR="001B4257" w:rsidRDefault="001B4257">
      <w:pPr>
        <w:pStyle w:val="ConsPlusNormal"/>
        <w:spacing w:before="220"/>
        <w:ind w:firstLine="540"/>
        <w:jc w:val="both"/>
      </w:pPr>
      <w:r>
        <w:t>7.1.77. Аквапарки (бассейны или комплекс бассейнов, имеющие в своем составе водные аттракционы: горки, искусственные волны, течения, водопады, фонтаны, гидроаэромассажные устройства и др., зоны отдыха: пляжи, аэрарии и т.п., а также другие функциональные объекты) должны размещаться на обособленной территории в жилой, парковой или рекреационной зоне.</w:t>
      </w:r>
    </w:p>
    <w:p w:rsidR="001B4257" w:rsidRDefault="001B4257">
      <w:pPr>
        <w:pStyle w:val="ConsPlusNormal"/>
        <w:spacing w:before="220"/>
        <w:ind w:firstLine="540"/>
        <w:jc w:val="both"/>
      </w:pPr>
      <w:r>
        <w:t xml:space="preserve">При проектировании, строительстве, реконструкции и эксплуатации аквапарков следует руководствоваться требованиями </w:t>
      </w:r>
      <w:hyperlink r:id="rId214" w:history="1">
        <w:r>
          <w:rPr>
            <w:color w:val="0000FF"/>
          </w:rPr>
          <w:t>СанПиН 2.1.2.1331-03</w:t>
        </w:r>
      </w:hyperlink>
      <w:r>
        <w:t>.</w:t>
      </w:r>
    </w:p>
    <w:p w:rsidR="001B4257" w:rsidRDefault="001B4257">
      <w:pPr>
        <w:pStyle w:val="ConsPlusNormal"/>
        <w:spacing w:before="220"/>
        <w:ind w:firstLine="540"/>
        <w:jc w:val="both"/>
        <w:outlineLvl w:val="3"/>
      </w:pPr>
      <w:bookmarkStart w:id="239" w:name="P17915"/>
      <w:bookmarkEnd w:id="239"/>
      <w:r>
        <w:t>7.2. Особо охраняемые природные территории:</w:t>
      </w:r>
    </w:p>
    <w:p w:rsidR="001B4257" w:rsidRDefault="001B4257">
      <w:pPr>
        <w:pStyle w:val="ConsPlusNormal"/>
        <w:spacing w:before="220"/>
        <w:ind w:firstLine="540"/>
        <w:jc w:val="both"/>
      </w:pPr>
      <w:r>
        <w:lastRenderedPageBreak/>
        <w:t>7.2.1.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1B4257" w:rsidRDefault="001B4257">
      <w:pPr>
        <w:pStyle w:val="ConsPlusNormal"/>
        <w:spacing w:before="220"/>
        <w:ind w:firstLine="540"/>
        <w:jc w:val="both"/>
      </w:pPr>
      <w:r>
        <w:t>7.2.2. Особо охраняемые природные территории могут иметь федеральное, региональное или местное значение.</w:t>
      </w:r>
    </w:p>
    <w:p w:rsidR="001B4257" w:rsidRDefault="001B4257">
      <w:pPr>
        <w:pStyle w:val="ConsPlusNormal"/>
        <w:spacing w:before="220"/>
        <w:ind w:firstLine="540"/>
        <w:jc w:val="both"/>
      </w:pPr>
      <w:r>
        <w:t>Категории и виды особо охраняемых природных территорий федерального, регионального и местного значения определяются в соответствии с законодательством Российской Федерации.</w:t>
      </w:r>
    </w:p>
    <w:p w:rsidR="001B4257" w:rsidRDefault="001B4257">
      <w:pPr>
        <w:pStyle w:val="ConsPlusNormal"/>
        <w:spacing w:before="220"/>
        <w:ind w:firstLine="540"/>
        <w:jc w:val="both"/>
      </w:pPr>
      <w:r>
        <w:t>Особо охраняемые природные территории федерального значения являются федеральной собственностью и находятся в ведении федеральных органов государственной власти, территории регионального значения являются собственностью Краснодарского края и находятся в ведении органов государственной власти Краснодарского края, территории местного значения являются собственностью муниципальных образований и находятся в ведении органов местного самоуправления.</w:t>
      </w:r>
    </w:p>
    <w:p w:rsidR="001B4257" w:rsidRDefault="001B4257">
      <w:pPr>
        <w:pStyle w:val="ConsPlusNormal"/>
        <w:spacing w:before="220"/>
        <w:ind w:firstLine="540"/>
        <w:jc w:val="both"/>
      </w:pPr>
      <w:r>
        <w:t>7.2.3. С учетом особенностей режима особо охраняемых природных территорий и статуса находящихся на них природоохранных организаций различаются категории указанных территорий: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Могут устанавливаться и иные категории особо охраняемых природных территорий.</w:t>
      </w:r>
    </w:p>
    <w:p w:rsidR="001B4257" w:rsidRDefault="001B4257">
      <w:pPr>
        <w:pStyle w:val="ConsPlusNormal"/>
        <w:jc w:val="both"/>
      </w:pPr>
      <w:r>
        <w:t xml:space="preserve">(в ред. </w:t>
      </w:r>
      <w:hyperlink r:id="rId215"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7.2.4. Все особо охраняемые природные территории учитываются при разработке документов территориального планирования, документов по планировке территории и схем землеустройства.</w:t>
      </w:r>
    </w:p>
    <w:p w:rsidR="001B4257" w:rsidRDefault="001B4257">
      <w:pPr>
        <w:pStyle w:val="ConsPlusNormal"/>
        <w:spacing w:before="220"/>
        <w:ind w:firstLine="540"/>
        <w:jc w:val="both"/>
      </w:pPr>
      <w:r>
        <w:t>7.2.5.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1B4257" w:rsidRDefault="001B4257">
      <w:pPr>
        <w:pStyle w:val="ConsPlusNormal"/>
        <w:spacing w:before="220"/>
        <w:ind w:firstLine="540"/>
        <w:jc w:val="both"/>
      </w:pPr>
      <w:r>
        <w:t>При примыкании особо охраняемых природных территорий к территориям городских округов и поселений необходимо предусматривать охранные зоны с ограниченным режимом природопользования. Ширина охранной зоны должна приниматься по решению администрации Краснодарского края, но не менее:</w:t>
      </w:r>
    </w:p>
    <w:p w:rsidR="001B4257" w:rsidRDefault="001B4257">
      <w:pPr>
        <w:pStyle w:val="ConsPlusNormal"/>
        <w:spacing w:before="220"/>
        <w:ind w:firstLine="540"/>
        <w:jc w:val="both"/>
      </w:pPr>
      <w:r>
        <w:t>3 км - со стороны селитебных территорий городских округов и поселений;</w:t>
      </w:r>
    </w:p>
    <w:p w:rsidR="001B4257" w:rsidRDefault="001B4257">
      <w:pPr>
        <w:pStyle w:val="ConsPlusNormal"/>
        <w:spacing w:before="220"/>
        <w:ind w:firstLine="540"/>
        <w:jc w:val="both"/>
      </w:pPr>
      <w:r>
        <w:t>5 км - со стороны производственных зон.</w:t>
      </w:r>
    </w:p>
    <w:p w:rsidR="001B4257" w:rsidRDefault="001B4257">
      <w:pPr>
        <w:pStyle w:val="ConsPlusNormal"/>
        <w:spacing w:before="220"/>
        <w:ind w:firstLine="540"/>
        <w:jc w:val="both"/>
      </w:pPr>
      <w:r>
        <w:t>7.2.6. Проектирование особо охраняемых природных территорий осуществляется в соответствии с требованиями законодательства Российской Федерации и Краснодарского края об особо охраняемых природных территориях согласно установленным режимам градостроительной деятельности с привлечением специальных норм и выполнением необходимых исследований. На особо охраняемых природных территориях любая проектная деятельность осуществляется согласно статусу территории и режимам особой охраны.</w:t>
      </w:r>
    </w:p>
    <w:p w:rsidR="001B4257" w:rsidRDefault="001B4257">
      <w:pPr>
        <w:pStyle w:val="ConsPlusNormal"/>
        <w:spacing w:before="220"/>
        <w:ind w:firstLine="540"/>
        <w:jc w:val="both"/>
      </w:pPr>
      <w:r>
        <w:t>7.2.7. Специфические особенности и режим особо охраняемых природных территорий устанавливаются в каждом конкретном случае в соответствии с положением, утверждаемым уполномоченным в сфере охраны природных территорий государственным органом.</w:t>
      </w:r>
    </w:p>
    <w:p w:rsidR="001B4257" w:rsidRDefault="001B4257">
      <w:pPr>
        <w:pStyle w:val="ConsPlusNormal"/>
        <w:spacing w:before="220"/>
        <w:ind w:firstLine="540"/>
        <w:jc w:val="both"/>
      </w:pPr>
      <w:r>
        <w:lastRenderedPageBreak/>
        <w:t>7.2.8. Специально уполномоченный орган исполнительной власти Краснодарского края в области охраны окружающей среды ведет государственный кадастр особо охраняемых природных территорий, который включает сведения о статусе этих территорий, об их географическом положении и границах, режиме особой охраны этих территорий, природопользователях, эколого-просветительской, научной, экономической, исторической и культурной ценности.</w:t>
      </w:r>
    </w:p>
    <w:p w:rsidR="001B4257" w:rsidRDefault="001B4257">
      <w:pPr>
        <w:pStyle w:val="ConsPlusNormal"/>
        <w:spacing w:before="220"/>
        <w:ind w:firstLine="540"/>
        <w:jc w:val="both"/>
      </w:pPr>
      <w:r>
        <w:t>7.2.9. Охрана особо охраняемых природных территорий осуществляется специально уполномоченными исполнительными органами государственной власти Краснодарского края, в ведении которых они находятся, в порядке, предусмотренном нормативными правовыми актами Российской Федерации и Краснодарского края.</w:t>
      </w:r>
    </w:p>
    <w:p w:rsidR="001B4257" w:rsidRDefault="001B4257">
      <w:pPr>
        <w:pStyle w:val="ConsPlusNormal"/>
        <w:spacing w:before="220"/>
        <w:ind w:firstLine="540"/>
        <w:jc w:val="both"/>
      </w:pPr>
      <w:r>
        <w:t>7.2.10. Категории и виды особо охраняемых природных территорий могут быть федерального, краевого или местного значения.</w:t>
      </w:r>
    </w:p>
    <w:p w:rsidR="001B4257" w:rsidRDefault="001B4257">
      <w:pPr>
        <w:pStyle w:val="ConsPlusNormal"/>
        <w:spacing w:before="220"/>
        <w:ind w:firstLine="540"/>
        <w:jc w:val="both"/>
      </w:pPr>
      <w:r>
        <w:t>С учетом особенностей режима особо охраняемых природных территорий и статуса находящихся на них природоохранных организаций, в соответствии с законодательством Краснодарского края различаются следующие категории особо охраняемых природных территорий краевого значения:</w:t>
      </w:r>
    </w:p>
    <w:p w:rsidR="001B4257" w:rsidRDefault="001B4257">
      <w:pPr>
        <w:pStyle w:val="ConsPlusNormal"/>
        <w:spacing w:before="220"/>
        <w:ind w:firstLine="540"/>
        <w:jc w:val="both"/>
      </w:pPr>
      <w:r>
        <w:t>природные парки;</w:t>
      </w:r>
    </w:p>
    <w:p w:rsidR="001B4257" w:rsidRDefault="001B4257">
      <w:pPr>
        <w:pStyle w:val="ConsPlusNormal"/>
        <w:spacing w:before="220"/>
        <w:ind w:firstLine="540"/>
        <w:jc w:val="both"/>
      </w:pPr>
      <w:r>
        <w:t>государственные природные заказники;</w:t>
      </w:r>
    </w:p>
    <w:p w:rsidR="001B4257" w:rsidRDefault="001B4257">
      <w:pPr>
        <w:pStyle w:val="ConsPlusNormal"/>
        <w:spacing w:before="220"/>
        <w:ind w:firstLine="540"/>
        <w:jc w:val="both"/>
      </w:pPr>
      <w:r>
        <w:t>памятники природы;</w:t>
      </w:r>
    </w:p>
    <w:p w:rsidR="001B4257" w:rsidRDefault="001B4257">
      <w:pPr>
        <w:pStyle w:val="ConsPlusNormal"/>
        <w:spacing w:before="220"/>
        <w:ind w:firstLine="540"/>
        <w:jc w:val="both"/>
      </w:pPr>
      <w:r>
        <w:t>дендрологические парки и ботанические сады;</w:t>
      </w:r>
    </w:p>
    <w:p w:rsidR="001B4257" w:rsidRDefault="001B4257">
      <w:pPr>
        <w:pStyle w:val="ConsPlusNormal"/>
        <w:spacing w:before="220"/>
        <w:ind w:firstLine="540"/>
        <w:jc w:val="both"/>
      </w:pPr>
      <w:r>
        <w:t xml:space="preserve">абзац исключен. - </w:t>
      </w:r>
      <w:hyperlink r:id="rId216" w:history="1">
        <w:r>
          <w:rPr>
            <w:color w:val="0000FF"/>
          </w:rPr>
          <w:t>Приказ</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Иные категории особо охраняемых природных территорий краевого значения могут устанавливаться высшим исполнительным органом государственной власти Краснодарского края по представлению специально уполномоченного органа исполнительной власти Краснодарского края в области охраны окружающей среды.</w:t>
      </w:r>
    </w:p>
    <w:p w:rsidR="001B4257" w:rsidRDefault="001B4257">
      <w:pPr>
        <w:pStyle w:val="ConsPlusNormal"/>
        <w:spacing w:before="220"/>
        <w:ind w:firstLine="540"/>
        <w:jc w:val="both"/>
      </w:pPr>
      <w:r>
        <w:t>7.2.11. Порядок отнесения к одной из категорий особо охраняемых природных территорий, установления границ и режима охраны функциональных зон, разрешенных видов хозяйственной деятельности, научных задач и просветительской деятельности осуществляется (утверждается) высшим исполнительным органом государственной власти Краснодарского края в соответствии с требованиями законодательства Российской Федерации и законодательства Краснодарского края об особо охраняемых природных территориях.</w:t>
      </w:r>
    </w:p>
    <w:p w:rsidR="001B4257" w:rsidRDefault="001B4257">
      <w:pPr>
        <w:pStyle w:val="ConsPlusNormal"/>
        <w:spacing w:before="220"/>
        <w:ind w:firstLine="540"/>
        <w:jc w:val="both"/>
      </w:pPr>
      <w:r>
        <w:t>Лечебно-оздоровительные местности и курорты</w:t>
      </w:r>
    </w:p>
    <w:p w:rsidR="001B4257" w:rsidRDefault="001B4257">
      <w:pPr>
        <w:pStyle w:val="ConsPlusNormal"/>
        <w:spacing w:before="220"/>
        <w:ind w:firstLine="540"/>
        <w:jc w:val="both"/>
      </w:pPr>
      <w:r>
        <w:t xml:space="preserve">7.2.12 - 7.2.77. Исключены. - </w:t>
      </w:r>
      <w:hyperlink r:id="rId217" w:history="1">
        <w:r>
          <w:rPr>
            <w:color w:val="0000FF"/>
          </w:rPr>
          <w:t>Приказ</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outlineLvl w:val="3"/>
      </w:pPr>
      <w:bookmarkStart w:id="240" w:name="P17942"/>
      <w:bookmarkEnd w:id="240"/>
      <w:r>
        <w:t>7.3. Земли природоохранного назначения:</w:t>
      </w:r>
    </w:p>
    <w:p w:rsidR="001B4257" w:rsidRDefault="001B4257">
      <w:pPr>
        <w:pStyle w:val="ConsPlusNormal"/>
        <w:spacing w:before="220"/>
        <w:ind w:firstLine="540"/>
        <w:jc w:val="both"/>
        <w:outlineLvl w:val="4"/>
      </w:pPr>
      <w:r>
        <w:t>Общие требования:</w:t>
      </w:r>
    </w:p>
    <w:p w:rsidR="001B4257" w:rsidRDefault="001B4257">
      <w:pPr>
        <w:pStyle w:val="ConsPlusNormal"/>
        <w:spacing w:before="220"/>
        <w:ind w:firstLine="540"/>
        <w:jc w:val="both"/>
      </w:pPr>
      <w:r>
        <w:t>7.3.1. К землям природоохранного назначения относятся земли:</w:t>
      </w:r>
    </w:p>
    <w:p w:rsidR="001B4257" w:rsidRDefault="001B4257">
      <w:pPr>
        <w:pStyle w:val="ConsPlusNormal"/>
        <w:spacing w:before="220"/>
        <w:ind w:firstLine="540"/>
        <w:jc w:val="both"/>
      </w:pPr>
      <w:r>
        <w:t>запретных и нерестоохранных полос;</w:t>
      </w:r>
    </w:p>
    <w:p w:rsidR="001B4257" w:rsidRDefault="001B4257">
      <w:pPr>
        <w:pStyle w:val="ConsPlusNormal"/>
        <w:spacing w:before="220"/>
        <w:ind w:firstLine="540"/>
        <w:jc w:val="both"/>
      </w:pPr>
      <w:r>
        <w:t xml:space="preserve">занятые защитными лесами, предусмотренными лесным законодательством (за </w:t>
      </w:r>
      <w:r>
        <w:lastRenderedPageBreak/>
        <w:t>исключением защитных лесов, расположенных на землях лесного фонда, землях особо охраняемых территорий);</w:t>
      </w:r>
    </w:p>
    <w:p w:rsidR="001B4257" w:rsidRDefault="001B4257">
      <w:pPr>
        <w:pStyle w:val="ConsPlusNormal"/>
        <w:spacing w:before="220"/>
        <w:ind w:firstLine="540"/>
        <w:jc w:val="both"/>
      </w:pPr>
      <w:r>
        <w:t>иные земли, выполняющие природоохранные функции.</w:t>
      </w:r>
    </w:p>
    <w:p w:rsidR="001B4257" w:rsidRDefault="001B4257">
      <w:pPr>
        <w:pStyle w:val="ConsPlusNormal"/>
        <w:spacing w:before="220"/>
        <w:ind w:firstLine="540"/>
        <w:jc w:val="both"/>
      </w:pPr>
      <w:r>
        <w:t>7.3.2. На землях природоохранного назначения допускается ограненная хозяйственная деятельность при соблюдении установленного режима охраны этих земель в соответствии с федеральными законами, законами Краснодарского края и нормативными правовыми актами органов местного самоуправления.</w:t>
      </w:r>
    </w:p>
    <w:p w:rsidR="001B4257" w:rsidRDefault="001B4257">
      <w:pPr>
        <w:pStyle w:val="ConsPlusNormal"/>
        <w:spacing w:before="220"/>
        <w:ind w:firstLine="540"/>
        <w:jc w:val="both"/>
      </w:pPr>
      <w:r>
        <w:t>7.3.3.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1B4257" w:rsidRDefault="001B4257">
      <w:pPr>
        <w:pStyle w:val="ConsPlusNormal"/>
        <w:spacing w:before="220"/>
        <w:ind w:firstLine="540"/>
        <w:jc w:val="both"/>
      </w:pPr>
      <w:r>
        <w:t>7.3.4.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1B4257" w:rsidRDefault="001B4257">
      <w:pPr>
        <w:pStyle w:val="ConsPlusNormal"/>
        <w:spacing w:before="220"/>
        <w:ind w:firstLine="540"/>
        <w:jc w:val="both"/>
        <w:outlineLvl w:val="4"/>
      </w:pPr>
      <w:r>
        <w:t>Земли водоохранных зон водных объектов:</w:t>
      </w:r>
    </w:p>
    <w:p w:rsidR="001B4257" w:rsidRDefault="001B4257">
      <w:pPr>
        <w:pStyle w:val="ConsPlusNormal"/>
        <w:spacing w:before="220"/>
        <w:ind w:firstLine="540"/>
        <w:jc w:val="both"/>
      </w:pPr>
      <w:r>
        <w:t>7.3.5.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B4257" w:rsidRDefault="001B4257">
      <w:pPr>
        <w:pStyle w:val="ConsPlusNormal"/>
        <w:jc w:val="both"/>
      </w:pPr>
      <w:r>
        <w:t xml:space="preserve">(в ред. </w:t>
      </w:r>
      <w:hyperlink r:id="rId218" w:history="1">
        <w:r>
          <w:rPr>
            <w:color w:val="0000FF"/>
          </w:rPr>
          <w:t>Приказа</w:t>
        </w:r>
      </w:hyperlink>
      <w:r>
        <w:t xml:space="preserve"> Департамента по архитектуре и градостроительству Краснодарского края от 07.12.2015 N 256)</w:t>
      </w:r>
    </w:p>
    <w:p w:rsidR="001B4257" w:rsidRDefault="001B4257">
      <w:pPr>
        <w:pStyle w:val="ConsPlusNormal"/>
        <w:spacing w:before="220"/>
        <w:ind w:firstLine="540"/>
        <w:jc w:val="both"/>
      </w:pPr>
      <w:r>
        <w:t xml:space="preserve">7.3.6. Границы водоохранных зон и прибрежных защитных полос устанавливаются в соответствии с Водным </w:t>
      </w:r>
      <w:hyperlink r:id="rId219" w:history="1">
        <w:r>
          <w:rPr>
            <w:color w:val="0000FF"/>
          </w:rPr>
          <w:t>кодексом</w:t>
        </w:r>
      </w:hyperlink>
      <w:r>
        <w:t xml:space="preserve"> Российской Федерации.</w:t>
      </w:r>
    </w:p>
    <w:p w:rsidR="001B4257" w:rsidRDefault="001B4257">
      <w:pPr>
        <w:pStyle w:val="ConsPlusNormal"/>
        <w:spacing w:before="220"/>
        <w:ind w:firstLine="540"/>
        <w:jc w:val="both"/>
      </w:pPr>
      <w:r>
        <w:t xml:space="preserve">7.3.7. Разработка проектов планировки территории населенных пунктов и размещения объектов жилищного, гражданского и производственного назначения вблизи водных объектов осуществляется в соответствии с требованиями Водного </w:t>
      </w:r>
      <w:hyperlink r:id="rId220" w:history="1">
        <w:r>
          <w:rPr>
            <w:color w:val="0000FF"/>
          </w:rPr>
          <w:t>кодекса</w:t>
        </w:r>
      </w:hyperlink>
      <w:r>
        <w:t xml:space="preserve"> Российской Федерации и </w:t>
      </w:r>
      <w:hyperlink w:anchor="P18515" w:history="1">
        <w:r>
          <w:rPr>
            <w:color w:val="0000FF"/>
          </w:rPr>
          <w:t>раздела 10</w:t>
        </w:r>
      </w:hyperlink>
      <w:r>
        <w:t xml:space="preserve"> "Охрана окружающей среды".</w:t>
      </w:r>
    </w:p>
    <w:p w:rsidR="001B4257" w:rsidRDefault="001B4257">
      <w:pPr>
        <w:pStyle w:val="ConsPlusNormal"/>
        <w:jc w:val="both"/>
      </w:pPr>
      <w:r>
        <w:t xml:space="preserve">(в ред. </w:t>
      </w:r>
      <w:hyperlink r:id="rId221"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outlineLvl w:val="4"/>
      </w:pPr>
      <w:r>
        <w:t>Земли защитных лесов:</w:t>
      </w:r>
    </w:p>
    <w:p w:rsidR="001B4257" w:rsidRDefault="001B4257">
      <w:pPr>
        <w:pStyle w:val="ConsPlusNormal"/>
        <w:spacing w:before="220"/>
        <w:ind w:firstLine="540"/>
        <w:jc w:val="both"/>
      </w:pPr>
      <w:r>
        <w:t>7.3.8. К защитным лесам относятся леса, которые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1B4257" w:rsidRDefault="001B4257">
      <w:pPr>
        <w:pStyle w:val="ConsPlusNormal"/>
        <w:spacing w:before="220"/>
        <w:ind w:firstLine="540"/>
        <w:jc w:val="both"/>
      </w:pPr>
      <w:r>
        <w:t>7.3.9. С учетом особенностей правового режима защитных лесов определяются следующие категории указанных лесов:</w:t>
      </w:r>
    </w:p>
    <w:p w:rsidR="001B4257" w:rsidRDefault="001B4257">
      <w:pPr>
        <w:pStyle w:val="ConsPlusNormal"/>
        <w:spacing w:before="220"/>
        <w:ind w:firstLine="540"/>
        <w:jc w:val="both"/>
      </w:pPr>
      <w:r>
        <w:t>1) леса, расположенные на особо охраняемых природных территориях;</w:t>
      </w:r>
    </w:p>
    <w:p w:rsidR="001B4257" w:rsidRDefault="001B4257">
      <w:pPr>
        <w:pStyle w:val="ConsPlusNormal"/>
        <w:spacing w:before="220"/>
        <w:ind w:firstLine="540"/>
        <w:jc w:val="both"/>
      </w:pPr>
      <w:r>
        <w:t>2) леса, расположенные в водоохранных зонах;</w:t>
      </w:r>
    </w:p>
    <w:p w:rsidR="001B4257" w:rsidRDefault="001B4257">
      <w:pPr>
        <w:pStyle w:val="ConsPlusNormal"/>
        <w:spacing w:before="220"/>
        <w:ind w:firstLine="540"/>
        <w:jc w:val="both"/>
      </w:pPr>
      <w:r>
        <w:lastRenderedPageBreak/>
        <w:t>3) леса, выполняющие функции защиты природных и иных объектов;</w:t>
      </w:r>
    </w:p>
    <w:p w:rsidR="001B4257" w:rsidRDefault="001B4257">
      <w:pPr>
        <w:pStyle w:val="ConsPlusNormal"/>
        <w:spacing w:before="220"/>
        <w:ind w:firstLine="540"/>
        <w:jc w:val="both"/>
      </w:pPr>
      <w:r>
        <w:t>4) леса, расположенные в первом и втором поясах зон санитарной охраны источников питьевого и хозяйственно-бытового водоснабжения;</w:t>
      </w:r>
    </w:p>
    <w:p w:rsidR="001B4257" w:rsidRDefault="001B4257">
      <w:pPr>
        <w:pStyle w:val="ConsPlusNormal"/>
        <w:spacing w:before="220"/>
        <w:ind w:firstLine="540"/>
        <w:jc w:val="both"/>
      </w:pPr>
      <w:r>
        <w:t>5)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1B4257" w:rsidRDefault="001B4257">
      <w:pPr>
        <w:pStyle w:val="ConsPlusNormal"/>
        <w:spacing w:before="220"/>
        <w:ind w:firstLine="540"/>
        <w:jc w:val="both"/>
      </w:pPr>
      <w:r>
        <w:t>6) зеленые зоны, лесопарки;</w:t>
      </w:r>
    </w:p>
    <w:p w:rsidR="001B4257" w:rsidRDefault="001B4257">
      <w:pPr>
        <w:pStyle w:val="ConsPlusNormal"/>
        <w:spacing w:before="220"/>
        <w:ind w:firstLine="540"/>
        <w:jc w:val="both"/>
      </w:pPr>
      <w:r>
        <w:t>7) городские леса;</w:t>
      </w:r>
    </w:p>
    <w:p w:rsidR="001B4257" w:rsidRDefault="001B4257">
      <w:pPr>
        <w:pStyle w:val="ConsPlusNormal"/>
        <w:spacing w:before="220"/>
        <w:ind w:firstLine="540"/>
        <w:jc w:val="both"/>
      </w:pPr>
      <w:r>
        <w:t>8) леса, расположенные в первой, второй и третьей зонах округов санитарной (горно-санитарной) охраны лечебно-оздоровительных местностей и курортов;</w:t>
      </w:r>
    </w:p>
    <w:p w:rsidR="001B4257" w:rsidRDefault="001B4257">
      <w:pPr>
        <w:pStyle w:val="ConsPlusNormal"/>
        <w:spacing w:before="220"/>
        <w:ind w:firstLine="540"/>
        <w:jc w:val="both"/>
      </w:pPr>
      <w:r>
        <w:t>9) ценные леса:</w:t>
      </w:r>
    </w:p>
    <w:p w:rsidR="001B4257" w:rsidRDefault="001B4257">
      <w:pPr>
        <w:pStyle w:val="ConsPlusNormal"/>
        <w:spacing w:before="220"/>
        <w:ind w:firstLine="540"/>
        <w:jc w:val="both"/>
      </w:pPr>
      <w:r>
        <w:t>государственные защитные лесные полосы;</w:t>
      </w:r>
    </w:p>
    <w:p w:rsidR="001B4257" w:rsidRDefault="001B4257">
      <w:pPr>
        <w:pStyle w:val="ConsPlusNormal"/>
        <w:spacing w:before="220"/>
        <w:ind w:firstLine="540"/>
        <w:jc w:val="both"/>
      </w:pPr>
      <w:r>
        <w:t>противоэрозионные леса;</w:t>
      </w:r>
    </w:p>
    <w:p w:rsidR="001B4257" w:rsidRDefault="001B4257">
      <w:pPr>
        <w:pStyle w:val="ConsPlusNormal"/>
        <w:spacing w:before="220"/>
        <w:ind w:firstLine="540"/>
        <w:jc w:val="both"/>
      </w:pPr>
      <w:r>
        <w:t>леса, расположенные в пустынных, полупустынных, лесостепных, лесотундровых зонах, степях, горах;</w:t>
      </w:r>
    </w:p>
    <w:p w:rsidR="001B4257" w:rsidRDefault="001B4257">
      <w:pPr>
        <w:pStyle w:val="ConsPlusNormal"/>
        <w:spacing w:before="220"/>
        <w:ind w:firstLine="540"/>
        <w:jc w:val="both"/>
      </w:pPr>
      <w:r>
        <w:t>леса, имеющие научное или историческое значение;</w:t>
      </w:r>
    </w:p>
    <w:p w:rsidR="001B4257" w:rsidRDefault="001B4257">
      <w:pPr>
        <w:pStyle w:val="ConsPlusNormal"/>
        <w:spacing w:before="220"/>
        <w:ind w:firstLine="540"/>
        <w:jc w:val="both"/>
      </w:pPr>
      <w:r>
        <w:t>орехово-промысловые зоны;</w:t>
      </w:r>
    </w:p>
    <w:p w:rsidR="001B4257" w:rsidRDefault="001B4257">
      <w:pPr>
        <w:pStyle w:val="ConsPlusNormal"/>
        <w:spacing w:before="220"/>
        <w:ind w:firstLine="540"/>
        <w:jc w:val="both"/>
      </w:pPr>
      <w:r>
        <w:t>лесные плодовые насаждения;</w:t>
      </w:r>
    </w:p>
    <w:p w:rsidR="001B4257" w:rsidRDefault="001B4257">
      <w:pPr>
        <w:pStyle w:val="ConsPlusNormal"/>
        <w:spacing w:before="220"/>
        <w:ind w:firstLine="540"/>
        <w:jc w:val="both"/>
      </w:pPr>
      <w:r>
        <w:t>ленточные боры;</w:t>
      </w:r>
    </w:p>
    <w:p w:rsidR="001B4257" w:rsidRDefault="001B4257">
      <w:pPr>
        <w:pStyle w:val="ConsPlusNormal"/>
        <w:spacing w:before="220"/>
        <w:ind w:firstLine="540"/>
        <w:jc w:val="both"/>
      </w:pPr>
      <w:r>
        <w:t>запретные полосы лесов, расположенные вдоль водных объектов;</w:t>
      </w:r>
    </w:p>
    <w:p w:rsidR="001B4257" w:rsidRDefault="001B4257">
      <w:pPr>
        <w:pStyle w:val="ConsPlusNormal"/>
        <w:spacing w:before="220"/>
        <w:ind w:firstLine="540"/>
        <w:jc w:val="both"/>
      </w:pPr>
      <w:r>
        <w:t>нерестоохранные полосы лесов.</w:t>
      </w:r>
    </w:p>
    <w:p w:rsidR="001B4257" w:rsidRDefault="001B4257">
      <w:pPr>
        <w:pStyle w:val="ConsPlusNormal"/>
        <w:spacing w:before="220"/>
        <w:ind w:firstLine="540"/>
        <w:jc w:val="both"/>
      </w:pPr>
      <w:r>
        <w:t>7.3.10. К особо защитным участкам лесов относятся:</w:t>
      </w:r>
    </w:p>
    <w:p w:rsidR="001B4257" w:rsidRDefault="001B4257">
      <w:pPr>
        <w:pStyle w:val="ConsPlusNormal"/>
        <w:spacing w:before="220"/>
        <w:ind w:firstLine="540"/>
        <w:jc w:val="both"/>
      </w:pPr>
      <w:r>
        <w:t>1) берегозащитные, почвозащитные участки лесов, расположенных вдоль водных объектов, склонов оврагов;</w:t>
      </w:r>
    </w:p>
    <w:p w:rsidR="001B4257" w:rsidRDefault="001B4257">
      <w:pPr>
        <w:pStyle w:val="ConsPlusNormal"/>
        <w:spacing w:before="220"/>
        <w:ind w:firstLine="540"/>
        <w:jc w:val="both"/>
      </w:pPr>
      <w:r>
        <w:t>2) опушки лесов, граничащие с безлесными пространствами;</w:t>
      </w:r>
    </w:p>
    <w:p w:rsidR="001B4257" w:rsidRDefault="001B4257">
      <w:pPr>
        <w:pStyle w:val="ConsPlusNormal"/>
        <w:spacing w:before="220"/>
        <w:ind w:firstLine="540"/>
        <w:jc w:val="both"/>
      </w:pPr>
      <w:r>
        <w:t>3) постоянные лесосеменные участки;</w:t>
      </w:r>
    </w:p>
    <w:p w:rsidR="001B4257" w:rsidRDefault="001B4257">
      <w:pPr>
        <w:pStyle w:val="ConsPlusNormal"/>
        <w:spacing w:before="220"/>
        <w:ind w:firstLine="540"/>
        <w:jc w:val="both"/>
      </w:pPr>
      <w:r>
        <w:t>4) заповедные лесные участки;</w:t>
      </w:r>
    </w:p>
    <w:p w:rsidR="001B4257" w:rsidRDefault="001B4257">
      <w:pPr>
        <w:pStyle w:val="ConsPlusNormal"/>
        <w:spacing w:before="220"/>
        <w:ind w:firstLine="540"/>
        <w:jc w:val="both"/>
      </w:pPr>
      <w:r>
        <w:t>5) участки лесов с наличием реликтовых и эндемичных растений;</w:t>
      </w:r>
    </w:p>
    <w:p w:rsidR="001B4257" w:rsidRDefault="001B4257">
      <w:pPr>
        <w:pStyle w:val="ConsPlusNormal"/>
        <w:spacing w:before="220"/>
        <w:ind w:firstLine="540"/>
        <w:jc w:val="both"/>
      </w:pPr>
      <w:r>
        <w:t>6) места обитания редких и находящихся под угрозой исчезновения диких животных;</w:t>
      </w:r>
    </w:p>
    <w:p w:rsidR="001B4257" w:rsidRDefault="001B4257">
      <w:pPr>
        <w:pStyle w:val="ConsPlusNormal"/>
        <w:spacing w:before="220"/>
        <w:ind w:firstLine="540"/>
        <w:jc w:val="both"/>
      </w:pPr>
      <w:r>
        <w:t>7) другие особо защитные участки лесов.</w:t>
      </w:r>
    </w:p>
    <w:p w:rsidR="001B4257" w:rsidRDefault="001B4257">
      <w:pPr>
        <w:pStyle w:val="ConsPlusNormal"/>
        <w:spacing w:before="220"/>
        <w:ind w:firstLine="540"/>
        <w:jc w:val="both"/>
      </w:pPr>
      <w:r>
        <w:t>7.3.11. Особо защитные участки лесов могут быть выделены в защитных лесах, эксплуатационных лесах и резервных лесах.</w:t>
      </w:r>
    </w:p>
    <w:p w:rsidR="001B4257" w:rsidRDefault="001B4257">
      <w:pPr>
        <w:pStyle w:val="ConsPlusNormal"/>
        <w:spacing w:before="220"/>
        <w:ind w:firstLine="540"/>
        <w:jc w:val="both"/>
      </w:pPr>
      <w:r>
        <w:t xml:space="preserve">7.3.12. В защитных лесах и на особо защитных участках лесов запрещается осуществление </w:t>
      </w:r>
      <w:r>
        <w:lastRenderedPageBreak/>
        <w:t>деятельности, несовместимой с их целевым назначением и полезными функциями.</w:t>
      </w:r>
    </w:p>
    <w:p w:rsidR="001B4257" w:rsidRDefault="001B4257">
      <w:pPr>
        <w:pStyle w:val="ConsPlusNormal"/>
        <w:spacing w:before="220"/>
        <w:ind w:firstLine="540"/>
        <w:jc w:val="both"/>
      </w:pPr>
      <w:r>
        <w:t xml:space="preserve">7.3.13. Отнесение лесов к ценным лесам и выделение особо защитных участков лесов и установление их границ осуществляются органами государственной власти, органами местного самоуправления в пределах их полномочий, определенных в соответствии Лесным </w:t>
      </w:r>
      <w:hyperlink r:id="rId222" w:history="1">
        <w:r>
          <w:rPr>
            <w:color w:val="0000FF"/>
          </w:rPr>
          <w:t>кодексом</w:t>
        </w:r>
      </w:hyperlink>
      <w:r>
        <w:t xml:space="preserve"> Российской Федерации.</w:t>
      </w:r>
    </w:p>
    <w:p w:rsidR="001B4257" w:rsidRDefault="001B4257">
      <w:pPr>
        <w:pStyle w:val="ConsPlusNormal"/>
        <w:spacing w:before="220"/>
        <w:ind w:firstLine="540"/>
        <w:jc w:val="both"/>
      </w:pPr>
      <w:r>
        <w:t>7.3.14. В соответствии с экономическим, экологическим и социальным значением лесного фонда, его местоположением и выполняемыми им функциями производится разделение лесного фонда по группам лесов и категориям защитности.</w:t>
      </w:r>
    </w:p>
    <w:p w:rsidR="001B4257" w:rsidRDefault="001B4257">
      <w:pPr>
        <w:pStyle w:val="ConsPlusNormal"/>
        <w:spacing w:before="220"/>
        <w:ind w:firstLine="540"/>
        <w:jc w:val="both"/>
      </w:pPr>
      <w:r>
        <w:t>Кроме того, в лесах могут быть выделены особо защитные участки с ограниченным режимом лесопользования (берего- и почвозащитные участки леса вдоль берегов водных объектов, склонов оврагов и балок, опушек лесов на границах с безлесными территориями, места обитания и распространения редких и находящихся под угрозой исчезновения диких животных, растений и другие).</w:t>
      </w:r>
    </w:p>
    <w:p w:rsidR="001B4257" w:rsidRDefault="001B4257">
      <w:pPr>
        <w:pStyle w:val="ConsPlusNormal"/>
        <w:spacing w:before="220"/>
        <w:ind w:firstLine="540"/>
        <w:jc w:val="both"/>
      </w:pPr>
      <w:r>
        <w:t>Примечание.</w:t>
      </w:r>
    </w:p>
    <w:p w:rsidR="001B4257" w:rsidRDefault="001B4257">
      <w:pPr>
        <w:pStyle w:val="ConsPlusNormal"/>
        <w:spacing w:before="220"/>
        <w:ind w:firstLine="540"/>
        <w:jc w:val="both"/>
      </w:pPr>
      <w:r>
        <w:t>В лесной фонд не входят леса, расположенные на землях обороны, городских округов и поселений, древесно-кустарниковая растительность, расположенная на землях сельскохозяйственного назначения, транспорта, городских округов и поселений, водного фонда и иных категорий.</w:t>
      </w:r>
    </w:p>
    <w:p w:rsidR="001B4257" w:rsidRDefault="001B4257">
      <w:pPr>
        <w:pStyle w:val="ConsPlusNormal"/>
        <w:jc w:val="both"/>
      </w:pPr>
    </w:p>
    <w:p w:rsidR="001B4257" w:rsidRDefault="001B4257">
      <w:pPr>
        <w:pStyle w:val="ConsPlusNormal"/>
        <w:ind w:firstLine="540"/>
        <w:jc w:val="both"/>
      </w:pPr>
      <w:r>
        <w:t xml:space="preserve">7.3.15. Леса первой группы и категории защитности лесов первой группы признаются защитными лесами и категориями защитных лесов, предусмотренными Лесным </w:t>
      </w:r>
      <w:hyperlink r:id="rId223" w:history="1">
        <w:r>
          <w:rPr>
            <w:color w:val="0000FF"/>
          </w:rPr>
          <w:t>кодексом</w:t>
        </w:r>
      </w:hyperlink>
      <w:r>
        <w:t xml:space="preserve"> Российской Федерации.</w:t>
      </w:r>
    </w:p>
    <w:p w:rsidR="001B4257" w:rsidRDefault="001B4257">
      <w:pPr>
        <w:pStyle w:val="ConsPlusNormal"/>
        <w:spacing w:before="220"/>
        <w:ind w:firstLine="540"/>
        <w:jc w:val="both"/>
      </w:pPr>
      <w:r>
        <w:t>Все леса Краснодарского края отнесены к первой группе.</w:t>
      </w:r>
    </w:p>
    <w:p w:rsidR="001B4257" w:rsidRDefault="001B4257">
      <w:pPr>
        <w:pStyle w:val="ConsPlusNormal"/>
        <w:spacing w:before="220"/>
        <w:ind w:firstLine="540"/>
        <w:jc w:val="both"/>
      </w:pPr>
      <w:r>
        <w:t>7.3.16. Параметры особо защитных участков лесов утверждаются департаментом лесного хозяйства Краснодарского края на основании материалов лесоустройства или специального обследования. Перечень особо защитных участков лесов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лесного хозяйства.</w:t>
      </w:r>
    </w:p>
    <w:p w:rsidR="001B4257" w:rsidRDefault="001B4257">
      <w:pPr>
        <w:pStyle w:val="ConsPlusNormal"/>
        <w:spacing w:before="220"/>
        <w:ind w:firstLine="540"/>
        <w:jc w:val="both"/>
      </w:pPr>
      <w:r>
        <w:t xml:space="preserve">7.3.17. Границы участков лесного фонда, порядок использования лесов устанавливаются в соответствии с Лесным </w:t>
      </w:r>
      <w:hyperlink r:id="rId224" w:history="1">
        <w:r>
          <w:rPr>
            <w:color w:val="0000FF"/>
          </w:rPr>
          <w:t>кодексом</w:t>
        </w:r>
      </w:hyperlink>
      <w:r>
        <w:t xml:space="preserve"> Российской Федерации.</w:t>
      </w:r>
    </w:p>
    <w:p w:rsidR="001B4257" w:rsidRDefault="001B4257">
      <w:pPr>
        <w:pStyle w:val="ConsPlusNormal"/>
        <w:spacing w:before="220"/>
        <w:ind w:firstLine="540"/>
        <w:jc w:val="both"/>
      </w:pPr>
      <w:r>
        <w:t>7.3.18. На землях лесов запрещается любая деятельность, несовместимая с их назначением.</w:t>
      </w:r>
    </w:p>
    <w:p w:rsidR="001B4257" w:rsidRDefault="001B4257">
      <w:pPr>
        <w:pStyle w:val="ConsPlusNormal"/>
        <w:spacing w:before="220"/>
        <w:ind w:firstLine="540"/>
        <w:jc w:val="both"/>
      </w:pPr>
      <w:r>
        <w:t>На землях лесов могут осуществляться следующие виды деятельности:</w:t>
      </w:r>
    </w:p>
    <w:p w:rsidR="001B4257" w:rsidRDefault="001B4257">
      <w:pPr>
        <w:pStyle w:val="ConsPlusNormal"/>
        <w:spacing w:before="220"/>
        <w:ind w:firstLine="540"/>
        <w:jc w:val="both"/>
      </w:pPr>
      <w:r>
        <w:t>проведение рубок главного пользования - в лесах первой группы;</w:t>
      </w:r>
    </w:p>
    <w:p w:rsidR="001B4257" w:rsidRDefault="001B4257">
      <w:pPr>
        <w:pStyle w:val="ConsPlusNormal"/>
        <w:spacing w:before="220"/>
        <w:ind w:firstLine="540"/>
        <w:jc w:val="both"/>
      </w:pPr>
      <w:r>
        <w:t>проведение рубок промежуточного пользования и прочих рубок - в лесах национальных парков, природных парков, особо ценных лесных массивах, лесах, имеющих научное или историческое значение, памятников природы, лесопарковых частях зеленых зон, лесов первой и второй поясов зон санитарной охраны источников водоснабжения и лесах первого и второй зон округов санитарной (горно-санитарной) охраны курортов, государственных защитных лесных полосах, противоэрозионных и запретных полосах лесов, защищающих нерестилища ценных промысловых рыб;</w:t>
      </w:r>
    </w:p>
    <w:p w:rsidR="001B4257" w:rsidRDefault="001B4257">
      <w:pPr>
        <w:pStyle w:val="ConsPlusNormal"/>
        <w:spacing w:before="220"/>
        <w:ind w:firstLine="540"/>
        <w:jc w:val="both"/>
      </w:pPr>
      <w:r>
        <w:t>проведение прочих рубок, соответствующих заповедному режиму - в лесах государственных природных заповедников, на заповедных лесных участках;</w:t>
      </w:r>
    </w:p>
    <w:p w:rsidR="001B4257" w:rsidRDefault="001B4257">
      <w:pPr>
        <w:pStyle w:val="ConsPlusNormal"/>
        <w:spacing w:before="220"/>
        <w:ind w:firstLine="540"/>
        <w:jc w:val="both"/>
      </w:pPr>
      <w:r>
        <w:lastRenderedPageBreak/>
        <w:t>проведение рубок ухода, санитарных рубок, рубок реконструкции и обновления, прочих рубок - в лесах, расположенных на землях городских округов и поселений;</w:t>
      </w:r>
    </w:p>
    <w:p w:rsidR="001B4257" w:rsidRDefault="001B4257">
      <w:pPr>
        <w:pStyle w:val="ConsPlusNormal"/>
        <w:spacing w:before="220"/>
        <w:ind w:firstLine="540"/>
        <w:jc w:val="both"/>
      </w:pPr>
      <w:r>
        <w:t>заготовка живицы, второстепенных лесных ресурсов (пней, коры, бересты и других);</w:t>
      </w:r>
    </w:p>
    <w:p w:rsidR="001B4257" w:rsidRDefault="001B4257">
      <w:pPr>
        <w:pStyle w:val="ConsPlusNormal"/>
        <w:spacing w:before="220"/>
        <w:ind w:firstLine="540"/>
        <w:jc w:val="both"/>
      </w:pPr>
      <w:r>
        <w:t>побочное лесопользование (сенокошение, выпас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и другое);</w:t>
      </w:r>
    </w:p>
    <w:p w:rsidR="001B4257" w:rsidRDefault="001B4257">
      <w:pPr>
        <w:pStyle w:val="ConsPlusNormal"/>
        <w:spacing w:before="220"/>
        <w:ind w:firstLine="540"/>
        <w:jc w:val="both"/>
      </w:pPr>
      <w:r>
        <w:t>пользование участками лесного фонда для нужд охотничьего хозяйства;</w:t>
      </w:r>
    </w:p>
    <w:p w:rsidR="001B4257" w:rsidRDefault="001B4257">
      <w:pPr>
        <w:pStyle w:val="ConsPlusNormal"/>
        <w:spacing w:before="220"/>
        <w:ind w:firstLine="540"/>
        <w:jc w:val="both"/>
      </w:pPr>
      <w:r>
        <w:t>пользование участками лесов для научно-исследовательских, культурно-оздоровительных, туристических и спортивных целей.</w:t>
      </w:r>
    </w:p>
    <w:p w:rsidR="001B4257" w:rsidRDefault="001B4257">
      <w:pPr>
        <w:pStyle w:val="ConsPlusNormal"/>
        <w:spacing w:before="220"/>
        <w:ind w:firstLine="540"/>
        <w:jc w:val="both"/>
      </w:pPr>
      <w:r>
        <w:t>7.3.19. Вокруг городских округов и поселений, расположенных в безлесных и малолесных районах, следует предусматривать ветрозащитные и берегоукрепительные лесные полосы, на склонах холмов, оврагов и балок - озеленительные.</w:t>
      </w:r>
    </w:p>
    <w:p w:rsidR="001B4257" w:rsidRDefault="001B4257">
      <w:pPr>
        <w:pStyle w:val="ConsPlusNormal"/>
        <w:spacing w:before="220"/>
        <w:ind w:firstLine="540"/>
        <w:jc w:val="both"/>
      </w:pPr>
      <w:r>
        <w:t>Ширина защитных лесных полос составляет не менее:</w:t>
      </w:r>
    </w:p>
    <w:p w:rsidR="001B4257" w:rsidRDefault="001B4257">
      <w:pPr>
        <w:pStyle w:val="ConsPlusNormal"/>
        <w:spacing w:before="220"/>
        <w:ind w:firstLine="540"/>
        <w:jc w:val="both"/>
      </w:pPr>
      <w:r>
        <w:t>для крупных городских округов и городских поселений - 500 м;</w:t>
      </w:r>
    </w:p>
    <w:p w:rsidR="001B4257" w:rsidRDefault="001B4257">
      <w:pPr>
        <w:pStyle w:val="ConsPlusNormal"/>
        <w:spacing w:before="220"/>
        <w:ind w:firstLine="540"/>
        <w:jc w:val="both"/>
      </w:pPr>
      <w:r>
        <w:t>для больших и средних городских округов и городских поселений - 100 м;</w:t>
      </w:r>
    </w:p>
    <w:p w:rsidR="001B4257" w:rsidRDefault="001B4257">
      <w:pPr>
        <w:pStyle w:val="ConsPlusNormal"/>
        <w:spacing w:before="220"/>
        <w:ind w:firstLine="540"/>
        <w:jc w:val="both"/>
      </w:pPr>
      <w:r>
        <w:t>для малых городских поселений и сельских поселений - 50 м.</w:t>
      </w:r>
    </w:p>
    <w:p w:rsidR="001B4257" w:rsidRDefault="001B4257">
      <w:pPr>
        <w:pStyle w:val="ConsPlusNormal"/>
        <w:spacing w:before="220"/>
        <w:ind w:firstLine="540"/>
        <w:jc w:val="both"/>
      </w:pPr>
      <w:r>
        <w:t>7.3.20. Вдоль автомобильных дорог, железнодорожных путей, на землях сельскохозяйственного назначения, в прибрежных зонах водных объектов могут создаваться полосы лесных насаждений, выполняющие защитные функции, в том числе снегозадерживающие, ветроослабляющие, пескозащитные, полезащитные, почвоукрепительные, берегоукрепительные, водоохранные, озеленительные и другие.</w:t>
      </w:r>
    </w:p>
    <w:p w:rsidR="001B4257" w:rsidRDefault="001B4257">
      <w:pPr>
        <w:pStyle w:val="ConsPlusNormal"/>
        <w:spacing w:before="220"/>
        <w:ind w:firstLine="540"/>
        <w:jc w:val="both"/>
      </w:pPr>
      <w:r>
        <w:t>7.3.21. Снегозащитные лесные полосы следует предусматривать с каждой стороны дороги (ширина в метрах):</w:t>
      </w:r>
    </w:p>
    <w:p w:rsidR="001B4257" w:rsidRDefault="001B4257">
      <w:pPr>
        <w:pStyle w:val="ConsPlusNormal"/>
        <w:spacing w:before="220"/>
        <w:ind w:firstLine="540"/>
        <w:jc w:val="both"/>
      </w:pPr>
      <w:r>
        <w:t>4 - при расчетном годовом снегоприносе от 10 до 25 куб. м/м;</w:t>
      </w:r>
    </w:p>
    <w:p w:rsidR="001B4257" w:rsidRDefault="001B4257">
      <w:pPr>
        <w:pStyle w:val="ConsPlusNormal"/>
        <w:spacing w:before="220"/>
        <w:ind w:firstLine="540"/>
        <w:jc w:val="both"/>
      </w:pPr>
      <w:r>
        <w:t>9 - при расчетном годовом снегоприносе свыше 25 до 50 куб. м/м;</w:t>
      </w:r>
    </w:p>
    <w:p w:rsidR="001B4257" w:rsidRDefault="001B4257">
      <w:pPr>
        <w:pStyle w:val="ConsPlusNormal"/>
        <w:spacing w:before="220"/>
        <w:ind w:firstLine="540"/>
        <w:jc w:val="both"/>
      </w:pPr>
      <w:r>
        <w:t>12 - при расчетном годовом снегоприносе свыше 50 до 75 куб. м/м;</w:t>
      </w:r>
    </w:p>
    <w:p w:rsidR="001B4257" w:rsidRDefault="001B4257">
      <w:pPr>
        <w:pStyle w:val="ConsPlusNormal"/>
        <w:spacing w:before="220"/>
        <w:ind w:firstLine="540"/>
        <w:jc w:val="both"/>
      </w:pPr>
      <w:r>
        <w:t>14 - при расчетном годовом снегоприносе свыше 75 до 100 куб. м/м;</w:t>
      </w:r>
    </w:p>
    <w:p w:rsidR="001B4257" w:rsidRDefault="001B4257">
      <w:pPr>
        <w:pStyle w:val="ConsPlusNormal"/>
        <w:spacing w:before="220"/>
        <w:ind w:firstLine="540"/>
        <w:jc w:val="both"/>
      </w:pPr>
      <w:r>
        <w:t>на заносимых участках железнодорожного пути и вокруг станций - при объеме снегопереноса за зиму более 100 куб. м на 1 м пути согласно СНиП 32-01-95, в остальных случаях предусматриваются снегозадерживающие устройства.</w:t>
      </w:r>
    </w:p>
    <w:p w:rsidR="001B4257" w:rsidRDefault="001B4257">
      <w:pPr>
        <w:pStyle w:val="ConsPlusNormal"/>
        <w:spacing w:before="220"/>
        <w:ind w:firstLine="540"/>
        <w:jc w:val="both"/>
      </w:pPr>
      <w:r>
        <w:t>Полосу отвода для расположения снегозадерживающих лесных насаждений при ограждении железнодорожных станций и узлов следует проектировать на границе стационарных площадок и продолжать за пределы стрелочных горловин не менее чем на 50 м. Для размещения внутристанционной защиты между станционными парками необходимо предусматривать полосу отвода шириной не менее 15 м.</w:t>
      </w:r>
    </w:p>
    <w:p w:rsidR="001B4257" w:rsidRDefault="001B4257">
      <w:pPr>
        <w:pStyle w:val="ConsPlusNormal"/>
        <w:spacing w:before="220"/>
        <w:ind w:firstLine="540"/>
        <w:jc w:val="both"/>
      </w:pPr>
      <w:r>
        <w:t xml:space="preserve">7.3.22. Ветроослабляющие лесные полосы следует предусматривать для участков железных дорог, подверженных ежегодному воздействию сильных ветров (со скоростью 15 м/с и выше), в местах гололедообразования и заноса пути мелкоземом на землях несельскохозяйственного назначения или непригодных для выращивания сельскохозяйственных культур. В случаях, когда </w:t>
      </w:r>
      <w:r>
        <w:lastRenderedPageBreak/>
        <w:t>порывы сильного ветра могут угрожать безопасности движения поездов, допускается устройство лесонасаждений на землях сельскохозяйственного назначения.</w:t>
      </w:r>
    </w:p>
    <w:p w:rsidR="001B4257" w:rsidRDefault="001B4257">
      <w:pPr>
        <w:pStyle w:val="ConsPlusNormal"/>
        <w:spacing w:before="220"/>
        <w:ind w:firstLine="540"/>
        <w:jc w:val="both"/>
      </w:pPr>
      <w:r>
        <w:t>7.3.23. Пескозащитные лесные полосы и (или) фитомелиоративная пескозащита предусматриваются вдоль железнодорожных путей, пересекающих песчаные территории. Ширина полосы принимается с каждой стороны - не менее 100 м.</w:t>
      </w:r>
    </w:p>
    <w:p w:rsidR="001B4257" w:rsidRDefault="001B4257">
      <w:pPr>
        <w:pStyle w:val="ConsPlusNormal"/>
        <w:spacing w:before="220"/>
        <w:ind w:firstLine="540"/>
        <w:jc w:val="both"/>
      </w:pPr>
      <w:r>
        <w:t>За зоной лесонасаждений следует выделить охранную зону шириной не менее 100 м, в пределах которой запрещаются действия, способствующие увеличению подвижности песков (уничтожение растительности, выпас скота, нарушение почвенного покрова и другое).</w:t>
      </w:r>
    </w:p>
    <w:p w:rsidR="001B4257" w:rsidRDefault="001B4257">
      <w:pPr>
        <w:pStyle w:val="ConsPlusNormal"/>
        <w:spacing w:before="220"/>
        <w:ind w:firstLine="540"/>
        <w:jc w:val="both"/>
      </w:pPr>
      <w:r>
        <w:t xml:space="preserve">7.3.24. Почвоукрепительные лесонасаждения следует предусматривать для защиты автомобильных дорог, железнодорожных путей и сооружений на них от воздействий развивающихся оврагов, оползней, осыпей, водных потоков и других опасных природных процессов. Почвоукрепительные насаждения проектируются не только на территории, подверженной деформации грунтов, но и на потенциально опасных местах, а также на участках зарождения и формирования стока, при необходимости они применяются в комплексе с инженерными сооружениями и мероприятиями, предусмотренными </w:t>
      </w:r>
      <w:hyperlink w:anchor="P18304" w:history="1">
        <w:r>
          <w:rPr>
            <w:color w:val="0000FF"/>
          </w:rPr>
          <w:t>разделом 9</w:t>
        </w:r>
      </w:hyperlink>
      <w:r>
        <w:t xml:space="preserve"> "Инженерная подготовка и защита территории" настоящих Нормативов.</w:t>
      </w:r>
    </w:p>
    <w:p w:rsidR="001B4257" w:rsidRDefault="001B4257">
      <w:pPr>
        <w:pStyle w:val="ConsPlusNormal"/>
        <w:jc w:val="both"/>
      </w:pPr>
      <w:r>
        <w:t xml:space="preserve">(в ред. </w:t>
      </w:r>
      <w:hyperlink r:id="rId225"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7.3.25. Полезащитные лесные полосы предусматриваются на мелиоративных системах.</w:t>
      </w:r>
    </w:p>
    <w:p w:rsidR="001B4257" w:rsidRDefault="001B4257">
      <w:pPr>
        <w:pStyle w:val="ConsPlusNormal"/>
        <w:spacing w:before="220"/>
        <w:ind w:firstLine="540"/>
        <w:jc w:val="both"/>
      </w:pPr>
      <w:r>
        <w:t>Площадь, предусматриваемая под создание полезащитных лесополос, должна составлять не более 4 процентов площади орошения. Площадь лесополос вдоль магистральных и распределительных каналов следует устанавливать в зависимости от длины каналов и ширины лесополосы с учетом создания свободного доступа для чистки и ремонта. Длина лесополосы должна составлять не менее 60 процентов от длины канала.</w:t>
      </w:r>
    </w:p>
    <w:p w:rsidR="001B4257" w:rsidRDefault="001B4257">
      <w:pPr>
        <w:pStyle w:val="ConsPlusNormal"/>
        <w:spacing w:before="220"/>
        <w:ind w:firstLine="540"/>
        <w:jc w:val="both"/>
      </w:pPr>
      <w:r>
        <w:t>Полезащитные лесные полосы следует располагать в двух взаимно перпендикулярных направлениях:</w:t>
      </w:r>
    </w:p>
    <w:p w:rsidR="001B4257" w:rsidRDefault="001B4257">
      <w:pPr>
        <w:pStyle w:val="ConsPlusNormal"/>
        <w:spacing w:before="220"/>
        <w:ind w:firstLine="540"/>
        <w:jc w:val="both"/>
      </w:pPr>
      <w:r>
        <w:t>продольном (основные) - поперек преобладающих в данной местности ветров;</w:t>
      </w:r>
    </w:p>
    <w:p w:rsidR="001B4257" w:rsidRDefault="001B4257">
      <w:pPr>
        <w:pStyle w:val="ConsPlusNormal"/>
        <w:spacing w:before="220"/>
        <w:ind w:firstLine="540"/>
        <w:jc w:val="both"/>
      </w:pPr>
      <w:r>
        <w:t>поперечном (вспомогательные) - перпендикулярно продольным.</w:t>
      </w:r>
    </w:p>
    <w:p w:rsidR="001B4257" w:rsidRDefault="001B4257">
      <w:pPr>
        <w:pStyle w:val="ConsPlusNormal"/>
        <w:spacing w:before="220"/>
        <w:ind w:firstLine="540"/>
        <w:jc w:val="both"/>
      </w:pPr>
      <w:r>
        <w:t>7.3.26. На подверженных водной эрозии склонах крутизной более 1,5 градуса продольные почвозащитные и водоохранные лесные полосы необходимо располагать поперек склонов, по горизонталям в увязке с общей организацией территории, агротехническими и гидротехническими противоэрозионными мероприятиями.</w:t>
      </w:r>
    </w:p>
    <w:p w:rsidR="001B4257" w:rsidRDefault="001B4257">
      <w:pPr>
        <w:pStyle w:val="ConsPlusNormal"/>
        <w:spacing w:before="220"/>
        <w:ind w:firstLine="540"/>
        <w:jc w:val="both"/>
      </w:pPr>
      <w:r>
        <w:t>7.3.27. Расстояние между продольными лесными полосами не должно превышать 800 м, между поперечными - 2000 м, а на песчаных почвах - 1000 м.</w:t>
      </w:r>
    </w:p>
    <w:p w:rsidR="001B4257" w:rsidRDefault="001B4257">
      <w:pPr>
        <w:pStyle w:val="ConsPlusNormal"/>
        <w:spacing w:before="220"/>
        <w:ind w:firstLine="540"/>
        <w:jc w:val="both"/>
      </w:pPr>
      <w:r>
        <w:t>7.3.28. Продольные полезащитные полосы надлежит предусматривать трехрядными, а поперечные - двухрядными.</w:t>
      </w:r>
    </w:p>
    <w:p w:rsidR="001B4257" w:rsidRDefault="001B4257">
      <w:pPr>
        <w:pStyle w:val="ConsPlusNormal"/>
        <w:spacing w:before="220"/>
        <w:ind w:firstLine="540"/>
        <w:jc w:val="both"/>
      </w:pPr>
      <w:r>
        <w:t>Водоохранные лесные насаждения для защиты магистральных каналов и их ветвей необходимо проектировать трехрядными с одной стороны канала и двухрядными с каждой стороны. Вдоль одной стороны открытых коллекторов следует предусматривать лесные полосы из трех рядов. Вдоль крупных магистральных каналов и коллекторов лесные полосы надлежит принимать из 4 - 5 рядов с одной стороны или с обеих сторон.</w:t>
      </w:r>
    </w:p>
    <w:p w:rsidR="001B4257" w:rsidRDefault="001B4257">
      <w:pPr>
        <w:pStyle w:val="ConsPlusNormal"/>
        <w:spacing w:before="220"/>
        <w:ind w:firstLine="540"/>
        <w:jc w:val="both"/>
      </w:pPr>
      <w:r>
        <w:t>Защитные лесные полосы по границам орошаемых земель с участками интенсивной эрозии почвы следует предусматривать многорядными (4 - 5 рядов).</w:t>
      </w:r>
    </w:p>
    <w:p w:rsidR="001B4257" w:rsidRDefault="001B4257">
      <w:pPr>
        <w:pStyle w:val="ConsPlusNormal"/>
        <w:spacing w:before="220"/>
        <w:ind w:firstLine="540"/>
        <w:jc w:val="both"/>
      </w:pPr>
      <w:r>
        <w:lastRenderedPageBreak/>
        <w:t>7.3.29. Защитные насаждения вокруг прудов и водоемов следует проектировать из одного, двух, или трех поясов:</w:t>
      </w:r>
    </w:p>
    <w:p w:rsidR="001B4257" w:rsidRDefault="001B4257">
      <w:pPr>
        <w:pStyle w:val="ConsPlusNormal"/>
        <w:spacing w:before="220"/>
        <w:ind w:firstLine="540"/>
        <w:jc w:val="both"/>
      </w:pPr>
      <w:r>
        <w:t>берегоукрепительный (первый пояс) - в зоне расчетного подпорного уровня;</w:t>
      </w:r>
    </w:p>
    <w:p w:rsidR="001B4257" w:rsidRDefault="001B4257">
      <w:pPr>
        <w:pStyle w:val="ConsPlusNormal"/>
        <w:spacing w:before="220"/>
        <w:ind w:firstLine="540"/>
        <w:jc w:val="both"/>
      </w:pPr>
      <w:r>
        <w:t>ветроломные и дренирующие посадки (второй пояс) - между отметками расчетного и форсированного подпорных уровней;</w:t>
      </w:r>
    </w:p>
    <w:p w:rsidR="001B4257" w:rsidRDefault="001B4257">
      <w:pPr>
        <w:pStyle w:val="ConsPlusNormal"/>
        <w:spacing w:before="220"/>
        <w:ind w:firstLine="540"/>
        <w:jc w:val="both"/>
      </w:pPr>
      <w:r>
        <w:t>противоэрозионный (третий пояс) - выше форсированного уровня.</w:t>
      </w:r>
    </w:p>
    <w:p w:rsidR="001B4257" w:rsidRDefault="001B4257">
      <w:pPr>
        <w:pStyle w:val="ConsPlusNormal"/>
        <w:spacing w:before="220"/>
        <w:ind w:firstLine="540"/>
        <w:jc w:val="both"/>
      </w:pPr>
      <w:r>
        <w:t>7.3.30. Расстояния от границ жилой застройки, водоемов, сельскохозяйственных угодий, автомобильных дорог, железнодорожных путей и сооружений на них до защитных насаждений принимаются в соответствии с действующими правилами и нормами.</w:t>
      </w:r>
    </w:p>
    <w:p w:rsidR="001B4257" w:rsidRDefault="001B4257">
      <w:pPr>
        <w:pStyle w:val="ConsPlusNormal"/>
        <w:spacing w:before="220"/>
        <w:ind w:firstLine="540"/>
        <w:jc w:val="both"/>
        <w:outlineLvl w:val="3"/>
      </w:pPr>
      <w:r>
        <w:t>7.4. Земли рекреационного назначения:</w:t>
      </w:r>
    </w:p>
    <w:p w:rsidR="001B4257" w:rsidRDefault="001B4257">
      <w:pPr>
        <w:pStyle w:val="ConsPlusNormal"/>
        <w:spacing w:before="220"/>
        <w:ind w:firstLine="540"/>
        <w:jc w:val="both"/>
      </w:pPr>
      <w:r>
        <w:t>7.4.1.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1B4257" w:rsidRDefault="001B4257">
      <w:pPr>
        <w:pStyle w:val="ConsPlusNormal"/>
        <w:spacing w:before="220"/>
        <w:ind w:firstLine="540"/>
        <w:jc w:val="both"/>
      </w:pPr>
      <w:r>
        <w:t>7.4.2.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1B4257" w:rsidRDefault="001B4257">
      <w:pPr>
        <w:pStyle w:val="ConsPlusNormal"/>
        <w:jc w:val="both"/>
      </w:pPr>
      <w:r>
        <w:t xml:space="preserve">(п. 7.4.2 в ред. </w:t>
      </w:r>
      <w:hyperlink r:id="rId226"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7.4.3.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1B4257" w:rsidRDefault="001B4257">
      <w:pPr>
        <w:pStyle w:val="ConsPlusNormal"/>
        <w:spacing w:before="220"/>
        <w:ind w:firstLine="540"/>
        <w:jc w:val="both"/>
      </w:pPr>
      <w:r>
        <w:t>7.4.4. К землям рекреационного назначения относятся также земли пригородных зеленых зон.</w:t>
      </w:r>
    </w:p>
    <w:p w:rsidR="001B4257" w:rsidRDefault="001B4257">
      <w:pPr>
        <w:pStyle w:val="ConsPlusNormal"/>
        <w:spacing w:before="220"/>
        <w:ind w:firstLine="540"/>
        <w:jc w:val="both"/>
      </w:pPr>
      <w:r>
        <w:t>7.4.5. На землях рекреационного назначения запрещается деятельность, не соответствующая их целевому назначению.</w:t>
      </w:r>
    </w:p>
    <w:p w:rsidR="001B4257" w:rsidRDefault="001B4257">
      <w:pPr>
        <w:pStyle w:val="ConsPlusNormal"/>
        <w:spacing w:before="220"/>
        <w:ind w:firstLine="540"/>
        <w:jc w:val="both"/>
      </w:pPr>
      <w:r>
        <w:t xml:space="preserve">На землях пригородных зеленых зон запрещается хозяйственная деятельность, отрицательно влияющая на выполнение ими экологических, санитарно-гигиенических и рекреационных функций. Леса пригородных зеленых зон относятся к первой группе лесов и используются в соответствии с требованиями Лесного </w:t>
      </w:r>
      <w:hyperlink r:id="rId227" w:history="1">
        <w:r>
          <w:rPr>
            <w:color w:val="0000FF"/>
          </w:rPr>
          <w:t>кодекса</w:t>
        </w:r>
      </w:hyperlink>
      <w:r>
        <w:t xml:space="preserve"> Российской Федерации и настоящих Нормативов.</w:t>
      </w:r>
    </w:p>
    <w:p w:rsidR="001B4257" w:rsidRDefault="001B4257">
      <w:pPr>
        <w:pStyle w:val="ConsPlusNormal"/>
        <w:spacing w:before="220"/>
        <w:ind w:firstLine="540"/>
        <w:jc w:val="both"/>
        <w:outlineLvl w:val="3"/>
      </w:pPr>
      <w:r>
        <w:t>7.5. Земли историко-культурного назначения:</w:t>
      </w:r>
    </w:p>
    <w:p w:rsidR="001B4257" w:rsidRDefault="001B4257">
      <w:pPr>
        <w:pStyle w:val="ConsPlusNormal"/>
        <w:spacing w:before="220"/>
        <w:ind w:firstLine="540"/>
        <w:jc w:val="both"/>
      </w:pPr>
      <w:r>
        <w:t>7.5.1. К землям историко-культурного назначения относятся земли:</w:t>
      </w:r>
    </w:p>
    <w:p w:rsidR="001B4257" w:rsidRDefault="001B4257">
      <w:pPr>
        <w:pStyle w:val="ConsPlusNormal"/>
        <w:spacing w:before="220"/>
        <w:ind w:firstLine="540"/>
        <w:jc w:val="both"/>
      </w:pPr>
      <w:r>
        <w:t>объектов культурного наследия, в том числе объектов археологического наследия, мест бытования исторических промыслов, производств и ремесел, включенных в единый государственный реестр объектов культурного наследия (памятников истории и культуры) народов Российской Федерации, а также выявленных объектов культурного наследия;</w:t>
      </w:r>
    </w:p>
    <w:p w:rsidR="001B4257" w:rsidRDefault="001B4257">
      <w:pPr>
        <w:pStyle w:val="ConsPlusNormal"/>
        <w:spacing w:before="220"/>
        <w:ind w:firstLine="540"/>
        <w:jc w:val="both"/>
      </w:pPr>
      <w:r>
        <w:t>военных и гражданских захоронений.</w:t>
      </w:r>
    </w:p>
    <w:p w:rsidR="001B4257" w:rsidRDefault="001B4257">
      <w:pPr>
        <w:pStyle w:val="ConsPlusNormal"/>
        <w:spacing w:before="220"/>
        <w:ind w:firstLine="540"/>
        <w:jc w:val="both"/>
      </w:pPr>
      <w:r>
        <w:t xml:space="preserve">7.5.2. На землях объектов культурного наследия (памятников истории и культуры) </w:t>
      </w:r>
      <w:r>
        <w:lastRenderedPageBreak/>
        <w:t>градостроительная деятельность допускается только в той мере, в какой она связана с нуждами этих объектов (восстановление, реставрация, реконструкция, инженерное обустройство и благоустройство), по специальному разрешению уполномоченных органов государственной власти. Разрешенная градостроительная деятельность на этих территориях может осуществляться в рамках реставрации (реконструкции) существующих и восстановления (воссоздания) утраченных объектов недвижимости - ценных элементов объектов культурного наследия или строительства инженерных сооружений технического назначения, необходимых для эксплуатации самих объектов культурного наследия.</w:t>
      </w:r>
    </w:p>
    <w:p w:rsidR="001B4257" w:rsidRDefault="001B4257">
      <w:pPr>
        <w:pStyle w:val="ConsPlusNormal"/>
        <w:spacing w:before="220"/>
        <w:ind w:firstLine="540"/>
        <w:jc w:val="both"/>
      </w:pPr>
      <w:r>
        <w:t>Градостроительная деятельность, не связанная с нуждами объектов историко-культурного наследия, на территориях объектов культурного наследия запрещена.</w:t>
      </w:r>
    </w:p>
    <w:p w:rsidR="001B4257" w:rsidRDefault="001B4257">
      <w:pPr>
        <w:pStyle w:val="ConsPlusNormal"/>
        <w:spacing w:before="220"/>
        <w:ind w:firstLine="540"/>
        <w:jc w:val="both"/>
      </w:pPr>
      <w:r>
        <w:t xml:space="preserve">Обеспечение сохранности объектов культурного наследия (памятников истории и культуры) и использование их земель осуществляются в соответствии с требованиями </w:t>
      </w:r>
      <w:hyperlink w:anchor="P18838" w:history="1">
        <w:r>
          <w:rPr>
            <w:color w:val="0000FF"/>
          </w:rPr>
          <w:t>раздела 11</w:t>
        </w:r>
      </w:hyperlink>
      <w:r>
        <w:t xml:space="preserve"> "Охрана объектов культурного наследия (памятников истории и культуры)" настоящих Нормативов.</w:t>
      </w:r>
    </w:p>
    <w:p w:rsidR="001B4257" w:rsidRDefault="001B4257">
      <w:pPr>
        <w:pStyle w:val="ConsPlusNormal"/>
        <w:spacing w:before="220"/>
        <w:ind w:firstLine="540"/>
        <w:jc w:val="both"/>
      </w:pPr>
      <w:r>
        <w:t xml:space="preserve">7.5.3. Регулирование деятельности на землях военных и гражданских захоронений осуществляется в соответствии с требованиями </w:t>
      </w:r>
      <w:hyperlink w:anchor="P18060" w:history="1">
        <w:r>
          <w:rPr>
            <w:color w:val="0000FF"/>
          </w:rPr>
          <w:t>раздела 8</w:t>
        </w:r>
      </w:hyperlink>
      <w:r>
        <w:t xml:space="preserve"> "Зоны специального назначения" настоящих Нормативов.</w:t>
      </w:r>
    </w:p>
    <w:p w:rsidR="001B4257" w:rsidRDefault="001B4257">
      <w:pPr>
        <w:pStyle w:val="ConsPlusNormal"/>
        <w:spacing w:before="220"/>
        <w:ind w:firstLine="540"/>
        <w:jc w:val="both"/>
        <w:outlineLvl w:val="3"/>
      </w:pPr>
      <w:r>
        <w:t>7.6. Особо ценные земли</w:t>
      </w:r>
    </w:p>
    <w:p w:rsidR="001B4257" w:rsidRDefault="001B4257">
      <w:pPr>
        <w:pStyle w:val="ConsPlusNormal"/>
        <w:spacing w:before="220"/>
        <w:ind w:firstLine="540"/>
        <w:jc w:val="both"/>
      </w:pPr>
      <w:r>
        <w:t>7.6.1.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1B4257" w:rsidRDefault="001B4257">
      <w:pPr>
        <w:pStyle w:val="ConsPlusNormal"/>
        <w:spacing w:before="220"/>
        <w:ind w:firstLine="540"/>
        <w:jc w:val="both"/>
      </w:pPr>
      <w:r>
        <w:t>7.6.2.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1B4257" w:rsidRDefault="001B4257">
      <w:pPr>
        <w:pStyle w:val="ConsPlusNormal"/>
        <w:spacing w:before="220"/>
        <w:ind w:firstLine="540"/>
        <w:jc w:val="both"/>
        <w:outlineLvl w:val="2"/>
      </w:pPr>
      <w:bookmarkStart w:id="241" w:name="P18060"/>
      <w:bookmarkEnd w:id="241"/>
      <w:r>
        <w:t>8. Зоны специального назначения:</w:t>
      </w:r>
    </w:p>
    <w:p w:rsidR="001B4257" w:rsidRDefault="001B4257">
      <w:pPr>
        <w:pStyle w:val="ConsPlusNormal"/>
        <w:spacing w:before="220"/>
        <w:ind w:firstLine="540"/>
        <w:jc w:val="both"/>
        <w:outlineLvl w:val="3"/>
      </w:pPr>
      <w:r>
        <w:t>8.1. Общие требования:</w:t>
      </w:r>
    </w:p>
    <w:p w:rsidR="001B4257" w:rsidRDefault="001B4257">
      <w:pPr>
        <w:pStyle w:val="ConsPlusNormal"/>
        <w:spacing w:before="220"/>
        <w:ind w:firstLine="540"/>
        <w:jc w:val="both"/>
      </w:pPr>
      <w:r>
        <w:t>8.1.1. В состав территорий специального назначения могут включаться зоны, занятые кладбищами, крематориями,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1B4257" w:rsidRDefault="001B4257">
      <w:pPr>
        <w:pStyle w:val="ConsPlusNormal"/>
        <w:spacing w:before="220"/>
        <w:ind w:firstLine="540"/>
        <w:jc w:val="both"/>
      </w:pPr>
      <w:r>
        <w:t>8.1.2. Для предприятий, производств и объектов, расположенных на территориях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w:t>
      </w:r>
    </w:p>
    <w:p w:rsidR="001B4257" w:rsidRDefault="001B4257">
      <w:pPr>
        <w:pStyle w:val="ConsPlusNormal"/>
        <w:spacing w:before="220"/>
        <w:ind w:firstLine="540"/>
        <w:jc w:val="both"/>
      </w:pPr>
      <w:r>
        <w:t>8.1.3. Санитарно-защитные зоны отделяют зоны территорий специального назначения с обязательным обозначением границ информационными знаками.</w:t>
      </w:r>
    </w:p>
    <w:p w:rsidR="001B4257" w:rsidRDefault="001B4257">
      <w:pPr>
        <w:pStyle w:val="ConsPlusNormal"/>
        <w:spacing w:before="220"/>
        <w:ind w:firstLine="540"/>
        <w:jc w:val="both"/>
        <w:outlineLvl w:val="3"/>
      </w:pPr>
      <w:r>
        <w:t>8.2. Зоны размещения кладбищ и крематориев:</w:t>
      </w:r>
    </w:p>
    <w:p w:rsidR="001B4257" w:rsidRDefault="001B4257">
      <w:pPr>
        <w:pStyle w:val="ConsPlusNormal"/>
        <w:spacing w:before="220"/>
        <w:ind w:firstLine="540"/>
        <w:jc w:val="both"/>
      </w:pPr>
      <w:r>
        <w:t>8.2.1. Размещение, расширение и реконструкция кладбищ, зданий и сооружений похоронного назначения осуществляются в соответствии с действующими санитарными правилами и нормами и настоящими Нормативами.</w:t>
      </w:r>
    </w:p>
    <w:p w:rsidR="001B4257" w:rsidRDefault="001B4257">
      <w:pPr>
        <w:pStyle w:val="ConsPlusNormal"/>
        <w:spacing w:before="220"/>
        <w:ind w:firstLine="540"/>
        <w:jc w:val="both"/>
      </w:pPr>
      <w:r>
        <w:t>8.2.2. Не разрешается размещать кладбища на территориях:</w:t>
      </w:r>
    </w:p>
    <w:p w:rsidR="001B4257" w:rsidRDefault="001B4257">
      <w:pPr>
        <w:pStyle w:val="ConsPlusNormal"/>
        <w:spacing w:before="220"/>
        <w:ind w:firstLine="540"/>
        <w:jc w:val="both"/>
      </w:pPr>
      <w:r>
        <w:lastRenderedPageBreak/>
        <w:t>первого и второго поясов зон санитарной охраны источников централизованного водоснабжения и минеральных источников;</w:t>
      </w:r>
    </w:p>
    <w:p w:rsidR="001B4257" w:rsidRDefault="001B4257">
      <w:pPr>
        <w:pStyle w:val="ConsPlusNormal"/>
        <w:spacing w:before="220"/>
        <w:ind w:firstLine="540"/>
        <w:jc w:val="both"/>
      </w:pPr>
      <w:r>
        <w:t>первой зоны санитарной охраны курортов;</w:t>
      </w:r>
    </w:p>
    <w:p w:rsidR="001B4257" w:rsidRDefault="001B4257">
      <w:pPr>
        <w:pStyle w:val="ConsPlusNormal"/>
        <w:spacing w:before="220"/>
        <w:ind w:firstLine="540"/>
        <w:jc w:val="both"/>
      </w:pPr>
      <w:r>
        <w:t>с выходом на поверхность закарстованных, сильнотрещиноватых пород и в местах выклинивания водоносных горизонтов;</w:t>
      </w:r>
    </w:p>
    <w:p w:rsidR="001B4257" w:rsidRDefault="001B4257">
      <w:pPr>
        <w:pStyle w:val="ConsPlusNormal"/>
        <w:spacing w:before="220"/>
        <w:ind w:firstLine="540"/>
        <w:jc w:val="both"/>
      </w:pPr>
      <w: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 участках;</w:t>
      </w:r>
    </w:p>
    <w:p w:rsidR="001B4257" w:rsidRDefault="001B4257">
      <w:pPr>
        <w:pStyle w:val="ConsPlusNormal"/>
        <w:spacing w:before="220"/>
        <w:ind w:firstLine="540"/>
        <w:jc w:val="both"/>
      </w:pPr>
      <w:r>
        <w:t>по берегам озер, рек и других открытых водоемов, используемых населением для хозяйственно-бытовых нужд, купания и культурно-оздоровительных целей.</w:t>
      </w:r>
    </w:p>
    <w:p w:rsidR="001B4257" w:rsidRDefault="001B4257">
      <w:pPr>
        <w:pStyle w:val="ConsPlusNormal"/>
        <w:spacing w:before="220"/>
        <w:ind w:firstLine="540"/>
        <w:jc w:val="both"/>
      </w:pPr>
      <w:r>
        <w:t>8.2.3. Выбор земельного участка под размещение кладбища производится на основе санитарно-эпидемиологической оценки следующих факторов:</w:t>
      </w:r>
    </w:p>
    <w:p w:rsidR="001B4257" w:rsidRDefault="001B4257">
      <w:pPr>
        <w:pStyle w:val="ConsPlusNormal"/>
        <w:spacing w:before="220"/>
        <w:ind w:firstLine="540"/>
        <w:jc w:val="both"/>
      </w:pPr>
      <w:r>
        <w:t>1) санитарно-эпидемиологической обстановки;</w:t>
      </w:r>
    </w:p>
    <w:p w:rsidR="001B4257" w:rsidRDefault="001B4257">
      <w:pPr>
        <w:pStyle w:val="ConsPlusNormal"/>
        <w:spacing w:before="220"/>
        <w:ind w:firstLine="540"/>
        <w:jc w:val="both"/>
      </w:pPr>
      <w:r>
        <w:t>2) градостроительного назначения и ландшафтного зонирования территории;</w:t>
      </w:r>
    </w:p>
    <w:p w:rsidR="001B4257" w:rsidRDefault="001B4257">
      <w:pPr>
        <w:pStyle w:val="ConsPlusNormal"/>
        <w:spacing w:before="220"/>
        <w:ind w:firstLine="540"/>
        <w:jc w:val="both"/>
      </w:pPr>
      <w:r>
        <w:t>3) геологических, гидрогеологических и гидрогеохимических данных;</w:t>
      </w:r>
    </w:p>
    <w:p w:rsidR="001B4257" w:rsidRDefault="001B4257">
      <w:pPr>
        <w:pStyle w:val="ConsPlusNormal"/>
        <w:spacing w:before="220"/>
        <w:ind w:firstLine="540"/>
        <w:jc w:val="both"/>
      </w:pPr>
      <w:r>
        <w:t>4) почвенно-географических и способности почв и почвогрунтов к самоочищению;</w:t>
      </w:r>
    </w:p>
    <w:p w:rsidR="001B4257" w:rsidRDefault="001B4257">
      <w:pPr>
        <w:pStyle w:val="ConsPlusNormal"/>
        <w:spacing w:before="220"/>
        <w:ind w:firstLine="540"/>
        <w:jc w:val="both"/>
      </w:pPr>
      <w:r>
        <w:t>5) эрозионного потенциала и миграции загрязнений;</w:t>
      </w:r>
    </w:p>
    <w:p w:rsidR="001B4257" w:rsidRDefault="001B4257">
      <w:pPr>
        <w:pStyle w:val="ConsPlusNormal"/>
        <w:spacing w:before="220"/>
        <w:ind w:firstLine="540"/>
        <w:jc w:val="both"/>
      </w:pPr>
      <w:r>
        <w:t>6) транспортной доступности.</w:t>
      </w:r>
    </w:p>
    <w:p w:rsidR="001B4257" w:rsidRDefault="001B4257">
      <w:pPr>
        <w:pStyle w:val="ConsPlusNormal"/>
        <w:spacing w:before="220"/>
        <w:ind w:firstLine="540"/>
        <w:jc w:val="both"/>
      </w:pPr>
      <w:r>
        <w:t>Участок, отводимый под кладбище, должен удовлетворять следующим требованиям:</w:t>
      </w:r>
    </w:p>
    <w:p w:rsidR="001B4257" w:rsidRDefault="001B4257">
      <w:pPr>
        <w:pStyle w:val="ConsPlusNormal"/>
        <w:spacing w:before="220"/>
        <w:ind w:firstLine="540"/>
        <w:jc w:val="both"/>
      </w:pPr>
      <w:r>
        <w:t>иметь уклон в сторону, противоположную населенному пункту, открытым водоемам;</w:t>
      </w:r>
    </w:p>
    <w:p w:rsidR="001B4257" w:rsidRDefault="001B4257">
      <w:pPr>
        <w:pStyle w:val="ConsPlusNormal"/>
        <w:spacing w:before="220"/>
        <w:ind w:firstLine="540"/>
        <w:jc w:val="both"/>
      </w:pPr>
      <w:r>
        <w:t>не затопляться при паводках;</w:t>
      </w:r>
    </w:p>
    <w:p w:rsidR="001B4257" w:rsidRDefault="001B4257">
      <w:pPr>
        <w:pStyle w:val="ConsPlusNormal"/>
        <w:spacing w:before="220"/>
        <w:ind w:firstLine="540"/>
        <w:jc w:val="both"/>
      </w:pPr>
      <w:r>
        <w:t>иметь уровень стояния грунтовых вод не менее чем в 2,5 м от поверхности земли при максимальном стоянии грунтовых вод. При уровне выше 2,5 м от поверхности земли участок может быть использован лишь для размещения кладбища для погребения после кремации;</w:t>
      </w:r>
    </w:p>
    <w:p w:rsidR="001B4257" w:rsidRDefault="001B4257">
      <w:pPr>
        <w:pStyle w:val="ConsPlusNormal"/>
        <w:spacing w:before="220"/>
        <w:ind w:firstLine="540"/>
        <w:jc w:val="both"/>
      </w:pPr>
      <w:r>
        <w:t>иметь сухую, пористую почву (супесчаную, песчаную) на глубине 1,5 м и ниже с влажностью почвы в пределах 6 - 18 процентов;</w:t>
      </w:r>
    </w:p>
    <w:p w:rsidR="001B4257" w:rsidRDefault="001B4257">
      <w:pPr>
        <w:pStyle w:val="ConsPlusNormal"/>
        <w:spacing w:before="220"/>
        <w:ind w:firstLine="540"/>
        <w:jc w:val="both"/>
      </w:pPr>
      <w:r>
        <w:t>располагаться с подветренной стороны по отношению к жилой территории.</w:t>
      </w:r>
    </w:p>
    <w:p w:rsidR="001B4257" w:rsidRDefault="001B4257">
      <w:pPr>
        <w:pStyle w:val="ConsPlusNormal"/>
        <w:spacing w:before="220"/>
        <w:ind w:firstLine="540"/>
        <w:jc w:val="both"/>
      </w:pPr>
      <w:r>
        <w:t>8.2.4. Устройство кладбища осуществляется в соответствии с утвержденным проектом, в котором предусматриваются:</w:t>
      </w:r>
    </w:p>
    <w:p w:rsidR="001B4257" w:rsidRDefault="001B4257">
      <w:pPr>
        <w:pStyle w:val="ConsPlusNormal"/>
        <w:spacing w:before="220"/>
        <w:ind w:firstLine="540"/>
        <w:jc w:val="both"/>
      </w:pPr>
      <w:r>
        <w:t>обоснованность места размещения кладбища с мероприятиями по обеспечению защиты окружающей среды;</w:t>
      </w:r>
    </w:p>
    <w:p w:rsidR="001B4257" w:rsidRDefault="001B4257">
      <w:pPr>
        <w:pStyle w:val="ConsPlusNormal"/>
        <w:spacing w:before="220"/>
        <w:ind w:firstLine="540"/>
        <w:jc w:val="both"/>
      </w:pPr>
      <w:r>
        <w:t>наличие водоупорного слоя для кладбищ традиционного типа;</w:t>
      </w:r>
    </w:p>
    <w:p w:rsidR="001B4257" w:rsidRDefault="001B4257">
      <w:pPr>
        <w:pStyle w:val="ConsPlusNormal"/>
        <w:spacing w:before="220"/>
        <w:ind w:firstLine="540"/>
        <w:jc w:val="both"/>
      </w:pPr>
      <w:r>
        <w:t>система дренажа;</w:t>
      </w:r>
    </w:p>
    <w:p w:rsidR="001B4257" w:rsidRDefault="001B4257">
      <w:pPr>
        <w:pStyle w:val="ConsPlusNormal"/>
        <w:spacing w:before="220"/>
        <w:ind w:firstLine="540"/>
        <w:jc w:val="both"/>
      </w:pPr>
      <w:r>
        <w:t>обваловка территории;</w:t>
      </w:r>
    </w:p>
    <w:p w:rsidR="001B4257" w:rsidRDefault="001B4257">
      <w:pPr>
        <w:pStyle w:val="ConsPlusNormal"/>
        <w:spacing w:before="220"/>
        <w:ind w:firstLine="540"/>
        <w:jc w:val="both"/>
      </w:pPr>
      <w:r>
        <w:t>организация и благоустройство санитарно-защитной зоны;</w:t>
      </w:r>
    </w:p>
    <w:p w:rsidR="001B4257" w:rsidRDefault="001B4257">
      <w:pPr>
        <w:pStyle w:val="ConsPlusNormal"/>
        <w:spacing w:before="220"/>
        <w:ind w:firstLine="540"/>
        <w:jc w:val="both"/>
      </w:pPr>
      <w:r>
        <w:lastRenderedPageBreak/>
        <w:t>характер и площадь зеленых насаждений;</w:t>
      </w:r>
    </w:p>
    <w:p w:rsidR="001B4257" w:rsidRDefault="001B4257">
      <w:pPr>
        <w:pStyle w:val="ConsPlusNormal"/>
        <w:spacing w:before="220"/>
        <w:ind w:firstLine="540"/>
        <w:jc w:val="both"/>
      </w:pPr>
      <w:r>
        <w:t>организация подъездных путей и автостоянок;</w:t>
      </w:r>
    </w:p>
    <w:p w:rsidR="001B4257" w:rsidRDefault="001B4257">
      <w:pPr>
        <w:pStyle w:val="ConsPlusNormal"/>
        <w:spacing w:before="220"/>
        <w:ind w:firstLine="540"/>
        <w:jc w:val="both"/>
      </w:pPr>
      <w: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65 - 70 процентов общей площади кладбища;</w:t>
      </w:r>
    </w:p>
    <w:p w:rsidR="001B4257" w:rsidRDefault="001B4257">
      <w:pPr>
        <w:pStyle w:val="ConsPlusNormal"/>
        <w:spacing w:before="220"/>
        <w:ind w:firstLine="540"/>
        <w:jc w:val="both"/>
      </w:pPr>
      <w:r>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1B4257" w:rsidRDefault="001B4257">
      <w:pPr>
        <w:pStyle w:val="ConsPlusNormal"/>
        <w:spacing w:before="220"/>
        <w:ind w:firstLine="540"/>
        <w:jc w:val="both"/>
      </w:pPr>
      <w:r>
        <w:t>канализование, водо-, тепло-, электроснабжение, благоустройство территории.</w:t>
      </w:r>
    </w:p>
    <w:p w:rsidR="001B4257" w:rsidRDefault="001B4257">
      <w:pPr>
        <w:pStyle w:val="ConsPlusNormal"/>
        <w:spacing w:before="220"/>
        <w:ind w:firstLine="540"/>
        <w:jc w:val="both"/>
      </w:pPr>
      <w:r>
        <w:t>8.2.5. Размер земельного участка для кладбища определяется с учетом количества жителей конкретного городского округа, поселения, но не может превышать 40 гектаров.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1B4257" w:rsidRDefault="001B4257">
      <w:pPr>
        <w:pStyle w:val="ConsPlusNormal"/>
        <w:spacing w:before="220"/>
        <w:ind w:firstLine="540"/>
        <w:jc w:val="both"/>
      </w:pPr>
      <w:r>
        <w:t>8.2.6. Размер земельного участка для Федерального военного мемориального кладбища определяется исходя из предполагаемого количества захоронений на нем и может превышать 40 га.</w:t>
      </w:r>
    </w:p>
    <w:p w:rsidR="001B4257" w:rsidRDefault="001B4257">
      <w:pPr>
        <w:pStyle w:val="ConsPlusNormal"/>
        <w:spacing w:before="220"/>
        <w:ind w:firstLine="540"/>
        <w:jc w:val="both"/>
      </w:pPr>
      <w:r>
        <w:t>Участок земли на территории Федерального военного мемориального кладбища для погребения погибшего (умершего) составляет 5 кв. м.</w:t>
      </w:r>
    </w:p>
    <w:p w:rsidR="001B4257" w:rsidRDefault="001B4257">
      <w:pPr>
        <w:pStyle w:val="ConsPlusNormal"/>
        <w:spacing w:before="220"/>
        <w:ind w:firstLine="540"/>
        <w:jc w:val="both"/>
      </w:pPr>
      <w:r>
        <w:t>8.2.7.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1B4257" w:rsidRDefault="001B4257">
      <w:pPr>
        <w:pStyle w:val="ConsPlusNormal"/>
        <w:spacing w:before="220"/>
        <w:ind w:firstLine="540"/>
        <w:jc w:val="both"/>
      </w:pPr>
      <w:r>
        <w:t>8.2.8. Вновь создаваемые места погребения должны размещаться на расстоянии не менее 300 м от границ селитебной территории.</w:t>
      </w:r>
    </w:p>
    <w:p w:rsidR="001B4257" w:rsidRDefault="001B4257">
      <w:pPr>
        <w:pStyle w:val="ConsPlusNormal"/>
        <w:spacing w:before="220"/>
        <w:ind w:firstLine="540"/>
        <w:jc w:val="both"/>
      </w:pPr>
      <w:r>
        <w:t>8.2.9. Кладбища с погребением путем предания тела (останков) умершего земле (захоронение в могилу, склеп) размещают на расстоянии:</w:t>
      </w:r>
    </w:p>
    <w:p w:rsidR="001B4257" w:rsidRDefault="001B4257">
      <w:pPr>
        <w:pStyle w:val="ConsPlusNormal"/>
        <w:spacing w:before="220"/>
        <w:ind w:firstLine="540"/>
        <w:jc w:val="both"/>
      </w:pPr>
      <w:r>
        <w:t>от жилых, общественных зданий, спортивно-оздоровительных и санаторно-курортных зон:</w:t>
      </w:r>
    </w:p>
    <w:p w:rsidR="001B4257" w:rsidRDefault="001B4257">
      <w:pPr>
        <w:pStyle w:val="ConsPlusNormal"/>
        <w:spacing w:before="220"/>
        <w:ind w:firstLine="540"/>
        <w:jc w:val="both"/>
      </w:pPr>
      <w:r>
        <w:t>500 м - при площади кладбища от 20 до 40 га (размещение кладбища размером территории более 40 га не допускается);</w:t>
      </w:r>
    </w:p>
    <w:p w:rsidR="001B4257" w:rsidRDefault="001B4257">
      <w:pPr>
        <w:pStyle w:val="ConsPlusNormal"/>
        <w:spacing w:before="220"/>
        <w:ind w:firstLine="540"/>
        <w:jc w:val="both"/>
      </w:pPr>
      <w:r>
        <w:t>300 м - при площади кладбища до 20 га;</w:t>
      </w:r>
    </w:p>
    <w:p w:rsidR="001B4257" w:rsidRDefault="001B4257">
      <w:pPr>
        <w:pStyle w:val="ConsPlusNormal"/>
        <w:spacing w:before="220"/>
        <w:ind w:firstLine="540"/>
        <w:jc w:val="both"/>
      </w:pPr>
      <w:r>
        <w:t>50 м - для сельских, закрытых кладбищ и мемориальных комплексов, кладбищ с погребением после кремации;</w:t>
      </w:r>
    </w:p>
    <w:p w:rsidR="001B4257" w:rsidRDefault="001B4257">
      <w:pPr>
        <w:pStyle w:val="ConsPlusNormal"/>
        <w:spacing w:before="220"/>
        <w:ind w:firstLine="540"/>
        <w:jc w:val="both"/>
      </w:pPr>
      <w:r>
        <w:t>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водоисточника и времени фильтрации;</w:t>
      </w:r>
    </w:p>
    <w:p w:rsidR="001B4257" w:rsidRDefault="001B4257">
      <w:pPr>
        <w:pStyle w:val="ConsPlusNormal"/>
        <w:spacing w:before="220"/>
        <w:ind w:firstLine="540"/>
        <w:jc w:val="both"/>
      </w:pPr>
      <w: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1B4257" w:rsidRDefault="001B4257">
      <w:pPr>
        <w:pStyle w:val="ConsPlusNormal"/>
        <w:spacing w:before="220"/>
        <w:ind w:firstLine="540"/>
        <w:jc w:val="both"/>
      </w:pPr>
      <w:r>
        <w:t>Примечания.</w:t>
      </w:r>
    </w:p>
    <w:p w:rsidR="001B4257" w:rsidRDefault="001B4257">
      <w:pPr>
        <w:pStyle w:val="ConsPlusNormal"/>
        <w:spacing w:before="220"/>
        <w:ind w:firstLine="540"/>
        <w:jc w:val="both"/>
      </w:pPr>
      <w:r>
        <w:lastRenderedPageBreak/>
        <w:t>1. После закрытия кладбища по истечении 25 лет после последнего захоронения расстояние до жилой застройки может быть сокращено до 100 м.</w:t>
      </w:r>
    </w:p>
    <w:p w:rsidR="001B4257" w:rsidRDefault="001B4257">
      <w:pPr>
        <w:pStyle w:val="ConsPlusNormal"/>
        <w:spacing w:before="220"/>
        <w:ind w:firstLine="540"/>
        <w:jc w:val="both"/>
      </w:pPr>
      <w:r>
        <w:t>2. В сельских поселениях и сложившихся районах городских округов и городских поселений,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не менее чем до 100 м.</w:t>
      </w:r>
    </w:p>
    <w:p w:rsidR="001B4257" w:rsidRDefault="001B4257">
      <w:pPr>
        <w:pStyle w:val="ConsPlusNormal"/>
        <w:jc w:val="both"/>
      </w:pPr>
    </w:p>
    <w:p w:rsidR="001B4257" w:rsidRDefault="001B4257">
      <w:pPr>
        <w:pStyle w:val="ConsPlusNormal"/>
        <w:ind w:firstLine="540"/>
        <w:jc w:val="both"/>
      </w:pPr>
      <w:r>
        <w:t>8.2.10. Крематории размещаются на отведенных участках земли с подветренной стороны по отношению к жилой территории на расстоянии от жилых, общественных, лечебно-профилактических зданий, спортивно-оздоровительных и санаторно-курортных зон:</w:t>
      </w:r>
    </w:p>
    <w:p w:rsidR="001B4257" w:rsidRDefault="001B4257">
      <w:pPr>
        <w:pStyle w:val="ConsPlusNormal"/>
        <w:spacing w:before="220"/>
        <w:ind w:firstLine="540"/>
        <w:jc w:val="both"/>
      </w:pPr>
      <w:r>
        <w:t>500 м - без подготовительных и обрядовых процессов с одной однокамерной печью;</w:t>
      </w:r>
    </w:p>
    <w:p w:rsidR="001B4257" w:rsidRDefault="001B4257">
      <w:pPr>
        <w:pStyle w:val="ConsPlusNormal"/>
        <w:spacing w:before="220"/>
        <w:ind w:firstLine="540"/>
        <w:jc w:val="both"/>
      </w:pPr>
      <w:r>
        <w:t>1000 м - при количестве печей более одной.</w:t>
      </w:r>
    </w:p>
    <w:p w:rsidR="001B4257" w:rsidRDefault="001B4257">
      <w:pPr>
        <w:pStyle w:val="ConsPlusNormal"/>
        <w:spacing w:before="220"/>
        <w:ind w:firstLine="540"/>
        <w:jc w:val="both"/>
      </w:pPr>
      <w:r>
        <w:t>8.2.11.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1B4257" w:rsidRDefault="001B4257">
      <w:pPr>
        <w:pStyle w:val="ConsPlusNormal"/>
        <w:spacing w:before="220"/>
        <w:ind w:firstLine="540"/>
        <w:jc w:val="both"/>
      </w:pPr>
      <w:r>
        <w:t>8.2.12. 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1B4257" w:rsidRDefault="001B4257">
      <w:pPr>
        <w:pStyle w:val="ConsPlusNormal"/>
        <w:spacing w:before="220"/>
        <w:ind w:firstLine="540"/>
        <w:jc w:val="both"/>
      </w:pPr>
      <w:r>
        <w:t>По территории санитарно-защитных зон и кладбищ запрещается прокладка сетей централизованного хозяйственно-питьевого водоснабжения.</w:t>
      </w:r>
    </w:p>
    <w:p w:rsidR="001B4257" w:rsidRDefault="001B4257">
      <w:pPr>
        <w:pStyle w:val="ConsPlusNormal"/>
        <w:spacing w:before="220"/>
        <w:ind w:firstLine="540"/>
        <w:jc w:val="both"/>
      </w:pPr>
      <w:r>
        <w:t>При зданиях крематориев следует предусматривать хозяйственный двор со складскими помещениями для хранения крупногабаритных частей и другого оборудования.</w:t>
      </w:r>
    </w:p>
    <w:p w:rsidR="001B4257" w:rsidRDefault="001B4257">
      <w:pPr>
        <w:pStyle w:val="ConsPlusNormal"/>
        <w:spacing w:before="220"/>
        <w:ind w:firstLine="540"/>
        <w:jc w:val="both"/>
      </w:pPr>
      <w:r>
        <w:t>8.2.13.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1B4257" w:rsidRDefault="001B4257">
      <w:pPr>
        <w:pStyle w:val="ConsPlusNormal"/>
        <w:spacing w:before="220"/>
        <w:ind w:firstLine="540"/>
        <w:jc w:val="both"/>
      </w:pPr>
      <w:r>
        <w:t>8.2.14. На кладбищах, в крематориях и других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1B4257" w:rsidRDefault="001B4257">
      <w:pPr>
        <w:pStyle w:val="ConsPlusNormal"/>
        <w:spacing w:before="220"/>
        <w:ind w:firstLine="540"/>
        <w:jc w:val="both"/>
      </w:pPr>
      <w:r>
        <w:t>Для стоков от крематориев, содержащих токсичные компоненты, должны быть предусмотрены локальные очистные сооружения.</w:t>
      </w:r>
    </w:p>
    <w:p w:rsidR="001B4257" w:rsidRDefault="001B4257">
      <w:pPr>
        <w:pStyle w:val="ConsPlusNormal"/>
        <w:spacing w:before="220"/>
        <w:ind w:firstLine="540"/>
        <w:jc w:val="both"/>
      </w:pPr>
      <w:r>
        <w:t>8.2.15. На участках кладбищ, крематориев, зданий и сооружений похоронного назначения предусматриваются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rsidR="001B4257" w:rsidRDefault="001B4257">
      <w:pPr>
        <w:pStyle w:val="ConsPlusNormal"/>
        <w:spacing w:before="220"/>
        <w:ind w:firstLine="540"/>
        <w:jc w:val="both"/>
      </w:pPr>
      <w:r>
        <w:t>8.2.16.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1B4257" w:rsidRDefault="001B4257">
      <w:pPr>
        <w:pStyle w:val="ConsPlusNormal"/>
        <w:spacing w:before="220"/>
        <w:ind w:firstLine="540"/>
        <w:jc w:val="both"/>
      </w:pPr>
      <w:r>
        <w:lastRenderedPageBreak/>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1B4257" w:rsidRDefault="001B4257">
      <w:pPr>
        <w:pStyle w:val="ConsPlusNormal"/>
        <w:spacing w:before="220"/>
        <w:ind w:firstLine="540"/>
        <w:jc w:val="both"/>
      </w:pPr>
      <w:r>
        <w:t>Размер санитарно-защитных зон после переноса кладбищ, а также закрытых кладбищ для новых погребений остается неизменным.</w:t>
      </w:r>
    </w:p>
    <w:p w:rsidR="001B4257" w:rsidRDefault="001B4257">
      <w:pPr>
        <w:pStyle w:val="ConsPlusNormal"/>
        <w:spacing w:before="220"/>
        <w:ind w:firstLine="540"/>
        <w:jc w:val="both"/>
      </w:pPr>
      <w:r>
        <w:t>8.2.17. Похоронные бюро, бюро-магазины похоронного обслуживания следует размещать в первых этажах организаций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организаций и организаций социального обеспечения населения.</w:t>
      </w:r>
    </w:p>
    <w:p w:rsidR="001B4257" w:rsidRDefault="001B4257">
      <w:pPr>
        <w:pStyle w:val="ConsPlusNormal"/>
        <w:spacing w:before="220"/>
        <w:ind w:firstLine="540"/>
        <w:jc w:val="both"/>
      </w:pPr>
      <w:r>
        <w:t>8.2.18.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1B4257" w:rsidRDefault="001B4257">
      <w:pPr>
        <w:pStyle w:val="ConsPlusNormal"/>
        <w:spacing w:before="220"/>
        <w:ind w:firstLine="540"/>
        <w:jc w:val="both"/>
      </w:pPr>
      <w: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организаций и организаций социального обеспечения регламентируется с учетом характера траурного обряда и должно составлять не менее 100 м.</w:t>
      </w:r>
    </w:p>
    <w:p w:rsidR="001B4257" w:rsidRDefault="001B4257">
      <w:pPr>
        <w:pStyle w:val="ConsPlusNormal"/>
        <w:spacing w:before="220"/>
        <w:ind w:firstLine="540"/>
        <w:jc w:val="both"/>
        <w:outlineLvl w:val="3"/>
      </w:pPr>
      <w:r>
        <w:t>8.3. Зоны размещения скотомогильников:</w:t>
      </w:r>
    </w:p>
    <w:p w:rsidR="001B4257" w:rsidRDefault="001B4257">
      <w:pPr>
        <w:pStyle w:val="ConsPlusNormal"/>
        <w:spacing w:before="220"/>
        <w:ind w:firstLine="540"/>
        <w:jc w:val="both"/>
      </w:pPr>
      <w:r>
        <w:t>8.3.1.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1B4257" w:rsidRDefault="001B4257">
      <w:pPr>
        <w:pStyle w:val="ConsPlusNormal"/>
        <w:spacing w:before="220"/>
        <w:ind w:firstLine="540"/>
        <w:jc w:val="both"/>
      </w:pPr>
      <w:r>
        <w:t>8.3.2.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при наличии санитарно-эпидемиологического заключения о соответствии предполагаемого использования земельного участка санитарным правилам.</w:t>
      </w:r>
    </w:p>
    <w:p w:rsidR="001B4257" w:rsidRDefault="001B4257">
      <w:pPr>
        <w:pStyle w:val="ConsPlusNormal"/>
        <w:spacing w:before="220"/>
        <w:ind w:firstLine="540"/>
        <w:jc w:val="both"/>
      </w:pPr>
      <w:r>
        <w:t>8.3.3. Скотомогильники (биотермические ямы) размещают на сухом возвышенном участке земли площадью не менее 600 м. Уровень стояния грунтовых вод должен быть не менее 2 м от поверхности земли.</w:t>
      </w:r>
    </w:p>
    <w:p w:rsidR="001B4257" w:rsidRDefault="001B4257">
      <w:pPr>
        <w:pStyle w:val="ConsPlusNormal"/>
        <w:spacing w:before="220"/>
        <w:ind w:firstLine="540"/>
        <w:jc w:val="both"/>
      </w:pPr>
      <w:r>
        <w:t>8.3.4. Ширина санитарно-защитной зоны от скотомогильника (биотермической ямы) до:</w:t>
      </w:r>
    </w:p>
    <w:p w:rsidR="001B4257" w:rsidRDefault="001B4257">
      <w:pPr>
        <w:pStyle w:val="ConsPlusNormal"/>
        <w:spacing w:before="220"/>
        <w:ind w:firstLine="540"/>
        <w:jc w:val="both"/>
      </w:pPr>
      <w:r>
        <w:t>жилых, общественных зданий, животноводческих ферм (комплексов) - 1000 м;</w:t>
      </w:r>
    </w:p>
    <w:p w:rsidR="001B4257" w:rsidRDefault="001B4257">
      <w:pPr>
        <w:pStyle w:val="ConsPlusNormal"/>
        <w:spacing w:before="220"/>
        <w:ind w:firstLine="540"/>
        <w:jc w:val="both"/>
      </w:pPr>
      <w:r>
        <w:t>скотопрогонов и пастбищ - 200 м;</w:t>
      </w:r>
    </w:p>
    <w:p w:rsidR="001B4257" w:rsidRDefault="001B4257">
      <w:pPr>
        <w:pStyle w:val="ConsPlusNormal"/>
        <w:spacing w:before="220"/>
        <w:ind w:firstLine="540"/>
        <w:jc w:val="both"/>
      </w:pPr>
      <w:r>
        <w:t>автомобильных, железных дорог в зависимости от их категории - 60 - 300 м.</w:t>
      </w:r>
    </w:p>
    <w:p w:rsidR="001B4257" w:rsidRDefault="001B4257">
      <w:pPr>
        <w:pStyle w:val="ConsPlusNormal"/>
        <w:spacing w:before="220"/>
        <w:ind w:firstLine="540"/>
        <w:jc w:val="both"/>
      </w:pPr>
      <w:r>
        <w:t>8.3.5.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1B4257" w:rsidRDefault="001B4257">
      <w:pPr>
        <w:pStyle w:val="ConsPlusNormal"/>
        <w:spacing w:before="220"/>
        <w:ind w:firstLine="540"/>
        <w:jc w:val="both"/>
      </w:pPr>
      <w:r>
        <w:lastRenderedPageBreak/>
        <w:t>8.3.6. Размещение скотомогильников (биотермических ям) в водоохранной, лесопарковой и заповедной зонах категорически запрещается.</w:t>
      </w:r>
    </w:p>
    <w:p w:rsidR="001B4257" w:rsidRDefault="001B4257">
      <w:pPr>
        <w:pStyle w:val="ConsPlusNormal"/>
        <w:spacing w:before="220"/>
        <w:ind w:firstLine="540"/>
        <w:jc w:val="both"/>
      </w:pPr>
      <w:r>
        <w:t>8.3.7.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0,8 - 1,4 м и шириной не менее 1,5 м и переходной мост через траншею.</w:t>
      </w:r>
    </w:p>
    <w:p w:rsidR="001B4257" w:rsidRDefault="001B4257">
      <w:pPr>
        <w:pStyle w:val="ConsPlusNormal"/>
        <w:spacing w:before="220"/>
        <w:ind w:firstLine="540"/>
        <w:jc w:val="both"/>
      </w:pPr>
      <w:r>
        <w:t>8.3.8.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1B4257" w:rsidRDefault="001B4257">
      <w:pPr>
        <w:pStyle w:val="ConsPlusNormal"/>
        <w:spacing w:before="220"/>
        <w:ind w:firstLine="540"/>
        <w:jc w:val="both"/>
      </w:pPr>
      <w:r>
        <w:t xml:space="preserve">8.3.9. К скотомогильникам (биотермическим ямам) предусматриваются подъездные пути в соответствии с требованиями </w:t>
      </w:r>
      <w:hyperlink w:anchor="P16920" w:history="1">
        <w:r>
          <w:rPr>
            <w:color w:val="0000FF"/>
          </w:rPr>
          <w:t>подраздела 5.5</w:t>
        </w:r>
      </w:hyperlink>
      <w:r>
        <w:t xml:space="preserve"> "Зоны транспортной инфраструктуры" настоящих Нормативов.</w:t>
      </w:r>
    </w:p>
    <w:p w:rsidR="001B4257" w:rsidRDefault="001B4257">
      <w:pPr>
        <w:pStyle w:val="ConsPlusNormal"/>
        <w:jc w:val="both"/>
      </w:pPr>
      <w:r>
        <w:t xml:space="preserve">(в ред. </w:t>
      </w:r>
      <w:hyperlink r:id="rId228"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8.3.10. В исключительных случаях с разрешения главного государственного ветеринарного инспектора Краснодарского края допускается использование территории скотомогильника для промышленного строительства, если с момента последнего захоронения:</w:t>
      </w:r>
    </w:p>
    <w:p w:rsidR="001B4257" w:rsidRDefault="001B4257">
      <w:pPr>
        <w:pStyle w:val="ConsPlusNormal"/>
        <w:spacing w:before="220"/>
        <w:ind w:firstLine="540"/>
        <w:jc w:val="both"/>
      </w:pPr>
      <w:r>
        <w:t>в биотермическую яму прошло не менее 2 лет;</w:t>
      </w:r>
    </w:p>
    <w:p w:rsidR="001B4257" w:rsidRDefault="001B4257">
      <w:pPr>
        <w:pStyle w:val="ConsPlusNormal"/>
        <w:spacing w:before="220"/>
        <w:ind w:firstLine="540"/>
        <w:jc w:val="both"/>
      </w:pPr>
      <w:r>
        <w:t>в земляную яму - не менее 25 лет.</w:t>
      </w:r>
    </w:p>
    <w:p w:rsidR="001B4257" w:rsidRDefault="001B4257">
      <w:pPr>
        <w:pStyle w:val="ConsPlusNormal"/>
        <w:spacing w:before="220"/>
        <w:ind w:firstLine="540"/>
        <w:jc w:val="both"/>
      </w:pPr>
      <w:r>
        <w:t>Промышленный объект не должен быть связан с приемом, производством и переработкой продуктов питания и кормов.</w:t>
      </w:r>
    </w:p>
    <w:p w:rsidR="001B4257" w:rsidRDefault="001B4257">
      <w:pPr>
        <w:pStyle w:val="ConsPlusNormal"/>
        <w:spacing w:before="220"/>
        <w:ind w:firstLine="540"/>
        <w:jc w:val="both"/>
        <w:outlineLvl w:val="3"/>
      </w:pPr>
      <w:r>
        <w:t>8.4. Зоны размещения полигонов для твердых бытовых отходов:</w:t>
      </w:r>
    </w:p>
    <w:p w:rsidR="001B4257" w:rsidRDefault="001B4257">
      <w:pPr>
        <w:pStyle w:val="ConsPlusNormal"/>
        <w:spacing w:before="220"/>
        <w:ind w:firstLine="540"/>
        <w:jc w:val="both"/>
      </w:pPr>
      <w:r>
        <w:t>8.4.1. 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1B4257" w:rsidRDefault="001B4257">
      <w:pPr>
        <w:pStyle w:val="ConsPlusNormal"/>
        <w:spacing w:before="220"/>
        <w:ind w:firstLine="540"/>
        <w:jc w:val="both"/>
      </w:pPr>
      <w: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1B4257" w:rsidRDefault="001B4257">
      <w:pPr>
        <w:pStyle w:val="ConsPlusNormal"/>
        <w:spacing w:before="220"/>
        <w:ind w:firstLine="540"/>
        <w:jc w:val="both"/>
      </w:pPr>
      <w:r>
        <w:t>8.4.2. Полигоны ТБО размещаются за пределами жилой зоны, на обособленных территориях с обеспечением нормативных санитарно-защитных зон.</w:t>
      </w:r>
    </w:p>
    <w:p w:rsidR="001B4257" w:rsidRDefault="001B4257">
      <w:pPr>
        <w:pStyle w:val="ConsPlusNormal"/>
        <w:spacing w:before="220"/>
        <w:ind w:firstLine="540"/>
        <w:jc w:val="both"/>
      </w:pPr>
      <w:r>
        <w:t>8.4.3. Размер санитарно-защитной зоны от жилой застройки до границ полигона составляет 500 м. Размер санитарно-защитной зоны может увеличиваться при расчете газообразных выбросов в атмосферу. Границы зоны устанавливаются по изолинии 1 ПДК, если она выходит из пределов нормативной зоны.</w:t>
      </w:r>
    </w:p>
    <w:p w:rsidR="001B4257" w:rsidRDefault="001B4257">
      <w:pPr>
        <w:pStyle w:val="ConsPlusNormal"/>
        <w:spacing w:before="220"/>
        <w:ind w:firstLine="540"/>
        <w:jc w:val="both"/>
      </w:pPr>
      <w:r>
        <w:t>Санитарно-защитная зона должна иметь зеленые насаждения.</w:t>
      </w:r>
    </w:p>
    <w:p w:rsidR="001B4257" w:rsidRDefault="001B4257">
      <w:pPr>
        <w:pStyle w:val="ConsPlusNormal"/>
        <w:spacing w:before="220"/>
        <w:ind w:firstLine="540"/>
        <w:jc w:val="both"/>
      </w:pPr>
      <w:r>
        <w:t>8.4.4. Не допускается размещение полигонов:</w:t>
      </w:r>
    </w:p>
    <w:p w:rsidR="001B4257" w:rsidRDefault="001B4257">
      <w:pPr>
        <w:pStyle w:val="ConsPlusNormal"/>
        <w:spacing w:before="220"/>
        <w:ind w:firstLine="540"/>
        <w:jc w:val="both"/>
      </w:pPr>
      <w:r>
        <w:t>на территории зон санитарной охраны водоисточников и минеральных источников;</w:t>
      </w:r>
    </w:p>
    <w:p w:rsidR="001B4257" w:rsidRDefault="001B4257">
      <w:pPr>
        <w:pStyle w:val="ConsPlusNormal"/>
        <w:spacing w:before="220"/>
        <w:ind w:firstLine="540"/>
        <w:jc w:val="both"/>
      </w:pPr>
      <w:r>
        <w:t>во всех зонах охраны курортов;</w:t>
      </w:r>
    </w:p>
    <w:p w:rsidR="001B4257" w:rsidRDefault="001B4257">
      <w:pPr>
        <w:pStyle w:val="ConsPlusNormal"/>
        <w:spacing w:before="220"/>
        <w:ind w:firstLine="540"/>
        <w:jc w:val="both"/>
      </w:pPr>
      <w:r>
        <w:t>в местах выхода на поверхность трещиноватых пород;</w:t>
      </w:r>
    </w:p>
    <w:p w:rsidR="001B4257" w:rsidRDefault="001B4257">
      <w:pPr>
        <w:pStyle w:val="ConsPlusNormal"/>
        <w:spacing w:before="220"/>
        <w:ind w:firstLine="540"/>
        <w:jc w:val="both"/>
      </w:pPr>
      <w:r>
        <w:t>в местах выклинивания водоносных горизонтов;</w:t>
      </w:r>
    </w:p>
    <w:p w:rsidR="001B4257" w:rsidRDefault="001B4257">
      <w:pPr>
        <w:pStyle w:val="ConsPlusNormal"/>
        <w:spacing w:before="220"/>
        <w:ind w:firstLine="540"/>
        <w:jc w:val="both"/>
      </w:pPr>
      <w:r>
        <w:lastRenderedPageBreak/>
        <w:t>в местах массового отдыха населения и оздоровительных учреждений.</w:t>
      </w:r>
    </w:p>
    <w:p w:rsidR="001B4257" w:rsidRDefault="001B4257">
      <w:pPr>
        <w:pStyle w:val="ConsPlusNormal"/>
        <w:spacing w:before="220"/>
        <w:ind w:firstLine="540"/>
        <w:jc w:val="both"/>
      </w:pPr>
      <w: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1B4257" w:rsidRDefault="001B4257">
      <w:pPr>
        <w:pStyle w:val="ConsPlusNormal"/>
        <w:spacing w:before="220"/>
        <w:ind w:firstLine="540"/>
        <w:jc w:val="both"/>
      </w:pPr>
      <w:r>
        <w:t>Полигоны ТБО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1B4257" w:rsidRDefault="001B4257">
      <w:pPr>
        <w:pStyle w:val="ConsPlusNormal"/>
        <w:spacing w:before="220"/>
        <w:ind w:firstLine="540"/>
        <w:jc w:val="both"/>
      </w:pPr>
      <w:r>
        <w:t>8.4.5.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 после сооружений биологической очистки (ПБО).</w:t>
      </w:r>
    </w:p>
    <w:p w:rsidR="001B4257" w:rsidRDefault="001B4257">
      <w:pPr>
        <w:pStyle w:val="ConsPlusNormal"/>
        <w:spacing w:before="220"/>
        <w:ind w:firstLine="540"/>
        <w:jc w:val="both"/>
      </w:pPr>
      <w:r>
        <w:t>8.4.6. Для полигонов, принимающих менее 120 тыс. куб. м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1B4257" w:rsidRDefault="001B4257">
      <w:pPr>
        <w:pStyle w:val="ConsPlusNormal"/>
        <w:spacing w:before="220"/>
        <w:ind w:firstLine="540"/>
        <w:jc w:val="both"/>
      </w:pPr>
      <w:r>
        <w:t>Длина одной траншеи должна устраиваться с учетом времени заполнения траншей:</w:t>
      </w:r>
    </w:p>
    <w:p w:rsidR="001B4257" w:rsidRDefault="001B4257">
      <w:pPr>
        <w:pStyle w:val="ConsPlusNormal"/>
        <w:spacing w:before="220"/>
        <w:ind w:firstLine="540"/>
        <w:jc w:val="both"/>
      </w:pPr>
      <w:r>
        <w:t>в период температур выше 0°C - в течение 1 - 2 месяцев;</w:t>
      </w:r>
    </w:p>
    <w:p w:rsidR="001B4257" w:rsidRDefault="001B4257">
      <w:pPr>
        <w:pStyle w:val="ConsPlusNormal"/>
        <w:spacing w:before="220"/>
        <w:ind w:firstLine="540"/>
        <w:jc w:val="both"/>
      </w:pPr>
      <w:r>
        <w:t>в период температур ниже 0°C - на весь период промерзания грунтов.</w:t>
      </w:r>
    </w:p>
    <w:p w:rsidR="001B4257" w:rsidRDefault="001B4257">
      <w:pPr>
        <w:pStyle w:val="ConsPlusNormal"/>
        <w:spacing w:before="220"/>
        <w:ind w:firstLine="540"/>
        <w:jc w:val="both"/>
      </w:pPr>
      <w:r>
        <w:t>8.4.7.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1B4257" w:rsidRDefault="001B4257">
      <w:pPr>
        <w:pStyle w:val="ConsPlusNormal"/>
        <w:spacing w:before="220"/>
        <w:ind w:firstLine="540"/>
        <w:jc w:val="both"/>
      </w:pPr>
      <w:r>
        <w:t xml:space="preserve">8.4.8. Хозяйственная зона проектируется для размещения производственно-бытового здания для персонала, гаража или навеса для размещения машин и механизмов. Для персонала предусматриваются обеспечение питьевой и хозяйственно-бытовой водой в необходимом количестве, комната для приема пищи, туалет в соответствии с требованиями </w:t>
      </w:r>
      <w:hyperlink w:anchor="P16263" w:history="1">
        <w:r>
          <w:rPr>
            <w:color w:val="0000FF"/>
          </w:rPr>
          <w:t>подраздела 5.4</w:t>
        </w:r>
      </w:hyperlink>
      <w:r>
        <w:t xml:space="preserve"> "Зоны инженерной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pPr>
      <w:r>
        <w:t>8.4.9. Территория хозяйственной зоны бетонируется или асфальтируется, освещается, имеет легкое ограждение.</w:t>
      </w:r>
    </w:p>
    <w:p w:rsidR="001B4257" w:rsidRDefault="001B4257">
      <w:pPr>
        <w:pStyle w:val="ConsPlusNormal"/>
        <w:spacing w:before="220"/>
        <w:ind w:firstLine="540"/>
        <w:jc w:val="both"/>
      </w:pPr>
      <w:r>
        <w:t>8.4.10. По периметру всей территории полигона ТБО проектируются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1B4257" w:rsidRDefault="001B4257">
      <w:pPr>
        <w:pStyle w:val="ConsPlusNormal"/>
        <w:spacing w:before="220"/>
        <w:ind w:firstLine="540"/>
        <w:jc w:val="both"/>
      </w:pPr>
      <w:r>
        <w:t>8.4.11.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rsidR="001B4257" w:rsidRDefault="001B4257">
      <w:pPr>
        <w:pStyle w:val="ConsPlusNormal"/>
        <w:spacing w:before="220"/>
        <w:ind w:firstLine="540"/>
        <w:jc w:val="both"/>
      </w:pPr>
      <w:r>
        <w:t>8.4.12. В зеленой зоне полигона проектируются контрольные скважины, в том числе: одна контрольная скважина - выше полигона по потоку грунтовых вод, 1 - 2 скважины - ниже полигона для учета влияния складирования ТБО на грунтовые воды.</w:t>
      </w:r>
    </w:p>
    <w:p w:rsidR="001B4257" w:rsidRDefault="001B4257">
      <w:pPr>
        <w:pStyle w:val="ConsPlusNormal"/>
        <w:spacing w:before="220"/>
        <w:ind w:firstLine="540"/>
        <w:jc w:val="both"/>
      </w:pPr>
      <w:r>
        <w:t>8.4.13. Сооружения по контролю качества грунтовых и поверхностных вод должны иметь подъезды для автотранспорта.</w:t>
      </w:r>
    </w:p>
    <w:p w:rsidR="001B4257" w:rsidRDefault="001B4257">
      <w:pPr>
        <w:pStyle w:val="ConsPlusNormal"/>
        <w:spacing w:before="220"/>
        <w:ind w:firstLine="540"/>
        <w:jc w:val="both"/>
      </w:pPr>
      <w:r>
        <w:t xml:space="preserve">8.4.14. К полигонам ТБО проектируются подъездные пути в соответствии с требованиями </w:t>
      </w:r>
      <w:hyperlink w:anchor="P16920" w:history="1">
        <w:r>
          <w:rPr>
            <w:color w:val="0000FF"/>
          </w:rPr>
          <w:t>подраздела 5.5</w:t>
        </w:r>
      </w:hyperlink>
      <w:r>
        <w:t xml:space="preserve"> "Зоны транспортной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outlineLvl w:val="3"/>
      </w:pPr>
      <w:r>
        <w:t>8.5. Зоны размещения полигонов для отходов производства и потребления:</w:t>
      </w:r>
    </w:p>
    <w:p w:rsidR="001B4257" w:rsidRDefault="001B4257">
      <w:pPr>
        <w:pStyle w:val="ConsPlusNormal"/>
        <w:spacing w:before="220"/>
        <w:ind w:firstLine="540"/>
        <w:jc w:val="both"/>
      </w:pPr>
      <w:r>
        <w:t>8.5.1 Объекты размещения отходов производства и потребления (далее - полигоны) предназначаются для длительного хранения и захоронения отходов при условии обеспечения санитарно-эпидемиологической безопасности населения на весь период их эксплуатации и после закрытия.</w:t>
      </w:r>
    </w:p>
    <w:p w:rsidR="001B4257" w:rsidRDefault="001B4257">
      <w:pPr>
        <w:pStyle w:val="ConsPlusNormal"/>
        <w:spacing w:before="220"/>
        <w:ind w:firstLine="540"/>
        <w:jc w:val="both"/>
      </w:pPr>
      <w:r>
        <w:t>8.5.2. Полигоны располагаются за пределами жилой зоны и на обособленных территориях с обеспечением нормативных санитарно-защитных зон.</w:t>
      </w:r>
    </w:p>
    <w:p w:rsidR="001B4257" w:rsidRDefault="001B4257">
      <w:pPr>
        <w:pStyle w:val="ConsPlusNormal"/>
        <w:spacing w:before="220"/>
        <w:ind w:firstLine="540"/>
        <w:jc w:val="both"/>
      </w:pPr>
      <w:r>
        <w:t>Полигоны должны располагаться с подветренной стороны по отношению к жилой застройке.</w:t>
      </w:r>
    </w:p>
    <w:p w:rsidR="001B4257" w:rsidRDefault="001B4257">
      <w:pPr>
        <w:pStyle w:val="ConsPlusNormal"/>
        <w:spacing w:before="220"/>
        <w:ind w:firstLine="540"/>
        <w:jc w:val="both"/>
      </w:pPr>
      <w:bookmarkStart w:id="242" w:name="P18179"/>
      <w:bookmarkEnd w:id="242"/>
      <w:r>
        <w:t>8.5.3. Размещение полигонов не допускается:</w:t>
      </w:r>
    </w:p>
    <w:p w:rsidR="001B4257" w:rsidRDefault="001B4257">
      <w:pPr>
        <w:pStyle w:val="ConsPlusNormal"/>
        <w:spacing w:before="220"/>
        <w:ind w:firstLine="540"/>
        <w:jc w:val="both"/>
      </w:pPr>
      <w:r>
        <w:t>на территории I, II и III поясов зон санитарной охраны водоисточников и минеральных источников;</w:t>
      </w:r>
    </w:p>
    <w:p w:rsidR="001B4257" w:rsidRDefault="001B4257">
      <w:pPr>
        <w:pStyle w:val="ConsPlusNormal"/>
        <w:spacing w:before="220"/>
        <w:ind w:firstLine="540"/>
        <w:jc w:val="both"/>
      </w:pPr>
      <w:r>
        <w:t>во всех поясах зоны санитарной охраны курортов;</w:t>
      </w:r>
    </w:p>
    <w:p w:rsidR="001B4257" w:rsidRDefault="001B4257">
      <w:pPr>
        <w:pStyle w:val="ConsPlusNormal"/>
        <w:spacing w:before="220"/>
        <w:ind w:firstLine="540"/>
        <w:jc w:val="both"/>
      </w:pPr>
      <w:r>
        <w:t>в зонах массового загородного отдыха населения и на территории лечебно-оздоровительных учреждений;</w:t>
      </w:r>
    </w:p>
    <w:p w:rsidR="001B4257" w:rsidRDefault="001B4257">
      <w:pPr>
        <w:pStyle w:val="ConsPlusNormal"/>
        <w:spacing w:before="220"/>
        <w:ind w:firstLine="540"/>
        <w:jc w:val="both"/>
      </w:pPr>
      <w:r>
        <w:t>в рекреационных зонах;</w:t>
      </w:r>
    </w:p>
    <w:p w:rsidR="001B4257" w:rsidRDefault="001B4257">
      <w:pPr>
        <w:pStyle w:val="ConsPlusNormal"/>
        <w:spacing w:before="220"/>
        <w:ind w:firstLine="540"/>
        <w:jc w:val="both"/>
      </w:pPr>
      <w:r>
        <w:t>в местах выклинивания водоносных горизонтов;</w:t>
      </w:r>
    </w:p>
    <w:p w:rsidR="001B4257" w:rsidRDefault="001B4257">
      <w:pPr>
        <w:pStyle w:val="ConsPlusNormal"/>
        <w:spacing w:before="220"/>
        <w:ind w:firstLine="540"/>
        <w:jc w:val="both"/>
      </w:pPr>
      <w:r>
        <w:t>в границах установленных водоохранных зон открытых водоемов.</w:t>
      </w:r>
    </w:p>
    <w:p w:rsidR="001B4257" w:rsidRDefault="001B4257">
      <w:pPr>
        <w:pStyle w:val="ConsPlusNormal"/>
        <w:spacing w:before="220"/>
        <w:ind w:firstLine="540"/>
        <w:jc w:val="both"/>
      </w:pPr>
      <w:r>
        <w:t>8.5.4. Размер участка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1B4257" w:rsidRDefault="001B4257">
      <w:pPr>
        <w:pStyle w:val="ConsPlusNormal"/>
        <w:spacing w:before="220"/>
        <w:ind w:firstLine="540"/>
        <w:jc w:val="both"/>
      </w:pPr>
      <w:r>
        <w:t>8.5.5. Функциональное зонирование участков полигонов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1B4257" w:rsidRDefault="001B4257">
      <w:pPr>
        <w:pStyle w:val="ConsPlusNormal"/>
        <w:spacing w:before="220"/>
        <w:ind w:firstLine="540"/>
        <w:jc w:val="both"/>
      </w:pPr>
      <w:r>
        <w:t>8.5.6. На территории полигонов проектируются: автономная котельная, специальные установки для сжигания отходов, сооружения мойки, пропарки и обеззараживания машинных механизмов.</w:t>
      </w:r>
    </w:p>
    <w:p w:rsidR="001B4257" w:rsidRDefault="001B4257">
      <w:pPr>
        <w:pStyle w:val="ConsPlusNormal"/>
        <w:spacing w:before="220"/>
        <w:ind w:firstLine="540"/>
        <w:jc w:val="both"/>
      </w:pPr>
      <w:r>
        <w:t xml:space="preserve">8.5.7. Полигоны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w:t>
      </w:r>
      <w:hyperlink w:anchor="P16263" w:history="1">
        <w:r>
          <w:rPr>
            <w:color w:val="0000FF"/>
          </w:rPr>
          <w:t>подраздела 5.4</w:t>
        </w:r>
      </w:hyperlink>
      <w:r>
        <w:t xml:space="preserve"> "Зоны инженерной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pPr>
      <w:r>
        <w:t xml:space="preserve">8.5.8. Подъездные пути к полигонам проектируются в соответствии с требованиями </w:t>
      </w:r>
      <w:hyperlink w:anchor="P16920" w:history="1">
        <w:r>
          <w:rPr>
            <w:color w:val="0000FF"/>
          </w:rPr>
          <w:t>подраздела 5.5</w:t>
        </w:r>
      </w:hyperlink>
      <w:r>
        <w:t xml:space="preserve"> "Зоны транспортной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outlineLvl w:val="3"/>
      </w:pPr>
      <w:r>
        <w:t>8.6. Зоны размещения полигонов для токсичных отходов производства:</w:t>
      </w:r>
    </w:p>
    <w:p w:rsidR="001B4257" w:rsidRDefault="001B4257">
      <w:pPr>
        <w:pStyle w:val="ConsPlusNormal"/>
        <w:spacing w:before="220"/>
        <w:ind w:firstLine="540"/>
        <w:jc w:val="both"/>
      </w:pPr>
      <w:r>
        <w:t>8.6.1. Полигоны являются природоохранными сооружениями и предназначены для централизованного сбора, обезвреживания и захоронения токсичных отходов промышленных предприятий, научно-исследовательских организаций и учреждений.</w:t>
      </w:r>
    </w:p>
    <w:p w:rsidR="001B4257" w:rsidRDefault="001B4257">
      <w:pPr>
        <w:pStyle w:val="ConsPlusNormal"/>
        <w:spacing w:before="220"/>
        <w:ind w:firstLine="540"/>
        <w:jc w:val="both"/>
      </w:pPr>
      <w:r>
        <w:lastRenderedPageBreak/>
        <w:t>8.6.2. Полигоны по обезвреживанию и захоронению токсичных промышленных отходов следует проектировать:</w:t>
      </w:r>
    </w:p>
    <w:p w:rsidR="001B4257" w:rsidRDefault="001B4257">
      <w:pPr>
        <w:pStyle w:val="ConsPlusNormal"/>
        <w:spacing w:before="220"/>
        <w:ind w:firstLine="540"/>
        <w:jc w:val="both"/>
      </w:pPr>
      <w:r>
        <w:t>на площадках, на которых возможно осуществление мероприятий и инженерных решений, исключающих загрязнение окружающей среды;</w:t>
      </w:r>
    </w:p>
    <w:p w:rsidR="001B4257" w:rsidRDefault="001B4257">
      <w:pPr>
        <w:pStyle w:val="ConsPlusNormal"/>
        <w:spacing w:before="220"/>
        <w:ind w:firstLine="540"/>
        <w:jc w:val="both"/>
      </w:pPr>
      <w:r>
        <w:t>с подветренной стороны (для ветров преобладающего направления) по отношению к жилой зоне населенных пунктов и зонам отдыха;</w:t>
      </w:r>
    </w:p>
    <w:p w:rsidR="001B4257" w:rsidRDefault="001B4257">
      <w:pPr>
        <w:pStyle w:val="ConsPlusNormal"/>
        <w:spacing w:before="220"/>
        <w:ind w:firstLine="540"/>
        <w:jc w:val="both"/>
      </w:pPr>
      <w:r>
        <w:t>ниже мест водозаборов питьевой воды, рыбоводных хозяйств;</w:t>
      </w:r>
    </w:p>
    <w:p w:rsidR="001B4257" w:rsidRDefault="001B4257">
      <w:pPr>
        <w:pStyle w:val="ConsPlusNormal"/>
        <w:spacing w:before="220"/>
        <w:ind w:firstLine="540"/>
        <w:jc w:val="both"/>
      </w:pPr>
      <w:r>
        <w:t>на землях, не относящихся к землям сельскохозяйственного назначения или непригодных для сельского хозяйства либо на сельскохозяйственных землях худшего качества;</w:t>
      </w:r>
    </w:p>
    <w:p w:rsidR="001B4257" w:rsidRDefault="001B4257">
      <w:pPr>
        <w:pStyle w:val="ConsPlusNormal"/>
        <w:spacing w:before="220"/>
        <w:ind w:firstLine="540"/>
        <w:jc w:val="both"/>
      </w:pPr>
      <w:r>
        <w:t>в соответствии с гидрогеологическими условиями на участках со слабо 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захороняемых отходов.</w:t>
      </w:r>
    </w:p>
    <w:p w:rsidR="001B4257" w:rsidRDefault="001B4257">
      <w:pPr>
        <w:pStyle w:val="ConsPlusNormal"/>
        <w:spacing w:before="220"/>
        <w:ind w:firstLine="540"/>
        <w:jc w:val="both"/>
      </w:pPr>
      <w: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1B4257" w:rsidRDefault="001B4257">
      <w:pPr>
        <w:pStyle w:val="ConsPlusNormal"/>
        <w:spacing w:before="220"/>
        <w:ind w:firstLine="540"/>
        <w:jc w:val="both"/>
      </w:pPr>
      <w:r>
        <w:t xml:space="preserve">8.6.3. Размещение полигонов не допускается на территориях, указанных в </w:t>
      </w:r>
      <w:hyperlink w:anchor="P18179" w:history="1">
        <w:r>
          <w:rPr>
            <w:color w:val="0000FF"/>
          </w:rPr>
          <w:t>подпункте 8.5.3 подраздела 8.5</w:t>
        </w:r>
      </w:hyperlink>
      <w:r>
        <w:t xml:space="preserve"> "Зоны размещения полигонов для отходов производства и потребления" раздела 8 "Зоны специального назначения" настоящих Нормативов, а также:</w:t>
      </w:r>
    </w:p>
    <w:p w:rsidR="001B4257" w:rsidRDefault="001B4257">
      <w:pPr>
        <w:pStyle w:val="ConsPlusNormal"/>
        <w:spacing w:before="220"/>
        <w:ind w:firstLine="540"/>
        <w:jc w:val="both"/>
      </w:pPr>
      <w:r>
        <w:t>на площадях залегания полезных ископаемых без согласования с органами государственного горного надзора;</w:t>
      </w:r>
    </w:p>
    <w:p w:rsidR="001B4257" w:rsidRDefault="001B4257">
      <w:pPr>
        <w:pStyle w:val="ConsPlusNormal"/>
        <w:spacing w:before="220"/>
        <w:ind w:firstLine="540"/>
        <w:jc w:val="both"/>
      </w:pPr>
      <w:r>
        <w:t>в зонах активного карста;</w:t>
      </w:r>
    </w:p>
    <w:p w:rsidR="001B4257" w:rsidRDefault="001B4257">
      <w:pPr>
        <w:pStyle w:val="ConsPlusNormal"/>
        <w:spacing w:before="220"/>
        <w:ind w:firstLine="540"/>
        <w:jc w:val="both"/>
      </w:pPr>
      <w:r>
        <w:t>в зонах оползней;</w:t>
      </w:r>
    </w:p>
    <w:p w:rsidR="001B4257" w:rsidRDefault="001B4257">
      <w:pPr>
        <w:pStyle w:val="ConsPlusNormal"/>
        <w:spacing w:before="220"/>
        <w:ind w:firstLine="540"/>
        <w:jc w:val="both"/>
      </w:pPr>
      <w:r>
        <w:t>в заболоченных местах;</w:t>
      </w:r>
    </w:p>
    <w:p w:rsidR="001B4257" w:rsidRDefault="001B4257">
      <w:pPr>
        <w:pStyle w:val="ConsPlusNormal"/>
        <w:spacing w:before="220"/>
        <w:ind w:firstLine="540"/>
        <w:jc w:val="both"/>
      </w:pPr>
      <w:r>
        <w:t>в зоне питания подземных источников питьевой воды;</w:t>
      </w:r>
    </w:p>
    <w:p w:rsidR="001B4257" w:rsidRDefault="001B4257">
      <w:pPr>
        <w:pStyle w:val="ConsPlusNormal"/>
        <w:spacing w:before="220"/>
        <w:ind w:firstLine="540"/>
        <w:jc w:val="both"/>
      </w:pPr>
      <w:r>
        <w:t>на территориях зеленых зон городов;</w:t>
      </w:r>
    </w:p>
    <w:p w:rsidR="001B4257" w:rsidRDefault="001B4257">
      <w:pPr>
        <w:pStyle w:val="ConsPlusNormal"/>
        <w:spacing w:before="220"/>
        <w:ind w:firstLine="540"/>
        <w:jc w:val="both"/>
      </w:pPr>
      <w:r>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1B4257" w:rsidRDefault="001B4257">
      <w:pPr>
        <w:pStyle w:val="ConsPlusNormal"/>
        <w:spacing w:before="220"/>
        <w:ind w:firstLine="540"/>
        <w:jc w:val="both"/>
      </w:pPr>
      <w:r>
        <w:t>на участках, загрязненных органическими и радиоактивными отходами, до истечения сроков, установленных органами санитарно-эпидемиологического надзора.</w:t>
      </w:r>
    </w:p>
    <w:p w:rsidR="001B4257" w:rsidRDefault="001B4257">
      <w:pPr>
        <w:pStyle w:val="ConsPlusNormal"/>
        <w:spacing w:before="220"/>
        <w:ind w:firstLine="540"/>
        <w:jc w:val="both"/>
      </w:pPr>
      <w:r>
        <w:t>8.6.4. Участок для размещения полигона токсичных отходов должен располагаться на территориях с уровнем залегания подземных вод на глубине более 20 метров с коэффициентом фильтрации подстилающих пород не более 10 (-6) см/с; на расстоянии не менее 200 метров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1B4257" w:rsidRDefault="001B4257">
      <w:pPr>
        <w:pStyle w:val="ConsPlusNormal"/>
        <w:spacing w:before="220"/>
        <w:ind w:firstLine="540"/>
        <w:jc w:val="both"/>
      </w:pPr>
      <w:r>
        <w:t>8.6.5. Размер участка полигона устанавливается исходя из срока накопления отходов в течение 20 - 25 лет.</w:t>
      </w:r>
    </w:p>
    <w:p w:rsidR="001B4257" w:rsidRDefault="001B4257">
      <w:pPr>
        <w:pStyle w:val="ConsPlusNormal"/>
        <w:spacing w:before="220"/>
        <w:ind w:firstLine="540"/>
        <w:jc w:val="both"/>
      </w:pPr>
      <w:r>
        <w:t xml:space="preserve">8.6.6. Мощность полигона проектируется с учетом количества токсичных отходов (тыс. т), </w:t>
      </w:r>
      <w:r>
        <w:lastRenderedPageBreak/>
        <w:t>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1B4257" w:rsidRDefault="001B4257">
      <w:pPr>
        <w:pStyle w:val="ConsPlusNormal"/>
        <w:spacing w:before="220"/>
        <w:ind w:firstLine="540"/>
        <w:jc w:val="both"/>
      </w:pPr>
      <w:r>
        <w:t>8.6.7. При проектировании площадей и вместимости карт на участке захоронений отходов, кроме отходов, поступающих непосредственно на захоронение от промышленных предприятий, необходимо также учитывать твердые токсичные отходы, образующиеся на заводе по обезвреживанию отходов.</w:t>
      </w:r>
    </w:p>
    <w:p w:rsidR="001B4257" w:rsidRDefault="001B4257">
      <w:pPr>
        <w:pStyle w:val="ConsPlusNormal"/>
        <w:spacing w:before="220"/>
        <w:ind w:firstLine="540"/>
        <w:jc w:val="both"/>
      </w:pPr>
      <w:r>
        <w:t>8.6.8. В составе полигонов по обезвреживанию и захоронению токсичных промышленных отходов следует предусматривать:</w:t>
      </w:r>
    </w:p>
    <w:p w:rsidR="001B4257" w:rsidRDefault="001B4257">
      <w:pPr>
        <w:pStyle w:val="ConsPlusNormal"/>
        <w:spacing w:before="220"/>
        <w:ind w:firstLine="540"/>
        <w:jc w:val="both"/>
      </w:pPr>
      <w:r>
        <w:t>завод по обезвреживанию токсичных промышленных отходов;</w:t>
      </w:r>
    </w:p>
    <w:p w:rsidR="001B4257" w:rsidRDefault="001B4257">
      <w:pPr>
        <w:pStyle w:val="ConsPlusNormal"/>
        <w:spacing w:before="220"/>
        <w:ind w:firstLine="540"/>
        <w:jc w:val="both"/>
      </w:pPr>
      <w:r>
        <w:t>участок захоронения токсичных промышленных отходов;</w:t>
      </w:r>
    </w:p>
    <w:p w:rsidR="001B4257" w:rsidRDefault="001B4257">
      <w:pPr>
        <w:pStyle w:val="ConsPlusNormal"/>
        <w:spacing w:before="220"/>
        <w:ind w:firstLine="540"/>
        <w:jc w:val="both"/>
      </w:pPr>
      <w:r>
        <w:t>гараж специализированного автотранспорта, предназначенного для перевозки токсичных промышленных отходов.</w:t>
      </w:r>
    </w:p>
    <w:p w:rsidR="001B4257" w:rsidRDefault="001B4257">
      <w:pPr>
        <w:pStyle w:val="ConsPlusNormal"/>
        <w:spacing w:before="220"/>
        <w:ind w:firstLine="540"/>
        <w:jc w:val="both"/>
      </w:pPr>
      <w:r>
        <w:t>8.6.9. Объекты полигона по обезвреживанию и захоронению токсичных промышленных отходов следует размещать:</w:t>
      </w:r>
    </w:p>
    <w:p w:rsidR="001B4257" w:rsidRDefault="001B4257">
      <w:pPr>
        <w:pStyle w:val="ConsPlusNormal"/>
        <w:spacing w:before="220"/>
        <w:ind w:firstLine="540"/>
        <w:jc w:val="both"/>
      </w:pPr>
      <w:r>
        <w:t>завод по обезвреживанию токсичных промышленных отходов - на возможно кратчайшем расстоянии от предприятия основного поставщика отходов;</w:t>
      </w:r>
    </w:p>
    <w:p w:rsidR="001B4257" w:rsidRDefault="001B4257">
      <w:pPr>
        <w:pStyle w:val="ConsPlusNormal"/>
        <w:spacing w:before="220"/>
        <w:ind w:firstLine="540"/>
        <w:jc w:val="both"/>
      </w:pPr>
      <w:r>
        <w:t xml:space="preserve">участок захоронения отходов - в соответствии с требованиями </w:t>
      </w:r>
      <w:hyperlink w:anchor="P18179" w:history="1">
        <w:r>
          <w:rPr>
            <w:color w:val="0000FF"/>
          </w:rPr>
          <w:t>подпункта 8.5.3 подраздела 8.5</w:t>
        </w:r>
      </w:hyperlink>
      <w:r>
        <w:t xml:space="preserve"> "Зоны размещения полигонов для отходов производства и потребления" раздела 8 "Зоны специального назначения" настоящих Нормативов;</w:t>
      </w:r>
    </w:p>
    <w:p w:rsidR="001B4257" w:rsidRDefault="001B4257">
      <w:pPr>
        <w:pStyle w:val="ConsPlusNormal"/>
        <w:spacing w:before="220"/>
        <w:ind w:firstLine="540"/>
        <w:jc w:val="both"/>
      </w:pPr>
      <w:r>
        <w:t>гараж специализированного автотранспорта - рядом с заводом по обезвреживанию токсичных промышленных отходов.</w:t>
      </w:r>
    </w:p>
    <w:p w:rsidR="001B4257" w:rsidRDefault="001B4257">
      <w:pPr>
        <w:pStyle w:val="ConsPlusNormal"/>
        <w:spacing w:before="220"/>
        <w:ind w:firstLine="540"/>
        <w:jc w:val="both"/>
      </w:pPr>
      <w:r>
        <w:t>Примечание.</w:t>
      </w:r>
    </w:p>
    <w:p w:rsidR="001B4257" w:rsidRDefault="001B4257">
      <w:pPr>
        <w:pStyle w:val="ConsPlusNormal"/>
        <w:spacing w:before="220"/>
        <w:ind w:firstLine="540"/>
        <w:jc w:val="both"/>
      </w:pPr>
      <w:r>
        <w:t>Допускается размещение всех объектов полигона на одной площадке при отсутствии в промышленной зоне городских округов, поселений территории для размещения завода и гаража.</w:t>
      </w:r>
    </w:p>
    <w:p w:rsidR="001B4257" w:rsidRDefault="001B4257">
      <w:pPr>
        <w:pStyle w:val="ConsPlusNormal"/>
        <w:jc w:val="both"/>
      </w:pPr>
    </w:p>
    <w:p w:rsidR="001B4257" w:rsidRDefault="001B4257">
      <w:pPr>
        <w:pStyle w:val="ConsPlusNormal"/>
        <w:ind w:firstLine="540"/>
        <w:jc w:val="both"/>
      </w:pPr>
      <w:r>
        <w:t>8.6.10. Плотность застройки завода по обезвреживанию токсичных промышленных отходов следует принимать не менее 30 процентов.</w:t>
      </w:r>
    </w:p>
    <w:p w:rsidR="001B4257" w:rsidRDefault="001B4257">
      <w:pPr>
        <w:pStyle w:val="ConsPlusNormal"/>
        <w:spacing w:before="220"/>
        <w:ind w:firstLine="540"/>
        <w:jc w:val="both"/>
      </w:pPr>
      <w:r>
        <w:t>8.6.11. При проектировании завода по обезвреживанию токсичных промышленных отходов в его составе следует предусматривать:</w:t>
      </w:r>
    </w:p>
    <w:p w:rsidR="001B4257" w:rsidRDefault="001B4257">
      <w:pPr>
        <w:pStyle w:val="ConsPlusNormal"/>
        <w:spacing w:before="220"/>
        <w:ind w:firstLine="540"/>
        <w:jc w:val="both"/>
      </w:pPr>
      <w:r>
        <w:t>1) административно-бытовые помещения, лабораторию, центральный диспетчерский щит управления и контроля за технологическими процессами, медпункт и столовую;</w:t>
      </w:r>
    </w:p>
    <w:p w:rsidR="001B4257" w:rsidRDefault="001B4257">
      <w:pPr>
        <w:pStyle w:val="ConsPlusNormal"/>
        <w:spacing w:before="220"/>
        <w:ind w:firstLine="540"/>
        <w:jc w:val="both"/>
      </w:pPr>
      <w:r>
        <w:t>2) цех термического обезвреживания твердых и пастообразных горючих отходов;</w:t>
      </w:r>
    </w:p>
    <w:p w:rsidR="001B4257" w:rsidRDefault="001B4257">
      <w:pPr>
        <w:pStyle w:val="ConsPlusNormal"/>
        <w:spacing w:before="220"/>
        <w:ind w:firstLine="540"/>
        <w:jc w:val="both"/>
      </w:pPr>
      <w:r>
        <w:t>3) цех термического обезвреживания сточных вод и жидких хлорорганических отходов;</w:t>
      </w:r>
    </w:p>
    <w:p w:rsidR="001B4257" w:rsidRDefault="001B4257">
      <w:pPr>
        <w:pStyle w:val="ConsPlusNormal"/>
        <w:spacing w:before="220"/>
        <w:ind w:firstLine="540"/>
        <w:jc w:val="both"/>
      </w:pPr>
      <w:r>
        <w:t>4) цех физико-химического обезвреживания твердых и жидких негорючих отходов;</w:t>
      </w:r>
    </w:p>
    <w:p w:rsidR="001B4257" w:rsidRDefault="001B4257">
      <w:pPr>
        <w:pStyle w:val="ConsPlusNormal"/>
        <w:spacing w:before="220"/>
        <w:ind w:firstLine="540"/>
        <w:jc w:val="both"/>
      </w:pPr>
      <w:r>
        <w:t>5) цех обезвреживания испорченных и немаркированных баллонов;</w:t>
      </w:r>
    </w:p>
    <w:p w:rsidR="001B4257" w:rsidRDefault="001B4257">
      <w:pPr>
        <w:pStyle w:val="ConsPlusNormal"/>
        <w:spacing w:before="220"/>
        <w:ind w:firstLine="540"/>
        <w:jc w:val="both"/>
      </w:pPr>
      <w:r>
        <w:t>6) цех обезвреживания ртутных и люминесцентных ламп;</w:t>
      </w:r>
    </w:p>
    <w:p w:rsidR="001B4257" w:rsidRDefault="001B4257">
      <w:pPr>
        <w:pStyle w:val="ConsPlusNormal"/>
        <w:spacing w:before="220"/>
        <w:ind w:firstLine="540"/>
        <w:jc w:val="both"/>
      </w:pPr>
      <w:r>
        <w:t>7) цех приготовления известкового молока;</w:t>
      </w:r>
    </w:p>
    <w:p w:rsidR="001B4257" w:rsidRDefault="001B4257">
      <w:pPr>
        <w:pStyle w:val="ConsPlusNormal"/>
        <w:spacing w:before="220"/>
        <w:ind w:firstLine="540"/>
        <w:jc w:val="both"/>
      </w:pPr>
      <w:r>
        <w:lastRenderedPageBreak/>
        <w:t>8) склад легковоспламеняющихся и горючих жидкостей с насосной;</w:t>
      </w:r>
    </w:p>
    <w:p w:rsidR="001B4257" w:rsidRDefault="001B4257">
      <w:pPr>
        <w:pStyle w:val="ConsPlusNormal"/>
        <w:spacing w:before="220"/>
        <w:ind w:firstLine="540"/>
        <w:jc w:val="both"/>
      </w:pPr>
      <w:r>
        <w:t>9) открытый склад под навесом для отходов в таре;</w:t>
      </w:r>
    </w:p>
    <w:p w:rsidR="001B4257" w:rsidRDefault="001B4257">
      <w:pPr>
        <w:pStyle w:val="ConsPlusNormal"/>
        <w:spacing w:before="220"/>
        <w:ind w:firstLine="540"/>
        <w:jc w:val="both"/>
      </w:pPr>
      <w:r>
        <w:t>10) склад химикатов и реактивов;</w:t>
      </w:r>
    </w:p>
    <w:p w:rsidR="001B4257" w:rsidRDefault="001B4257">
      <w:pPr>
        <w:pStyle w:val="ConsPlusNormal"/>
        <w:spacing w:before="220"/>
        <w:ind w:firstLine="540"/>
        <w:jc w:val="both"/>
      </w:pPr>
      <w:r>
        <w:t>11) склад огнеупорных изделий;</w:t>
      </w:r>
    </w:p>
    <w:p w:rsidR="001B4257" w:rsidRDefault="001B4257">
      <w:pPr>
        <w:pStyle w:val="ConsPlusNormal"/>
        <w:spacing w:before="220"/>
        <w:ind w:firstLine="540"/>
        <w:jc w:val="both"/>
      </w:pPr>
      <w:r>
        <w:t>12) автомобильные весы;</w:t>
      </w:r>
    </w:p>
    <w:p w:rsidR="001B4257" w:rsidRDefault="001B4257">
      <w:pPr>
        <w:pStyle w:val="ConsPlusNormal"/>
        <w:spacing w:before="220"/>
        <w:ind w:firstLine="540"/>
        <w:jc w:val="both"/>
      </w:pPr>
      <w:r>
        <w:t>13) спецпрачечную (при отсутствии возможности кооперирования);</w:t>
      </w:r>
    </w:p>
    <w:p w:rsidR="001B4257" w:rsidRDefault="001B4257">
      <w:pPr>
        <w:pStyle w:val="ConsPlusNormal"/>
        <w:spacing w:before="220"/>
        <w:ind w:firstLine="540"/>
        <w:jc w:val="both"/>
      </w:pPr>
      <w:r>
        <w:t>14) механизированную мойку спецмашин, тары и контейнеров;</w:t>
      </w:r>
    </w:p>
    <w:p w:rsidR="001B4257" w:rsidRDefault="001B4257">
      <w:pPr>
        <w:pStyle w:val="ConsPlusNormal"/>
        <w:spacing w:before="220"/>
        <w:ind w:firstLine="540"/>
        <w:jc w:val="both"/>
      </w:pPr>
      <w:r>
        <w:t>15) ремонтно-механический цех;</w:t>
      </w:r>
    </w:p>
    <w:p w:rsidR="001B4257" w:rsidRDefault="001B4257">
      <w:pPr>
        <w:pStyle w:val="ConsPlusNormal"/>
        <w:spacing w:before="220"/>
        <w:ind w:firstLine="540"/>
        <w:jc w:val="both"/>
      </w:pPr>
      <w:r>
        <w:t>16) контрольно-пропускной пункт;</w:t>
      </w:r>
    </w:p>
    <w:p w:rsidR="001B4257" w:rsidRDefault="001B4257">
      <w:pPr>
        <w:pStyle w:val="ConsPlusNormal"/>
        <w:spacing w:before="220"/>
        <w:ind w:firstLine="540"/>
        <w:jc w:val="both"/>
      </w:pPr>
      <w:r>
        <w:t>17) общезаводские объекты в соответствии с потребностями завода.</w:t>
      </w:r>
    </w:p>
    <w:p w:rsidR="001B4257" w:rsidRDefault="001B4257">
      <w:pPr>
        <w:pStyle w:val="ConsPlusNormal"/>
        <w:spacing w:before="220"/>
        <w:ind w:firstLine="540"/>
        <w:jc w:val="both"/>
      </w:pPr>
      <w:r>
        <w:t>8.6.12. Размер санитарно-защитной зоны завода по обезвреживанию токсичных промышленных отходов мощностью 100 тыс. тонн и более отходов в год должен быть 1000 м, завода мощностью менее 100 тыс. тонн в год - 500 м.</w:t>
      </w:r>
    </w:p>
    <w:p w:rsidR="001B4257" w:rsidRDefault="001B4257">
      <w:pPr>
        <w:pStyle w:val="ConsPlusNormal"/>
        <w:spacing w:before="220"/>
        <w:ind w:firstLine="540"/>
        <w:jc w:val="both"/>
      </w:pPr>
      <w:r>
        <w:t xml:space="preserve">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требованиями </w:t>
      </w:r>
      <w:hyperlink r:id="rId229" w:history="1">
        <w:r>
          <w:rPr>
            <w:color w:val="0000FF"/>
          </w:rPr>
          <w:t>ОНД 86</w:t>
        </w:r>
      </w:hyperlink>
      <w:r>
        <w:t xml:space="preserve"> (РД 52.04.212-86).</w:t>
      </w:r>
    </w:p>
    <w:p w:rsidR="001B4257" w:rsidRDefault="001B4257">
      <w:pPr>
        <w:pStyle w:val="ConsPlusNormal"/>
        <w:spacing w:before="220"/>
        <w:ind w:firstLine="540"/>
        <w:jc w:val="both"/>
      </w:pPr>
      <w:r>
        <w:t>8.6.13. Размер участка захоронения токсичных промышленных отходов проектируется исходя из срока накопления отходов в течение 20 - 25 лет.</w:t>
      </w:r>
    </w:p>
    <w:p w:rsidR="001B4257" w:rsidRDefault="001B4257">
      <w:pPr>
        <w:pStyle w:val="ConsPlusNormal"/>
        <w:spacing w:before="220"/>
        <w:ind w:firstLine="540"/>
        <w:jc w:val="both"/>
      </w:pPr>
      <w:r>
        <w:t>8.6.14. Участок захоронения отходов по периметру должен иметь ограждение из колючей проволоки высотой 2,4 м с устройством автоматической охранной сигнализации.</w:t>
      </w:r>
    </w:p>
    <w:p w:rsidR="001B4257" w:rsidRDefault="001B4257">
      <w:pPr>
        <w:pStyle w:val="ConsPlusNormal"/>
        <w:spacing w:before="220"/>
        <w:ind w:firstLine="540"/>
        <w:jc w:val="both"/>
      </w:pPr>
      <w:r>
        <w:t>На участке захоронения токсичных промышленных отходов по его периметру, начиная от ограждения, должны последовательно размещаться:</w:t>
      </w:r>
    </w:p>
    <w:p w:rsidR="001B4257" w:rsidRDefault="001B4257">
      <w:pPr>
        <w:pStyle w:val="ConsPlusNormal"/>
        <w:spacing w:before="220"/>
        <w:ind w:firstLine="540"/>
        <w:jc w:val="both"/>
      </w:pPr>
      <w:r>
        <w:t>кольцевой канал;</w:t>
      </w:r>
    </w:p>
    <w:p w:rsidR="001B4257" w:rsidRDefault="001B4257">
      <w:pPr>
        <w:pStyle w:val="ConsPlusNormal"/>
        <w:spacing w:before="220"/>
        <w:ind w:firstLine="540"/>
        <w:jc w:val="both"/>
      </w:pPr>
      <w:r>
        <w:t>кольцевое обвалование высотой 1,5 м и шириной поверху 3 м;</w:t>
      </w:r>
    </w:p>
    <w:p w:rsidR="001B4257" w:rsidRDefault="001B4257">
      <w:pPr>
        <w:pStyle w:val="ConsPlusNormal"/>
        <w:spacing w:before="220"/>
        <w:ind w:firstLine="540"/>
        <w:jc w:val="both"/>
      </w:pPr>
      <w:r>
        <w:t>кольцевая автодорога с усовершенствованным капитальным покрытием и въездами на карты;</w:t>
      </w:r>
    </w:p>
    <w:p w:rsidR="001B4257" w:rsidRDefault="001B4257">
      <w:pPr>
        <w:pStyle w:val="ConsPlusNormal"/>
        <w:spacing w:before="220"/>
        <w:ind w:firstLine="540"/>
        <w:jc w:val="both"/>
      </w:pPr>
      <w:r>
        <w:t>ливнеотводные лотки вдоль дороги или кюветы с облицовкой бетонными плитами.</w:t>
      </w:r>
    </w:p>
    <w:p w:rsidR="001B4257" w:rsidRDefault="001B4257">
      <w:pPr>
        <w:pStyle w:val="ConsPlusNormal"/>
        <w:spacing w:before="220"/>
        <w:ind w:firstLine="540"/>
        <w:jc w:val="both"/>
      </w:pPr>
      <w:r>
        <w:t>8.6.15. Внешний кольцевой канал должен рассчитываться на расход 1 процента обеспеченности паводка с прилегающей водосборной площади. Отвод воды должен предусматриваться в ближайший водоток после очистных сооружений.</w:t>
      </w:r>
    </w:p>
    <w:p w:rsidR="001B4257" w:rsidRDefault="001B4257">
      <w:pPr>
        <w:pStyle w:val="ConsPlusNormal"/>
        <w:spacing w:before="220"/>
        <w:ind w:firstLine="540"/>
        <w:jc w:val="both"/>
      </w:pPr>
      <w:r>
        <w:t>При необходимости отвода от площадки полигона русла водостока расчетный расход воды обводного канала следует принимать с 0,1-процентной обеспеченностью.</w:t>
      </w:r>
    </w:p>
    <w:p w:rsidR="001B4257" w:rsidRDefault="001B4257">
      <w:pPr>
        <w:pStyle w:val="ConsPlusNormal"/>
        <w:spacing w:before="220"/>
        <w:ind w:firstLine="540"/>
        <w:jc w:val="both"/>
      </w:pPr>
      <w:r>
        <w:t>8.6.16. В проекте следует предусматривать разделение участка захоронения токсичных промышленных отходов на производственную и вспомогательную зоны. Расстояние между зданиями и сооружениями зон должно быть не менее 25 м.</w:t>
      </w:r>
    </w:p>
    <w:p w:rsidR="001B4257" w:rsidRDefault="001B4257">
      <w:pPr>
        <w:pStyle w:val="ConsPlusNormal"/>
        <w:spacing w:before="220"/>
        <w:ind w:firstLine="540"/>
        <w:jc w:val="both"/>
      </w:pPr>
      <w:r>
        <w:t xml:space="preserve">8.6.17. В производственной зоне участка размещаются карты с учетом раздельного </w:t>
      </w:r>
      <w:r>
        <w:lastRenderedPageBreak/>
        <w:t>захоронения отходов различных классов опасности, контрольно-регулирующие пруды дождевых и дренажных вод.</w:t>
      </w:r>
    </w:p>
    <w:p w:rsidR="001B4257" w:rsidRDefault="001B4257">
      <w:pPr>
        <w:pStyle w:val="ConsPlusNormal"/>
        <w:spacing w:before="220"/>
        <w:ind w:firstLine="540"/>
        <w:jc w:val="both"/>
      </w:pPr>
      <w:r>
        <w:t>8.6.18. Во вспомогательной зоне следует предусматривать:</w:t>
      </w:r>
    </w:p>
    <w:p w:rsidR="001B4257" w:rsidRDefault="001B4257">
      <w:pPr>
        <w:pStyle w:val="ConsPlusNormal"/>
        <w:spacing w:before="220"/>
        <w:ind w:firstLine="540"/>
        <w:jc w:val="both"/>
      </w:pPr>
      <w:r>
        <w:t>административно-бытовые помещения, лабораторию;</w:t>
      </w:r>
    </w:p>
    <w:p w:rsidR="001B4257" w:rsidRDefault="001B4257">
      <w:pPr>
        <w:pStyle w:val="ConsPlusNormal"/>
        <w:spacing w:before="220"/>
        <w:ind w:firstLine="540"/>
        <w:jc w:val="both"/>
      </w:pPr>
      <w:r>
        <w:t>площадку с навесом для стоянки спецмашин и механизмов;</w:t>
      </w:r>
    </w:p>
    <w:p w:rsidR="001B4257" w:rsidRDefault="001B4257">
      <w:pPr>
        <w:pStyle w:val="ConsPlusNormal"/>
        <w:spacing w:before="220"/>
        <w:ind w:firstLine="540"/>
        <w:jc w:val="both"/>
      </w:pPr>
      <w:r>
        <w:t>мастерскую для текущего ремонта спецмашин и механизмов;</w:t>
      </w:r>
    </w:p>
    <w:p w:rsidR="001B4257" w:rsidRDefault="001B4257">
      <w:pPr>
        <w:pStyle w:val="ConsPlusNormal"/>
        <w:spacing w:before="220"/>
        <w:ind w:firstLine="540"/>
        <w:jc w:val="both"/>
      </w:pPr>
      <w:r>
        <w:t>склад топливно-смазочных материалов;</w:t>
      </w:r>
    </w:p>
    <w:p w:rsidR="001B4257" w:rsidRDefault="001B4257">
      <w:pPr>
        <w:pStyle w:val="ConsPlusNormal"/>
        <w:spacing w:before="220"/>
        <w:ind w:firstLine="540"/>
        <w:jc w:val="both"/>
      </w:pPr>
      <w:r>
        <w:t>склад для хранения материалов, предназначенных для устройства водонепроницаемых покрытий при консервации карт;</w:t>
      </w:r>
    </w:p>
    <w:p w:rsidR="001B4257" w:rsidRDefault="001B4257">
      <w:pPr>
        <w:pStyle w:val="ConsPlusNormal"/>
        <w:spacing w:before="220"/>
        <w:ind w:firstLine="540"/>
        <w:jc w:val="both"/>
      </w:pPr>
      <w:r>
        <w:t>котельную со складом топлива;</w:t>
      </w:r>
    </w:p>
    <w:p w:rsidR="001B4257" w:rsidRDefault="001B4257">
      <w:pPr>
        <w:pStyle w:val="ConsPlusNormal"/>
        <w:spacing w:before="220"/>
        <w:ind w:firstLine="540"/>
        <w:jc w:val="both"/>
      </w:pPr>
      <w:r>
        <w:t>сооружения для чистки, мойки и обезвреживания спецмашин и контейнеров;</w:t>
      </w:r>
    </w:p>
    <w:p w:rsidR="001B4257" w:rsidRDefault="001B4257">
      <w:pPr>
        <w:pStyle w:val="ConsPlusNormal"/>
        <w:spacing w:before="220"/>
        <w:ind w:firstLine="540"/>
        <w:jc w:val="both"/>
      </w:pPr>
      <w:r>
        <w:t>автомобильные весы,</w:t>
      </w:r>
    </w:p>
    <w:p w:rsidR="001B4257" w:rsidRDefault="001B4257">
      <w:pPr>
        <w:pStyle w:val="ConsPlusNormal"/>
        <w:spacing w:before="220"/>
        <w:ind w:firstLine="540"/>
        <w:jc w:val="both"/>
      </w:pPr>
      <w:r>
        <w:t>контрольно-пропускной пункт;</w:t>
      </w:r>
    </w:p>
    <w:p w:rsidR="001B4257" w:rsidRDefault="001B4257">
      <w:pPr>
        <w:pStyle w:val="ConsPlusNormal"/>
        <w:spacing w:before="220"/>
        <w:ind w:firstLine="540"/>
        <w:jc w:val="both"/>
      </w:pPr>
      <w:r>
        <w:t>очистные сооружения.</w:t>
      </w:r>
    </w:p>
    <w:p w:rsidR="001B4257" w:rsidRDefault="001B4257">
      <w:pPr>
        <w:pStyle w:val="ConsPlusNormal"/>
        <w:spacing w:before="220"/>
        <w:ind w:firstLine="540"/>
        <w:jc w:val="both"/>
      </w:pPr>
      <w:r>
        <w:t>Примечание.</w:t>
      </w:r>
    </w:p>
    <w:p w:rsidR="001B4257" w:rsidRDefault="001B4257">
      <w:pPr>
        <w:pStyle w:val="ConsPlusNormal"/>
        <w:spacing w:before="220"/>
        <w:ind w:firstLine="540"/>
        <w:jc w:val="both"/>
      </w:pPr>
      <w:r>
        <w:t>1. Строительство котельной допускается предусматривать при отсутствии других источников теплоснабжения.</w:t>
      </w:r>
    </w:p>
    <w:p w:rsidR="001B4257" w:rsidRDefault="001B4257">
      <w:pPr>
        <w:pStyle w:val="ConsPlusNormal"/>
        <w:spacing w:before="220"/>
        <w:ind w:firstLine="540"/>
        <w:jc w:val="both"/>
      </w:pPr>
      <w:r>
        <w:t>2. 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площадки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должны быть общими.</w:t>
      </w:r>
    </w:p>
    <w:p w:rsidR="001B4257" w:rsidRDefault="001B4257">
      <w:pPr>
        <w:pStyle w:val="ConsPlusNormal"/>
        <w:jc w:val="both"/>
      </w:pPr>
    </w:p>
    <w:p w:rsidR="001B4257" w:rsidRDefault="001B4257">
      <w:pPr>
        <w:pStyle w:val="ConsPlusNormal"/>
        <w:ind w:firstLine="540"/>
        <w:jc w:val="both"/>
      </w:pPr>
      <w:r>
        <w:t>8.6.19. Сооружения для чистки, мойки и обезвреживания спецмашин и контейнеров должны располагаться на выезде из производственной зоны полигона на расстоянии не менее 60 м от административно-бытовых зданий.</w:t>
      </w:r>
    </w:p>
    <w:p w:rsidR="001B4257" w:rsidRDefault="001B4257">
      <w:pPr>
        <w:pStyle w:val="ConsPlusNormal"/>
        <w:spacing w:before="220"/>
        <w:ind w:firstLine="540"/>
        <w:jc w:val="both"/>
      </w:pPr>
      <w:r>
        <w:t>8.6.20. Отвод внутренних дождевых и талых вод следует предусматривать в контрольно-регулирующие пруды, состоящие из двух секций. Вместимость каждой секции пруда следует рассчитывать на объем максимального суточного дождя повторяемостью один раз в 10 лет.</w:t>
      </w:r>
    </w:p>
    <w:p w:rsidR="001B4257" w:rsidRDefault="001B4257">
      <w:pPr>
        <w:pStyle w:val="ConsPlusNormal"/>
        <w:spacing w:before="220"/>
        <w:ind w:firstLine="540"/>
        <w:jc w:val="both"/>
      </w:pPr>
      <w:r>
        <w:t>8.6.21. Площадь пруда-испарителя проектируется исходя из возможного загрязнения 10 процентов среднегодового расчетного стока дождевых и талых вод с территории участка захоронения.</w:t>
      </w:r>
    </w:p>
    <w:p w:rsidR="001B4257" w:rsidRDefault="001B4257">
      <w:pPr>
        <w:pStyle w:val="ConsPlusNormal"/>
        <w:spacing w:before="220"/>
        <w:ind w:firstLine="540"/>
        <w:jc w:val="both"/>
      </w:pPr>
      <w:r>
        <w:t>8.6.22. Размеры санитарно-защитной зоны участка захоронения токсичных промышленных отходов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3000 м.</w:t>
      </w:r>
    </w:p>
    <w:p w:rsidR="001B4257" w:rsidRDefault="001B4257">
      <w:pPr>
        <w:pStyle w:val="ConsPlusNormal"/>
        <w:spacing w:before="220"/>
        <w:ind w:firstLine="540"/>
        <w:jc w:val="both"/>
      </w:pPr>
      <w:r>
        <w:t>8.6.23. Участки захоронения токсичных промышленных отходов следует размещать на расстоянии не менее:</w:t>
      </w:r>
    </w:p>
    <w:p w:rsidR="001B4257" w:rsidRDefault="001B4257">
      <w:pPr>
        <w:pStyle w:val="ConsPlusNormal"/>
        <w:spacing w:before="220"/>
        <w:ind w:firstLine="540"/>
        <w:jc w:val="both"/>
      </w:pPr>
      <w:r>
        <w:lastRenderedPageBreak/>
        <w:t>200 м - от сельскохозяйственных угодий и автомобильных и железных дорог общей сети;</w:t>
      </w:r>
    </w:p>
    <w:p w:rsidR="001B4257" w:rsidRDefault="001B4257">
      <w:pPr>
        <w:pStyle w:val="ConsPlusNormal"/>
        <w:spacing w:before="220"/>
        <w:ind w:firstLine="540"/>
        <w:jc w:val="both"/>
      </w:pPr>
      <w:r>
        <w:t>50 м - от границ леса и лесопосадок, не предназначенных для использования в рекреационных целях.</w:t>
      </w:r>
    </w:p>
    <w:p w:rsidR="001B4257" w:rsidRDefault="001B4257">
      <w:pPr>
        <w:pStyle w:val="ConsPlusNormal"/>
        <w:spacing w:before="220"/>
        <w:ind w:firstLine="540"/>
        <w:jc w:val="both"/>
      </w:pPr>
      <w:r>
        <w:t>8.6.24. В санитарно-защитной зоне участка захоронения токсичных промышленных отходов разрешается размещение завода по обезвреживанию этих отходов, гаража специализированного автотранспорта и испарителей загрязненных дождевых и дренажных вод.</w:t>
      </w:r>
    </w:p>
    <w:p w:rsidR="001B4257" w:rsidRDefault="001B4257">
      <w:pPr>
        <w:pStyle w:val="ConsPlusNormal"/>
        <w:spacing w:before="220"/>
        <w:ind w:firstLine="540"/>
        <w:jc w:val="both"/>
      </w:pPr>
      <w:r>
        <w:t>8.6.25.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w:t>
      </w:r>
    </w:p>
    <w:p w:rsidR="001B4257" w:rsidRDefault="001B4257">
      <w:pPr>
        <w:pStyle w:val="ConsPlusNormal"/>
        <w:spacing w:before="220"/>
        <w:ind w:firstLine="540"/>
        <w:jc w:val="both"/>
      </w:pPr>
      <w:r>
        <w:t xml:space="preserve">8.6.26. Водоснабжение и канализация полигонов проектируются в соответствии с требованиями </w:t>
      </w:r>
      <w:hyperlink w:anchor="P16263" w:history="1">
        <w:r>
          <w:rPr>
            <w:color w:val="0000FF"/>
          </w:rPr>
          <w:t>подраздела 5.4</w:t>
        </w:r>
      </w:hyperlink>
      <w:r>
        <w:t xml:space="preserve"> "Зоны инженерной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pPr>
      <w:r>
        <w:t xml:space="preserve">8.6.27. Подъездные пути к полигонам проектируются в соответствии с требованиями </w:t>
      </w:r>
      <w:hyperlink w:anchor="P16920" w:history="1">
        <w:r>
          <w:rPr>
            <w:color w:val="0000FF"/>
          </w:rPr>
          <w:t>подраздела 5.5</w:t>
        </w:r>
      </w:hyperlink>
      <w:r>
        <w:t xml:space="preserve"> "Зоны транспортной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outlineLvl w:val="3"/>
      </w:pPr>
      <w:r>
        <w:t>8.7. Зоны размещения полигонов для радиоактивных отходов:</w:t>
      </w:r>
    </w:p>
    <w:p w:rsidR="001B4257" w:rsidRDefault="001B4257">
      <w:pPr>
        <w:pStyle w:val="ConsPlusNormal"/>
        <w:spacing w:before="220"/>
        <w:ind w:firstLine="540"/>
        <w:jc w:val="both"/>
      </w:pPr>
      <w:r>
        <w:t>8.7.1. Выбор мест захоронения радиоактивных отходов должен производиться с учетом гидрогеологических, геоморфологических, тектонических и сейсмических условий. При этом должна быть обеспечена радиационная безопасность населения и окружающей среды в течение всего срока изоляции отходов с учетом долговременного прогноза.</w:t>
      </w:r>
    </w:p>
    <w:p w:rsidR="001B4257" w:rsidRDefault="001B4257">
      <w:pPr>
        <w:pStyle w:val="ConsPlusNormal"/>
        <w:spacing w:before="220"/>
        <w:ind w:firstLine="540"/>
        <w:jc w:val="both"/>
      </w:pPr>
      <w:r>
        <w:t>8.7.2. При выборе площадки для полигонов радиоактивных отходов следует отдавать предпочтение участкам:</w:t>
      </w:r>
    </w:p>
    <w:p w:rsidR="001B4257" w:rsidRDefault="001B4257">
      <w:pPr>
        <w:pStyle w:val="ConsPlusNormal"/>
        <w:spacing w:before="220"/>
        <w:ind w:firstLine="540"/>
        <w:jc w:val="both"/>
      </w:pPr>
      <w:r>
        <w:t>расположенным на малонаселенных незатопляемых территориях;</w:t>
      </w:r>
    </w:p>
    <w:p w:rsidR="001B4257" w:rsidRDefault="001B4257">
      <w:pPr>
        <w:pStyle w:val="ConsPlusNormal"/>
        <w:spacing w:before="220"/>
        <w:ind w:firstLine="540"/>
        <w:jc w:val="both"/>
      </w:pPr>
      <w:r>
        <w:t>имеющим устойчивый ветровой режим;</w:t>
      </w:r>
    </w:p>
    <w:p w:rsidR="001B4257" w:rsidRDefault="001B4257">
      <w:pPr>
        <w:pStyle w:val="ConsPlusNormal"/>
        <w:spacing w:before="220"/>
        <w:ind w:firstLine="540"/>
        <w:jc w:val="both"/>
      </w:pPr>
      <w:r>
        <w:t>ограничивающим возможность распространения радиоактивных веществ за пределы промышленной площадки объекта благодаря своим топографическим и гидрогеологическим условиям.</w:t>
      </w:r>
    </w:p>
    <w:p w:rsidR="001B4257" w:rsidRDefault="001B4257">
      <w:pPr>
        <w:pStyle w:val="ConsPlusNormal"/>
        <w:spacing w:before="220"/>
        <w:ind w:firstLine="540"/>
        <w:jc w:val="both"/>
      </w:pPr>
      <w:r>
        <w:t>8.7.3. Полигоны должны располагаться с учетом розы ветров преимущественно с подветренной стороны по отношению к жилой территории, лечебно-профилактическим и детским учреждениям, а также к местам отдыха и спортивным сооружениям.</w:t>
      </w:r>
    </w:p>
    <w:p w:rsidR="001B4257" w:rsidRDefault="001B4257">
      <w:pPr>
        <w:pStyle w:val="ConsPlusNormal"/>
        <w:spacing w:before="220"/>
        <w:ind w:firstLine="540"/>
        <w:jc w:val="both"/>
      </w:pPr>
      <w:r>
        <w:t>8.7.4. Размер участка полигона должен проектироваться с учетом его перспектив его развития.</w:t>
      </w:r>
    </w:p>
    <w:p w:rsidR="001B4257" w:rsidRDefault="001B4257">
      <w:pPr>
        <w:pStyle w:val="ConsPlusNormal"/>
        <w:spacing w:before="220"/>
        <w:ind w:firstLine="540"/>
        <w:jc w:val="both"/>
      </w:pPr>
      <w:r>
        <w:t>8.7.5. Площадка полигона захоронения радиоактивных отходов должна включать объекты наземного и подземного комплексов, иметь санитарно-защитную зону и зону наблюдения, а при захоронении в геологические формации - горный отвод.</w:t>
      </w:r>
    </w:p>
    <w:p w:rsidR="001B4257" w:rsidRDefault="001B4257">
      <w:pPr>
        <w:pStyle w:val="ConsPlusNormal"/>
        <w:spacing w:before="220"/>
        <w:ind w:firstLine="540"/>
        <w:jc w:val="both"/>
      </w:pPr>
      <w:r>
        <w:t>Размещение зданий и сооружений на площадке захоронения должно выполняться по принципу разделения на чистую зону и зону возможного загрязнения. В зоне возможного загрязнения должны располагаться объекты наземного и подземного комплексов.</w:t>
      </w:r>
    </w:p>
    <w:p w:rsidR="001B4257" w:rsidRDefault="001B4257">
      <w:pPr>
        <w:pStyle w:val="ConsPlusNormal"/>
        <w:spacing w:before="220"/>
        <w:ind w:firstLine="540"/>
        <w:jc w:val="both"/>
      </w:pPr>
      <w:r>
        <w:t xml:space="preserve">Пункты радиационного контроля в санитарно-защитной зоне и зоне наблюдения располагают относительно промплощадки в направлении господствующих ветров в данной </w:t>
      </w:r>
      <w:r>
        <w:lastRenderedPageBreak/>
        <w:t>местности в противоположном и перпендикулярном направлениях.</w:t>
      </w:r>
    </w:p>
    <w:p w:rsidR="001B4257" w:rsidRDefault="001B4257">
      <w:pPr>
        <w:pStyle w:val="ConsPlusNormal"/>
        <w:spacing w:before="220"/>
        <w:ind w:firstLine="540"/>
        <w:jc w:val="both"/>
      </w:pPr>
      <w:r>
        <w:t>8.7.6. Проектирование долговременных подземных хранилищ и сооружений приповерхностного типа осуществляется в зависимости от захороняемых видов радиоактивных отходов, в том числе:</w:t>
      </w:r>
    </w:p>
    <w:p w:rsidR="001B4257" w:rsidRDefault="001B4257">
      <w:pPr>
        <w:pStyle w:val="ConsPlusNormal"/>
        <w:spacing w:before="220"/>
        <w:ind w:firstLine="540"/>
        <w:jc w:val="both"/>
      </w:pPr>
      <w:r>
        <w:t>твердые и отвержденные радиоактивные отходы после кондиционирования должны быть помещены в хранилища долговременного хранения и (или) захоронены в сооружениях приповерхностного типа;</w:t>
      </w:r>
    </w:p>
    <w:p w:rsidR="001B4257" w:rsidRDefault="001B4257">
      <w:pPr>
        <w:pStyle w:val="ConsPlusNormal"/>
        <w:spacing w:before="220"/>
        <w:ind w:firstLine="540"/>
        <w:jc w:val="both"/>
      </w:pPr>
      <w:r>
        <w:t>кондиционированные среднеактивные отходы, содержащие радионуклиды с периодом полураспада не более 30 лет, и все низкоактивные отходы могут быть помещены для долговременного хранения и захоронения в сооружениях приповерхностного типа;</w:t>
      </w:r>
    </w:p>
    <w:p w:rsidR="001B4257" w:rsidRDefault="001B4257">
      <w:pPr>
        <w:pStyle w:val="ConsPlusNormal"/>
        <w:spacing w:before="220"/>
        <w:ind w:firstLine="540"/>
        <w:jc w:val="both"/>
      </w:pPr>
      <w:r>
        <w:t>кондиционированные средне- и высокоактивные отходы с преимущественным содержанием радионуклидов с периодом полураспада более 30 лет должны быть помещены для долговременного хранения и захоронения в подземные сооружения, глубина которых определяется комплексом природных условий, обеспечивающих необходимый уровень радиационной безопасности.</w:t>
      </w:r>
    </w:p>
    <w:p w:rsidR="001B4257" w:rsidRDefault="001B4257">
      <w:pPr>
        <w:pStyle w:val="ConsPlusNormal"/>
        <w:spacing w:before="220"/>
        <w:ind w:firstLine="540"/>
        <w:jc w:val="both"/>
      </w:pPr>
      <w:r>
        <w:t>8.7.7. Приповерхностные и подземные могильники по окончании загрузки должны быть законсервированы, а все прочие здания и сооружения площадки захоронения, за исключением системы радиационного контроля, подлежат выводу из эксплуатации. Система консервации могильника должна быть предусмотрена при его проектировании.</w:t>
      </w:r>
    </w:p>
    <w:p w:rsidR="001B4257" w:rsidRDefault="001B4257">
      <w:pPr>
        <w:pStyle w:val="ConsPlusNormal"/>
        <w:spacing w:before="220"/>
        <w:ind w:firstLine="540"/>
        <w:jc w:val="both"/>
      </w:pPr>
      <w:r>
        <w:t>8.7.8. Место, способ и условия захоронения радиоактивных отходов различных категорий должны быть обоснованы в проекте могильника и согласованы органами государственного санитарного и экологического надзора.</w:t>
      </w:r>
    </w:p>
    <w:p w:rsidR="001B4257" w:rsidRDefault="001B4257">
      <w:pPr>
        <w:pStyle w:val="ConsPlusNormal"/>
        <w:spacing w:before="220"/>
        <w:ind w:firstLine="540"/>
        <w:jc w:val="both"/>
      </w:pPr>
      <w:r>
        <w:t>8.7.9. Территория площадки захоронения ограждается предупредительными знаками радиационной опасности и обеспечивается охраной и другими элементами системы физической защиты.</w:t>
      </w:r>
    </w:p>
    <w:p w:rsidR="001B4257" w:rsidRDefault="001B4257">
      <w:pPr>
        <w:pStyle w:val="ConsPlusNormal"/>
        <w:spacing w:before="220"/>
        <w:ind w:firstLine="540"/>
        <w:jc w:val="both"/>
      </w:pPr>
      <w:r>
        <w:t>8.7.10. Вокруг площадки захоронения радиоактивных отходов устанавливается санитарно-защитная зона в соответствии с заданием на проектирование. На границе санитарно-защитной зоны уровень облучения людей не должен превышать установленный предел дозы облучения населения.</w:t>
      </w:r>
    </w:p>
    <w:p w:rsidR="001B4257" w:rsidRDefault="001B4257">
      <w:pPr>
        <w:pStyle w:val="ConsPlusNormal"/>
        <w:spacing w:before="220"/>
        <w:ind w:firstLine="540"/>
        <w:jc w:val="both"/>
      </w:pPr>
      <w:r>
        <w:t>8.7.11. В санитарно-защитной зоне полигонов захоронения радиоактивных отходов запрещается постоянное или временное проживание, размещение детских учреждений, больниц, санаториев и других оздоровительных учреждений, а также промышленных и подсобных сооружений, не относящихся к этому полигону. Территория санитарно-защитной зоны должна быть благоустроена и озеленена.</w:t>
      </w:r>
    </w:p>
    <w:p w:rsidR="001B4257" w:rsidRDefault="001B4257">
      <w:pPr>
        <w:pStyle w:val="ConsPlusNormal"/>
        <w:spacing w:before="220"/>
        <w:ind w:firstLine="540"/>
        <w:jc w:val="both"/>
      </w:pPr>
      <w:r>
        <w:t xml:space="preserve">8.7.12. Внеплощадочные сети водоснабжения и канализации полигонов проектируются в соответствии с требованиями </w:t>
      </w:r>
      <w:hyperlink w:anchor="P16263" w:history="1">
        <w:r>
          <w:rPr>
            <w:color w:val="0000FF"/>
          </w:rPr>
          <w:t>подраздела 5.4</w:t>
        </w:r>
      </w:hyperlink>
      <w:r>
        <w:t xml:space="preserve"> "Зоны инженерной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pPr>
      <w:r>
        <w:t xml:space="preserve">8.7.13. Подъездные пути к полигонам проектируются в соответствии с требованиями </w:t>
      </w:r>
      <w:hyperlink w:anchor="P16920" w:history="1">
        <w:r>
          <w:rPr>
            <w:color w:val="0000FF"/>
          </w:rPr>
          <w:t>подраздела 5.5</w:t>
        </w:r>
      </w:hyperlink>
      <w:r>
        <w:t xml:space="preserve"> "Зоны транспортной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outlineLvl w:val="2"/>
      </w:pPr>
      <w:bookmarkStart w:id="243" w:name="P18304"/>
      <w:bookmarkEnd w:id="243"/>
      <w:r>
        <w:t>9. Инженерная подготовка и защита территории:</w:t>
      </w:r>
    </w:p>
    <w:p w:rsidR="001B4257" w:rsidRDefault="001B4257">
      <w:pPr>
        <w:pStyle w:val="ConsPlusNormal"/>
        <w:spacing w:before="220"/>
        <w:ind w:firstLine="540"/>
        <w:jc w:val="both"/>
        <w:outlineLvl w:val="3"/>
      </w:pPr>
      <w:r>
        <w:t>9.1. Общие требования:</w:t>
      </w:r>
    </w:p>
    <w:p w:rsidR="001B4257" w:rsidRDefault="001B4257">
      <w:pPr>
        <w:pStyle w:val="ConsPlusNormal"/>
        <w:spacing w:before="220"/>
        <w:ind w:firstLine="540"/>
        <w:jc w:val="both"/>
      </w:pPr>
      <w:r>
        <w:lastRenderedPageBreak/>
        <w:t>9.1.1. Инженерная подготовка территории должна обеспечивать возможность градостроительного освоения районов, подлежащих застройке.</w:t>
      </w:r>
    </w:p>
    <w:p w:rsidR="001B4257" w:rsidRDefault="001B4257">
      <w:pPr>
        <w:pStyle w:val="ConsPlusNormal"/>
        <w:spacing w:before="220"/>
        <w:ind w:firstLine="540"/>
        <w:jc w:val="both"/>
      </w:pPr>
      <w: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w:t>
      </w:r>
    </w:p>
    <w:p w:rsidR="001B4257" w:rsidRDefault="001B4257">
      <w:pPr>
        <w:pStyle w:val="ConsPlusNormal"/>
        <w:spacing w:before="220"/>
        <w:ind w:firstLine="540"/>
        <w:jc w:val="both"/>
      </w:pPr>
      <w:r>
        <w:t>При наличии в распоряжении муниципальных образований данных площадных исследований состояния грунтов (в том числе методами дистанционного зондирования - эквипотенциальной термометрии, тепловой геотомографии и др.) применение таких данных при проектировании инженерной подготовки и защиты территории во всех видах проектной документации является обязательным.</w:t>
      </w:r>
    </w:p>
    <w:p w:rsidR="001B4257" w:rsidRDefault="001B4257">
      <w:pPr>
        <w:pStyle w:val="ConsPlusNormal"/>
        <w:spacing w:before="220"/>
        <w:ind w:firstLine="540"/>
        <w:jc w:val="both"/>
      </w:pPr>
      <w:r>
        <w:t>9.1.2. При планировке и застройке территории залегания полезных ископаемых необходимо соблюдать требования законодательства о недрах.</w:t>
      </w:r>
    </w:p>
    <w:p w:rsidR="001B4257" w:rsidRDefault="001B4257">
      <w:pPr>
        <w:pStyle w:val="ConsPlusNormal"/>
        <w:spacing w:before="220"/>
        <w:ind w:firstLine="540"/>
        <w:jc w:val="both"/>
      </w:pPr>
      <w:r>
        <w:t>Застройка территорий залегания полезных ископаемых (кроме общераспространенных) допускается по согласованию с органами государственного горного надзора. При этом должны быть предусмотрены и осуществлены мероприятия, обеспечивающие возможность извлечения из недр полезных ископаемых.</w:t>
      </w:r>
    </w:p>
    <w:p w:rsidR="001B4257" w:rsidRDefault="001B4257">
      <w:pPr>
        <w:pStyle w:val="ConsPlusNormal"/>
        <w:spacing w:before="220"/>
        <w:ind w:firstLine="540"/>
        <w:jc w:val="both"/>
      </w:pPr>
      <w:r>
        <w:t>Под застройку в первую очередь следует использовать территории, под которыми:</w:t>
      </w:r>
    </w:p>
    <w:p w:rsidR="001B4257" w:rsidRDefault="001B4257">
      <w:pPr>
        <w:pStyle w:val="ConsPlusNormal"/>
        <w:spacing w:before="220"/>
        <w:ind w:firstLine="540"/>
        <w:jc w:val="both"/>
      </w:pPr>
      <w:r>
        <w:t>залегают непромышленные полезные ископаемые;</w:t>
      </w:r>
    </w:p>
    <w:p w:rsidR="001B4257" w:rsidRDefault="001B4257">
      <w:pPr>
        <w:pStyle w:val="ConsPlusNormal"/>
        <w:spacing w:before="220"/>
        <w:ind w:firstLine="540"/>
        <w:jc w:val="both"/>
      </w:pPr>
      <w:r>
        <w:t>полезные ископаемые выработаны и процесс деформаций земной поверхности закончился;</w:t>
      </w:r>
    </w:p>
    <w:p w:rsidR="001B4257" w:rsidRDefault="001B4257">
      <w:pPr>
        <w:pStyle w:val="ConsPlusNormal"/>
        <w:spacing w:before="220"/>
        <w:ind w:firstLine="540"/>
        <w:jc w:val="both"/>
      </w:pPr>
      <w:r>
        <w:t>подработка ожидается после окончания срока амортизации проектируемых объектов.</w:t>
      </w:r>
    </w:p>
    <w:p w:rsidR="001B4257" w:rsidRDefault="001B4257">
      <w:pPr>
        <w:pStyle w:val="ConsPlusNormal"/>
        <w:spacing w:before="220"/>
        <w:ind w:firstLine="540"/>
        <w:jc w:val="both"/>
      </w:pPr>
      <w:r>
        <w:t>9.1.3. 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малосжимаемыми грунтами.</w:t>
      </w:r>
    </w:p>
    <w:p w:rsidR="001B4257" w:rsidRDefault="001B4257">
      <w:pPr>
        <w:pStyle w:val="ConsPlusNormal"/>
        <w:spacing w:before="220"/>
        <w:ind w:firstLine="540"/>
        <w:jc w:val="both"/>
      </w:pPr>
      <w:r>
        <w:t>Планировку и застройку городских округов и поселений на подрабатываемых территориях и просадочных грунтах следует осуществлять в соответствии с действующими правилами и нормами (СНиП 2.01.09-91).</w:t>
      </w:r>
    </w:p>
    <w:p w:rsidR="001B4257" w:rsidRDefault="001B4257">
      <w:pPr>
        <w:pStyle w:val="ConsPlusNormal"/>
        <w:spacing w:before="220"/>
        <w:ind w:firstLine="540"/>
        <w:jc w:val="both"/>
      </w:pPr>
      <w:r>
        <w:t>9.1.4. При разработке проектной документации в состав проектов детальной планировки и проектов застройки необходимо включать схемы горно-геологических ограничений с указанием категории территории по условиям строительства.</w:t>
      </w:r>
    </w:p>
    <w:p w:rsidR="001B4257" w:rsidRDefault="001B4257">
      <w:pPr>
        <w:pStyle w:val="ConsPlusNormal"/>
        <w:spacing w:before="220"/>
        <w:ind w:firstLine="540"/>
        <w:jc w:val="both"/>
      </w:pPr>
      <w:r>
        <w:t>Общественные здания переменной этажности, сложной конфигурации, а также жилые здания высотой более 9 этажей следует располагать на территориях 1 и 2 категорий по условиям строительства.</w:t>
      </w:r>
    </w:p>
    <w:p w:rsidR="001B4257" w:rsidRDefault="001B4257">
      <w:pPr>
        <w:pStyle w:val="ConsPlusNormal"/>
        <w:spacing w:before="220"/>
        <w:ind w:firstLine="540"/>
        <w:jc w:val="both"/>
      </w:pPr>
      <w:r>
        <w:t>При планировке и застройке территорий 1 и 2 категорий допускается уменьшать суммарную площадь зеленых насаждений, но не более чем на 30 процентов при условии компенсации недостающего озеленения на прилегающих территориях с большими величинами деформаций земной поверхности.</w:t>
      </w:r>
    </w:p>
    <w:p w:rsidR="001B4257" w:rsidRDefault="001B4257">
      <w:pPr>
        <w:pStyle w:val="ConsPlusNormal"/>
        <w:spacing w:before="220"/>
        <w:ind w:firstLine="540"/>
        <w:jc w:val="both"/>
      </w:pPr>
      <w:r>
        <w:t>На площадках с различным сочетанием групп территорий следует учитывать размещение функциональных зон и отдельных зданий (сооружений), строительство которых может быть обеспечено с применением мер защиты.</w:t>
      </w:r>
    </w:p>
    <w:p w:rsidR="001B4257" w:rsidRDefault="001B4257">
      <w:pPr>
        <w:pStyle w:val="ConsPlusNormal"/>
        <w:spacing w:before="220"/>
        <w:ind w:firstLine="540"/>
        <w:jc w:val="both"/>
      </w:pPr>
      <w:r>
        <w:t xml:space="preserve">9.1.5. При разработке проектов планировки и застройки городских округов и поселений следует предусматривать при необходимости инженерную защиту от опасных геологических </w:t>
      </w:r>
      <w:r>
        <w:lastRenderedPageBreak/>
        <w:t>процессов (оползней, обвалов, карста, селевых потоков, переработки берегов морей, водохранилищ, озер и рек, подтопления и затопления территорий и других).</w:t>
      </w:r>
    </w:p>
    <w:p w:rsidR="001B4257" w:rsidRDefault="001B4257">
      <w:pPr>
        <w:pStyle w:val="ConsPlusNormal"/>
        <w:spacing w:before="220"/>
        <w:ind w:firstLine="540"/>
        <w:jc w:val="both"/>
      </w:pPr>
      <w:r>
        <w:t xml:space="preserve">Необходимость инженерной защиты определяется в соответствии с положениями Градостроительного </w:t>
      </w:r>
      <w:hyperlink r:id="rId230" w:history="1">
        <w:r>
          <w:rPr>
            <w:color w:val="0000FF"/>
          </w:rPr>
          <w:t>кодекса</w:t>
        </w:r>
      </w:hyperlink>
      <w:r>
        <w:t xml:space="preserve"> Российской Федерации в части градостроительного планирования развития территории Краснодарского края:</w:t>
      </w:r>
    </w:p>
    <w:p w:rsidR="001B4257" w:rsidRDefault="001B4257">
      <w:pPr>
        <w:pStyle w:val="ConsPlusNormal"/>
        <w:spacing w:before="220"/>
        <w:ind w:firstLine="540"/>
        <w:jc w:val="both"/>
      </w:pPr>
      <w:r>
        <w:t>для вновь застраиваемых и реконструируемых территорий - в проекте генерального плана с учетом вариантности планировочных и технических решений;</w:t>
      </w:r>
    </w:p>
    <w:p w:rsidR="001B4257" w:rsidRDefault="001B4257">
      <w:pPr>
        <w:pStyle w:val="ConsPlusNormal"/>
        <w:spacing w:before="220"/>
        <w:ind w:firstLine="540"/>
        <w:jc w:val="both"/>
      </w:pPr>
      <w:r>
        <w:t>для застроенных территорий - в проектах строительства, реконструкции и капитального ремонта зданий и сооружений с учетом существующих планировочных решений и требований заказчика.</w:t>
      </w:r>
    </w:p>
    <w:p w:rsidR="001B4257" w:rsidRDefault="001B4257">
      <w:pPr>
        <w:pStyle w:val="ConsPlusNormal"/>
        <w:spacing w:before="220"/>
        <w:ind w:firstLine="540"/>
        <w:jc w:val="both"/>
      </w:pPr>
      <w:r>
        <w:t>При проектировании инженерной защиты следует обеспечивать (предусматривать):</w:t>
      </w:r>
    </w:p>
    <w:p w:rsidR="001B4257" w:rsidRDefault="001B4257">
      <w:pPr>
        <w:pStyle w:val="ConsPlusNormal"/>
        <w:spacing w:before="220"/>
        <w:ind w:firstLine="540"/>
        <w:jc w:val="both"/>
      </w:pPr>
      <w: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1B4257" w:rsidRDefault="001B4257">
      <w:pPr>
        <w:pStyle w:val="ConsPlusNormal"/>
        <w:spacing w:before="220"/>
        <w:ind w:firstLine="540"/>
        <w:jc w:val="both"/>
      </w:pPr>
      <w:r>
        <w:t>наиболее полное использование местных строительных материалов и природных ресурсов;</w:t>
      </w:r>
    </w:p>
    <w:p w:rsidR="001B4257" w:rsidRDefault="001B4257">
      <w:pPr>
        <w:pStyle w:val="ConsPlusNormal"/>
        <w:spacing w:before="220"/>
        <w:ind w:firstLine="540"/>
        <w:jc w:val="both"/>
      </w:pPr>
      <w:r>
        <w:t>производство работ способами, не приводящими к появлению новых и (или) интенсификации действующих геологических процессов;</w:t>
      </w:r>
    </w:p>
    <w:p w:rsidR="001B4257" w:rsidRDefault="001B4257">
      <w:pPr>
        <w:pStyle w:val="ConsPlusNormal"/>
        <w:spacing w:before="220"/>
        <w:ind w:firstLine="540"/>
        <w:jc w:val="both"/>
      </w:pPr>
      <w:r>
        <w:t>сохранение заповедных зон, ландшафтов, исторических объектов и памятников и другого;</w:t>
      </w:r>
    </w:p>
    <w:p w:rsidR="001B4257" w:rsidRDefault="001B4257">
      <w:pPr>
        <w:pStyle w:val="ConsPlusNormal"/>
        <w:spacing w:before="220"/>
        <w:ind w:firstLine="540"/>
        <w:jc w:val="both"/>
      </w:pPr>
      <w:r>
        <w:t>надлежащее архитектурное оформление сооружений инженерной защиты;</w:t>
      </w:r>
    </w:p>
    <w:p w:rsidR="001B4257" w:rsidRDefault="001B4257">
      <w:pPr>
        <w:pStyle w:val="ConsPlusNormal"/>
        <w:spacing w:before="220"/>
        <w:ind w:firstLine="540"/>
        <w:jc w:val="both"/>
      </w:pPr>
      <w:r>
        <w:t>сочетание с мероприятиями по охране окружающей среды;</w:t>
      </w:r>
    </w:p>
    <w:p w:rsidR="001B4257" w:rsidRDefault="001B4257">
      <w:pPr>
        <w:pStyle w:val="ConsPlusNormal"/>
        <w:spacing w:before="220"/>
        <w:ind w:firstLine="540"/>
        <w:jc w:val="both"/>
      </w:pPr>
      <w: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1B4257" w:rsidRDefault="001B4257">
      <w:pPr>
        <w:pStyle w:val="ConsPlusNormal"/>
        <w:spacing w:before="220"/>
        <w:ind w:firstLine="540"/>
        <w:jc w:val="both"/>
      </w:pPr>
      <w:r>
        <w:t>Сооружения и мероприятия по защите от опасных геологических процессов должны выполняться в соответствии с требованиями СП 116.13330.2011.</w:t>
      </w:r>
    </w:p>
    <w:p w:rsidR="001B4257" w:rsidRDefault="001B4257">
      <w:pPr>
        <w:pStyle w:val="ConsPlusNormal"/>
        <w:jc w:val="both"/>
      </w:pPr>
      <w:r>
        <w:t xml:space="preserve">(в ред. </w:t>
      </w:r>
      <w:hyperlink r:id="rId231"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9.1.6. Проекты планировки и застройки городских округов и поселений должны предусматривать максимальное сохранение естественных условий стока поверхностных вод.</w:t>
      </w:r>
    </w:p>
    <w:p w:rsidR="001B4257" w:rsidRDefault="001B4257">
      <w:pPr>
        <w:pStyle w:val="ConsPlusNormal"/>
        <w:spacing w:before="220"/>
        <w:ind w:firstLine="540"/>
        <w:jc w:val="both"/>
      </w:pPr>
      <w: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w:t>
      </w:r>
    </w:p>
    <w:p w:rsidR="001B4257" w:rsidRDefault="001B4257">
      <w:pPr>
        <w:pStyle w:val="ConsPlusNormal"/>
        <w:spacing w:before="220"/>
        <w:ind w:firstLine="540"/>
        <w:jc w:val="both"/>
      </w:pPr>
      <w:r>
        <w:t>Размещение зданий и сооружений, затрудняющих отвод поверхностных вод, не допускается.</w:t>
      </w:r>
    </w:p>
    <w:p w:rsidR="001B4257" w:rsidRDefault="001B4257">
      <w:pPr>
        <w:pStyle w:val="ConsPlusNormal"/>
        <w:spacing w:before="220"/>
        <w:ind w:firstLine="540"/>
        <w:jc w:val="both"/>
      </w:pPr>
      <w:r>
        <w:t>9.1.7. Территории городских округов и поселений, нарушенные карьерами и отвалами отходов производства, подлежат рекультивации для использования в основном в рекреационных целях.</w:t>
      </w:r>
    </w:p>
    <w:p w:rsidR="001B4257" w:rsidRDefault="001B4257">
      <w:pPr>
        <w:pStyle w:val="ConsPlusNormal"/>
        <w:spacing w:before="220"/>
        <w:ind w:firstLine="540"/>
        <w:jc w:val="both"/>
      </w:pPr>
      <w:r>
        <w:t>Кроме того, территории оврагов могут быть использованы для размещения транспортных сооружений, гаражей, складов и коммунальных объектов.</w:t>
      </w:r>
    </w:p>
    <w:p w:rsidR="001B4257" w:rsidRDefault="001B4257">
      <w:pPr>
        <w:pStyle w:val="ConsPlusNormal"/>
        <w:spacing w:before="220"/>
        <w:ind w:firstLine="540"/>
        <w:jc w:val="both"/>
      </w:pPr>
      <w:r>
        <w:lastRenderedPageBreak/>
        <w:t>При реабилитации ландшафтов и малых рек для организации рекреационных зон следует проводить противоэрозионные мероприятия, а также берегоукрепление и формирование пляжей.</w:t>
      </w:r>
    </w:p>
    <w:p w:rsidR="001B4257" w:rsidRDefault="001B4257">
      <w:pPr>
        <w:pStyle w:val="ConsPlusNormal"/>
        <w:spacing w:before="220"/>
        <w:ind w:firstLine="540"/>
        <w:jc w:val="both"/>
      </w:pPr>
      <w:r>
        <w:t>9.1.8. Рекультивацию и благоустройство территорий следует разрабатывать с учетом требований ГОСТ 17.5.3.04-83* и ГОСТ 17.5.3.05-84.</w:t>
      </w:r>
    </w:p>
    <w:p w:rsidR="001B4257" w:rsidRDefault="001B4257">
      <w:pPr>
        <w:pStyle w:val="ConsPlusNormal"/>
        <w:spacing w:before="220"/>
        <w:ind w:firstLine="540"/>
        <w:jc w:val="both"/>
        <w:outlineLvl w:val="3"/>
      </w:pPr>
      <w:r>
        <w:t>9.2. Противооползневые и противообвальные сооружения и мероприятия:</w:t>
      </w:r>
    </w:p>
    <w:p w:rsidR="001B4257" w:rsidRDefault="001B4257">
      <w:pPr>
        <w:pStyle w:val="ConsPlusNormal"/>
        <w:spacing w:before="220"/>
        <w:ind w:firstLine="540"/>
        <w:jc w:val="both"/>
      </w:pPr>
      <w:bookmarkStart w:id="244" w:name="P18343"/>
      <w:bookmarkEnd w:id="244"/>
      <w:r>
        <w:t>9.2.1. При проектировании инженерной защиты от оползневых и обвальных процессов следует рассматривать целесообразность применения следующих мероприятий, направленных на предотвращение и стабилизацию этих процессов:</w:t>
      </w:r>
    </w:p>
    <w:p w:rsidR="001B4257" w:rsidRDefault="001B4257">
      <w:pPr>
        <w:pStyle w:val="ConsPlusNormal"/>
        <w:spacing w:before="220"/>
        <w:ind w:firstLine="540"/>
        <w:jc w:val="both"/>
      </w:pPr>
      <w:r>
        <w:t>изменения рельефа склона в целях повышения его устойчивости;</w:t>
      </w:r>
    </w:p>
    <w:p w:rsidR="001B4257" w:rsidRDefault="001B4257">
      <w:pPr>
        <w:pStyle w:val="ConsPlusNormal"/>
        <w:spacing w:before="220"/>
        <w:ind w:firstLine="540"/>
        <w:jc w:val="both"/>
      </w:pPr>
      <w:r>
        <w:t>регулирования стока поверхностных вод с помощью вертикальной планировки территории и устройства системы поверхностного водоотвода;</w:t>
      </w:r>
    </w:p>
    <w:p w:rsidR="001B4257" w:rsidRDefault="001B4257">
      <w:pPr>
        <w:pStyle w:val="ConsPlusNormal"/>
        <w:spacing w:before="220"/>
        <w:ind w:firstLine="540"/>
        <w:jc w:val="both"/>
      </w:pPr>
      <w:r>
        <w:t>предотвращения инфильтрации воды в грунт и эрозионных процессов;</w:t>
      </w:r>
    </w:p>
    <w:p w:rsidR="001B4257" w:rsidRDefault="001B4257">
      <w:pPr>
        <w:pStyle w:val="ConsPlusNormal"/>
        <w:spacing w:before="220"/>
        <w:ind w:firstLine="540"/>
        <w:jc w:val="both"/>
      </w:pPr>
      <w:r>
        <w:t>искусственного понижения уровня подземных вод;</w:t>
      </w:r>
    </w:p>
    <w:p w:rsidR="001B4257" w:rsidRDefault="001B4257">
      <w:pPr>
        <w:pStyle w:val="ConsPlusNormal"/>
        <w:spacing w:before="220"/>
        <w:ind w:firstLine="540"/>
        <w:jc w:val="both"/>
      </w:pPr>
      <w:r>
        <w:t>агролесомелиорации;</w:t>
      </w:r>
    </w:p>
    <w:p w:rsidR="001B4257" w:rsidRDefault="001B4257">
      <w:pPr>
        <w:pStyle w:val="ConsPlusNormal"/>
        <w:spacing w:before="220"/>
        <w:ind w:firstLine="540"/>
        <w:jc w:val="both"/>
      </w:pPr>
      <w:r>
        <w:t>закрепления грунтов (в том числе армированием);</w:t>
      </w:r>
    </w:p>
    <w:p w:rsidR="001B4257" w:rsidRDefault="001B4257">
      <w:pPr>
        <w:pStyle w:val="ConsPlusNormal"/>
        <w:spacing w:before="220"/>
        <w:ind w:firstLine="540"/>
        <w:jc w:val="both"/>
      </w:pPr>
      <w:r>
        <w:t>устройства удерживающих сооружений;</w:t>
      </w:r>
    </w:p>
    <w:p w:rsidR="001B4257" w:rsidRDefault="001B4257">
      <w:pPr>
        <w:pStyle w:val="ConsPlusNormal"/>
        <w:spacing w:before="220"/>
        <w:ind w:firstLine="540"/>
        <w:jc w:val="both"/>
      </w:pPr>
      <w:r>
        <w:t>прочих мероприятий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другое).</w:t>
      </w:r>
    </w:p>
    <w:p w:rsidR="001B4257" w:rsidRDefault="001B4257">
      <w:pPr>
        <w:pStyle w:val="ConsPlusNormal"/>
        <w:spacing w:before="220"/>
        <w:ind w:firstLine="540"/>
        <w:jc w:val="both"/>
      </w:pPr>
      <w:r>
        <w:t xml:space="preserve">9.2.2. Если применение мероприятий активной защиты, указанных в </w:t>
      </w:r>
      <w:hyperlink w:anchor="P18343" w:history="1">
        <w:r>
          <w:rPr>
            <w:color w:val="0000FF"/>
          </w:rPr>
          <w:t>подпункте 9.2.1</w:t>
        </w:r>
      </w:hyperlink>
      <w:r>
        <w:t xml:space="preserve"> настоящего подраздела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 (приспособление защищаемых сооружений к обтеканию их оползнем, улавливающие сооружения и устройства, противообвальные галереи и другое).</w:t>
      </w:r>
    </w:p>
    <w:p w:rsidR="001B4257" w:rsidRDefault="001B4257">
      <w:pPr>
        <w:pStyle w:val="ConsPlusNormal"/>
        <w:spacing w:before="220"/>
        <w:ind w:firstLine="540"/>
        <w:jc w:val="both"/>
      </w:pPr>
      <w:r>
        <w:t>9.2.3. 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1B4257" w:rsidRDefault="001B4257">
      <w:pPr>
        <w:pStyle w:val="ConsPlusNormal"/>
        <w:spacing w:before="220"/>
        <w:ind w:firstLine="540"/>
        <w:jc w:val="both"/>
      </w:pPr>
      <w:r>
        <w:t>9.2.4. 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1B4257" w:rsidRDefault="001B4257">
      <w:pPr>
        <w:pStyle w:val="ConsPlusNormal"/>
        <w:spacing w:before="220"/>
        <w:ind w:firstLine="540"/>
        <w:jc w:val="both"/>
        <w:outlineLvl w:val="3"/>
      </w:pPr>
      <w:r>
        <w:t>9.3. Противокарстовые мероприятия:</w:t>
      </w:r>
    </w:p>
    <w:p w:rsidR="001B4257" w:rsidRDefault="001B4257">
      <w:pPr>
        <w:pStyle w:val="ConsPlusNormal"/>
        <w:spacing w:before="220"/>
        <w:ind w:firstLine="540"/>
        <w:jc w:val="both"/>
      </w:pPr>
      <w:r>
        <w:t>9.3.1.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другое) и (или) в глубине грунтового массива (разуплотнения грунтов, полости, пещеры и другое).</w:t>
      </w:r>
    </w:p>
    <w:p w:rsidR="001B4257" w:rsidRDefault="001B4257">
      <w:pPr>
        <w:pStyle w:val="ConsPlusNormal"/>
        <w:spacing w:before="220"/>
        <w:ind w:firstLine="540"/>
        <w:jc w:val="both"/>
      </w:pPr>
      <w:r>
        <w:t>9.3.2. Для инженерной защиты зданий и сооружений от карста применяют следующие мероприятия или их сочетания:</w:t>
      </w:r>
    </w:p>
    <w:p w:rsidR="001B4257" w:rsidRDefault="001B4257">
      <w:pPr>
        <w:pStyle w:val="ConsPlusNormal"/>
        <w:spacing w:before="220"/>
        <w:ind w:firstLine="540"/>
        <w:jc w:val="both"/>
      </w:pPr>
      <w:r>
        <w:lastRenderedPageBreak/>
        <w:t>планировочные;</w:t>
      </w:r>
    </w:p>
    <w:p w:rsidR="001B4257" w:rsidRDefault="001B4257">
      <w:pPr>
        <w:pStyle w:val="ConsPlusNormal"/>
        <w:spacing w:before="220"/>
        <w:ind w:firstLine="540"/>
        <w:jc w:val="both"/>
      </w:pPr>
      <w:r>
        <w:t>водозащитные и противофильтрационные;</w:t>
      </w:r>
    </w:p>
    <w:p w:rsidR="001B4257" w:rsidRDefault="001B4257">
      <w:pPr>
        <w:pStyle w:val="ConsPlusNormal"/>
        <w:spacing w:before="220"/>
        <w:ind w:firstLine="540"/>
        <w:jc w:val="both"/>
      </w:pPr>
      <w:r>
        <w:t>геотехнические (укрепление оснований);</w:t>
      </w:r>
    </w:p>
    <w:p w:rsidR="001B4257" w:rsidRDefault="001B4257">
      <w:pPr>
        <w:pStyle w:val="ConsPlusNormal"/>
        <w:spacing w:before="220"/>
        <w:ind w:firstLine="540"/>
        <w:jc w:val="both"/>
      </w:pPr>
      <w:r>
        <w:t>конструктивные (отдельно или в комплексе с геотехническими);</w:t>
      </w:r>
    </w:p>
    <w:p w:rsidR="001B4257" w:rsidRDefault="001B4257">
      <w:pPr>
        <w:pStyle w:val="ConsPlusNormal"/>
        <w:spacing w:before="220"/>
        <w:ind w:firstLine="540"/>
        <w:jc w:val="both"/>
      </w:pPr>
      <w:r>
        <w:t>технологические;</w:t>
      </w:r>
    </w:p>
    <w:p w:rsidR="001B4257" w:rsidRDefault="001B4257">
      <w:pPr>
        <w:pStyle w:val="ConsPlusNormal"/>
        <w:spacing w:before="220"/>
        <w:ind w:firstLine="540"/>
        <w:jc w:val="both"/>
      </w:pPr>
      <w:r>
        <w:t>эксплуатационные (мониторинг состояния грунтов, деформаций зданий и сооружений).</w:t>
      </w:r>
    </w:p>
    <w:p w:rsidR="001B4257" w:rsidRDefault="001B4257">
      <w:pPr>
        <w:pStyle w:val="ConsPlusNormal"/>
        <w:spacing w:before="220"/>
        <w:ind w:firstLine="540"/>
        <w:jc w:val="both"/>
      </w:pPr>
      <w:r>
        <w:t>Противокарстовые мероприятия должны:</w:t>
      </w:r>
    </w:p>
    <w:p w:rsidR="001B4257" w:rsidRDefault="001B4257">
      <w:pPr>
        <w:pStyle w:val="ConsPlusNormal"/>
        <w:spacing w:before="220"/>
        <w:ind w:firstLine="540"/>
        <w:jc w:val="both"/>
      </w:pPr>
      <w:r>
        <w:t>предотвращать активизацию, а при необходимости и снижать активность карстовых и карстово-суффозионных процессов;</w:t>
      </w:r>
    </w:p>
    <w:p w:rsidR="001B4257" w:rsidRDefault="001B4257">
      <w:pPr>
        <w:pStyle w:val="ConsPlusNormal"/>
        <w:spacing w:before="220"/>
        <w:ind w:firstLine="540"/>
        <w:jc w:val="both"/>
      </w:pPr>
      <w:r>
        <w:t>исключать или уменьшать в необходимой степени карстовые и карстово-суффозионные деформации грунтовых толщ;</w:t>
      </w:r>
    </w:p>
    <w:p w:rsidR="001B4257" w:rsidRDefault="001B4257">
      <w:pPr>
        <w:pStyle w:val="ConsPlusNormal"/>
        <w:spacing w:before="220"/>
        <w:ind w:firstLine="540"/>
        <w:jc w:val="both"/>
      </w:pPr>
      <w:r>
        <w:t>предотвращать повышенную фильтрацию и прорывы воды из карстовых полостей в подземные помещения и горные выработки;</w:t>
      </w:r>
    </w:p>
    <w:p w:rsidR="001B4257" w:rsidRDefault="001B4257">
      <w:pPr>
        <w:pStyle w:val="ConsPlusNormal"/>
        <w:spacing w:before="220"/>
        <w:ind w:firstLine="540"/>
        <w:jc w:val="both"/>
      </w:pPr>
      <w:r>
        <w:t>обеспечивать возможность нормальной эксплуатации территорий, зданий, сооружений, подземных помещений и горных выработок при допущенных карстовых проявлениях.</w:t>
      </w:r>
    </w:p>
    <w:p w:rsidR="001B4257" w:rsidRDefault="001B4257">
      <w:pPr>
        <w:pStyle w:val="ConsPlusNormal"/>
        <w:spacing w:before="220"/>
        <w:ind w:firstLine="540"/>
        <w:jc w:val="both"/>
      </w:pPr>
      <w:r>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1B4257" w:rsidRDefault="001B4257">
      <w:pPr>
        <w:pStyle w:val="ConsPlusNormal"/>
        <w:spacing w:before="220"/>
        <w:ind w:firstLine="540"/>
        <w:jc w:val="both"/>
      </w:pPr>
      <w:r>
        <w:t>9.3.3. 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p w:rsidR="001B4257" w:rsidRDefault="001B4257">
      <w:pPr>
        <w:pStyle w:val="ConsPlusNormal"/>
        <w:spacing w:before="220"/>
        <w:ind w:firstLine="540"/>
        <w:jc w:val="both"/>
      </w:pPr>
      <w:r>
        <w:t>В состав планировочных мероприятий входят:</w:t>
      </w:r>
    </w:p>
    <w:p w:rsidR="001B4257" w:rsidRDefault="001B4257">
      <w:pPr>
        <w:pStyle w:val="ConsPlusNormal"/>
        <w:spacing w:before="220"/>
        <w:ind w:firstLine="540"/>
        <w:jc w:val="both"/>
      </w:pPr>
      <w:r>
        <w:t>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1B4257" w:rsidRDefault="001B4257">
      <w:pPr>
        <w:pStyle w:val="ConsPlusNormal"/>
        <w:spacing w:before="220"/>
        <w:ind w:firstLine="540"/>
        <w:jc w:val="both"/>
      </w:pPr>
      <w:r>
        <w:t>разработка инженерной защиты территорий от техногенного влияния строительства на развитие карста;</w:t>
      </w:r>
    </w:p>
    <w:p w:rsidR="001B4257" w:rsidRDefault="001B4257">
      <w:pPr>
        <w:pStyle w:val="ConsPlusNormal"/>
        <w:spacing w:before="220"/>
        <w:ind w:firstLine="540"/>
        <w:jc w:val="both"/>
      </w:pPr>
      <w:r>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1B4257" w:rsidRDefault="001B4257">
      <w:pPr>
        <w:pStyle w:val="ConsPlusNormal"/>
        <w:spacing w:before="220"/>
        <w:ind w:firstLine="540"/>
        <w:jc w:val="both"/>
      </w:pPr>
      <w:r>
        <w:t>9.3.4. Водозащитные и противофильтрационные противокарстовые мероприятия обеспечивают предотвращение опасной активизации карста и связанных с ним суффозионных и провальных явлений под влиянием техногенных изменений гидрогеологических условий в период строительства и эксплуатации зданий и сооружений.</w:t>
      </w:r>
    </w:p>
    <w:p w:rsidR="001B4257" w:rsidRDefault="001B4257">
      <w:pPr>
        <w:pStyle w:val="ConsPlusNormal"/>
        <w:spacing w:before="220"/>
        <w:ind w:firstLine="540"/>
        <w:jc w:val="both"/>
      </w:pPr>
      <w:r>
        <w:t>Основным принципом проектирования водозащитных мероприятий является максимальное сокращение инфильтрации поверхностных, промышленных и хозяйственно-бытовых вод в грунт.</w:t>
      </w:r>
    </w:p>
    <w:p w:rsidR="001B4257" w:rsidRDefault="001B4257">
      <w:pPr>
        <w:pStyle w:val="ConsPlusNormal"/>
        <w:spacing w:before="220"/>
        <w:ind w:firstLine="540"/>
        <w:jc w:val="both"/>
      </w:pPr>
      <w:r>
        <w:lastRenderedPageBreak/>
        <w:t>Не рекомендуется допускать усиления инфильтрации воды в грунт (в особенности агрессивной), повышения уровня подземных вод (в особенности в сочетании со снижением уровня нижезалегающих водоносных горизонтов), резких колебаний уровня и увеличения скоростей движения вод трещинно-карстового и вышезалегающих водоносных горизонтов, а также других техногенных изменений гидрогеологических условий, которые могут привести к активизации карста.</w:t>
      </w:r>
    </w:p>
    <w:p w:rsidR="001B4257" w:rsidRDefault="001B4257">
      <w:pPr>
        <w:pStyle w:val="ConsPlusNormal"/>
        <w:spacing w:before="220"/>
        <w:ind w:firstLine="540"/>
        <w:jc w:val="both"/>
      </w:pPr>
      <w:r>
        <w:t>9.3.5. К водозащитным мероприятиям относятся:</w:t>
      </w:r>
    </w:p>
    <w:p w:rsidR="001B4257" w:rsidRDefault="001B4257">
      <w:pPr>
        <w:pStyle w:val="ConsPlusNormal"/>
        <w:spacing w:before="220"/>
        <w:ind w:firstLine="540"/>
        <w:jc w:val="both"/>
      </w:pPr>
      <w:r>
        <w:t>тщательная вертикальная планировка земной поверхности и устройство надежной ливневой канализации с отводом вод за пределы застраиваемых участков;</w:t>
      </w:r>
    </w:p>
    <w:p w:rsidR="001B4257" w:rsidRDefault="001B4257">
      <w:pPr>
        <w:pStyle w:val="ConsPlusNormal"/>
        <w:spacing w:before="220"/>
        <w:ind w:firstLine="540"/>
        <w:jc w:val="both"/>
      </w:pPr>
      <w:r>
        <w:t>мероприятия по борьбе с утечками промышленных и хозяйственно-бытовых вод, в особенности агрессивных;</w:t>
      </w:r>
    </w:p>
    <w:p w:rsidR="001B4257" w:rsidRDefault="001B4257">
      <w:pPr>
        <w:pStyle w:val="ConsPlusNormal"/>
        <w:spacing w:before="220"/>
        <w:ind w:firstLine="540"/>
        <w:jc w:val="both"/>
      </w:pPr>
      <w:r>
        <w:t>недопущение скопления поверхностных вод в котлованах и на площадках в период строительства, строгий контроль за качеством работ по гидроизоляции, укладке водонесущих коммуникаций и продуктопроводов, засыпке пазух котлованов.</w:t>
      </w:r>
    </w:p>
    <w:p w:rsidR="001B4257" w:rsidRDefault="001B4257">
      <w:pPr>
        <w:pStyle w:val="ConsPlusNormal"/>
        <w:spacing w:before="220"/>
        <w:ind w:firstLine="540"/>
        <w:jc w:val="both"/>
      </w:pPr>
      <w:r>
        <w:t>Следует ограничивать распространение влияния водохранилищ, подземных водозаборов и других водопонизительных и подпорных гидротехнических сооружений и установок на застроенные и застраиваемые территории.</w:t>
      </w:r>
    </w:p>
    <w:p w:rsidR="001B4257" w:rsidRDefault="001B4257">
      <w:pPr>
        <w:pStyle w:val="ConsPlusNormal"/>
        <w:spacing w:before="220"/>
        <w:ind w:firstLine="540"/>
        <w:jc w:val="both"/>
      </w:pPr>
      <w:r>
        <w:t>9.3.6. При проектировании водохранилищ, водоемов, каналов, шламохранилищ, систем водоснабжения и канализации, дренажей, водоотлива из котлованов, горных выработок и другого должны учитываться гидрологические и гидрогеологические особенности карста. При необходимости применяют противофильтрационные завесы и экраны, регулирование режима работы гидротехнических сооружений и установок и другие меры (мероприятия).</w:t>
      </w:r>
    </w:p>
    <w:p w:rsidR="001B4257" w:rsidRDefault="001B4257">
      <w:pPr>
        <w:pStyle w:val="ConsPlusNormal"/>
        <w:spacing w:before="220"/>
        <w:ind w:firstLine="540"/>
        <w:jc w:val="both"/>
        <w:outlineLvl w:val="3"/>
      </w:pPr>
      <w:r>
        <w:t>9.4. Берегозащитные сооружения и мероприятия:</w:t>
      </w:r>
    </w:p>
    <w:p w:rsidR="001B4257" w:rsidRDefault="001B4257">
      <w:pPr>
        <w:pStyle w:val="ConsPlusNormal"/>
        <w:spacing w:before="220"/>
        <w:ind w:firstLine="540"/>
        <w:jc w:val="both"/>
      </w:pPr>
      <w:r>
        <w:t xml:space="preserve">9.4.1. Для инженерной защиты берегов рек, озер, морей, водохранилищ применяют виды сооружений и мероприятий, приведенные в </w:t>
      </w:r>
      <w:hyperlink w:anchor="P13884" w:history="1">
        <w:r>
          <w:rPr>
            <w:color w:val="0000FF"/>
          </w:rPr>
          <w:t>таблице 122</w:t>
        </w:r>
      </w:hyperlink>
      <w:r>
        <w:t xml:space="preserve"> основной части настоящих Нормативов.</w:t>
      </w:r>
    </w:p>
    <w:p w:rsidR="001B4257" w:rsidRDefault="001B4257">
      <w:pPr>
        <w:pStyle w:val="ConsPlusNormal"/>
        <w:spacing w:before="220"/>
        <w:ind w:firstLine="540"/>
        <w:jc w:val="both"/>
      </w:pPr>
      <w:r>
        <w:t>9.4.2. 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1B4257" w:rsidRDefault="001B4257">
      <w:pPr>
        <w:pStyle w:val="ConsPlusNormal"/>
        <w:spacing w:before="220"/>
        <w:ind w:firstLine="540"/>
        <w:jc w:val="both"/>
      </w:pPr>
      <w:r>
        <w:t>В состав комплекса морских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 или обеспечения его речными наносами.</w:t>
      </w:r>
    </w:p>
    <w:p w:rsidR="001B4257" w:rsidRDefault="001B4257">
      <w:pPr>
        <w:pStyle w:val="ConsPlusNormal"/>
        <w:spacing w:before="220"/>
        <w:ind w:firstLine="540"/>
        <w:jc w:val="both"/>
        <w:outlineLvl w:val="3"/>
      </w:pPr>
      <w:r>
        <w:t>9.5. Сооружения и мероприятия для защиты от подтопления:</w:t>
      </w:r>
    </w:p>
    <w:p w:rsidR="001B4257" w:rsidRDefault="001B4257">
      <w:pPr>
        <w:pStyle w:val="ConsPlusNormal"/>
        <w:spacing w:before="220"/>
        <w:ind w:firstLine="540"/>
        <w:jc w:val="both"/>
      </w:pPr>
      <w:r>
        <w:t>9.5.1. 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 (или) устранения отрицательных воздействий подтопления.</w:t>
      </w:r>
    </w:p>
    <w:p w:rsidR="001B4257" w:rsidRDefault="001B4257">
      <w:pPr>
        <w:pStyle w:val="ConsPlusNormal"/>
        <w:spacing w:before="220"/>
        <w:ind w:firstLine="540"/>
        <w:jc w:val="both"/>
      </w:pPr>
      <w:r>
        <w:t>9.5.2. Защита от подтопления должна включать:</w:t>
      </w:r>
    </w:p>
    <w:p w:rsidR="001B4257" w:rsidRDefault="001B4257">
      <w:pPr>
        <w:pStyle w:val="ConsPlusNormal"/>
        <w:spacing w:before="220"/>
        <w:ind w:firstLine="540"/>
        <w:jc w:val="both"/>
      </w:pPr>
      <w:r>
        <w:t>локальную защиту зданий, сооружений, грунтов оснований и защиту застроенной территории в целом;</w:t>
      </w:r>
    </w:p>
    <w:p w:rsidR="001B4257" w:rsidRDefault="001B4257">
      <w:pPr>
        <w:pStyle w:val="ConsPlusNormal"/>
        <w:spacing w:before="220"/>
        <w:ind w:firstLine="540"/>
        <w:jc w:val="both"/>
      </w:pPr>
      <w:r>
        <w:t>водоотведение;</w:t>
      </w:r>
    </w:p>
    <w:p w:rsidR="001B4257" w:rsidRDefault="001B4257">
      <w:pPr>
        <w:pStyle w:val="ConsPlusNormal"/>
        <w:spacing w:before="220"/>
        <w:ind w:firstLine="540"/>
        <w:jc w:val="both"/>
      </w:pPr>
      <w:r>
        <w:lastRenderedPageBreak/>
        <w:t>утилизацию (при необходимости очистки) дренажных вод;</w:t>
      </w:r>
    </w:p>
    <w:p w:rsidR="001B4257" w:rsidRDefault="001B4257">
      <w:pPr>
        <w:pStyle w:val="ConsPlusNormal"/>
        <w:spacing w:before="220"/>
        <w:ind w:firstLine="540"/>
        <w:jc w:val="both"/>
      </w:pPr>
      <w: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1B4257" w:rsidRDefault="001B4257">
      <w:pPr>
        <w:pStyle w:val="ConsPlusNormal"/>
        <w:spacing w:before="220"/>
        <w:ind w:firstLine="540"/>
        <w:jc w:val="both"/>
      </w:pPr>
      <w:r>
        <w:t>9.5.3. Локальная система инженерной защиты должна быть направлена на защиту отдельных зданий и сооружений. Она включает дренажи, противофильтрационные завесы и экраны.</w:t>
      </w:r>
    </w:p>
    <w:p w:rsidR="001B4257" w:rsidRDefault="001B4257">
      <w:pPr>
        <w:pStyle w:val="ConsPlusNormal"/>
        <w:spacing w:before="220"/>
        <w:ind w:firstLine="540"/>
        <w:jc w:val="both"/>
      </w:pPr>
      <w:r>
        <w:t>Территориальная система должна обеспечивать общую защиту застроенной территории (участка). Она включает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и регулирование режима водных объектов.</w:t>
      </w:r>
    </w:p>
    <w:p w:rsidR="001B4257" w:rsidRDefault="001B4257">
      <w:pPr>
        <w:pStyle w:val="ConsPlusNormal"/>
        <w:spacing w:before="220"/>
        <w:ind w:firstLine="540"/>
        <w:jc w:val="both"/>
      </w:pPr>
      <w:r>
        <w:t>9.5.4.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 генеральными планами, территориальными комплексными схемами градостроительного планирования развития территорий Краснодарского края.</w:t>
      </w:r>
    </w:p>
    <w:p w:rsidR="001B4257" w:rsidRDefault="001B4257">
      <w:pPr>
        <w:pStyle w:val="ConsPlusNormal"/>
        <w:spacing w:before="220"/>
        <w:ind w:firstLine="540"/>
        <w:jc w:val="both"/>
        <w:outlineLvl w:val="3"/>
      </w:pPr>
      <w:r>
        <w:t>9.6. Сооружения и мероприятия для защиты от затопления:</w:t>
      </w:r>
    </w:p>
    <w:p w:rsidR="001B4257" w:rsidRDefault="001B4257">
      <w:pPr>
        <w:pStyle w:val="ConsPlusNormal"/>
        <w:spacing w:before="220"/>
        <w:ind w:firstLine="540"/>
        <w:jc w:val="both"/>
      </w:pPr>
      <w:r>
        <w:t>9.6.1. В качестве основных средств инженерной защиты от затопления следует предусматривать обвалование, искусственное повышение поверхности территории, руслорегулирующие сооружения и сооружения по регулированию и отводу поверхностного стока, дренажные системы и другие сооружения инженерной защиты.</w:t>
      </w:r>
    </w:p>
    <w:p w:rsidR="001B4257" w:rsidRDefault="001B4257">
      <w:pPr>
        <w:pStyle w:val="ConsPlusNormal"/>
        <w:spacing w:before="220"/>
        <w:ind w:firstLine="540"/>
        <w:jc w:val="both"/>
      </w:pPr>
      <w: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1B4257" w:rsidRDefault="001B4257">
      <w:pPr>
        <w:pStyle w:val="ConsPlusNormal"/>
        <w:spacing w:before="220"/>
        <w:ind w:firstLine="540"/>
        <w:jc w:val="both"/>
      </w:pPr>
      <w: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1B4257" w:rsidRDefault="001B4257">
      <w:pPr>
        <w:pStyle w:val="ConsPlusNormal"/>
        <w:spacing w:before="220"/>
        <w:ind w:firstLine="540"/>
        <w:jc w:val="both"/>
      </w:pPr>
      <w:r>
        <w:t>9.6.2. 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1B4257" w:rsidRDefault="001B4257">
      <w:pPr>
        <w:pStyle w:val="ConsPlusNormal"/>
        <w:spacing w:before="220"/>
        <w:ind w:firstLine="540"/>
        <w:jc w:val="both"/>
        <w:outlineLvl w:val="3"/>
      </w:pPr>
      <w:bookmarkStart w:id="245" w:name="P18403"/>
      <w:bookmarkEnd w:id="245"/>
      <w:r>
        <w:t>9.7. Мероприятия по защите в районах с сейсмическим воздействием:</w:t>
      </w:r>
    </w:p>
    <w:p w:rsidR="001B4257" w:rsidRDefault="001B4257">
      <w:pPr>
        <w:pStyle w:val="ConsPlusNormal"/>
        <w:spacing w:before="220"/>
        <w:ind w:firstLine="540"/>
        <w:jc w:val="both"/>
      </w:pPr>
      <w:r>
        <w:t xml:space="preserve">9.7.1. При разработке градостроительной документации, проектировании, строительстве, реконструкции, усилении или восстановлении зданий (сооружений), расположенных в Краснодарском крае на площадках с сейсмичностью 7, 8 и 9 баллов, следует руководствоваться положениями СП 14.13330.2014 и территориальных строительных норм </w:t>
      </w:r>
      <w:hyperlink r:id="rId232" w:history="1">
        <w:r>
          <w:rPr>
            <w:color w:val="0000FF"/>
          </w:rPr>
          <w:t>СНКК 22-301-2000*</w:t>
        </w:r>
      </w:hyperlink>
      <w:r>
        <w:t>.</w:t>
      </w:r>
    </w:p>
    <w:p w:rsidR="001B4257" w:rsidRDefault="001B4257">
      <w:pPr>
        <w:pStyle w:val="ConsPlusNormal"/>
        <w:jc w:val="both"/>
      </w:pPr>
      <w:r>
        <w:t xml:space="preserve">(в ред. </w:t>
      </w:r>
      <w:hyperlink r:id="rId233"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9.7.2. Интенсивность сейсмических воздействий в баллах (сейсмичность) для территории Краснодарского края принимается на основе комплекта карт общего сейсмического районирования территории Российской Федерации - ОСР-97, утвержденных Российской академией наук. Карты предусматривают осуществление антисейсмических мероприятий при </w:t>
      </w:r>
      <w:r>
        <w:lastRenderedPageBreak/>
        <w:t>строительстве объектов и отражают десятипроцентную - (карта A), пятипроцентную - (карта B), однопроцентную (карта C) вероятность возможного превышения (или девяносто-, девяносто пяти- и девяносто девятипроцентную вероятность непревышения) в течение 50 лет указанных на картах значений сейсмической интенсивности.</w:t>
      </w:r>
    </w:p>
    <w:p w:rsidR="001B4257" w:rsidRDefault="001B4257">
      <w:pPr>
        <w:pStyle w:val="ConsPlusNormal"/>
        <w:spacing w:before="220"/>
        <w:ind w:firstLine="540"/>
        <w:jc w:val="both"/>
      </w:pPr>
      <w:r>
        <w:t>9.7.3. При проектировании зданий и сооружений для строительства в сейсмических районах следует учитывать карты A, B, C, которые позволяют оценивать на трех уровнях степень сейсмической опасности и предусматривают осуществление антисейсмических мероприятий при строительстве объектов трех категорий, учитывающих ответственность сооружений:</w:t>
      </w:r>
    </w:p>
    <w:p w:rsidR="001B4257" w:rsidRDefault="001B4257">
      <w:pPr>
        <w:pStyle w:val="ConsPlusNormal"/>
        <w:spacing w:before="220"/>
        <w:ind w:firstLine="540"/>
        <w:jc w:val="both"/>
      </w:pPr>
      <w:r>
        <w:t>карта A - массовое строительство;</w:t>
      </w:r>
    </w:p>
    <w:p w:rsidR="001B4257" w:rsidRDefault="001B4257">
      <w:pPr>
        <w:pStyle w:val="ConsPlusNormal"/>
        <w:spacing w:before="220"/>
        <w:ind w:firstLine="540"/>
        <w:jc w:val="both"/>
      </w:pPr>
      <w:r>
        <w:t>карты B и C - объекты повышенной ответственности и особо ответственные объекты.</w:t>
      </w:r>
    </w:p>
    <w:p w:rsidR="001B4257" w:rsidRDefault="001B4257">
      <w:pPr>
        <w:pStyle w:val="ConsPlusNormal"/>
        <w:spacing w:before="220"/>
        <w:ind w:firstLine="540"/>
        <w:jc w:val="both"/>
      </w:pPr>
      <w:r>
        <w:t>9.7.4. Определение сейсмичности площадки проектирования следует производить на основании сейсмического микрорайонирования.</w:t>
      </w:r>
    </w:p>
    <w:p w:rsidR="001B4257" w:rsidRDefault="001B4257">
      <w:pPr>
        <w:pStyle w:val="ConsPlusNormal"/>
        <w:spacing w:before="220"/>
        <w:ind w:firstLine="540"/>
        <w:jc w:val="both"/>
      </w:pPr>
      <w:r>
        <w:t xml:space="preserve">В районах, для которых отсутствуют карты сейсмического микрорайонирования, допускается определять сейсмичность площадки по </w:t>
      </w:r>
      <w:hyperlink w:anchor="P8688" w:history="1">
        <w:r>
          <w:rPr>
            <w:color w:val="0000FF"/>
          </w:rPr>
          <w:t>таблице 25</w:t>
        </w:r>
      </w:hyperlink>
      <w:r>
        <w:t xml:space="preserve"> основной части настоящих Нормативов.</w:t>
      </w:r>
    </w:p>
    <w:p w:rsidR="001B4257" w:rsidRDefault="001B4257">
      <w:pPr>
        <w:pStyle w:val="ConsPlusNormal"/>
        <w:spacing w:before="220"/>
        <w:ind w:firstLine="540"/>
        <w:jc w:val="both"/>
      </w:pPr>
      <w:r>
        <w:t xml:space="preserve">Решение о выборе карты по </w:t>
      </w:r>
      <w:hyperlink w:anchor="P8688" w:history="1">
        <w:r>
          <w:rPr>
            <w:color w:val="0000FF"/>
          </w:rPr>
          <w:t>таблице 25</w:t>
        </w:r>
      </w:hyperlink>
      <w:r>
        <w:t xml:space="preserve"> основной части настоящих Нормативов при проектировании принимается заказчиком по представлению генерального проектировщика, за исключением случаев, оговоренных в других нормативных документах.</w:t>
      </w:r>
    </w:p>
    <w:p w:rsidR="001B4257" w:rsidRDefault="001B4257">
      <w:pPr>
        <w:pStyle w:val="ConsPlusNormal"/>
        <w:spacing w:before="220"/>
        <w:ind w:firstLine="540"/>
        <w:jc w:val="both"/>
      </w:pPr>
      <w:r>
        <w:t>9.7.5. Площадки проектирования с крутизной склонов более 15 градусов, близостью плоскостей сбросов, сильной нарушенностью пород физико-геологическими процессами, просадочностью грунтов, осыпями, обвалами, плывунами, оползнями, карстом, горными выработками, селями являются неблагоприятными в сейсмическом отношении.</w:t>
      </w:r>
    </w:p>
    <w:p w:rsidR="001B4257" w:rsidRDefault="001B4257">
      <w:pPr>
        <w:pStyle w:val="ConsPlusNormal"/>
        <w:spacing w:before="220"/>
        <w:ind w:firstLine="540"/>
        <w:jc w:val="both"/>
      </w:pPr>
      <w:r>
        <w:t>При необходимости проектирования на таких площадках следует предусматривать меры по защите зданий и сооружений в соответствии с требованиями СП 14.13330.2014.</w:t>
      </w:r>
    </w:p>
    <w:p w:rsidR="001B4257" w:rsidRDefault="001B4257">
      <w:pPr>
        <w:pStyle w:val="ConsPlusNormal"/>
        <w:jc w:val="both"/>
      </w:pPr>
      <w:r>
        <w:t xml:space="preserve">(в ред. </w:t>
      </w:r>
      <w:hyperlink r:id="rId234"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9.7.6. Здания (сооружения) должны также удовлетворять требованиям других нормативных документов по строительству.</w:t>
      </w:r>
    </w:p>
    <w:p w:rsidR="001B4257" w:rsidRDefault="001B4257">
      <w:pPr>
        <w:pStyle w:val="ConsPlusNormal"/>
        <w:spacing w:before="220"/>
        <w:ind w:firstLine="540"/>
        <w:jc w:val="both"/>
      </w:pPr>
      <w:r>
        <w:t>9.7.7. Проектирование, строительство, реконструкция, усиление или восстановление зданий и сооружений по нормам других стран не допускаются.</w:t>
      </w:r>
    </w:p>
    <w:p w:rsidR="001B4257" w:rsidRDefault="001B4257">
      <w:pPr>
        <w:pStyle w:val="ConsPlusNormal"/>
        <w:spacing w:before="220"/>
        <w:ind w:firstLine="540"/>
        <w:jc w:val="both"/>
      </w:pPr>
      <w:r>
        <w:t>9.7.8. Сейсмобезопасность зданий и сооружений обеспечивается комплексом мер:</w:t>
      </w:r>
    </w:p>
    <w:p w:rsidR="001B4257" w:rsidRDefault="001B4257">
      <w:pPr>
        <w:pStyle w:val="ConsPlusNormal"/>
        <w:spacing w:before="220"/>
        <w:ind w:firstLine="540"/>
        <w:jc w:val="both"/>
      </w:pPr>
      <w:r>
        <w:t>выбором площадок и трасс с наиболее благоприятными в сейсмическом отношении условиями;</w:t>
      </w:r>
    </w:p>
    <w:p w:rsidR="001B4257" w:rsidRDefault="001B4257">
      <w:pPr>
        <w:pStyle w:val="ConsPlusNormal"/>
        <w:spacing w:before="220"/>
        <w:ind w:firstLine="540"/>
        <w:jc w:val="both"/>
      </w:pPr>
      <w:r>
        <w:t>применением надлежащих строительных материалов, конструкций, конструктивных схем и технологий;</w:t>
      </w:r>
    </w:p>
    <w:p w:rsidR="001B4257" w:rsidRDefault="001B4257">
      <w:pPr>
        <w:pStyle w:val="ConsPlusNormal"/>
        <w:spacing w:before="220"/>
        <w:ind w:firstLine="540"/>
        <w:jc w:val="both"/>
      </w:pPr>
      <w:r>
        <w:t>градостроительными и архитектурными решениями, смягчающими последствия землетрясений;</w:t>
      </w:r>
    </w:p>
    <w:p w:rsidR="001B4257" w:rsidRDefault="001B4257">
      <w:pPr>
        <w:pStyle w:val="ConsPlusNormal"/>
        <w:spacing w:before="220"/>
        <w:ind w:firstLine="540"/>
        <w:jc w:val="both"/>
      </w:pPr>
      <w:r>
        <w:t>использованием объемно-планировочных решений, обеспечивающих симметрию масс и жесткостей здания, а также равномерность их распределения в плане и по высоте;</w:t>
      </w:r>
    </w:p>
    <w:p w:rsidR="001B4257" w:rsidRDefault="001B4257">
      <w:pPr>
        <w:pStyle w:val="ConsPlusNormal"/>
        <w:spacing w:before="220"/>
        <w:ind w:firstLine="540"/>
        <w:jc w:val="both"/>
      </w:pPr>
      <w:r>
        <w:t>назначением элементов конструкций и их соединений с учетом результатов расчетов на сейсмические воздействия;</w:t>
      </w:r>
    </w:p>
    <w:p w:rsidR="001B4257" w:rsidRDefault="001B4257">
      <w:pPr>
        <w:pStyle w:val="ConsPlusNormal"/>
        <w:spacing w:before="220"/>
        <w:ind w:firstLine="540"/>
        <w:jc w:val="both"/>
      </w:pPr>
      <w:r>
        <w:lastRenderedPageBreak/>
        <w:t>выполнением конструктивных мероприятий, назначаемых независимо от результатов расчетов;</w:t>
      </w:r>
    </w:p>
    <w:p w:rsidR="001B4257" w:rsidRDefault="001B4257">
      <w:pPr>
        <w:pStyle w:val="ConsPlusNormal"/>
        <w:spacing w:before="220"/>
        <w:ind w:firstLine="540"/>
        <w:jc w:val="both"/>
      </w:pPr>
      <w:r>
        <w:t>снижением сейсмической нагрузки на сооружения путем уменьшения массы здания, применения сейсмоизоляции и других систем регулирования динамической реакции сооружения (с учетом пункта 8.4 СНиП 10-01);</w:t>
      </w:r>
    </w:p>
    <w:p w:rsidR="001B4257" w:rsidRDefault="001B4257">
      <w:pPr>
        <w:pStyle w:val="ConsPlusNormal"/>
        <w:spacing w:before="220"/>
        <w:ind w:firstLine="540"/>
        <w:jc w:val="both"/>
      </w:pPr>
      <w:r>
        <w:t>высоким качеством строительно-монтажных работ.</w:t>
      </w:r>
    </w:p>
    <w:p w:rsidR="001B4257" w:rsidRDefault="001B4257">
      <w:pPr>
        <w:pStyle w:val="ConsPlusNormal"/>
        <w:spacing w:before="220"/>
        <w:ind w:firstLine="540"/>
        <w:jc w:val="both"/>
      </w:pPr>
      <w:r>
        <w:t>9.7.9. При проектировании, а также при оценке сейсмостойкости зданий (сооружений) следует учитывать следующие факторы сейсмической опасности:</w:t>
      </w:r>
    </w:p>
    <w:p w:rsidR="001B4257" w:rsidRDefault="001B4257">
      <w:pPr>
        <w:pStyle w:val="ConsPlusNormal"/>
        <w:spacing w:before="220"/>
        <w:ind w:firstLine="540"/>
        <w:jc w:val="both"/>
      </w:pPr>
      <w:r>
        <w:t>интенсивность сейсмического воздействия в баллах (сейсмичность);</w:t>
      </w:r>
    </w:p>
    <w:p w:rsidR="001B4257" w:rsidRDefault="001B4257">
      <w:pPr>
        <w:pStyle w:val="ConsPlusNormal"/>
        <w:spacing w:before="220"/>
        <w:ind w:firstLine="540"/>
        <w:jc w:val="both"/>
      </w:pPr>
      <w:r>
        <w:t>спектральный состав возможного сейсмического воздействия;</w:t>
      </w:r>
    </w:p>
    <w:p w:rsidR="001B4257" w:rsidRDefault="001B4257">
      <w:pPr>
        <w:pStyle w:val="ConsPlusNormal"/>
        <w:spacing w:before="220"/>
        <w:ind w:firstLine="540"/>
        <w:jc w:val="both"/>
      </w:pPr>
      <w:r>
        <w:t>инженерно-геологические особенности площадки;</w:t>
      </w:r>
    </w:p>
    <w:p w:rsidR="001B4257" w:rsidRDefault="001B4257">
      <w:pPr>
        <w:pStyle w:val="ConsPlusNormal"/>
        <w:spacing w:before="220"/>
        <w:ind w:firstLine="540"/>
        <w:jc w:val="both"/>
      </w:pPr>
      <w:r>
        <w:t>сейсмостойкость различных типов зданий.</w:t>
      </w:r>
    </w:p>
    <w:p w:rsidR="001B4257" w:rsidRDefault="001B4257">
      <w:pPr>
        <w:pStyle w:val="ConsPlusNormal"/>
        <w:spacing w:before="220"/>
        <w:ind w:firstLine="540"/>
        <w:jc w:val="both"/>
      </w:pPr>
      <w:r>
        <w:t xml:space="preserve">9.7.10. Здания и сооружения по степени сейсмобезопасности подразделяются на категории согласно </w:t>
      </w:r>
      <w:hyperlink w:anchor="P13950" w:history="1">
        <w:r>
          <w:rPr>
            <w:color w:val="0000FF"/>
          </w:rPr>
          <w:t>таблице 123</w:t>
        </w:r>
      </w:hyperlink>
      <w:r>
        <w:t xml:space="preserve"> основной части настоящих Нормативов.</w:t>
      </w:r>
    </w:p>
    <w:p w:rsidR="001B4257" w:rsidRDefault="001B4257">
      <w:pPr>
        <w:pStyle w:val="ConsPlusNormal"/>
        <w:spacing w:before="220"/>
        <w:ind w:firstLine="540"/>
        <w:jc w:val="both"/>
      </w:pPr>
      <w:r>
        <w:t>9.7.11. Категория сейсмобезопасности многоцелевых зданий (сооружений) и замкнутых промышленных технологических комплексов назначается по наивысшей категории объекта, входящего в их состав.</w:t>
      </w:r>
    </w:p>
    <w:p w:rsidR="001B4257" w:rsidRDefault="001B4257">
      <w:pPr>
        <w:pStyle w:val="ConsPlusNormal"/>
        <w:spacing w:before="220"/>
        <w:ind w:firstLine="540"/>
        <w:jc w:val="both"/>
      </w:pPr>
      <w:r>
        <w:t>9.7.12. Если доступ к объекту I категории сейсмобезопасности осуществляется только через другие здания (сооружения), то эти здания (сооружения) должны иметь категорию не ниже II.</w:t>
      </w:r>
    </w:p>
    <w:p w:rsidR="001B4257" w:rsidRDefault="001B4257">
      <w:pPr>
        <w:pStyle w:val="ConsPlusNormal"/>
        <w:spacing w:before="220"/>
        <w:ind w:firstLine="540"/>
        <w:jc w:val="both"/>
      </w:pPr>
      <w:r>
        <w:t>9.7.13. При проектировании особо ответственных зданий и сооружений следует выполнять сопоставление важнейших характеристик данного проекта с аналогичным проектом, уже проверенным на практике, если такой имеется в наличии.</w:t>
      </w:r>
    </w:p>
    <w:p w:rsidR="001B4257" w:rsidRDefault="001B4257">
      <w:pPr>
        <w:pStyle w:val="ConsPlusNormal"/>
        <w:spacing w:before="220"/>
        <w:ind w:firstLine="540"/>
        <w:jc w:val="both"/>
      </w:pPr>
      <w:r>
        <w:t>9.7.14. При строительстве зданий и сооружений I и II категории сейсмобезопасности заключение договоров подряда на основные виды изыскательских, проектных и строительных работ допускается только с организациями, имеющими не менее трех лет опыта работы в сейсмических районах.</w:t>
      </w:r>
    </w:p>
    <w:p w:rsidR="001B4257" w:rsidRDefault="001B4257">
      <w:pPr>
        <w:pStyle w:val="ConsPlusNormal"/>
        <w:spacing w:before="220"/>
        <w:ind w:firstLine="540"/>
        <w:jc w:val="both"/>
      </w:pPr>
      <w:r>
        <w:t>9.7.15. Здания, сооружения, коммуникации и неконструктивные элементы следует проектировать так, чтобы отказ (разрушение) систем или компонентов одного уровня не приводило к отказу (разрушению) систем более высокого уровня или категории сейсмобезопасности.</w:t>
      </w:r>
    </w:p>
    <w:p w:rsidR="001B4257" w:rsidRDefault="001B4257">
      <w:pPr>
        <w:pStyle w:val="ConsPlusNormal"/>
        <w:spacing w:before="220"/>
        <w:ind w:firstLine="540"/>
        <w:jc w:val="both"/>
      </w:pPr>
      <w:r>
        <w:t>9.7.16. При разработке документации по планированию территорий населенных пунктов следует предусматривать первоочередной снос малоценных зданий, не отвечающих требованиям настоящих Нормативов.</w:t>
      </w:r>
    </w:p>
    <w:p w:rsidR="001B4257" w:rsidRDefault="001B4257">
      <w:pPr>
        <w:pStyle w:val="ConsPlusNormal"/>
        <w:spacing w:before="220"/>
        <w:ind w:firstLine="540"/>
        <w:jc w:val="both"/>
      </w:pPr>
      <w:r>
        <w:t>9.7.17. При разработке документации по планированию территорий населенных пунктов следует предусматривать мероприятия, стимулирующие использование автономных систем жизнеобеспечения (водоснабжение, отопление, канализация) в районах с усадебной и малоэтажной застройкой.</w:t>
      </w:r>
    </w:p>
    <w:p w:rsidR="001B4257" w:rsidRDefault="001B4257">
      <w:pPr>
        <w:pStyle w:val="ConsPlusNormal"/>
        <w:spacing w:before="220"/>
        <w:ind w:firstLine="540"/>
        <w:jc w:val="both"/>
      </w:pPr>
      <w:r>
        <w:t>9.7.18. На более благоприятных в сейсмическом отношении площадках следует размещать объекты I и II категории сейсмобезопасности.</w:t>
      </w:r>
    </w:p>
    <w:p w:rsidR="001B4257" w:rsidRDefault="001B4257">
      <w:pPr>
        <w:pStyle w:val="ConsPlusNormal"/>
        <w:spacing w:before="220"/>
        <w:ind w:firstLine="540"/>
        <w:jc w:val="both"/>
      </w:pPr>
      <w:r>
        <w:t>9.7.19. На площадках, неблагоприятных в сейсмическом отношении, размещают:</w:t>
      </w:r>
    </w:p>
    <w:p w:rsidR="001B4257" w:rsidRDefault="001B4257">
      <w:pPr>
        <w:pStyle w:val="ConsPlusNormal"/>
        <w:spacing w:before="220"/>
        <w:ind w:firstLine="540"/>
        <w:jc w:val="both"/>
      </w:pPr>
      <w:r>
        <w:lastRenderedPageBreak/>
        <w:t>предприятия с оборудованием, расположенным на открытых площадках;</w:t>
      </w:r>
    </w:p>
    <w:p w:rsidR="001B4257" w:rsidRDefault="001B4257">
      <w:pPr>
        <w:pStyle w:val="ConsPlusNormal"/>
        <w:spacing w:before="220"/>
        <w:ind w:firstLine="540"/>
        <w:jc w:val="both"/>
      </w:pPr>
      <w:r>
        <w:t>одноэтажные производственные и складские здания с числом работающих не более 50 человек и не содержащие ценного оборудования;</w:t>
      </w:r>
    </w:p>
    <w:p w:rsidR="001B4257" w:rsidRDefault="001B4257">
      <w:pPr>
        <w:pStyle w:val="ConsPlusNormal"/>
        <w:spacing w:before="220"/>
        <w:ind w:firstLine="540"/>
        <w:jc w:val="both"/>
      </w:pPr>
      <w:r>
        <w:t>одноэтажные сельскохозяйственные здания;</w:t>
      </w:r>
    </w:p>
    <w:p w:rsidR="001B4257" w:rsidRDefault="001B4257">
      <w:pPr>
        <w:pStyle w:val="ConsPlusNormal"/>
        <w:spacing w:before="220"/>
        <w:ind w:firstLine="540"/>
        <w:jc w:val="both"/>
      </w:pPr>
      <w:r>
        <w:t>зеленые насаждения, парки, скверы и зоны отдыха;</w:t>
      </w:r>
    </w:p>
    <w:p w:rsidR="001B4257" w:rsidRDefault="001B4257">
      <w:pPr>
        <w:pStyle w:val="ConsPlusNormal"/>
        <w:spacing w:before="220"/>
        <w:ind w:firstLine="540"/>
        <w:jc w:val="both"/>
      </w:pPr>
      <w:r>
        <w:t>прочие здания и сооружения, разрушение которых не связано с гибелью людей или утратой ценного оборудования.</w:t>
      </w:r>
    </w:p>
    <w:p w:rsidR="001B4257" w:rsidRDefault="001B4257">
      <w:pPr>
        <w:pStyle w:val="ConsPlusNormal"/>
        <w:spacing w:before="220"/>
        <w:ind w:firstLine="540"/>
        <w:jc w:val="both"/>
      </w:pPr>
      <w:r>
        <w:t>9.7.20. В районах сейсмичностью 8 и 9 баллов следует разделять транспортными магистралями или полосами зеленых насаждений:</w:t>
      </w:r>
    </w:p>
    <w:p w:rsidR="001B4257" w:rsidRDefault="001B4257">
      <w:pPr>
        <w:pStyle w:val="ConsPlusNormal"/>
        <w:spacing w:before="220"/>
        <w:ind w:firstLine="540"/>
        <w:jc w:val="both"/>
      </w:pPr>
      <w:r>
        <w:t>крупные массивы застройки городов;</w:t>
      </w:r>
    </w:p>
    <w:p w:rsidR="001B4257" w:rsidRDefault="001B4257">
      <w:pPr>
        <w:pStyle w:val="ConsPlusNormal"/>
        <w:spacing w:before="220"/>
        <w:ind w:firstLine="540"/>
        <w:jc w:val="both"/>
      </w:pPr>
      <w:r>
        <w:t>крупные промышленные предприятия и узлы.</w:t>
      </w:r>
    </w:p>
    <w:p w:rsidR="001B4257" w:rsidRDefault="001B4257">
      <w:pPr>
        <w:pStyle w:val="ConsPlusNormal"/>
        <w:spacing w:before="220"/>
        <w:ind w:firstLine="540"/>
        <w:jc w:val="both"/>
      </w:pPr>
      <w:r>
        <w:t>Ширину и конструкцию разделительных транспортных магистралей и полос зеленых насаждений следует назначать таким образом, чтобы предотвратить распространение пожаров, обеспечить возможность проезда аварийной и спасательной техники и обеспечить быструю эвакуацию населения.</w:t>
      </w:r>
    </w:p>
    <w:p w:rsidR="001B4257" w:rsidRDefault="001B4257">
      <w:pPr>
        <w:pStyle w:val="ConsPlusNormal"/>
        <w:spacing w:before="220"/>
        <w:ind w:firstLine="540"/>
        <w:jc w:val="both"/>
      </w:pPr>
      <w:r>
        <w:t>9.7.21. Экспериментальные здания и сооружения не допускается возводить:</w:t>
      </w:r>
    </w:p>
    <w:p w:rsidR="001B4257" w:rsidRDefault="001B4257">
      <w:pPr>
        <w:pStyle w:val="ConsPlusNormal"/>
        <w:spacing w:before="220"/>
        <w:ind w:firstLine="540"/>
        <w:jc w:val="both"/>
      </w:pPr>
      <w:r>
        <w:t>вблизи общественных центров и мест возможного скопления большого количества людей;</w:t>
      </w:r>
    </w:p>
    <w:p w:rsidR="001B4257" w:rsidRDefault="001B4257">
      <w:pPr>
        <w:pStyle w:val="ConsPlusNormal"/>
        <w:spacing w:before="220"/>
        <w:ind w:firstLine="540"/>
        <w:jc w:val="both"/>
      </w:pPr>
      <w:r>
        <w:t>на перекрестках улиц и транспортных магистралей;</w:t>
      </w:r>
    </w:p>
    <w:p w:rsidR="001B4257" w:rsidRDefault="001B4257">
      <w:pPr>
        <w:pStyle w:val="ConsPlusNormal"/>
        <w:spacing w:before="220"/>
        <w:ind w:firstLine="540"/>
        <w:jc w:val="both"/>
      </w:pPr>
      <w:r>
        <w:t>вблизи объектов I категории сейсмобезопасности;</w:t>
      </w:r>
    </w:p>
    <w:p w:rsidR="001B4257" w:rsidRDefault="001B4257">
      <w:pPr>
        <w:pStyle w:val="ConsPlusNormal"/>
        <w:spacing w:before="220"/>
        <w:ind w:firstLine="540"/>
        <w:jc w:val="both"/>
      </w:pPr>
      <w:r>
        <w:t>в прочих местах, если разрушение зданий (сооружений) может затруднить проезд аварийных, спасательных, медицинских или пожарных машин.</w:t>
      </w:r>
    </w:p>
    <w:p w:rsidR="001B4257" w:rsidRDefault="001B4257">
      <w:pPr>
        <w:pStyle w:val="ConsPlusNormal"/>
        <w:spacing w:before="220"/>
        <w:ind w:firstLine="540"/>
        <w:jc w:val="both"/>
      </w:pPr>
      <w:r>
        <w:t>9.7.22. В районах сейсмичностью 9 баллов следует ограничивать строительство и расширение:</w:t>
      </w:r>
    </w:p>
    <w:p w:rsidR="001B4257" w:rsidRDefault="001B4257">
      <w:pPr>
        <w:pStyle w:val="ConsPlusNormal"/>
        <w:spacing w:before="220"/>
        <w:ind w:firstLine="540"/>
        <w:jc w:val="both"/>
      </w:pPr>
      <w:r>
        <w:t>промышленных предприятий, не связанных с разработкой и использованием местных природных ресурсов или непосредственным обслуживанием населения;</w:t>
      </w:r>
    </w:p>
    <w:p w:rsidR="001B4257" w:rsidRDefault="001B4257">
      <w:pPr>
        <w:pStyle w:val="ConsPlusNormal"/>
        <w:spacing w:before="220"/>
        <w:ind w:firstLine="540"/>
        <w:jc w:val="both"/>
      </w:pPr>
      <w:r>
        <w:t>научно-исследовательских и проектных институтов, высших и средних учебных заведений, не связанных с непосредственными экономическими и социальными потребностями района;</w:t>
      </w:r>
    </w:p>
    <w:p w:rsidR="001B4257" w:rsidRDefault="001B4257">
      <w:pPr>
        <w:pStyle w:val="ConsPlusNormal"/>
        <w:spacing w:before="220"/>
        <w:ind w:firstLine="540"/>
        <w:jc w:val="both"/>
      </w:pPr>
      <w:r>
        <w:t>архивов и хранилищ данных;</w:t>
      </w:r>
    </w:p>
    <w:p w:rsidR="001B4257" w:rsidRDefault="001B4257">
      <w:pPr>
        <w:pStyle w:val="ConsPlusNormal"/>
        <w:spacing w:before="220"/>
        <w:ind w:firstLine="540"/>
        <w:jc w:val="both"/>
      </w:pPr>
      <w:r>
        <w:t>транзитных коммуникаций и продуктопроводов, за исключением случаев, когда альтернативные варианты технически не осуществимы.</w:t>
      </w:r>
    </w:p>
    <w:p w:rsidR="001B4257" w:rsidRDefault="001B4257">
      <w:pPr>
        <w:pStyle w:val="ConsPlusNormal"/>
        <w:spacing w:before="220"/>
        <w:ind w:firstLine="540"/>
        <w:jc w:val="both"/>
      </w:pPr>
      <w:r>
        <w:t>9.7.23. Проектирование, строительство и реконструкция индивидуальных жилых домов в городской и сельской местности должны осуществляться в соответствии с требованиями настоящих Нормативов для зданий III категории сейсмобезопасности. Хозяйственные постройки, сараи, бани, гаражи, помещения для птицы и домашних животных, а также другие одноэтажные постройки, в которых предусматривается постоянное пребывание людей, допускается стройка без учета антисейсмических требований.</w:t>
      </w:r>
    </w:p>
    <w:p w:rsidR="001B4257" w:rsidRDefault="001B4257">
      <w:pPr>
        <w:pStyle w:val="ConsPlusNormal"/>
        <w:spacing w:before="220"/>
        <w:ind w:firstLine="540"/>
        <w:jc w:val="both"/>
      </w:pPr>
      <w:r>
        <w:t xml:space="preserve">9.7.24. Следует избегать устройства пешеходных дорожек, скамеек, стоянок и остановок </w:t>
      </w:r>
      <w:r>
        <w:lastRenderedPageBreak/>
        <w:t>общественного транспорта:</w:t>
      </w:r>
    </w:p>
    <w:p w:rsidR="001B4257" w:rsidRDefault="001B4257">
      <w:pPr>
        <w:pStyle w:val="ConsPlusNormal"/>
        <w:spacing w:before="220"/>
        <w:ind w:firstLine="540"/>
        <w:jc w:val="both"/>
      </w:pPr>
      <w:r>
        <w:t>под окнами зданий и сооружений;</w:t>
      </w:r>
    </w:p>
    <w:p w:rsidR="001B4257" w:rsidRDefault="001B4257">
      <w:pPr>
        <w:pStyle w:val="ConsPlusNormal"/>
        <w:spacing w:before="220"/>
        <w:ind w:firstLine="540"/>
        <w:jc w:val="both"/>
      </w:pPr>
      <w:r>
        <w:t>вдоль глухих заборов из тяжелых материалов (бетон, кирпич и прочее).</w:t>
      </w:r>
    </w:p>
    <w:p w:rsidR="001B4257" w:rsidRDefault="001B4257">
      <w:pPr>
        <w:pStyle w:val="ConsPlusNormal"/>
        <w:spacing w:before="220"/>
        <w:ind w:firstLine="540"/>
        <w:jc w:val="both"/>
      </w:pPr>
      <w:r>
        <w:t>9.7.25. При размещении зданий и сооружений (в том числе временных) следует избегать создания изолированных мест в пешеходных зонах, образованных глухими участками стен и массивными заборами.</w:t>
      </w:r>
    </w:p>
    <w:p w:rsidR="001B4257" w:rsidRDefault="001B4257">
      <w:pPr>
        <w:pStyle w:val="ConsPlusNormal"/>
        <w:spacing w:before="220"/>
        <w:ind w:firstLine="540"/>
        <w:jc w:val="both"/>
      </w:pPr>
      <w:r>
        <w:t>9.7.26. Открытые автостоянки следует ограждать бордюрами, исключающими самопроизвольный перекат автомобиля через них.</w:t>
      </w:r>
    </w:p>
    <w:p w:rsidR="001B4257" w:rsidRDefault="001B4257">
      <w:pPr>
        <w:pStyle w:val="ConsPlusNormal"/>
        <w:spacing w:before="220"/>
        <w:ind w:firstLine="540"/>
        <w:jc w:val="both"/>
      </w:pPr>
      <w:r>
        <w:t>9.7.27. Сейсмичность площадки строительства следует определять на основании сейсмического микрорайонирования (далее - СМР).</w:t>
      </w:r>
    </w:p>
    <w:p w:rsidR="001B4257" w:rsidRDefault="001B4257">
      <w:pPr>
        <w:pStyle w:val="ConsPlusNormal"/>
        <w:spacing w:before="220"/>
        <w:ind w:firstLine="540"/>
        <w:jc w:val="both"/>
      </w:pPr>
      <w:r>
        <w:t>СМР выполняется в районах с сейсмичностью:</w:t>
      </w:r>
    </w:p>
    <w:p w:rsidR="001B4257" w:rsidRDefault="001B4257">
      <w:pPr>
        <w:pStyle w:val="ConsPlusNormal"/>
        <w:spacing w:before="220"/>
        <w:ind w:firstLine="540"/>
        <w:jc w:val="both"/>
      </w:pPr>
      <w:r>
        <w:t>7 и более баллов - для объектов II и III категории сейсмобезопасности;</w:t>
      </w:r>
    </w:p>
    <w:p w:rsidR="001B4257" w:rsidRDefault="001B4257">
      <w:pPr>
        <w:pStyle w:val="ConsPlusNormal"/>
        <w:spacing w:before="220"/>
        <w:ind w:firstLine="540"/>
        <w:jc w:val="both"/>
      </w:pPr>
      <w:r>
        <w:t>6 и более баллов - для объектов I категории сейсмобезопасности.</w:t>
      </w:r>
    </w:p>
    <w:p w:rsidR="001B4257" w:rsidRDefault="001B4257">
      <w:pPr>
        <w:pStyle w:val="ConsPlusNormal"/>
        <w:spacing w:before="220"/>
        <w:ind w:firstLine="540"/>
        <w:jc w:val="both"/>
      </w:pPr>
      <w:r>
        <w:t>При этом влияние типа фундамента, его конструктивных особенностей и глубины заложения на сейсмичность площадки, указанной на карте СМР, не учитывается.</w:t>
      </w:r>
    </w:p>
    <w:p w:rsidR="001B4257" w:rsidRDefault="001B4257">
      <w:pPr>
        <w:pStyle w:val="ConsPlusNormal"/>
        <w:spacing w:before="220"/>
        <w:ind w:firstLine="540"/>
        <w:jc w:val="both"/>
      </w:pPr>
      <w:r>
        <w:t xml:space="preserve">9.7.28. При отсутствии материалов сейсмического микрорайонирования допускается упрощенное определение сейсмичности площадки строительства по данным инженерно-геологических изысканий согласно </w:t>
      </w:r>
      <w:hyperlink w:anchor="P13977" w:history="1">
        <w:r>
          <w:rPr>
            <w:color w:val="0000FF"/>
          </w:rPr>
          <w:t>таблице 124</w:t>
        </w:r>
      </w:hyperlink>
      <w:r>
        <w:t xml:space="preserve"> основной части настоящих Нормативов.</w:t>
      </w:r>
    </w:p>
    <w:p w:rsidR="001B4257" w:rsidRDefault="001B4257">
      <w:pPr>
        <w:pStyle w:val="ConsPlusNormal"/>
        <w:spacing w:before="220"/>
        <w:ind w:firstLine="540"/>
        <w:jc w:val="both"/>
      </w:pPr>
      <w:r>
        <w:t xml:space="preserve">Примечание. При проектировании зданий (сооружений) I категории сейсмобезопасности определение сейсмичности площадки строительства согласно </w:t>
      </w:r>
      <w:hyperlink w:anchor="P13977" w:history="1">
        <w:r>
          <w:rPr>
            <w:color w:val="0000FF"/>
          </w:rPr>
          <w:t>таблице 124</w:t>
        </w:r>
      </w:hyperlink>
      <w:r>
        <w:t xml:space="preserve"> основной части настоящих Нормативов не допускается.</w:t>
      </w:r>
    </w:p>
    <w:p w:rsidR="001B4257" w:rsidRDefault="001B4257">
      <w:pPr>
        <w:pStyle w:val="ConsPlusNormal"/>
        <w:jc w:val="both"/>
      </w:pPr>
    </w:p>
    <w:p w:rsidR="001B4257" w:rsidRDefault="001B4257">
      <w:pPr>
        <w:pStyle w:val="ConsPlusNormal"/>
        <w:ind w:firstLine="540"/>
        <w:jc w:val="both"/>
      </w:pPr>
      <w:r>
        <w:t>9.7.29. Разделение грунтов строительных площадок на категории по сейсмическим свойствам производится на основании данных инженерно-геологических изысканий. Материалы изысканий должны содержать сведения, достаточные для однозначного отнесения грунтов к той или иной категории.</w:t>
      </w:r>
    </w:p>
    <w:p w:rsidR="001B4257" w:rsidRDefault="001B4257">
      <w:pPr>
        <w:pStyle w:val="ConsPlusNormal"/>
        <w:spacing w:before="220"/>
        <w:ind w:firstLine="540"/>
        <w:jc w:val="both"/>
      </w:pPr>
      <w:r>
        <w:t>9.7.30. Результатом работ по сейсмическому микрорайонированию для территорий городов и населенных пунктов является карта сейсмического микрорайонирования с пояснительной запиской, утверждаемая в порядке, установленном Госстроем Российской Федерации в качестве территориального нормативного документа, обязательного для всех организаций независимо от их форм собственности и ведомственной подчиненности, осуществляющих проектирование для строительства на данной территории.</w:t>
      </w:r>
    </w:p>
    <w:p w:rsidR="001B4257" w:rsidRDefault="001B4257">
      <w:pPr>
        <w:pStyle w:val="ConsPlusNormal"/>
        <w:spacing w:before="220"/>
        <w:ind w:firstLine="540"/>
        <w:jc w:val="both"/>
      </w:pPr>
      <w:r>
        <w:t>9.7.31. В тех случаях, когда в процессе производства инженерных изысканий на площадках строительства конкретных зданий (сооружений), расположенных в границах действующих карт сейсмического микрорайонирования, выявлены не учтенные ранее факторы, способные повлиять на сейсмичность (наличие локальных неоднородностей, длительное воздействие техногенных факторов и прочего), а также при размещении зданий (сооружений) на границах участков с различной сейсмичностью следует уточнить сейсмичность площадки строительства.</w:t>
      </w:r>
    </w:p>
    <w:p w:rsidR="001B4257" w:rsidRDefault="001B4257">
      <w:pPr>
        <w:pStyle w:val="ConsPlusNormal"/>
        <w:spacing w:before="220"/>
        <w:ind w:firstLine="540"/>
        <w:jc w:val="both"/>
      </w:pPr>
      <w:r>
        <w:t>9.7.32. На грунтах III категории при необходимости следует предусматривать усиление оснований, обеспечивающее их динамическую устойчивость при землетрясениях согласно СП 22.13330.2010 (уплотнение, закрепление и прочее).</w:t>
      </w:r>
    </w:p>
    <w:p w:rsidR="001B4257" w:rsidRDefault="001B4257">
      <w:pPr>
        <w:pStyle w:val="ConsPlusNormal"/>
        <w:jc w:val="both"/>
      </w:pPr>
      <w:r>
        <w:t xml:space="preserve">(в ред. </w:t>
      </w:r>
      <w:hyperlink r:id="rId235" w:history="1">
        <w:r>
          <w:rPr>
            <w:color w:val="0000FF"/>
          </w:rPr>
          <w:t>Приказа</w:t>
        </w:r>
      </w:hyperlink>
      <w:r>
        <w:t xml:space="preserve"> Департамента по архитектуре и градостроительству Краснодарского края от </w:t>
      </w:r>
      <w:r>
        <w:lastRenderedPageBreak/>
        <w:t>13.03.2017 N 73)</w:t>
      </w:r>
    </w:p>
    <w:p w:rsidR="001B4257" w:rsidRDefault="001B4257">
      <w:pPr>
        <w:pStyle w:val="ConsPlusNormal"/>
        <w:spacing w:before="220"/>
        <w:ind w:firstLine="540"/>
        <w:jc w:val="both"/>
      </w:pPr>
      <w:r>
        <w:t>Примечание.</w:t>
      </w:r>
    </w:p>
    <w:p w:rsidR="001B4257" w:rsidRDefault="001B4257">
      <w:pPr>
        <w:pStyle w:val="ConsPlusNormal"/>
        <w:spacing w:before="220"/>
        <w:ind w:firstLine="540"/>
        <w:jc w:val="both"/>
      </w:pPr>
      <w:r>
        <w:t>Уточнение расчетной сейсмичности площадки, на которой выполнены мероприятия, предусмотренные в данном пункте, осуществляется на основе результатов повторного применения инструментальных методов сейсмического микрорайонирования или другими обоснованными способами.</w:t>
      </w:r>
    </w:p>
    <w:p w:rsidR="001B4257" w:rsidRDefault="001B4257">
      <w:pPr>
        <w:pStyle w:val="ConsPlusNormal"/>
        <w:jc w:val="both"/>
      </w:pPr>
    </w:p>
    <w:p w:rsidR="001B4257" w:rsidRDefault="001B4257">
      <w:pPr>
        <w:pStyle w:val="ConsPlusNormal"/>
        <w:ind w:firstLine="540"/>
        <w:jc w:val="both"/>
      </w:pPr>
      <w:r>
        <w:t>9.7.33. В районах Краснодарского края с развитой сетью гидротехнических сооружений и широким применением водных мелиораций уровень подземных вод (далее - УПВ) следует определять с учетом его прогнозируемого изменения, учитывая предположение, что для осушенных территорий УПВ находится не ниже естественного исторического (до мелиорации) уровня.</w:t>
      </w:r>
    </w:p>
    <w:p w:rsidR="001B4257" w:rsidRDefault="001B4257">
      <w:pPr>
        <w:pStyle w:val="ConsPlusNormal"/>
        <w:spacing w:before="220"/>
        <w:ind w:firstLine="540"/>
        <w:jc w:val="both"/>
      </w:pPr>
      <w:r>
        <w:t>9.7.34. Следует использовать карту инженерно-геологических условий Краснодарского края (масштаб 1:200000) в следующих случаях:</w:t>
      </w:r>
    </w:p>
    <w:p w:rsidR="001B4257" w:rsidRDefault="001B4257">
      <w:pPr>
        <w:pStyle w:val="ConsPlusNormal"/>
        <w:spacing w:before="220"/>
        <w:ind w:firstLine="540"/>
        <w:jc w:val="both"/>
      </w:pPr>
      <w:r>
        <w:t>при разработке декларации о намерениях, обоснования инвестиций и технико-экономического обоснования;</w:t>
      </w:r>
    </w:p>
    <w:p w:rsidR="001B4257" w:rsidRDefault="001B4257">
      <w:pPr>
        <w:pStyle w:val="ConsPlusNormal"/>
        <w:spacing w:before="220"/>
        <w:ind w:firstLine="540"/>
        <w:jc w:val="both"/>
      </w:pPr>
      <w:r>
        <w:t>при разработке схем инженерной защиты от опасных геологических процессов.</w:t>
      </w:r>
    </w:p>
    <w:p w:rsidR="001B4257" w:rsidRDefault="001B4257">
      <w:pPr>
        <w:pStyle w:val="ConsPlusNormal"/>
        <w:spacing w:before="220"/>
        <w:ind w:firstLine="540"/>
        <w:jc w:val="both"/>
      </w:pPr>
      <w:r>
        <w:t>Материалы карты допускается также использовать в других случаях, если это не противоречит действующим нормам.</w:t>
      </w:r>
    </w:p>
    <w:p w:rsidR="001B4257" w:rsidRDefault="001B4257">
      <w:pPr>
        <w:pStyle w:val="ConsPlusNormal"/>
        <w:spacing w:before="220"/>
        <w:ind w:firstLine="540"/>
        <w:jc w:val="both"/>
      </w:pPr>
      <w:r>
        <w:t xml:space="preserve">9.7.35. На основе материалов карты инженерно-геологических условий Краснодарского края (масштаб 1:200000) по </w:t>
      </w:r>
      <w:hyperlink r:id="rId236" w:history="1">
        <w:r>
          <w:rPr>
            <w:color w:val="0000FF"/>
          </w:rPr>
          <w:t>пункту 1.6.9</w:t>
        </w:r>
      </w:hyperlink>
      <w:r>
        <w:t xml:space="preserve"> (СНКК 22-301-2000*) допускается определять:</w:t>
      </w:r>
    </w:p>
    <w:p w:rsidR="001B4257" w:rsidRDefault="001B4257">
      <w:pPr>
        <w:pStyle w:val="ConsPlusNormal"/>
        <w:spacing w:before="220"/>
        <w:ind w:firstLine="540"/>
        <w:jc w:val="both"/>
      </w:pPr>
      <w:r>
        <w:t>1) наличие геологических и инженерно-геологических процессов;</w:t>
      </w:r>
    </w:p>
    <w:p w:rsidR="001B4257" w:rsidRDefault="001B4257">
      <w:pPr>
        <w:pStyle w:val="ConsPlusNormal"/>
        <w:spacing w:before="220"/>
        <w:ind w:firstLine="540"/>
        <w:jc w:val="both"/>
      </w:pPr>
      <w:r>
        <w:t>2) глубину залегания уровня подземных вод;</w:t>
      </w:r>
    </w:p>
    <w:p w:rsidR="001B4257" w:rsidRDefault="001B4257">
      <w:pPr>
        <w:pStyle w:val="ConsPlusNormal"/>
        <w:spacing w:before="220"/>
        <w:ind w:firstLine="540"/>
        <w:jc w:val="both"/>
      </w:pPr>
      <w:r>
        <w:t>3) геоморфологические условия;</w:t>
      </w:r>
    </w:p>
    <w:p w:rsidR="001B4257" w:rsidRDefault="001B4257">
      <w:pPr>
        <w:pStyle w:val="ConsPlusNormal"/>
        <w:spacing w:before="220"/>
        <w:ind w:firstLine="540"/>
        <w:jc w:val="both"/>
      </w:pPr>
      <w:r>
        <w:t>4) распространение специфических грунтов;</w:t>
      </w:r>
    </w:p>
    <w:p w:rsidR="001B4257" w:rsidRDefault="001B4257">
      <w:pPr>
        <w:pStyle w:val="ConsPlusNormal"/>
        <w:spacing w:before="220"/>
        <w:ind w:firstLine="540"/>
        <w:jc w:val="both"/>
      </w:pPr>
      <w:r>
        <w:t>5) физико-механические свойства стратографогенетических комплексов;</w:t>
      </w:r>
    </w:p>
    <w:p w:rsidR="001B4257" w:rsidRDefault="001B4257">
      <w:pPr>
        <w:pStyle w:val="ConsPlusNormal"/>
        <w:spacing w:before="220"/>
        <w:ind w:firstLine="540"/>
        <w:jc w:val="both"/>
      </w:pPr>
      <w:r>
        <w:t>6) категорию грунтов по сейсмическим свойствам;</w:t>
      </w:r>
    </w:p>
    <w:p w:rsidR="001B4257" w:rsidRDefault="001B4257">
      <w:pPr>
        <w:pStyle w:val="ConsPlusNormal"/>
        <w:spacing w:before="220"/>
        <w:ind w:firstLine="540"/>
        <w:jc w:val="both"/>
      </w:pPr>
      <w:r>
        <w:t>7) агрессивные свойства подземных вод.</w:t>
      </w:r>
    </w:p>
    <w:p w:rsidR="001B4257" w:rsidRDefault="001B4257">
      <w:pPr>
        <w:pStyle w:val="ConsPlusNormal"/>
        <w:spacing w:before="220"/>
        <w:ind w:firstLine="540"/>
        <w:jc w:val="both"/>
      </w:pPr>
      <w:r>
        <w:t>Возможность определения других факторов следует согласовать с межведомственной комиссией по сейсмобезопасному строительству и теплозащите зданий и сооружений.</w:t>
      </w:r>
    </w:p>
    <w:p w:rsidR="001B4257" w:rsidRDefault="001B4257">
      <w:pPr>
        <w:pStyle w:val="ConsPlusNormal"/>
        <w:spacing w:before="220"/>
        <w:ind w:firstLine="540"/>
        <w:jc w:val="both"/>
      </w:pPr>
      <w:r>
        <w:t>9.7.36. При выборе площадок под здания и сооружения при всех прочих равных условиях предпочтение следует отдавать площадкам с однородными свойствами грунтов в плане и по глубине.</w:t>
      </w:r>
    </w:p>
    <w:p w:rsidR="001B4257" w:rsidRDefault="001B4257">
      <w:pPr>
        <w:pStyle w:val="ConsPlusNormal"/>
        <w:spacing w:before="220"/>
        <w:ind w:firstLine="540"/>
        <w:jc w:val="both"/>
      </w:pPr>
      <w:r>
        <w:t>9.7.37. Следует ограничивать размещение экологически опасных и особо ответственных предприятий в зоне возможного затопления при прорыве плотины Краснодарского водохранилища.</w:t>
      </w:r>
    </w:p>
    <w:p w:rsidR="001B4257" w:rsidRDefault="001B4257">
      <w:pPr>
        <w:pStyle w:val="ConsPlusNormal"/>
        <w:spacing w:before="220"/>
        <w:ind w:firstLine="540"/>
        <w:jc w:val="both"/>
      </w:pPr>
      <w:r>
        <w:t>9.7.38. При строительстве на площадках с крутизной склона более 15 градусов контур проектируемых зданий в плане должен быть расположен вне пределов возможной поверхности обрушения, положение которой устанавливается расчетом.</w:t>
      </w:r>
    </w:p>
    <w:p w:rsidR="001B4257" w:rsidRDefault="001B4257">
      <w:pPr>
        <w:pStyle w:val="ConsPlusNormal"/>
        <w:spacing w:before="220"/>
        <w:ind w:firstLine="540"/>
        <w:jc w:val="both"/>
      </w:pPr>
      <w:r>
        <w:lastRenderedPageBreak/>
        <w:t>9.7.39. При выборе трассы трубопроводов в сейсмических районах следует избегать косогорные участки, участки с неустойчивыми и просадочными грунтами II типа, территории горных выработок и активных тектонических разломов, а также участки, сейсмичность которых превышает 9 баллов.</w:t>
      </w:r>
    </w:p>
    <w:p w:rsidR="001B4257" w:rsidRDefault="001B4257">
      <w:pPr>
        <w:pStyle w:val="ConsPlusNormal"/>
        <w:spacing w:before="220"/>
        <w:ind w:firstLine="540"/>
        <w:jc w:val="both"/>
      </w:pPr>
      <w:r>
        <w:t>Прокладка трубопроводов в перечисленных условиях может быть осуществлена в случае особой необходимости при соответствующем технико-экономическом обосновании и согласовании с соответствующими органами Государственного надзора. При этом в проекте должны быть предусмотрены дополнительные мероприятия, обеспечивающие надежность трубопровода.</w:t>
      </w:r>
    </w:p>
    <w:p w:rsidR="001B4257" w:rsidRDefault="001B4257">
      <w:pPr>
        <w:pStyle w:val="ConsPlusNormal"/>
        <w:spacing w:before="220"/>
        <w:ind w:firstLine="540"/>
        <w:jc w:val="both"/>
      </w:pPr>
      <w:r>
        <w:t>9.7.40. На участках пересечения трассой трубопровода активных тектонических разломов следует применять надземную прокладку.</w:t>
      </w:r>
    </w:p>
    <w:p w:rsidR="001B4257" w:rsidRDefault="001B4257">
      <w:pPr>
        <w:pStyle w:val="ConsPlusNormal"/>
        <w:spacing w:before="220"/>
        <w:ind w:firstLine="540"/>
        <w:jc w:val="both"/>
      </w:pPr>
      <w:r>
        <w:t>9.7.41. При трассировании дорог в районах сейсмичностью 7 и 9 баллов следует обходить особо неблагоприятные в инженерно-геологическом отношении участки.</w:t>
      </w:r>
    </w:p>
    <w:p w:rsidR="001B4257" w:rsidRDefault="001B4257">
      <w:pPr>
        <w:pStyle w:val="ConsPlusNormal"/>
        <w:spacing w:before="220"/>
        <w:ind w:firstLine="540"/>
        <w:jc w:val="both"/>
      </w:pPr>
      <w:r>
        <w:t>9.7.42. Трассирование дорог с твердым покрытием в районах сейсмичностью 7, 8 и 9 баллов по нескальным косогорам при их крутизне более 1:1,5 допускается только на основании заключения о сейсмоустойчивости склона по данным специальных инженерно-сейсмологических исследований. Трассирование дорог по нескальным косогорам крутизной 1:1 и более не допускается.</w:t>
      </w:r>
    </w:p>
    <w:p w:rsidR="001B4257" w:rsidRDefault="001B4257">
      <w:pPr>
        <w:pStyle w:val="ConsPlusNormal"/>
        <w:spacing w:before="220"/>
        <w:ind w:firstLine="540"/>
        <w:jc w:val="both"/>
      </w:pPr>
      <w:r>
        <w:t xml:space="preserve">9.7.43. В районах с сейсмическим воздействием при проектировании систем противопожарного водоснабжения необходимо руководствоваться </w:t>
      </w:r>
      <w:hyperlink r:id="rId237" w:history="1">
        <w:r>
          <w:rPr>
            <w:color w:val="0000FF"/>
          </w:rPr>
          <w:t>разделом 11</w:t>
        </w:r>
      </w:hyperlink>
      <w:r>
        <w:t xml:space="preserve"> СП 8.13130.2009 "Системы противопожарной защиты. Источники наружного противопожарного водоснабжения. Требования пожарной безопасности".</w:t>
      </w:r>
    </w:p>
    <w:p w:rsidR="001B4257" w:rsidRDefault="001B4257">
      <w:pPr>
        <w:pStyle w:val="ConsPlusNormal"/>
        <w:spacing w:before="220"/>
        <w:ind w:firstLine="540"/>
        <w:jc w:val="both"/>
      </w:pPr>
      <w:r>
        <w:t>9.7.44. В районах с сейсмичностью 8 баллов и более при проектировании систем противопожарного водоснабжения I и II категории надлежит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1B4257" w:rsidRDefault="001B4257">
      <w:pPr>
        <w:pStyle w:val="ConsPlusNormal"/>
        <w:spacing w:before="220"/>
        <w:ind w:firstLine="540"/>
        <w:jc w:val="both"/>
      </w:pPr>
      <w:r>
        <w:t xml:space="preserve">9.7.45. 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баллов и более в емкостях надлежит предусматривать объем воды на пожаротушение в два раза больше определяемого согласно </w:t>
      </w:r>
      <w:hyperlink r:id="rId238" w:history="1">
        <w:r>
          <w:rPr>
            <w:color w:val="0000FF"/>
          </w:rPr>
          <w:t>пункту 9.3</w:t>
        </w:r>
      </w:hyperlink>
      <w:r>
        <w:t xml:space="preserve"> СП 8.13130.2009 "Системы противопожарной защиты. Источники наружного противопожарного водоснабжения. Требования пожарной безопасности".</w:t>
      </w:r>
    </w:p>
    <w:p w:rsidR="001B4257" w:rsidRDefault="001B4257">
      <w:pPr>
        <w:pStyle w:val="ConsPlusNormal"/>
        <w:spacing w:before="220"/>
        <w:ind w:firstLine="540"/>
        <w:jc w:val="both"/>
      </w:pPr>
      <w:r>
        <w:t xml:space="preserve">9.7.46. Расчетное количество одновременных пожаров в районах с сейсмичностью 9 баллов и более необходимо принимать на один больше, чем указано в </w:t>
      </w:r>
      <w:hyperlink r:id="rId239" w:history="1">
        <w:r>
          <w:rPr>
            <w:color w:val="0000FF"/>
          </w:rPr>
          <w:t>пунктах 5.1</w:t>
        </w:r>
      </w:hyperlink>
      <w:r>
        <w:t xml:space="preserve">, </w:t>
      </w:r>
      <w:hyperlink r:id="rId240" w:history="1">
        <w:r>
          <w:rPr>
            <w:color w:val="0000FF"/>
          </w:rPr>
          <w:t>6.1</w:t>
        </w:r>
      </w:hyperlink>
      <w:r>
        <w:t xml:space="preserve"> и </w:t>
      </w:r>
      <w:hyperlink r:id="rId241" w:history="1">
        <w:r>
          <w:rPr>
            <w:color w:val="0000FF"/>
          </w:rPr>
          <w:t>6.2</w:t>
        </w:r>
      </w:hyperlink>
      <w:r>
        <w:t xml:space="preserve"> СП 8.13130.2009 "Системы противопожарной защиты. Источники наружного противопожарного водоснабжения. Требования пожарной безопасности" (за исключением поселений, промышленных объектов и отдельно стоящих зданий при расходе воды на наружное пожаротушение не более 15 л/с).</w:t>
      </w:r>
    </w:p>
    <w:p w:rsidR="001B4257" w:rsidRDefault="001B4257">
      <w:pPr>
        <w:pStyle w:val="ConsPlusNormal"/>
        <w:spacing w:before="220"/>
        <w:ind w:firstLine="540"/>
        <w:jc w:val="both"/>
      </w:pPr>
      <w:r>
        <w:t>9.7.47. В районах с сейсмичностью 7 баллов и более для повышения надежности работы систем противопожарного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противопожарного водопровода.</w:t>
      </w:r>
    </w:p>
    <w:p w:rsidR="001B4257" w:rsidRDefault="001B4257">
      <w:pPr>
        <w:pStyle w:val="ConsPlusNormal"/>
        <w:spacing w:before="220"/>
        <w:ind w:firstLine="540"/>
        <w:jc w:val="both"/>
      </w:pPr>
      <w:r>
        <w:t xml:space="preserve">9.7.48. В районах с сейсмичностью 7 баллов и более насосные станции противопожарного и хозяйственно-питьевого водоснабжения не допускается блокировать с производственными </w:t>
      </w:r>
      <w:r>
        <w:lastRenderedPageBreak/>
        <w:t>зданиями и сооружениями.</w:t>
      </w:r>
    </w:p>
    <w:p w:rsidR="001B4257" w:rsidRDefault="001B4257">
      <w:pPr>
        <w:pStyle w:val="ConsPlusNormal"/>
        <w:spacing w:before="220"/>
        <w:ind w:firstLine="540"/>
        <w:jc w:val="both"/>
      </w:pPr>
      <w:r>
        <w:t>В случае блокировки насосных станций со зданиями и сооружениями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rsidR="001B4257" w:rsidRDefault="001B4257">
      <w:pPr>
        <w:pStyle w:val="ConsPlusNormal"/>
        <w:spacing w:before="220"/>
        <w:ind w:firstLine="540"/>
        <w:jc w:val="both"/>
      </w:pPr>
      <w:r>
        <w:t>9.7.49. В районах с сейсмичностью 7 баллов и более количество резервуаров одного назначения в одном водопроводном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p w:rsidR="001B4257" w:rsidRDefault="001B4257">
      <w:pPr>
        <w:pStyle w:val="ConsPlusNormal"/>
        <w:spacing w:before="220"/>
        <w:ind w:firstLine="540"/>
        <w:jc w:val="both"/>
      </w:pPr>
      <w:r>
        <w:t>9.7.50. В районах с сейсмичностью 7 баллов и более жесткая заделка труб в стенах и фундаментах зданий не допускается. Размеры отверстий для прохода труб должны обеспечивать зазор по периметру не менее 10 см; при наличии просадочных грунтов зазор по высоте должен быть не менее 20 см; заделка зазора должна выполняться из плотных эластичных материалов.</w:t>
      </w:r>
    </w:p>
    <w:p w:rsidR="001B4257" w:rsidRDefault="001B4257">
      <w:pPr>
        <w:pStyle w:val="ConsPlusNormal"/>
        <w:spacing w:before="220"/>
        <w:ind w:firstLine="540"/>
        <w:jc w:val="both"/>
      </w:pPr>
      <w:r>
        <w:t>Устройство прохода труб через стены подземной части насосных станций и емкостных сооружений должно исключать взаимные сейсмические воздействия стен и трубопроводов. Для этой цели должны применяться сальники.</w:t>
      </w:r>
    </w:p>
    <w:p w:rsidR="001B4257" w:rsidRDefault="001B4257">
      <w:pPr>
        <w:pStyle w:val="ConsPlusNormal"/>
        <w:spacing w:before="220"/>
        <w:ind w:firstLine="540"/>
        <w:jc w:val="both"/>
        <w:outlineLvl w:val="2"/>
      </w:pPr>
      <w:bookmarkStart w:id="246" w:name="P18515"/>
      <w:bookmarkEnd w:id="246"/>
      <w:r>
        <w:t>10. Охрана окружающей среды:</w:t>
      </w:r>
    </w:p>
    <w:p w:rsidR="001B4257" w:rsidRDefault="001B4257">
      <w:pPr>
        <w:pStyle w:val="ConsPlusNormal"/>
        <w:spacing w:before="220"/>
        <w:ind w:firstLine="540"/>
        <w:jc w:val="both"/>
        <w:outlineLvl w:val="3"/>
      </w:pPr>
      <w:r>
        <w:t>10.1. Общие требования:</w:t>
      </w:r>
    </w:p>
    <w:p w:rsidR="001B4257" w:rsidRDefault="001B4257">
      <w:pPr>
        <w:pStyle w:val="ConsPlusNormal"/>
        <w:spacing w:before="220"/>
        <w:ind w:firstLine="540"/>
        <w:jc w:val="both"/>
      </w:pPr>
      <w:r>
        <w:t>10.1.1. При планировке и застройке городских округов и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1B4257" w:rsidRDefault="001B4257">
      <w:pPr>
        <w:pStyle w:val="ConsPlusNormal"/>
        <w:spacing w:before="220"/>
        <w:ind w:firstLine="540"/>
        <w:jc w:val="both"/>
      </w:pPr>
      <w:r>
        <w:t xml:space="preserve">10.1.2. При проектировании необходимо руководствоваться Водным </w:t>
      </w:r>
      <w:hyperlink r:id="rId242" w:history="1">
        <w:r>
          <w:rPr>
            <w:color w:val="0000FF"/>
          </w:rPr>
          <w:t>кодексом</w:t>
        </w:r>
      </w:hyperlink>
      <w:r>
        <w:t xml:space="preserve"> Российской Федерации, Земельным </w:t>
      </w:r>
      <w:hyperlink r:id="rId243" w:history="1">
        <w:r>
          <w:rPr>
            <w:color w:val="0000FF"/>
          </w:rPr>
          <w:t>кодексом</w:t>
        </w:r>
      </w:hyperlink>
      <w:r>
        <w:t xml:space="preserve"> Российской Федерации, Воздушным </w:t>
      </w:r>
      <w:hyperlink r:id="rId244" w:history="1">
        <w:r>
          <w:rPr>
            <w:color w:val="0000FF"/>
          </w:rPr>
          <w:t>кодексом</w:t>
        </w:r>
      </w:hyperlink>
      <w:r>
        <w:t xml:space="preserve"> Российской Федерации и Лесным </w:t>
      </w:r>
      <w:hyperlink r:id="rId245" w:history="1">
        <w:r>
          <w:rPr>
            <w:color w:val="0000FF"/>
          </w:rPr>
          <w:t>кодексом</w:t>
        </w:r>
      </w:hyperlink>
      <w:r>
        <w:t xml:space="preserve"> Российской Федерации, </w:t>
      </w:r>
      <w:hyperlink r:id="rId246" w:history="1">
        <w:r>
          <w:rPr>
            <w:color w:val="0000FF"/>
          </w:rPr>
          <w:t>Законом</w:t>
        </w:r>
      </w:hyperlink>
      <w:r>
        <w:t xml:space="preserve"> Российской Федерации "О недрах", Федеральными законами </w:t>
      </w:r>
      <w:hyperlink r:id="rId247" w:history="1">
        <w:r>
          <w:rPr>
            <w:color w:val="0000FF"/>
          </w:rPr>
          <w:t>"Об охране окружающей среды"</w:t>
        </w:r>
      </w:hyperlink>
      <w:r>
        <w:t xml:space="preserve">, </w:t>
      </w:r>
      <w:hyperlink r:id="rId248" w:history="1">
        <w:r>
          <w:rPr>
            <w:color w:val="0000FF"/>
          </w:rPr>
          <w:t>"Об охране атмосферного воздуха"</w:t>
        </w:r>
      </w:hyperlink>
      <w:r>
        <w:t>, "</w:t>
      </w:r>
      <w:hyperlink r:id="rId249" w:history="1">
        <w:r>
          <w:rPr>
            <w:color w:val="0000FF"/>
          </w:rPr>
          <w:t>О санитарно-эпидемиологическом благополучии</w:t>
        </w:r>
      </w:hyperlink>
      <w:r>
        <w:t xml:space="preserve"> населения", </w:t>
      </w:r>
      <w:hyperlink r:id="rId250" w:history="1">
        <w:r>
          <w:rPr>
            <w:color w:val="0000FF"/>
          </w:rPr>
          <w:t>"Об экологической экспертизе"</w:t>
        </w:r>
      </w:hyperlink>
      <w:r>
        <w:t>, законодательством Краснодарского края об охране окружающей среды и другими нормативными правовыми актами Российской Федерации и Краснодарского края, согласно которым основными направлениями градостроительной деятельности являются рациональное землепользование, охрана природы, ресурсосбережение, защита территорий от опасных природных явлений и техногенных процессов.</w:t>
      </w:r>
    </w:p>
    <w:p w:rsidR="001B4257" w:rsidRDefault="001B4257">
      <w:pPr>
        <w:pStyle w:val="ConsPlusNormal"/>
        <w:spacing w:before="220"/>
        <w:ind w:firstLine="540"/>
        <w:jc w:val="both"/>
        <w:outlineLvl w:val="3"/>
      </w:pPr>
      <w:r>
        <w:t>10.2. Рациональное использование природных ресурсов:</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t>В официальном тексте документа, видимо, допущена опечатка: Закон Краснодарского края от 31.12.2003 N 656-КЗ имеет название "Об особо охраняемых природных территориях Краснодарского края", а не "Об особо охраняемых территориях Краснодарского края".</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t xml:space="preserve">10.2.1. Использование и охрана территорий природного комплекса, флоры и фауны осуществляются в соответствии с Федеральными законами </w:t>
      </w:r>
      <w:hyperlink r:id="rId251" w:history="1">
        <w:r>
          <w:rPr>
            <w:color w:val="0000FF"/>
          </w:rPr>
          <w:t>"Об особо охраняемых природных территориях"</w:t>
        </w:r>
      </w:hyperlink>
      <w:r>
        <w:t xml:space="preserve">, </w:t>
      </w:r>
      <w:hyperlink r:id="rId252" w:history="1">
        <w:r>
          <w:rPr>
            <w:color w:val="0000FF"/>
          </w:rPr>
          <w:t>"О животном мире"</w:t>
        </w:r>
      </w:hyperlink>
      <w:r>
        <w:t>, "</w:t>
      </w:r>
      <w:hyperlink r:id="rId253" w:history="1">
        <w:r>
          <w:rPr>
            <w:color w:val="0000FF"/>
          </w:rPr>
          <w:t>О переводе земель</w:t>
        </w:r>
      </w:hyperlink>
      <w:r>
        <w:t xml:space="preserve"> или земельных участков из одной категории в другую", </w:t>
      </w:r>
      <w:hyperlink r:id="rId254" w:history="1">
        <w:r>
          <w:rPr>
            <w:color w:val="0000FF"/>
          </w:rPr>
          <w:t>Законом</w:t>
        </w:r>
      </w:hyperlink>
      <w:r>
        <w:t xml:space="preserve"> Российской Федерации "О недрах", Законами Краснодарского края "</w:t>
      </w:r>
      <w:hyperlink r:id="rId255" w:history="1">
        <w:r>
          <w:rPr>
            <w:color w:val="0000FF"/>
          </w:rPr>
          <w:t>Об особо охраняемых территориях</w:t>
        </w:r>
      </w:hyperlink>
      <w:r>
        <w:t xml:space="preserve"> Краснодарского края", "</w:t>
      </w:r>
      <w:hyperlink r:id="rId256" w:history="1">
        <w:r>
          <w:rPr>
            <w:color w:val="0000FF"/>
          </w:rPr>
          <w:t>О недропользовании</w:t>
        </w:r>
      </w:hyperlink>
      <w:r>
        <w:t xml:space="preserve"> на территории Краснодарского края", "</w:t>
      </w:r>
      <w:hyperlink r:id="rId257" w:history="1">
        <w:r>
          <w:rPr>
            <w:color w:val="0000FF"/>
          </w:rPr>
          <w:t>О порядке использования</w:t>
        </w:r>
      </w:hyperlink>
      <w:r>
        <w:t xml:space="preserve"> собственниками земельных участков, землепользователями, землевладельцами, арендаторами земельных участков для собственных нужд имеющихся в границах земельных участков общераспространенных полезных ископаемых и подземных вод", "</w:t>
      </w:r>
      <w:hyperlink r:id="rId258" w:history="1">
        <w:r>
          <w:rPr>
            <w:color w:val="0000FF"/>
          </w:rPr>
          <w:t>Об охране окружающей среды</w:t>
        </w:r>
      </w:hyperlink>
      <w:r>
        <w:t xml:space="preserve"> на территории Краснодарского края" и другими нормативными правовыми актами.</w:t>
      </w:r>
    </w:p>
    <w:p w:rsidR="001B4257" w:rsidRDefault="001B4257">
      <w:pPr>
        <w:pStyle w:val="ConsPlusNormal"/>
        <w:jc w:val="both"/>
      </w:pPr>
      <w:r>
        <w:lastRenderedPageBreak/>
        <w:t xml:space="preserve">(в ред. </w:t>
      </w:r>
      <w:hyperlink r:id="rId259"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10.2.2. 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законом порядке.</w:t>
      </w:r>
    </w:p>
    <w:p w:rsidR="001B4257" w:rsidRDefault="001B4257">
      <w:pPr>
        <w:pStyle w:val="ConsPlusNormal"/>
        <w:spacing w:before="220"/>
        <w:ind w:firstLine="540"/>
        <w:jc w:val="both"/>
      </w:pPr>
      <w:r>
        <w:t>10.2.3. Изъятие под застройку земель лесного фонда допускается в исключительных случаях только в установленном законом порядке.</w:t>
      </w:r>
    </w:p>
    <w:p w:rsidR="001B4257" w:rsidRDefault="001B4257">
      <w:pPr>
        <w:pStyle w:val="ConsPlusNormal"/>
        <w:spacing w:before="220"/>
        <w:ind w:firstLine="540"/>
        <w:jc w:val="both"/>
      </w:pPr>
      <w:r>
        <w:t>Размещение застройки на землях лесного фонда должно производиться на участках, не покрытых лесом или занятых кустарником и малоценными насаждениями.</w:t>
      </w:r>
    </w:p>
    <w:p w:rsidR="001B4257" w:rsidRDefault="001B4257">
      <w:pPr>
        <w:pStyle w:val="ConsPlusNormal"/>
        <w:spacing w:before="220"/>
        <w:ind w:firstLine="540"/>
        <w:jc w:val="both"/>
      </w:pPr>
      <w:r>
        <w:t xml:space="preserve">Кроме того, в пределах городских округов и поселений, а также на прилегающих территориях следует предусматривать защитные лесные полосы в соответствии с требованиями </w:t>
      </w:r>
      <w:hyperlink w:anchor="P17915" w:history="1">
        <w:r>
          <w:rPr>
            <w:color w:val="0000FF"/>
          </w:rPr>
          <w:t>подраздела 7.2</w:t>
        </w:r>
      </w:hyperlink>
      <w:r>
        <w:t xml:space="preserve"> "Особо охраняемые природные территории" раздела 7 "Особо охраняемые территории" настоящих Нормативов.</w:t>
      </w:r>
    </w:p>
    <w:p w:rsidR="001B4257" w:rsidRDefault="001B4257">
      <w:pPr>
        <w:pStyle w:val="ConsPlusNormal"/>
        <w:spacing w:before="220"/>
        <w:ind w:firstLine="540"/>
        <w:jc w:val="both"/>
      </w:pPr>
      <w:r>
        <w:t>10.2.4. Проектирование и строительство городских округов и поселений, промышленных комплексов и других объектов осуществляются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1B4257" w:rsidRDefault="001B4257">
      <w:pPr>
        <w:pStyle w:val="ConsPlusNormal"/>
        <w:spacing w:before="220"/>
        <w:ind w:firstLine="540"/>
        <w:jc w:val="both"/>
      </w:pPr>
      <w:r>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1B4257" w:rsidRDefault="001B4257">
      <w:pPr>
        <w:pStyle w:val="ConsPlusNormal"/>
        <w:spacing w:before="220"/>
        <w:ind w:firstLine="540"/>
        <w:jc w:val="both"/>
      </w:pPr>
      <w:r>
        <w:t>10.2.5. В зонах особо охраняемых территорий и рекреационных зонах запрещается строительство зданий, сооружений и коммуникаций, в том числе:</w:t>
      </w:r>
    </w:p>
    <w:p w:rsidR="001B4257" w:rsidRDefault="001B4257">
      <w:pPr>
        <w:pStyle w:val="ConsPlusNormal"/>
        <w:spacing w:before="220"/>
        <w:ind w:firstLine="540"/>
        <w:jc w:val="both"/>
      </w:pPr>
      <w:r>
        <w:t>на землях заповедников, заказников, природных национальных парков, ботанических садов, дендрологических парков и водоохранных полос (зон);</w:t>
      </w:r>
    </w:p>
    <w:p w:rsidR="001B4257" w:rsidRDefault="001B4257">
      <w:pPr>
        <w:pStyle w:val="ConsPlusNormal"/>
        <w:spacing w:before="220"/>
        <w:ind w:firstLine="540"/>
        <w:jc w:val="both"/>
      </w:pPr>
      <w:r>
        <w:t>на землях зеленых зон городских округов, включая земли городских лесов, если проектируемые объекты не предназначены для отдыха, спорта или обслуживания пригородного лесного хозяйства;</w:t>
      </w:r>
    </w:p>
    <w:p w:rsidR="001B4257" w:rsidRDefault="001B4257">
      <w:pPr>
        <w:pStyle w:val="ConsPlusNormal"/>
        <w:spacing w:before="220"/>
        <w:ind w:firstLine="540"/>
        <w:jc w:val="both"/>
      </w:pPr>
      <w:r>
        <w:t>в зонах охраны гидрометеорологических станций;</w:t>
      </w:r>
    </w:p>
    <w:p w:rsidR="001B4257" w:rsidRDefault="001B4257">
      <w:pPr>
        <w:pStyle w:val="ConsPlusNormal"/>
        <w:spacing w:before="220"/>
        <w:ind w:firstLine="540"/>
        <w:jc w:val="both"/>
      </w:pPr>
      <w:r>
        <w:t>в первой зоне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1B4257" w:rsidRDefault="001B4257">
      <w:pPr>
        <w:pStyle w:val="ConsPlusNormal"/>
        <w:spacing w:before="220"/>
        <w:ind w:firstLine="540"/>
        <w:jc w:val="both"/>
      </w:pPr>
      <w:r>
        <w:t>в первой зоне округа санитарной охраны курортов, если проектируемые объекты не связаны с эксплуатацией природных лечебных средств курортов.</w:t>
      </w:r>
    </w:p>
    <w:p w:rsidR="001B4257" w:rsidRDefault="001B4257">
      <w:pPr>
        <w:pStyle w:val="ConsPlusNormal"/>
        <w:spacing w:before="220"/>
        <w:ind w:firstLine="540"/>
        <w:jc w:val="both"/>
      </w:pPr>
      <w:r>
        <w:t>Во второй зоне округа санитарной охраны курортов допускается размещать объекты, связанные с эксплуатацией, развитием и благоустройством курортов, если они не вызывают загрязнения атмосферы, почвы и вод, превышения нормативных уровней шума и напряжения электромагнитного поля. В третьей зоне округа санитарной охраны курортов допускается размещение объектов, которые не оказывают отрицательного влияния на природные лечебные средства и санитарное состояние курорта.</w:t>
      </w:r>
    </w:p>
    <w:p w:rsidR="001B4257" w:rsidRDefault="001B4257">
      <w:pPr>
        <w:pStyle w:val="ConsPlusNormal"/>
        <w:spacing w:before="220"/>
        <w:ind w:firstLine="540"/>
        <w:jc w:val="both"/>
      </w:pPr>
      <w:r>
        <w:t>10.2.6. Рациональное использование водных ресурсов возможно при развитии водохозяйственного комплекса без увеличения изъятия поверхностного стока за счет:</w:t>
      </w:r>
    </w:p>
    <w:p w:rsidR="001B4257" w:rsidRDefault="001B4257">
      <w:pPr>
        <w:pStyle w:val="ConsPlusNormal"/>
        <w:spacing w:before="220"/>
        <w:ind w:firstLine="540"/>
        <w:jc w:val="both"/>
      </w:pPr>
      <w:r>
        <w:lastRenderedPageBreak/>
        <w:t>внедрения ресурсосберегающих технологий систем водоснабжения;</w:t>
      </w:r>
    </w:p>
    <w:p w:rsidR="001B4257" w:rsidRDefault="001B4257">
      <w:pPr>
        <w:pStyle w:val="ConsPlusNormal"/>
        <w:spacing w:before="220"/>
        <w:ind w:firstLine="540"/>
        <w:jc w:val="both"/>
      </w:pPr>
      <w:r>
        <w:t>расширения оборотного и повторного использования воды на предприятиях;</w:t>
      </w:r>
    </w:p>
    <w:p w:rsidR="001B4257" w:rsidRDefault="001B4257">
      <w:pPr>
        <w:pStyle w:val="ConsPlusNormal"/>
        <w:spacing w:before="220"/>
        <w:ind w:firstLine="540"/>
        <w:jc w:val="both"/>
      </w:pPr>
      <w:r>
        <w:t>сокращения потерь воды на подающих коммунальных и оросительных сетях;</w:t>
      </w:r>
    </w:p>
    <w:p w:rsidR="001B4257" w:rsidRDefault="001B4257">
      <w:pPr>
        <w:pStyle w:val="ConsPlusNormal"/>
        <w:spacing w:before="220"/>
        <w:ind w:firstLine="540"/>
        <w:jc w:val="both"/>
      </w:pPr>
      <w:r>
        <w:t>использования водных ресурсов без изъятия из источников (в целях гидроэнергетики, водного транспорта, воспроизводства рыбных ресурсов, поддержания экологического благополучия водных объектов).</w:t>
      </w:r>
    </w:p>
    <w:p w:rsidR="001B4257" w:rsidRDefault="001B4257">
      <w:pPr>
        <w:pStyle w:val="ConsPlusNormal"/>
        <w:spacing w:before="220"/>
        <w:ind w:firstLine="540"/>
        <w:jc w:val="both"/>
        <w:outlineLvl w:val="3"/>
      </w:pPr>
      <w:r>
        <w:t>10.3. Охрана атмосферного воздуха:</w:t>
      </w:r>
    </w:p>
    <w:p w:rsidR="001B4257" w:rsidRDefault="001B4257">
      <w:pPr>
        <w:pStyle w:val="ConsPlusNormal"/>
        <w:spacing w:before="220"/>
        <w:ind w:firstLine="540"/>
        <w:jc w:val="both"/>
      </w:pPr>
      <w:r>
        <w:t>10.3.1. При проектировании застройки необходимо оценивать качество атмосферного воздуха путем расчета уровня загрязнения атмосферы из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(далее - ПДК) или ориентировочные безопасные уровни воздействия (далее - ОБУВ) для каждого из загрязняющих веществ,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1B4257" w:rsidRDefault="001B4257">
      <w:pPr>
        <w:pStyle w:val="ConsPlusNormal"/>
        <w:spacing w:before="220"/>
        <w:ind w:firstLine="540"/>
        <w:jc w:val="both"/>
      </w:pPr>
      <w: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1B4257" w:rsidRDefault="001B4257">
      <w:pPr>
        <w:pStyle w:val="ConsPlusNormal"/>
        <w:spacing w:before="220"/>
        <w:ind w:firstLine="540"/>
        <w:jc w:val="both"/>
      </w:pPr>
      <w:r>
        <w:t xml:space="preserve">10.3.2. Предельно допустимые концентрации вредных веществ на территории населенного пункта принимаются в соответствии с требованиями Гигиенических </w:t>
      </w:r>
      <w:hyperlink r:id="rId260" w:history="1">
        <w:r>
          <w:rPr>
            <w:color w:val="0000FF"/>
          </w:rPr>
          <w:t>нормативов</w:t>
        </w:r>
      </w:hyperlink>
      <w:r>
        <w:t xml:space="preserve"> 2.1.6.1338-03 "Предельно допустимые концентрации (ПДК) загрязняющих веществ в атмосферном воздухе населенных мест".</w:t>
      </w:r>
    </w:p>
    <w:p w:rsidR="001B4257" w:rsidRDefault="001B4257">
      <w:pPr>
        <w:pStyle w:val="ConsPlusNormal"/>
        <w:spacing w:before="220"/>
        <w:ind w:firstLine="540"/>
        <w:jc w:val="both"/>
      </w:pPr>
      <w:r>
        <w:t xml:space="preserve">Максимальный уровень загрязнения атмосферного воздуха на различных территориях принимается по </w:t>
      </w:r>
      <w:hyperlink w:anchor="P14409" w:history="1">
        <w:r>
          <w:rPr>
            <w:color w:val="0000FF"/>
          </w:rPr>
          <w:t>таблице 132</w:t>
        </w:r>
      </w:hyperlink>
      <w:r>
        <w:t xml:space="preserve"> основной части настоящих Нормативов.</w:t>
      </w:r>
    </w:p>
    <w:p w:rsidR="001B4257" w:rsidRDefault="001B4257">
      <w:pPr>
        <w:pStyle w:val="ConsPlusNormal"/>
        <w:spacing w:before="220"/>
        <w:ind w:firstLine="540"/>
        <w:jc w:val="both"/>
      </w:pPr>
      <w:r>
        <w:t>10.3.3.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1B4257" w:rsidRDefault="001B4257">
      <w:pPr>
        <w:pStyle w:val="ConsPlusNormal"/>
        <w:spacing w:before="220"/>
        <w:ind w:firstLine="540"/>
        <w:jc w:val="both"/>
      </w:pPr>
      <w:r>
        <w:t xml:space="preserve">В жилой зоне и местах массового отдыха населения запрещается размещать объекты I и II классов по санитарной классификации предприятий, сооружений и иных объектов, предусмотренной </w:t>
      </w:r>
      <w:hyperlink r:id="rId261" w:history="1">
        <w:r>
          <w:rPr>
            <w:color w:val="0000FF"/>
          </w:rPr>
          <w:t>СанПиН 2.2.1/2.1.1.1200-03</w:t>
        </w:r>
      </w:hyperlink>
      <w:r>
        <w:t>.</w:t>
      </w:r>
    </w:p>
    <w:p w:rsidR="001B4257" w:rsidRDefault="001B4257">
      <w:pPr>
        <w:pStyle w:val="ConsPlusNormal"/>
        <w:spacing w:before="220"/>
        <w:ind w:firstLine="540"/>
        <w:jc w:val="both"/>
      </w:pPr>
      <w:r>
        <w:t>10.3.4. Животноводческие, птицеводческие и звероводческие предприятия, склады по хранению ядохимикатов, биопрепаратов, удобрений,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1B4257" w:rsidRDefault="001B4257">
      <w:pPr>
        <w:pStyle w:val="ConsPlusNormal"/>
        <w:spacing w:before="220"/>
        <w:ind w:firstLine="540"/>
        <w:jc w:val="both"/>
      </w:pPr>
      <w:r>
        <w:t>10.3.5. Источниками загрязнения атмосферного воздуха являются предприятия, их отдельные здания и сооружения, для которых уровни создаваемого загрязнения за пределами границ превышают ПДК и уровни и (или) вклад в загрязнение жилых зон превышает 0,1 ПДК.</w:t>
      </w:r>
    </w:p>
    <w:p w:rsidR="001B4257" w:rsidRDefault="001B4257">
      <w:pPr>
        <w:pStyle w:val="ConsPlusNormal"/>
        <w:spacing w:before="220"/>
        <w:ind w:firstLine="540"/>
        <w:jc w:val="both"/>
      </w:pPr>
      <w:r>
        <w:t>Запрещается проектирование и размещение объектов, являющихся источниками загрязнения атмосферы, на территориях с уровнями загрязнения, превышающими установленные гигиенические нормативы. Реконструкция и техническое перевооружение действующих объектов разрешается на таких территориях при условии сокращения на них выбросов в атмосферу до предельно допустимых, устанавливаемых территориальными органами исполнительной власти в области охраны атмосферного воздуха при наличии санитарно-эпидемиологического заключения.</w:t>
      </w:r>
    </w:p>
    <w:p w:rsidR="001B4257" w:rsidRDefault="001B4257">
      <w:pPr>
        <w:pStyle w:val="ConsPlusNormal"/>
        <w:spacing w:before="220"/>
        <w:ind w:firstLine="540"/>
        <w:jc w:val="both"/>
      </w:pPr>
      <w:r>
        <w:lastRenderedPageBreak/>
        <w:t>Запрещается проектирование и размещение объектов, если в составе выбросов присутствуют вещества, не имеющие утвержденных ПДК или ОБУВ.</w:t>
      </w:r>
    </w:p>
    <w:p w:rsidR="001B4257" w:rsidRDefault="001B4257">
      <w:pPr>
        <w:pStyle w:val="ConsPlusNormal"/>
        <w:spacing w:before="220"/>
        <w:ind w:firstLine="540"/>
        <w:jc w:val="both"/>
      </w:pPr>
      <w:r>
        <w:t>10.3.6.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1B4257" w:rsidRDefault="001B4257">
      <w:pPr>
        <w:pStyle w:val="ConsPlusNormal"/>
        <w:spacing w:before="220"/>
        <w:ind w:firstLine="540"/>
        <w:jc w:val="both"/>
      </w:pPr>
      <w:r>
        <w:t xml:space="preserve">Обязательным условием проектирования таких объектов является организация санитарно-защитных зон, отделяющих территорию производственной площадки от жилой застройки, ландшафтно-рекреационной зоны, зоны отдыха, курорта.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w:t>
      </w:r>
      <w:hyperlink w:anchor="P15945" w:history="1">
        <w:r>
          <w:rPr>
            <w:color w:val="0000FF"/>
          </w:rPr>
          <w:t>раздела 5</w:t>
        </w:r>
      </w:hyperlink>
      <w:r>
        <w:t xml:space="preserve"> "Производственная территория" настоящих Нормативов.</w:t>
      </w:r>
    </w:p>
    <w:p w:rsidR="001B4257" w:rsidRDefault="001B4257">
      <w:pPr>
        <w:pStyle w:val="ConsPlusNormal"/>
        <w:spacing w:before="220"/>
        <w:ind w:firstLine="540"/>
        <w:jc w:val="both"/>
      </w:pPr>
      <w:r>
        <w:t>В санитарно-защитных зонах запрещается размещение объектов для проживания людей. Санитарно-защитная зона или ее часть не могут рассматриваться как резервная территория и использоваться для расширения производственной или жилой территории.</w:t>
      </w:r>
    </w:p>
    <w:p w:rsidR="001B4257" w:rsidRDefault="001B4257">
      <w:pPr>
        <w:pStyle w:val="ConsPlusNormal"/>
        <w:spacing w:before="220"/>
        <w:ind w:firstLine="540"/>
        <w:jc w:val="both"/>
      </w:pPr>
      <w:r>
        <w:t xml:space="preserve">10.3.7. Потенциал загрязнения атмосферы (далее - ПЗА) - способность атмосферы рассеивать примеси. ПЗА определяется по среднегодовым значениям метеорологических параметров в соответствии с </w:t>
      </w:r>
      <w:hyperlink w:anchor="P14013" w:history="1">
        <w:r>
          <w:rPr>
            <w:color w:val="0000FF"/>
          </w:rPr>
          <w:t>таблицей 125</w:t>
        </w:r>
      </w:hyperlink>
      <w:r>
        <w:t xml:space="preserve"> основной части настоящих Нормативов.</w:t>
      </w:r>
    </w:p>
    <w:p w:rsidR="001B4257" w:rsidRDefault="001B4257">
      <w:pPr>
        <w:pStyle w:val="ConsPlusNormal"/>
        <w:spacing w:before="220"/>
        <w:ind w:firstLine="540"/>
        <w:jc w:val="both"/>
      </w:pPr>
      <w:r>
        <w:t>10.3.8.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1B4257" w:rsidRDefault="001B4257">
      <w:pPr>
        <w:pStyle w:val="ConsPlusNormal"/>
        <w:spacing w:before="220"/>
        <w:ind w:firstLine="540"/>
        <w:jc w:val="both"/>
      </w:pPr>
      <w:r>
        <w:t>При размещении предприятий на территории, характеризующейся условиями застоя атмосферы, высоким ПЗА, а также неблагоприятной медико-демографической ситуацией, размер санитарно-защитной зоны следует увеличивать в три раза.</w:t>
      </w:r>
    </w:p>
    <w:p w:rsidR="001B4257" w:rsidRDefault="001B4257">
      <w:pPr>
        <w:pStyle w:val="ConsPlusNormal"/>
        <w:spacing w:before="220"/>
        <w:ind w:firstLine="540"/>
        <w:jc w:val="both"/>
      </w:pPr>
      <w:r>
        <w:t>10.3.9. Для защиты атмосферного воздуха от загрязнений следует предусматривать:</w:t>
      </w:r>
    </w:p>
    <w:p w:rsidR="001B4257" w:rsidRDefault="001B4257">
      <w:pPr>
        <w:pStyle w:val="ConsPlusNormal"/>
        <w:spacing w:before="220"/>
        <w:ind w:firstLine="540"/>
        <w:jc w:val="both"/>
      </w:pPr>
      <w:r>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мероприятий по улавливанию, обезвреживанию и утилизации вредных выбросов и отходов;</w:t>
      </w:r>
    </w:p>
    <w:p w:rsidR="001B4257" w:rsidRDefault="001B4257">
      <w:pPr>
        <w:pStyle w:val="ConsPlusNormal"/>
        <w:spacing w:before="220"/>
        <w:ind w:firstLine="540"/>
        <w:jc w:val="both"/>
      </w:pPr>
      <w:r>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межмагистральных и внутридворовых территорий;</w:t>
      </w:r>
    </w:p>
    <w:p w:rsidR="001B4257" w:rsidRDefault="001B4257">
      <w:pPr>
        <w:pStyle w:val="ConsPlusNormal"/>
        <w:spacing w:before="220"/>
        <w:ind w:firstLine="540"/>
        <w:jc w:val="both"/>
      </w:pPr>
      <w:r>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1B4257" w:rsidRDefault="001B4257">
      <w:pPr>
        <w:pStyle w:val="ConsPlusNormal"/>
        <w:spacing w:before="220"/>
        <w:ind w:firstLine="540"/>
        <w:jc w:val="both"/>
      </w:pPr>
      <w:r>
        <w:t>использование нетрадиционных источников энергии;</w:t>
      </w:r>
    </w:p>
    <w:p w:rsidR="001B4257" w:rsidRDefault="001B4257">
      <w:pPr>
        <w:pStyle w:val="ConsPlusNormal"/>
        <w:spacing w:before="220"/>
        <w:ind w:firstLine="540"/>
        <w:jc w:val="both"/>
      </w:pPr>
      <w:r>
        <w:t>ликвидацию неорганизованных источников загрязнения;</w:t>
      </w:r>
    </w:p>
    <w:p w:rsidR="001B4257" w:rsidRDefault="001B4257">
      <w:pPr>
        <w:pStyle w:val="ConsPlusNormal"/>
        <w:spacing w:before="220"/>
        <w:ind w:firstLine="540"/>
        <w:jc w:val="both"/>
      </w:pPr>
      <w:r>
        <w:t>тушение горящих породных отвалов, предотвращение их возгорания.</w:t>
      </w:r>
    </w:p>
    <w:p w:rsidR="001B4257" w:rsidRDefault="001B4257">
      <w:pPr>
        <w:pStyle w:val="ConsPlusNormal"/>
        <w:spacing w:before="220"/>
        <w:ind w:firstLine="540"/>
        <w:jc w:val="both"/>
        <w:outlineLvl w:val="3"/>
      </w:pPr>
      <w:r>
        <w:t>10.4. Охрана водных объектов:</w:t>
      </w:r>
    </w:p>
    <w:p w:rsidR="001B4257" w:rsidRDefault="001B4257">
      <w:pPr>
        <w:pStyle w:val="ConsPlusNormal"/>
        <w:spacing w:before="220"/>
        <w:ind w:firstLine="540"/>
        <w:jc w:val="both"/>
      </w:pPr>
      <w:r>
        <w:lastRenderedPageBreak/>
        <w:t>10.4.1. Охрана водных объектов необходима для предотвращения и устранения загрязнения поверхностных и подземных вод, которое может привести к нарушению здоровья населения, развитию массовых инфекционных, паразитарных и неинфекционных заболеваний, ухудшению условий водопользования или его ограничению для питьевых, хозяйственно-бытовых и лечебных целей.</w:t>
      </w:r>
    </w:p>
    <w:p w:rsidR="001B4257" w:rsidRDefault="001B4257">
      <w:pPr>
        <w:pStyle w:val="ConsPlusNormal"/>
        <w:spacing w:before="220"/>
        <w:ind w:firstLine="540"/>
        <w:jc w:val="both"/>
      </w:pPr>
      <w:r>
        <w:t>10.4.2. Водные объекты питьевого, хозяйственно-бытового и рекреационного водопользования считаются загрязненными, если показатели состава и свойства воды в пунктах водопользования изменились под прямым или косвенным влиянием хозяйственной деятельности, бытового использования и стали частично или полностью непригодными для водопользования населением.</w:t>
      </w:r>
    </w:p>
    <w:p w:rsidR="001B4257" w:rsidRDefault="001B4257">
      <w:pPr>
        <w:pStyle w:val="ConsPlusNormal"/>
        <w:spacing w:before="220"/>
        <w:ind w:firstLine="540"/>
        <w:jc w:val="both"/>
      </w:pPr>
      <w:r>
        <w:t xml:space="preserve">Концентрации загрязняющих веществ в водных объектах, используемых для хозяйственно-питьевого назначения, отдыха населения и в рыбохозяйственных целях должны соответствовать установленным требованиям </w:t>
      </w:r>
      <w:hyperlink r:id="rId262" w:history="1">
        <w:r>
          <w:rPr>
            <w:color w:val="0000FF"/>
          </w:rPr>
          <w:t>(ГН 2.1.5.1315-03)</w:t>
        </w:r>
      </w:hyperlink>
      <w:r>
        <w:t>.</w:t>
      </w:r>
    </w:p>
    <w:p w:rsidR="001B4257" w:rsidRDefault="001B4257">
      <w:pPr>
        <w:pStyle w:val="ConsPlusNormal"/>
        <w:spacing w:before="220"/>
        <w:ind w:firstLine="540"/>
        <w:jc w:val="both"/>
      </w:pPr>
      <w:r>
        <w:t>10.4.3. Селитебные территории, рекреационные и курортные зоны следует размещать выше по течению водотоков относительно сбросов производственно-хозяйственных и бытовых сточных вод.</w:t>
      </w:r>
    </w:p>
    <w:p w:rsidR="001B4257" w:rsidRDefault="001B4257">
      <w:pPr>
        <w:pStyle w:val="ConsPlusNormal"/>
        <w:spacing w:before="220"/>
        <w:ind w:firstLine="540"/>
        <w:jc w:val="both"/>
      </w:pPr>
      <w:r>
        <w:t>10.4.4. Предприятия, требующие устройства портовых сооружений, следует размещать ниже по течению водотоков относительно селитебной территории на расстоянии не менее 200 м.</w:t>
      </w:r>
    </w:p>
    <w:p w:rsidR="001B4257" w:rsidRDefault="001B4257">
      <w:pPr>
        <w:pStyle w:val="ConsPlusNormal"/>
        <w:spacing w:before="220"/>
        <w:ind w:firstLine="540"/>
        <w:jc w:val="both"/>
      </w:pPr>
      <w:r>
        <w:t>10.4.5. При размещении сельскохозяйственных предприятий вблизи водоемов следует предусматривать незастроенную прибрежную полосу шириной не менее 40 м.</w:t>
      </w:r>
    </w:p>
    <w:p w:rsidR="001B4257" w:rsidRDefault="001B4257">
      <w:pPr>
        <w:pStyle w:val="ConsPlusNormal"/>
        <w:spacing w:before="220"/>
        <w:ind w:firstLine="540"/>
        <w:jc w:val="both"/>
      </w:pPr>
      <w:r>
        <w:t>Склады минеральных удобрений и химических средств защиты растений следует располагать на расстоянии не менее 2 км от рыбохозяйственных водоемов. При необходимости допускается уменьшать указанные расстояния при согласовании с органами, осуществляющими охрану рыбных запасов.</w:t>
      </w:r>
    </w:p>
    <w:p w:rsidR="001B4257" w:rsidRDefault="001B4257">
      <w:pPr>
        <w:pStyle w:val="ConsPlusNormal"/>
        <w:spacing w:before="220"/>
        <w:ind w:firstLine="540"/>
        <w:jc w:val="both"/>
      </w:pPr>
      <w:r>
        <w:t>10.4.6. В целях охраны поверхностных вод от загрязнения не допускается:</w:t>
      </w:r>
    </w:p>
    <w:p w:rsidR="001B4257" w:rsidRDefault="001B4257">
      <w:pPr>
        <w:pStyle w:val="ConsPlusNormal"/>
        <w:spacing w:before="220"/>
        <w:ind w:firstLine="540"/>
        <w:jc w:val="both"/>
      </w:pPr>
      <w:r>
        <w:t>сбрасывать в водные объекты сточные воды (производственные, сельскохозяйственные, хозяйственно-бытовые, поверхностно-ливневые и другие), которые могут быть устранены или использованы в системах оборотного и повторного водоснабжения, а также содержат возбудителей инфекционных заболеваний, чрезвычайно опасные вещества или вещества, для которых не установлены ПДК и ориентировочно допустимые уровни;</w:t>
      </w:r>
    </w:p>
    <w:p w:rsidR="001B4257" w:rsidRDefault="001B4257">
      <w:pPr>
        <w:pStyle w:val="ConsPlusNormal"/>
        <w:spacing w:before="220"/>
        <w:ind w:firstLine="540"/>
        <w:jc w:val="both"/>
      </w:pPr>
      <w:r>
        <w:t>сбрасывать в водные объекты, на поверхность ледяного покрова и водосборную территорию пульпу, снег, кубовые осадки, другие отходы и мусор, формирующиеся на территории населенных мест и производственных площадок;</w:t>
      </w:r>
    </w:p>
    <w:p w:rsidR="001B4257" w:rsidRDefault="001B4257">
      <w:pPr>
        <w:pStyle w:val="ConsPlusNormal"/>
        <w:spacing w:before="220"/>
        <w:ind w:firstLine="540"/>
        <w:jc w:val="both"/>
      </w:pPr>
      <w:r>
        <w:t>осуществлять сплав леса, а также сплав древесины в пучках и кошелях без судовой тяги на водных объектах, используемых населением для питьевых, хозяйственно-бытовых и рекреационных целей;</w:t>
      </w:r>
    </w:p>
    <w:p w:rsidR="001B4257" w:rsidRDefault="001B4257">
      <w:pPr>
        <w:pStyle w:val="ConsPlusNormal"/>
        <w:spacing w:before="220"/>
        <w:ind w:firstLine="540"/>
        <w:jc w:val="both"/>
      </w:pPr>
      <w:r>
        <w:t>проведение работ по добыче полезных ископаемых, использованию недр со дна водных объектов или возведение сооружений с опорой на дно такими способами, которые могут оказывать вредное воздействие на состояние водных объектов и водные биоресурсы;</w:t>
      </w:r>
    </w:p>
    <w:p w:rsidR="001B4257" w:rsidRDefault="001B4257">
      <w:pPr>
        <w:pStyle w:val="ConsPlusNormal"/>
        <w:spacing w:before="220"/>
        <w:ind w:firstLine="540"/>
        <w:jc w:val="both"/>
      </w:pPr>
      <w:r>
        <w:t>производить мойку транспортных средств и других механизмов в водных объектах и на их берегах, а также проводить работы, которые могут явится источником загрязнения вод;</w:t>
      </w:r>
    </w:p>
    <w:p w:rsidR="001B4257" w:rsidRDefault="001B4257">
      <w:pPr>
        <w:pStyle w:val="ConsPlusNormal"/>
        <w:spacing w:before="220"/>
        <w:ind w:firstLine="540"/>
        <w:jc w:val="both"/>
      </w:pPr>
      <w:r>
        <w:t xml:space="preserve">утечка от нефте- и продуктопроводов, нефтепромыслов, а также сброс мусора, неочищенных сточных, подсланевых, балластных вод и утечка других веществ с плавучих средств водного </w:t>
      </w:r>
      <w:r>
        <w:lastRenderedPageBreak/>
        <w:t>транспорта.</w:t>
      </w:r>
    </w:p>
    <w:p w:rsidR="001B4257" w:rsidRDefault="001B4257">
      <w:pPr>
        <w:pStyle w:val="ConsPlusNormal"/>
        <w:spacing w:before="220"/>
        <w:ind w:firstLine="540"/>
        <w:jc w:val="both"/>
      </w:pPr>
      <w:r>
        <w:t>10.4.7. Сброс производственных, сельскохозяйственных, городских сточных вод, а также организованный сброс ливневых сточных вод не допускается:</w:t>
      </w:r>
    </w:p>
    <w:p w:rsidR="001B4257" w:rsidRDefault="001B4257">
      <w:pPr>
        <w:pStyle w:val="ConsPlusNormal"/>
        <w:spacing w:before="220"/>
        <w:ind w:firstLine="540"/>
        <w:jc w:val="both"/>
      </w:pPr>
      <w:r>
        <w:t>в пределах первого пояса зон санитарной охраны источников хозяйственно-питьевого водоснабжения;</w:t>
      </w:r>
    </w:p>
    <w:p w:rsidR="001B4257" w:rsidRDefault="001B4257">
      <w:pPr>
        <w:pStyle w:val="ConsPlusNormal"/>
        <w:spacing w:before="220"/>
        <w:ind w:firstLine="540"/>
        <w:jc w:val="both"/>
      </w:pPr>
      <w:r>
        <w:t>в черте населенных пунктов;</w:t>
      </w:r>
    </w:p>
    <w:p w:rsidR="001B4257" w:rsidRDefault="001B4257">
      <w:pPr>
        <w:pStyle w:val="ConsPlusNormal"/>
        <w:spacing w:before="220"/>
        <w:ind w:firstLine="540"/>
        <w:jc w:val="both"/>
      </w:pPr>
      <w:r>
        <w:t>в пределах первого и второго поясов округов санитарной охраны курортов, в местах туризма, спорта и массового отдыха населения;</w:t>
      </w:r>
    </w:p>
    <w:p w:rsidR="001B4257" w:rsidRDefault="001B4257">
      <w:pPr>
        <w:pStyle w:val="ConsPlusNormal"/>
        <w:spacing w:before="220"/>
        <w:ind w:firstLine="540"/>
        <w:jc w:val="both"/>
      </w:pPr>
      <w:r>
        <w:t>в водные объекты, содержащие природные лечебные ресурсы;</w:t>
      </w:r>
    </w:p>
    <w:p w:rsidR="001B4257" w:rsidRDefault="001B4257">
      <w:pPr>
        <w:pStyle w:val="ConsPlusNormal"/>
        <w:spacing w:before="220"/>
        <w:ind w:firstLine="540"/>
        <w:jc w:val="both"/>
      </w:pPr>
      <w:r>
        <w:t>в пределах второго пояса зон санитарной охраны источников хозяйственно-питьевого водоснабжения, если содержание в них загрязняющих веществ и микроорганизмов превышает установленные гигиенические нормативы.</w:t>
      </w:r>
    </w:p>
    <w:p w:rsidR="001B4257" w:rsidRDefault="001B4257">
      <w:pPr>
        <w:pStyle w:val="ConsPlusNormal"/>
        <w:spacing w:before="220"/>
        <w:ind w:firstLine="540"/>
        <w:jc w:val="both"/>
      </w:pPr>
      <w:r>
        <w:t>Сброс, удаление и обезвреживание сточных вод, содержащих радионуклиды, должен осуществляться в соответствии с действующими нормами радиационной безопасности.</w:t>
      </w:r>
    </w:p>
    <w:p w:rsidR="001B4257" w:rsidRDefault="001B4257">
      <w:pPr>
        <w:pStyle w:val="ConsPlusNormal"/>
        <w:spacing w:before="220"/>
        <w:ind w:firstLine="540"/>
        <w:jc w:val="both"/>
      </w:pPr>
      <w:r>
        <w:t>10.4.8. Мероприятия по защите поверхностных вод от загрязнения разрабатываются в каждом конкретном случае и предусматривают:</w:t>
      </w:r>
    </w:p>
    <w:p w:rsidR="001B4257" w:rsidRDefault="001B4257">
      <w:pPr>
        <w:pStyle w:val="ConsPlusNormal"/>
        <w:spacing w:before="220"/>
        <w:ind w:firstLine="540"/>
        <w:jc w:val="both"/>
      </w:pPr>
      <w:r>
        <w:t xml:space="preserve">устройство прибрежных водоохранных зон и защитных полос (в соответствии с требованиями </w:t>
      </w:r>
      <w:hyperlink w:anchor="P17942" w:history="1">
        <w:r>
          <w:rPr>
            <w:color w:val="0000FF"/>
          </w:rPr>
          <w:t>подраздела 7.3</w:t>
        </w:r>
      </w:hyperlink>
      <w:r>
        <w:t xml:space="preserve"> "Земли природоохранного назначения" настоящих Нормативов), зон санитарной охраны источников водоснабжения и водопроводов питьевого назначения (в соответствии с требованиями </w:t>
      </w:r>
      <w:hyperlink w:anchor="P16264" w:history="1">
        <w:r>
          <w:rPr>
            <w:color w:val="0000FF"/>
          </w:rPr>
          <w:t>подраздела 5.4.1</w:t>
        </w:r>
      </w:hyperlink>
      <w:r>
        <w:t xml:space="preserve"> "Водоснабжение" подраздела 5.4 "Зоны инженерной инфраструктуры" раздела 5 "Производственная территория" настоящих Нормативов, а также </w:t>
      </w:r>
      <w:hyperlink w:anchor="P3798" w:history="1">
        <w:r>
          <w:rPr>
            <w:color w:val="0000FF"/>
          </w:rPr>
          <w:t>таблиц 13</w:t>
        </w:r>
      </w:hyperlink>
      <w:r>
        <w:t xml:space="preserve"> и </w:t>
      </w:r>
      <w:hyperlink w:anchor="P3863" w:history="1">
        <w:r>
          <w:rPr>
            <w:color w:val="0000FF"/>
          </w:rPr>
          <w:t>14</w:t>
        </w:r>
      </w:hyperlink>
      <w:r>
        <w:t xml:space="preserve"> основной части настоящих Нормативов), а также контроль за соблюдением установленного режима использования указанных зон;</w:t>
      </w:r>
    </w:p>
    <w:p w:rsidR="001B4257" w:rsidRDefault="001B4257">
      <w:pPr>
        <w:pStyle w:val="ConsPlusNormal"/>
        <w:spacing w:before="220"/>
        <w:ind w:firstLine="540"/>
        <w:jc w:val="both"/>
      </w:pPr>
      <w:r>
        <w:t>устройство и содержание в исправном состоянии сооружений для очистки сточных вод до нормативных показателей качества воды;</w:t>
      </w:r>
    </w:p>
    <w:p w:rsidR="001B4257" w:rsidRDefault="001B4257">
      <w:pPr>
        <w:pStyle w:val="ConsPlusNormal"/>
        <w:spacing w:before="220"/>
        <w:ind w:firstLine="540"/>
        <w:jc w:val="both"/>
      </w:pPr>
      <w:r>
        <w:t>содержание в исправном состоянии гидротехнических и других водохозяйственных сооружений и технических устройств;</w:t>
      </w:r>
    </w:p>
    <w:p w:rsidR="001B4257" w:rsidRDefault="001B4257">
      <w:pPr>
        <w:pStyle w:val="ConsPlusNormal"/>
        <w:spacing w:before="220"/>
        <w:ind w:firstLine="540"/>
        <w:jc w:val="both"/>
      </w:pPr>
      <w:r>
        <w:t>предотвращение аварийных сбросов неочищенных или недостаточно очищенных сточных вод;</w:t>
      </w:r>
    </w:p>
    <w:p w:rsidR="001B4257" w:rsidRDefault="001B4257">
      <w:pPr>
        <w:pStyle w:val="ConsPlusNormal"/>
        <w:spacing w:before="220"/>
        <w:ind w:firstLine="540"/>
        <w:jc w:val="both"/>
      </w:pPr>
      <w:r>
        <w:t>защиту от загрязнения при проведении строительных и взрывных работ, при добыче полезных ископаемых, прокладке кабелей, трубопроводов и других коммуникаций, сельскохозяйственных и других видах работ в водных объектах или прибрежных водоохранных зонах;</w:t>
      </w:r>
    </w:p>
    <w:p w:rsidR="001B4257" w:rsidRDefault="001B4257">
      <w:pPr>
        <w:pStyle w:val="ConsPlusNormal"/>
        <w:spacing w:before="220"/>
        <w:ind w:firstLine="540"/>
        <w:jc w:val="both"/>
      </w:pPr>
      <w:r>
        <w:t>ограничение поступления биогенных элементов для предотвращения евтрофирования вод, в особенности водоемов, предназначенных для централизованного хозяйственно-питьевого водоснабжения;</w:t>
      </w:r>
    </w:p>
    <w:p w:rsidR="001B4257" w:rsidRDefault="001B4257">
      <w:pPr>
        <w:pStyle w:val="ConsPlusNormal"/>
        <w:spacing w:before="220"/>
        <w:ind w:firstLine="540"/>
        <w:jc w:val="both"/>
      </w:pPr>
      <w:r>
        <w:t>исключение при сельскохозяйственном орошении поступления возвратных вод, содержащих минеральные и органические удобрения или пестициды в концентрациях, превышающих нормы;</w:t>
      </w:r>
    </w:p>
    <w:p w:rsidR="001B4257" w:rsidRDefault="001B4257">
      <w:pPr>
        <w:pStyle w:val="ConsPlusNormal"/>
        <w:spacing w:before="220"/>
        <w:ind w:firstLine="540"/>
        <w:jc w:val="both"/>
      </w:pPr>
      <w:r>
        <w:t xml:space="preserve">предотвращение попадания продуктов производства и сопутствующих ему загрязняющих веществ на территорию производственной площадки промышленного объекта и непосредственно </w:t>
      </w:r>
      <w:r>
        <w:lastRenderedPageBreak/>
        <w:t>в водные объекты;</w:t>
      </w:r>
    </w:p>
    <w:p w:rsidR="001B4257" w:rsidRDefault="001B4257">
      <w:pPr>
        <w:pStyle w:val="ConsPlusNormal"/>
        <w:spacing w:before="220"/>
        <w:ind w:firstLine="540"/>
        <w:jc w:val="both"/>
      </w:pPr>
      <w:r>
        <w:t>разработку планов мероприятий и инструкции по предотвращению аварий на объектах, представляющих потенциальную угрозу загрязнения;</w:t>
      </w:r>
    </w:p>
    <w:p w:rsidR="001B4257" w:rsidRDefault="001B4257">
      <w:pPr>
        <w:pStyle w:val="ConsPlusNormal"/>
        <w:spacing w:before="220"/>
        <w:ind w:firstLine="540"/>
        <w:jc w:val="both"/>
      </w:pPr>
      <w:r>
        <w:t>мониторинг забираемых, используемых и сбрасываемых вод, количества загрязняющих веществ в них, а также систематические наблюдения за водными объектами и их водоохранными зонами.</w:t>
      </w:r>
    </w:p>
    <w:p w:rsidR="001B4257" w:rsidRDefault="001B4257">
      <w:pPr>
        <w:pStyle w:val="ConsPlusNormal"/>
        <w:spacing w:before="220"/>
        <w:ind w:firstLine="540"/>
        <w:jc w:val="both"/>
      </w:pPr>
      <w:r>
        <w:t>10.4.9. В целях охраны подземных вод от загрязнения не допускается:</w:t>
      </w:r>
    </w:p>
    <w:p w:rsidR="001B4257" w:rsidRDefault="001B4257">
      <w:pPr>
        <w:pStyle w:val="ConsPlusNormal"/>
        <w:spacing w:before="220"/>
        <w:ind w:firstLine="540"/>
        <w:jc w:val="both"/>
      </w:pPr>
      <w:r>
        <w:t>захоронение отходов, размещение свалок, кладбищ, скотомогильников и других объектов, являющихся источниками химического, биологического или радиационного загрязнения в области питания и разгрузки подземных вод, используемых или перспективных для использования в питьевых, хозяйственно-бытовых и лечебных целях;</w:t>
      </w:r>
    </w:p>
    <w:p w:rsidR="001B4257" w:rsidRDefault="001B4257">
      <w:pPr>
        <w:pStyle w:val="ConsPlusNormal"/>
        <w:spacing w:before="220"/>
        <w:ind w:firstLine="540"/>
        <w:jc w:val="both"/>
      </w:pPr>
      <w:r>
        <w:t>использование неэкранированных земляных амбаров, прудов-накопителей, а также карстовых воронок и других углублений для сброса сточных вод и шламов;</w:t>
      </w:r>
    </w:p>
    <w:p w:rsidR="001B4257" w:rsidRDefault="001B4257">
      <w:pPr>
        <w:pStyle w:val="ConsPlusNormal"/>
        <w:spacing w:before="220"/>
        <w:ind w:firstLine="540"/>
        <w:jc w:val="both"/>
      </w:pPr>
      <w:r>
        <w:t>загрязнение подземных вод при добыче полезных ископаемых, проведении работ по водопонижению, при строительстве и эксплуатации дренажных систем на мелиорируемых землях;</w:t>
      </w:r>
    </w:p>
    <w:p w:rsidR="001B4257" w:rsidRDefault="001B4257">
      <w:pPr>
        <w:pStyle w:val="ConsPlusNormal"/>
        <w:spacing w:before="220"/>
        <w:ind w:firstLine="540"/>
        <w:jc w:val="both"/>
      </w:pPr>
      <w:r>
        <w:t>отвод без очистки дренажных вод с полей и ливневых сточных вод с территорий населенных мест в овраги и балки;</w:t>
      </w:r>
    </w:p>
    <w:p w:rsidR="001B4257" w:rsidRDefault="001B4257">
      <w:pPr>
        <w:pStyle w:val="ConsPlusNormal"/>
        <w:spacing w:before="220"/>
        <w:ind w:firstLine="540"/>
        <w:jc w:val="both"/>
      </w:pPr>
      <w:r>
        <w:t>применение, хранение ядохимикатов и удобрений в пределах водосборов грунтовых вод, используемых при нецентрализованном водоснабжении;</w:t>
      </w:r>
    </w:p>
    <w:p w:rsidR="001B4257" w:rsidRDefault="001B4257">
      <w:pPr>
        <w:pStyle w:val="ConsPlusNormal"/>
        <w:spacing w:before="220"/>
        <w:ind w:firstLine="540"/>
        <w:jc w:val="both"/>
      </w:pPr>
      <w:r>
        <w:t>орошение сельскохозяйственных земель сточными водами, если это влияет или может отрицательно влиять на состояние подземных вод.</w:t>
      </w:r>
    </w:p>
    <w:p w:rsidR="001B4257" w:rsidRDefault="001B4257">
      <w:pPr>
        <w:pStyle w:val="ConsPlusNormal"/>
        <w:spacing w:before="220"/>
        <w:ind w:firstLine="540"/>
        <w:jc w:val="both"/>
      </w:pPr>
      <w:r>
        <w:t>10.4.10. Мероприятия по защите подземных вод от загрязнения при различных видах хозяйственной деятельности предусматривают:</w:t>
      </w:r>
    </w:p>
    <w:p w:rsidR="001B4257" w:rsidRDefault="001B4257">
      <w:pPr>
        <w:pStyle w:val="ConsPlusNormal"/>
        <w:spacing w:before="220"/>
        <w:ind w:firstLine="540"/>
        <w:jc w:val="both"/>
      </w:pPr>
      <w:r>
        <w:t xml:space="preserve">устройство зон санитарной охраны источников водоснабжения (в соответствии с требованиями </w:t>
      </w:r>
      <w:hyperlink w:anchor="P16264" w:history="1">
        <w:r>
          <w:rPr>
            <w:color w:val="0000FF"/>
          </w:rPr>
          <w:t>подраздела 5.4.1</w:t>
        </w:r>
      </w:hyperlink>
      <w:r>
        <w:t xml:space="preserve"> "Водоснабжение" подраздела 5.4 "Зоны инженерной инфраструктуры" раздела 5 "Производственная территория" настоящих Нормативов, а также </w:t>
      </w:r>
      <w:hyperlink w:anchor="P3798" w:history="1">
        <w:r>
          <w:rPr>
            <w:color w:val="0000FF"/>
          </w:rPr>
          <w:t>таблиц 13</w:t>
        </w:r>
      </w:hyperlink>
      <w:r>
        <w:t xml:space="preserve"> и </w:t>
      </w:r>
      <w:hyperlink w:anchor="P3863" w:history="1">
        <w:r>
          <w:rPr>
            <w:color w:val="0000FF"/>
          </w:rPr>
          <w:t>14</w:t>
        </w:r>
      </w:hyperlink>
      <w:r>
        <w:t xml:space="preserve"> основной части настоящих Нормативов), а также контроль за соблюдением установленного режима использования указанных зон;</w:t>
      </w:r>
    </w:p>
    <w:p w:rsidR="001B4257" w:rsidRDefault="001B4257">
      <w:pPr>
        <w:pStyle w:val="ConsPlusNormal"/>
        <w:spacing w:before="220"/>
        <w:ind w:firstLine="540"/>
        <w:jc w:val="both"/>
      </w:pPr>
      <w:r>
        <w:t xml:space="preserve">организацию зон санитарной и горно-санитарной охраны вокруг источников минеральных вод, месторождения лечебных грязей (в соответствии с требованиями </w:t>
      </w:r>
      <w:hyperlink w:anchor="P17696" w:history="1">
        <w:r>
          <w:rPr>
            <w:color w:val="0000FF"/>
          </w:rPr>
          <w:t>раздела 7</w:t>
        </w:r>
      </w:hyperlink>
      <w:r>
        <w:t xml:space="preserve"> "Особо охраняемые территории" настоящих Нормативов);</w:t>
      </w:r>
    </w:p>
    <w:p w:rsidR="001B4257" w:rsidRDefault="001B4257">
      <w:pPr>
        <w:pStyle w:val="ConsPlusNormal"/>
        <w:spacing w:before="220"/>
        <w:ind w:firstLine="540"/>
        <w:jc w:val="both"/>
      </w:pPr>
      <w:r>
        <w:t>обязательную герметизацию оголовка всех эксплуатируемых и резервных скважин;</w:t>
      </w:r>
    </w:p>
    <w:p w:rsidR="001B4257" w:rsidRDefault="001B4257">
      <w:pPr>
        <w:pStyle w:val="ConsPlusNormal"/>
        <w:spacing w:before="220"/>
        <w:ind w:firstLine="540"/>
        <w:jc w:val="both"/>
      </w:pPr>
      <w:r>
        <w:t>выявление скважин, непригодных к эксплуатации или использование которых прекращено, оборудование их регулирующими устройствами, консервация или ликвидация;</w:t>
      </w:r>
    </w:p>
    <w:p w:rsidR="001B4257" w:rsidRDefault="001B4257">
      <w:pPr>
        <w:pStyle w:val="ConsPlusNormal"/>
        <w:spacing w:before="220"/>
        <w:ind w:firstLine="540"/>
        <w:jc w:val="both"/>
      </w:pPr>
      <w:r>
        <w:t>использование водонепроницаемых емкостей для хранения сырья, продуктов производства, химических реагентов, отходов промышленных и сельскохозяйственных производств, твердых и жидких бытовых отходов;</w:t>
      </w:r>
    </w:p>
    <w:p w:rsidR="001B4257" w:rsidRDefault="001B4257">
      <w:pPr>
        <w:pStyle w:val="ConsPlusNormal"/>
        <w:spacing w:before="220"/>
        <w:ind w:firstLine="540"/>
        <w:jc w:val="both"/>
      </w:pPr>
      <w:r>
        <w:t>предупреждение фильтрации загрязненных вод с поверхности почвы, а также при бурении скважин различного назначения в водоносные горизонты;</w:t>
      </w:r>
    </w:p>
    <w:p w:rsidR="001B4257" w:rsidRDefault="001B4257">
      <w:pPr>
        <w:pStyle w:val="ConsPlusNormal"/>
        <w:spacing w:before="220"/>
        <w:ind w:firstLine="540"/>
        <w:jc w:val="both"/>
      </w:pPr>
      <w:r>
        <w:lastRenderedPageBreak/>
        <w:t>герметизацию систем сбора нефти и нефтепродуктов;</w:t>
      </w:r>
    </w:p>
    <w:p w:rsidR="001B4257" w:rsidRDefault="001B4257">
      <w:pPr>
        <w:pStyle w:val="ConsPlusNormal"/>
        <w:spacing w:before="220"/>
        <w:ind w:firstLine="540"/>
        <w:jc w:val="both"/>
      </w:pPr>
      <w:r>
        <w:t>рекультивацию отработанных карьеров;</w:t>
      </w:r>
    </w:p>
    <w:p w:rsidR="001B4257" w:rsidRDefault="001B4257">
      <w:pPr>
        <w:pStyle w:val="ConsPlusNormal"/>
        <w:spacing w:before="220"/>
        <w:ind w:firstLine="540"/>
        <w:jc w:val="both"/>
      </w:pPr>
      <w:r>
        <w:t>мониторинг состояния и режима эксплуатации водозаборов подземных вод, ограничение водоотбора.</w:t>
      </w:r>
    </w:p>
    <w:p w:rsidR="001B4257" w:rsidRDefault="001B4257">
      <w:pPr>
        <w:pStyle w:val="ConsPlusNormal"/>
        <w:spacing w:before="220"/>
        <w:ind w:firstLine="540"/>
        <w:jc w:val="both"/>
        <w:outlineLvl w:val="3"/>
      </w:pPr>
      <w:r>
        <w:t>10.5. Охрана почв:</w:t>
      </w:r>
    </w:p>
    <w:p w:rsidR="001B4257" w:rsidRDefault="001B4257">
      <w:pPr>
        <w:pStyle w:val="ConsPlusNormal"/>
        <w:spacing w:before="220"/>
        <w:ind w:firstLine="540"/>
        <w:jc w:val="both"/>
      </w:pPr>
      <w:r>
        <w:t>10.5.1. Требования по охране почв предъявляются к жилым, рекреационным и курортным зонам, зонам санитарной охраны водоемов, территориям сельскохозяйственного назначения и другим, где возможно влияние загрязненных почв на здоровье человека и условия проживания.</w:t>
      </w:r>
    </w:p>
    <w:p w:rsidR="001B4257" w:rsidRDefault="001B4257">
      <w:pPr>
        <w:pStyle w:val="ConsPlusNormal"/>
        <w:spacing w:before="220"/>
        <w:ind w:firstLine="540"/>
        <w:jc w:val="both"/>
      </w:pPr>
      <w:r>
        <w:t>Гигиенические требования к качеству почв устанавливаются с учетом их специфики, почвенно-климатических особенностей населенных мест, фонового содержания химических соединений и элементов.</w:t>
      </w:r>
    </w:p>
    <w:p w:rsidR="001B4257" w:rsidRDefault="001B4257">
      <w:pPr>
        <w:pStyle w:val="ConsPlusNormal"/>
        <w:spacing w:before="220"/>
        <w:ind w:firstLine="540"/>
        <w:jc w:val="both"/>
      </w:pPr>
      <w:r>
        <w:t>10.5.2. В почвах городских округов и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должны превышать предельно допустимые концентрации (уровни), установленные санитарными правилами и гигиеническими нормативами.</w:t>
      </w:r>
    </w:p>
    <w:p w:rsidR="001B4257" w:rsidRDefault="001B4257">
      <w:pPr>
        <w:pStyle w:val="ConsPlusNormal"/>
        <w:spacing w:before="220"/>
        <w:ind w:firstLine="540"/>
        <w:jc w:val="both"/>
      </w:pPr>
      <w:r>
        <w:t>Гигиенические требования к качеству почв территорий жилых зон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w:t>
      </w:r>
    </w:p>
    <w:p w:rsidR="001B4257" w:rsidRDefault="001B4257">
      <w:pPr>
        <w:pStyle w:val="ConsPlusNormal"/>
        <w:spacing w:before="220"/>
        <w:ind w:firstLine="540"/>
        <w:jc w:val="both"/>
      </w:pPr>
      <w:r>
        <w:t>10.5.3. Выбор площадки для размещения объектов проводится с учетом:</w:t>
      </w:r>
    </w:p>
    <w:p w:rsidR="001B4257" w:rsidRDefault="001B4257">
      <w:pPr>
        <w:pStyle w:val="ConsPlusNormal"/>
        <w:spacing w:before="220"/>
        <w:ind w:firstLine="540"/>
        <w:jc w:val="both"/>
      </w:pPr>
      <w:r>
        <w:t>физико-химических свойств почв, их механического состава, содержания органического вещества, кислотности и другого;</w:t>
      </w:r>
    </w:p>
    <w:p w:rsidR="001B4257" w:rsidRDefault="001B4257">
      <w:pPr>
        <w:pStyle w:val="ConsPlusNormal"/>
        <w:spacing w:before="220"/>
        <w:ind w:firstLine="540"/>
        <w:jc w:val="both"/>
      </w:pPr>
      <w:r>
        <w:t>природно-климатических характеристик (роза ветров, количество осадков, температурный режим района);</w:t>
      </w:r>
    </w:p>
    <w:p w:rsidR="001B4257" w:rsidRDefault="001B4257">
      <w:pPr>
        <w:pStyle w:val="ConsPlusNormal"/>
        <w:spacing w:before="220"/>
        <w:ind w:firstLine="540"/>
        <w:jc w:val="both"/>
      </w:pPr>
      <w:r>
        <w:t>ландшафтной, геологической и гидрологической характеристики почв;</w:t>
      </w:r>
    </w:p>
    <w:p w:rsidR="001B4257" w:rsidRDefault="001B4257">
      <w:pPr>
        <w:pStyle w:val="ConsPlusNormal"/>
        <w:spacing w:before="220"/>
        <w:ind w:firstLine="540"/>
        <w:jc w:val="both"/>
      </w:pPr>
      <w:r>
        <w:t>их хозяйственного использования.</w:t>
      </w:r>
    </w:p>
    <w:p w:rsidR="001B4257" w:rsidRDefault="001B4257">
      <w:pPr>
        <w:pStyle w:val="ConsPlusNormal"/>
        <w:spacing w:before="220"/>
        <w:ind w:firstLine="540"/>
        <w:jc w:val="both"/>
      </w:pPr>
      <w:r>
        <w:t>Не разрешается предоставление земельных участков без заключения органов государственного санитарно-эпидемиологического надзора.</w:t>
      </w:r>
    </w:p>
    <w:p w:rsidR="001B4257" w:rsidRDefault="001B4257">
      <w:pPr>
        <w:pStyle w:val="ConsPlusNormal"/>
        <w:spacing w:before="220"/>
        <w:ind w:firstLine="540"/>
        <w:jc w:val="both"/>
      </w:pPr>
      <w:r>
        <w:t>10.5.4. По степени опасности в санитарно-эпидемиологическом отношении почвы населенных мест могут быть разделены на следующие категории по уровню загрязнения: чистая, допустимая, умеренно опасная, опасная и чрезвычайно опасная.</w:t>
      </w:r>
    </w:p>
    <w:p w:rsidR="001B4257" w:rsidRDefault="001B4257">
      <w:pPr>
        <w:pStyle w:val="ConsPlusNormal"/>
        <w:spacing w:before="220"/>
        <w:ind w:firstLine="540"/>
        <w:jc w:val="both"/>
      </w:pPr>
      <w:r>
        <w:t xml:space="preserve">Требования к почвам по химическим и эпидемиологическим показателям представлены в </w:t>
      </w:r>
      <w:hyperlink w:anchor="P14082" w:history="1">
        <w:r>
          <w:rPr>
            <w:color w:val="0000FF"/>
          </w:rPr>
          <w:t>таблице 126</w:t>
        </w:r>
      </w:hyperlink>
      <w:r>
        <w:t xml:space="preserve"> основной части настоящих Нормативов.</w:t>
      </w:r>
    </w:p>
    <w:p w:rsidR="001B4257" w:rsidRDefault="001B4257">
      <w:pPr>
        <w:pStyle w:val="ConsPlusNormal"/>
        <w:spacing w:before="220"/>
        <w:ind w:firstLine="540"/>
        <w:jc w:val="both"/>
      </w:pPr>
      <w:r>
        <w:t>10.5.5. Почвы на территориях жилой застройки следует относить к категории "чистых" при соблюдении следующих требований:</w:t>
      </w:r>
    </w:p>
    <w:p w:rsidR="001B4257" w:rsidRDefault="001B4257">
      <w:pPr>
        <w:pStyle w:val="ConsPlusNormal"/>
        <w:spacing w:before="220"/>
        <w:ind w:firstLine="540"/>
        <w:jc w:val="both"/>
      </w:pPr>
      <w:r>
        <w:t>по санитарно-токсикологическим показателям - в пределах предельно допустимых концентраций или ориентировочно допустимых концентраций химических загрязнений;</w:t>
      </w:r>
    </w:p>
    <w:p w:rsidR="001B4257" w:rsidRDefault="001B4257">
      <w:pPr>
        <w:pStyle w:val="ConsPlusNormal"/>
        <w:spacing w:before="220"/>
        <w:ind w:firstLine="540"/>
        <w:jc w:val="both"/>
      </w:pPr>
      <w:r>
        <w:lastRenderedPageBreak/>
        <w:t>по санитарно-бактериологическим показателям - отсутствие возбудителей кишечных инфекций, патогенных бактерий, энтеровирусов; индекс санитарно-показательных организмов - не выше 10 клеток/г почвы;</w:t>
      </w:r>
    </w:p>
    <w:p w:rsidR="001B4257" w:rsidRDefault="001B4257">
      <w:pPr>
        <w:pStyle w:val="ConsPlusNormal"/>
        <w:spacing w:before="220"/>
        <w:ind w:firstLine="540"/>
        <w:jc w:val="both"/>
      </w:pPr>
      <w:r>
        <w:t>по санитарно-паразитологическим показателям - отсутствие возбудителей паразитарных заболеваний, патогенных, простейших;</w:t>
      </w:r>
    </w:p>
    <w:p w:rsidR="001B4257" w:rsidRDefault="001B4257">
      <w:pPr>
        <w:pStyle w:val="ConsPlusNormal"/>
        <w:spacing w:before="220"/>
        <w:ind w:firstLine="540"/>
        <w:jc w:val="both"/>
      </w:pPr>
      <w:r>
        <w:t>по санитарно-энтомологическим показателям - отсутствие преимагинальных форм синантропных мух;</w:t>
      </w:r>
    </w:p>
    <w:p w:rsidR="001B4257" w:rsidRDefault="001B4257">
      <w:pPr>
        <w:pStyle w:val="ConsPlusNormal"/>
        <w:spacing w:before="220"/>
        <w:ind w:firstLine="540"/>
        <w:jc w:val="both"/>
      </w:pPr>
      <w:r>
        <w:t>по санитарно-химическим показателям - санитарное число должно быть не ниже 0,98 (относительные единицы).</w:t>
      </w:r>
    </w:p>
    <w:p w:rsidR="001B4257" w:rsidRDefault="001B4257">
      <w:pPr>
        <w:pStyle w:val="ConsPlusNormal"/>
        <w:spacing w:before="220"/>
        <w:ind w:firstLine="540"/>
        <w:jc w:val="both"/>
      </w:pPr>
      <w:r>
        <w:t xml:space="preserve">10.5.6. Почвы сельскохозяйственного назначения по степени загрязнения химическими веществами в соответствии с </w:t>
      </w:r>
      <w:hyperlink w:anchor="P14148" w:history="1">
        <w:r>
          <w:rPr>
            <w:color w:val="0000FF"/>
          </w:rPr>
          <w:t>таблицей 127</w:t>
        </w:r>
      </w:hyperlink>
      <w:r>
        <w:t xml:space="preserve"> основной части настоящих Нормативов могут быть разделены на следующие категории: допустимые, умеренно опасные, опасные и чрезвычайно опасные.</w:t>
      </w:r>
    </w:p>
    <w:p w:rsidR="001B4257" w:rsidRDefault="001B4257">
      <w:pPr>
        <w:pStyle w:val="ConsPlusNormal"/>
        <w:spacing w:before="220"/>
        <w:ind w:firstLine="540"/>
        <w:jc w:val="both"/>
      </w:pPr>
      <w:r>
        <w:t>10.5.8. Почвы, где годовая эффективная доза радиации не превышает 1 м3в, считаются не загрязненными по радиоактивному фактору.</w:t>
      </w:r>
    </w:p>
    <w:p w:rsidR="001B4257" w:rsidRDefault="001B4257">
      <w:pPr>
        <w:pStyle w:val="ConsPlusNormal"/>
        <w:spacing w:before="220"/>
        <w:ind w:firstLine="540"/>
        <w:jc w:val="both"/>
      </w:pPr>
      <w:r>
        <w:t>При обнаружении локальных источников радиоактивного загрязнения с уровнем радиационного воздействия на население:</w:t>
      </w:r>
    </w:p>
    <w:p w:rsidR="001B4257" w:rsidRDefault="001B4257">
      <w:pPr>
        <w:pStyle w:val="ConsPlusNormal"/>
        <w:spacing w:before="220"/>
        <w:ind w:firstLine="540"/>
        <w:jc w:val="both"/>
      </w:pPr>
      <w:r>
        <w:t>от 0,01 до 0,3 м3в/год - необходимо провести исследование источника с целью оценки величины годовой эффективной дозы и определения величины дозы, ожидаемой за 70 лет;</w:t>
      </w:r>
    </w:p>
    <w:p w:rsidR="001B4257" w:rsidRDefault="001B4257">
      <w:pPr>
        <w:pStyle w:val="ConsPlusNormal"/>
        <w:spacing w:before="220"/>
        <w:ind w:firstLine="540"/>
        <w:jc w:val="both"/>
      </w:pPr>
      <w:r>
        <w:t>более 0,3 м3в в/год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по величине ожидаемой коллективной эффективной дозы за 70 лет.</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t>В официальном тексте документа, видимо, допущена опечатка: Постановлением Правительства РФ от 27.02.2004 N 112 "Об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объектов" утверждены Правила использования земель, подвергшихся радиоактивному и химическому загрязнению, проведения на них мелиоративных и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а не Правила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t xml:space="preserve">10.5.9. </w:t>
      </w:r>
      <w:hyperlink r:id="rId263" w:history="1">
        <w:r>
          <w:rPr>
            <w:color w:val="0000FF"/>
          </w:rPr>
          <w:t>Правила</w:t>
        </w:r>
      </w:hyperlink>
      <w:r>
        <w:t xml:space="preserve"> использования земель, подвергшихся радиоактивному и (или) химическому загрязнению (далее именуются - загрязненные территории), проведения на них мелиоративных, культуртехнических работ, установления охранных зон, сохранения находящихся на этих землях жилых домов, объектов производственного назначения, объектов социального и культурно-бытового обслуживания населения, в том числе находящихся на стадии строительства, установлены Постановлением Правительства Российской Федерации от 27 февраля 2004 г. N 112.</w:t>
      </w:r>
    </w:p>
    <w:p w:rsidR="001B4257" w:rsidRDefault="001B4257">
      <w:pPr>
        <w:pStyle w:val="ConsPlusNormal"/>
        <w:jc w:val="both"/>
      </w:pPr>
      <w:r>
        <w:t xml:space="preserve">(п. 10.5.9 в ред. </w:t>
      </w:r>
      <w:hyperlink r:id="rId264"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lastRenderedPageBreak/>
        <w:t>10.5.10. Мероприятия по защите почв разрабатываются в каждом конкретном случае, учитывающем категорию их загрязнения, и должны предусматривать:</w:t>
      </w:r>
    </w:p>
    <w:p w:rsidR="001B4257" w:rsidRDefault="001B4257">
      <w:pPr>
        <w:pStyle w:val="ConsPlusNormal"/>
        <w:spacing w:before="220"/>
        <w:ind w:firstLine="540"/>
        <w:jc w:val="both"/>
      </w:pPr>
      <w:r>
        <w:t>рекультивацию и мелиорацию почв, восстановление плодородия;</w:t>
      </w:r>
    </w:p>
    <w:p w:rsidR="001B4257" w:rsidRDefault="001B4257">
      <w:pPr>
        <w:pStyle w:val="ConsPlusNormal"/>
        <w:spacing w:before="220"/>
        <w:ind w:firstLine="540"/>
        <w:jc w:val="both"/>
      </w:pPr>
      <w:r>
        <w:t>введение специальных режимов использования;</w:t>
      </w:r>
    </w:p>
    <w:p w:rsidR="001B4257" w:rsidRDefault="001B4257">
      <w:pPr>
        <w:pStyle w:val="ConsPlusNormal"/>
        <w:spacing w:before="220"/>
        <w:ind w:firstLine="540"/>
        <w:jc w:val="both"/>
      </w:pPr>
      <w:r>
        <w:t>изменение целевого назначения.</w:t>
      </w:r>
    </w:p>
    <w:p w:rsidR="001B4257" w:rsidRDefault="001B4257">
      <w:pPr>
        <w:pStyle w:val="ConsPlusNormal"/>
        <w:spacing w:before="220"/>
        <w:ind w:firstLine="540"/>
        <w:jc w:val="both"/>
      </w:pPr>
      <w:r>
        <w:t>Кроме того, в жилых зонах, включая территории повышенного риска, в зоне влияния транспорта, захороненных промышленных отходов (почва территорий, прилегающих к полигонам), в местах складирования промышленных и бытовых отходов, на территории сельскохозяйственных угодий, санитарно-защитных зон должен осуществляться мониторинг состояния почвы. Объем исследований и перечень изучаемых показателей при мониторинге определяется в каждом конкретном случае с учетом целей и задач по согласованию с органами государственного санитарно-эпидемиологического надзора.</w:t>
      </w:r>
    </w:p>
    <w:p w:rsidR="001B4257" w:rsidRDefault="001B4257">
      <w:pPr>
        <w:pStyle w:val="ConsPlusNormal"/>
        <w:spacing w:before="220"/>
        <w:ind w:firstLine="540"/>
        <w:jc w:val="both"/>
      </w:pPr>
      <w:r>
        <w:t>10.5.11. Загрязненные территории в зависимости от характера и уровня загрязнения или показателей неблагоприятного воздействия на здоровье человека и окружающую среду, обусловленного загрязнением, переводятся в земли запаса для консервации в случае невозможности обеспечения безопасности здоровья человека и необходимого качества производимой на этих землях продукции, а также при отсутствии эффективных технологий восстановления загрязненных земель.</w:t>
      </w:r>
    </w:p>
    <w:p w:rsidR="001B4257" w:rsidRDefault="001B4257">
      <w:pPr>
        <w:pStyle w:val="ConsPlusNormal"/>
        <w:spacing w:before="220"/>
        <w:ind w:firstLine="540"/>
        <w:jc w:val="both"/>
      </w:pPr>
      <w:r>
        <w:t>Земли, которые подверглись радиоактивному и химическому загрязнению используются по целевому назначению с установлением особых условий их использования и режима хозяйственной или иной деятельности с целью обеспечения безопасности здоровья человека и необходимого качества производимой на этих землях продукции. Допускается использовать загрязненные территории по целевому назначению без установления особых условий их использования и режима хозяйственной или иной деятельности, если уровень загрязнения и показатели неблагоприятного воздействия на здоровье человека и окружающую среду, обусловленного загрязнением, не превышают установленные нормативы.</w:t>
      </w:r>
    </w:p>
    <w:p w:rsidR="001B4257" w:rsidRDefault="001B4257">
      <w:pPr>
        <w:pStyle w:val="ConsPlusNormal"/>
        <w:spacing w:before="220"/>
        <w:ind w:firstLine="540"/>
        <w:jc w:val="both"/>
      </w:pPr>
      <w:r>
        <w:t xml:space="preserve">Порядок консервации загрязненных территорий установлен </w:t>
      </w:r>
      <w:hyperlink r:id="rId265" w:history="1">
        <w:r>
          <w:rPr>
            <w:color w:val="0000FF"/>
          </w:rPr>
          <w:t>Постановлением</w:t>
        </w:r>
      </w:hyperlink>
      <w:r>
        <w:t xml:space="preserve"> Правительства Российской Федерации от 27 февраля 2004 г. N 112.</w:t>
      </w:r>
    </w:p>
    <w:p w:rsidR="001B4257" w:rsidRDefault="001B4257">
      <w:pPr>
        <w:pStyle w:val="ConsPlusNormal"/>
        <w:jc w:val="both"/>
      </w:pPr>
      <w:r>
        <w:t xml:space="preserve">(п. 10.5.11 в ред. </w:t>
      </w:r>
      <w:hyperlink r:id="rId266"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10.5.12. При санитарно-эпидемиологической оценке состояния почвы выявляются потенциальные источники их загрязнения, устанавливаются границы территории обследования по площади и глубине, определяется схема отбора проб почв. Исследование почв проводится на стадии предпроектной документации, на стадии выбора земельного участка и разработки проектной документации, на стадии выполнения строительных работ, после завершения строительства.</w:t>
      </w:r>
    </w:p>
    <w:p w:rsidR="001B4257" w:rsidRDefault="001B4257">
      <w:pPr>
        <w:pStyle w:val="ConsPlusNormal"/>
        <w:spacing w:before="220"/>
        <w:ind w:firstLine="540"/>
        <w:jc w:val="both"/>
        <w:outlineLvl w:val="3"/>
      </w:pPr>
      <w:r>
        <w:t>10.6. Защита от шума и вибрации:</w:t>
      </w:r>
    </w:p>
    <w:p w:rsidR="001B4257" w:rsidRDefault="001B4257">
      <w:pPr>
        <w:pStyle w:val="ConsPlusNormal"/>
        <w:spacing w:before="220"/>
        <w:ind w:firstLine="540"/>
        <w:jc w:val="both"/>
      </w:pPr>
      <w:r>
        <w:t>10.6.1. Объектами защиты от источников внешнего шума являются помещения жилых и общественных зданий, территории жилой застройки, рабочие места производственных предприятий.</w:t>
      </w:r>
    </w:p>
    <w:p w:rsidR="001B4257" w:rsidRDefault="001B4257">
      <w:pPr>
        <w:pStyle w:val="ConsPlusNormal"/>
        <w:spacing w:before="220"/>
        <w:ind w:firstLine="540"/>
        <w:jc w:val="both"/>
      </w:pPr>
      <w:r>
        <w:t>10.6.2. Планировку и застройку селитебных территорий городских округов и поселений следует осуществлять с учетом обеспечения допустимых уровней шума в соответствии с разделом 6 СП 51.13330.2011.</w:t>
      </w:r>
    </w:p>
    <w:p w:rsidR="001B4257" w:rsidRDefault="001B4257">
      <w:pPr>
        <w:pStyle w:val="ConsPlusNormal"/>
        <w:jc w:val="both"/>
      </w:pPr>
      <w:r>
        <w:t xml:space="preserve">(в ред. </w:t>
      </w:r>
      <w:hyperlink r:id="rId267"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lastRenderedPageBreak/>
        <w:t>10.6.3. Шумовыми характеристиками источников внешнего шума являются:</w:t>
      </w:r>
    </w:p>
    <w:p w:rsidR="001B4257" w:rsidRDefault="001B4257">
      <w:pPr>
        <w:pStyle w:val="ConsPlusNormal"/>
        <w:spacing w:before="220"/>
        <w:ind w:firstLine="540"/>
        <w:jc w:val="both"/>
      </w:pPr>
      <w:r>
        <w:t xml:space="preserve">для транспортных потоков на улицах и дорогах - L </w:t>
      </w:r>
      <w:hyperlink w:anchor="P18692" w:history="1">
        <w:r>
          <w:rPr>
            <w:color w:val="0000FF"/>
          </w:rPr>
          <w:t>&lt;*&gt;</w:t>
        </w:r>
      </w:hyperlink>
      <w:r>
        <w:t xml:space="preserve"> на расстоянии</w:t>
      </w:r>
    </w:p>
    <w:p w:rsidR="001B4257" w:rsidRDefault="001B4257">
      <w:pPr>
        <w:pStyle w:val="ConsPlusNormal"/>
        <w:jc w:val="both"/>
      </w:pPr>
    </w:p>
    <w:p w:rsidR="001B4257" w:rsidRDefault="001B4257">
      <w:pPr>
        <w:pStyle w:val="ConsPlusNormal"/>
        <w:jc w:val="center"/>
      </w:pPr>
      <w:r>
        <w:t>Аэкв</w:t>
      </w:r>
    </w:p>
    <w:p w:rsidR="001B4257" w:rsidRDefault="001B4257">
      <w:pPr>
        <w:pStyle w:val="ConsPlusNormal"/>
        <w:jc w:val="both"/>
      </w:pPr>
    </w:p>
    <w:p w:rsidR="001B4257" w:rsidRDefault="001B4257">
      <w:pPr>
        <w:pStyle w:val="ConsPlusNormal"/>
        <w:ind w:firstLine="540"/>
        <w:jc w:val="both"/>
      </w:pPr>
      <w:r>
        <w:t>7,5 м от оси первой полосы движения (для трамваев - на расстоянии 7,5 м от оси ближнего пути);</w:t>
      </w:r>
    </w:p>
    <w:p w:rsidR="001B4257" w:rsidRDefault="001B4257">
      <w:pPr>
        <w:pStyle w:val="ConsPlusNormal"/>
        <w:spacing w:before="220"/>
        <w:ind w:firstLine="540"/>
        <w:jc w:val="both"/>
      </w:pPr>
      <w:r>
        <w:t xml:space="preserve">для потоков железнодорожных поездов - L и L </w:t>
      </w:r>
      <w:hyperlink w:anchor="P18694" w:history="1">
        <w:r>
          <w:rPr>
            <w:color w:val="0000FF"/>
          </w:rPr>
          <w:t>&lt;**&gt;</w:t>
        </w:r>
      </w:hyperlink>
      <w:r>
        <w:t xml:space="preserve"> на расстоянии</w:t>
      </w:r>
    </w:p>
    <w:p w:rsidR="001B4257" w:rsidRDefault="001B4257">
      <w:pPr>
        <w:pStyle w:val="ConsPlusNormal"/>
        <w:jc w:val="both"/>
      </w:pPr>
    </w:p>
    <w:p w:rsidR="001B4257" w:rsidRDefault="001B4257">
      <w:pPr>
        <w:pStyle w:val="ConsPlusNormal"/>
        <w:jc w:val="center"/>
      </w:pPr>
      <w:r>
        <w:t>Аэкв Амакс</w:t>
      </w:r>
    </w:p>
    <w:p w:rsidR="001B4257" w:rsidRDefault="001B4257">
      <w:pPr>
        <w:pStyle w:val="ConsPlusNormal"/>
        <w:jc w:val="both"/>
      </w:pPr>
    </w:p>
    <w:p w:rsidR="001B4257" w:rsidRDefault="001B4257">
      <w:pPr>
        <w:pStyle w:val="ConsPlusNormal"/>
        <w:ind w:firstLine="540"/>
        <w:jc w:val="both"/>
      </w:pPr>
      <w:r>
        <w:t>25 м от оси ближнего к расчетной точке пути;</w:t>
      </w:r>
    </w:p>
    <w:p w:rsidR="001B4257" w:rsidRDefault="001B4257">
      <w:pPr>
        <w:pStyle w:val="ConsPlusNormal"/>
        <w:spacing w:before="220"/>
        <w:ind w:firstLine="540"/>
        <w:jc w:val="both"/>
      </w:pPr>
      <w:r>
        <w:t>для водного транспорта - L и L на расстоянии 25 м от борта судна;</w:t>
      </w:r>
    </w:p>
    <w:p w:rsidR="001B4257" w:rsidRDefault="001B4257">
      <w:pPr>
        <w:pStyle w:val="ConsPlusNormal"/>
        <w:jc w:val="both"/>
      </w:pPr>
    </w:p>
    <w:p w:rsidR="001B4257" w:rsidRDefault="001B4257">
      <w:pPr>
        <w:pStyle w:val="ConsPlusNormal"/>
        <w:jc w:val="center"/>
      </w:pPr>
      <w:r>
        <w:t>Аэкв Амакс</w:t>
      </w:r>
    </w:p>
    <w:p w:rsidR="001B4257" w:rsidRDefault="001B4257">
      <w:pPr>
        <w:pStyle w:val="ConsPlusNormal"/>
        <w:jc w:val="both"/>
      </w:pPr>
    </w:p>
    <w:p w:rsidR="001B4257" w:rsidRDefault="001B4257">
      <w:pPr>
        <w:pStyle w:val="ConsPlusNormal"/>
        <w:ind w:firstLine="540"/>
        <w:jc w:val="both"/>
      </w:pPr>
      <w:r>
        <w:t>для воздушного транспорта - L и L в расчетной точке;</w:t>
      </w:r>
    </w:p>
    <w:p w:rsidR="001B4257" w:rsidRDefault="001B4257">
      <w:pPr>
        <w:pStyle w:val="ConsPlusNormal"/>
        <w:jc w:val="both"/>
      </w:pPr>
    </w:p>
    <w:p w:rsidR="001B4257" w:rsidRDefault="001B4257">
      <w:pPr>
        <w:pStyle w:val="ConsPlusNormal"/>
        <w:jc w:val="center"/>
      </w:pPr>
      <w:r>
        <w:t>Аэкв Амакс</w:t>
      </w:r>
    </w:p>
    <w:p w:rsidR="001B4257" w:rsidRDefault="001B4257">
      <w:pPr>
        <w:pStyle w:val="ConsPlusNormal"/>
        <w:jc w:val="both"/>
      </w:pPr>
    </w:p>
    <w:p w:rsidR="001B4257" w:rsidRDefault="001B4257">
      <w:pPr>
        <w:pStyle w:val="ConsPlusNormal"/>
        <w:ind w:firstLine="540"/>
        <w:jc w:val="both"/>
      </w:pPr>
      <w:r>
        <w:t>для производственных зон, промышленных и энергетических предприятий с максимальным линейным размером в плане более 300 м - L и L на</w:t>
      </w:r>
    </w:p>
    <w:p w:rsidR="001B4257" w:rsidRDefault="001B4257">
      <w:pPr>
        <w:pStyle w:val="ConsPlusNormal"/>
        <w:jc w:val="both"/>
      </w:pPr>
    </w:p>
    <w:p w:rsidR="001B4257" w:rsidRDefault="001B4257">
      <w:pPr>
        <w:pStyle w:val="ConsPlusNormal"/>
        <w:jc w:val="center"/>
      </w:pPr>
      <w:r>
        <w:t>Аэкв Амакс</w:t>
      </w:r>
    </w:p>
    <w:p w:rsidR="001B4257" w:rsidRDefault="001B4257">
      <w:pPr>
        <w:pStyle w:val="ConsPlusNormal"/>
        <w:jc w:val="both"/>
      </w:pPr>
    </w:p>
    <w:p w:rsidR="001B4257" w:rsidRDefault="001B4257">
      <w:pPr>
        <w:pStyle w:val="ConsPlusNormal"/>
        <w:ind w:firstLine="540"/>
        <w:jc w:val="both"/>
      </w:pPr>
      <w:r>
        <w:t>границе территории предприятия и селитебной территории в направлении расчетной точки;</w:t>
      </w:r>
    </w:p>
    <w:p w:rsidR="001B4257" w:rsidRDefault="001B4257">
      <w:pPr>
        <w:pStyle w:val="ConsPlusNormal"/>
        <w:spacing w:before="220"/>
        <w:ind w:firstLine="540"/>
        <w:jc w:val="both"/>
      </w:pPr>
      <w:r>
        <w:t>для внутриквартальных источников шума - L и L на фиксированном</w:t>
      </w:r>
    </w:p>
    <w:p w:rsidR="001B4257" w:rsidRDefault="001B4257">
      <w:pPr>
        <w:pStyle w:val="ConsPlusNormal"/>
        <w:jc w:val="both"/>
      </w:pPr>
    </w:p>
    <w:p w:rsidR="001B4257" w:rsidRDefault="001B4257">
      <w:pPr>
        <w:pStyle w:val="ConsPlusNormal"/>
        <w:jc w:val="center"/>
      </w:pPr>
      <w:r>
        <w:t>Аэкв Амакс</w:t>
      </w:r>
    </w:p>
    <w:p w:rsidR="001B4257" w:rsidRDefault="001B4257">
      <w:pPr>
        <w:pStyle w:val="ConsPlusNormal"/>
        <w:jc w:val="both"/>
      </w:pPr>
    </w:p>
    <w:p w:rsidR="001B4257" w:rsidRDefault="001B4257">
      <w:pPr>
        <w:pStyle w:val="ConsPlusNormal"/>
        <w:ind w:firstLine="540"/>
        <w:jc w:val="both"/>
      </w:pPr>
      <w:r>
        <w:t>расстоянии от источника;</w:t>
      </w:r>
    </w:p>
    <w:p w:rsidR="001B4257" w:rsidRDefault="001B4257">
      <w:pPr>
        <w:pStyle w:val="ConsPlusNormal"/>
        <w:spacing w:before="220"/>
        <w:ind w:firstLine="540"/>
        <w:jc w:val="both"/>
      </w:pPr>
      <w:r>
        <w:t>--------------------------------</w:t>
      </w:r>
    </w:p>
    <w:p w:rsidR="001B4257" w:rsidRDefault="001B4257">
      <w:pPr>
        <w:pStyle w:val="ConsPlusNormal"/>
        <w:spacing w:before="220"/>
        <w:ind w:firstLine="540"/>
        <w:jc w:val="both"/>
      </w:pPr>
      <w:bookmarkStart w:id="247" w:name="P18692"/>
      <w:bookmarkEnd w:id="247"/>
      <w:r>
        <w:t>&lt;*&gt; L - эквивалентный уровень звука, дБА;</w:t>
      </w:r>
    </w:p>
    <w:p w:rsidR="001B4257" w:rsidRDefault="001B4257">
      <w:pPr>
        <w:pStyle w:val="ConsPlusNormal"/>
        <w:spacing w:before="220"/>
        <w:ind w:firstLine="540"/>
        <w:jc w:val="both"/>
      </w:pPr>
      <w:r>
        <w:t>Аэкв</w:t>
      </w:r>
    </w:p>
    <w:p w:rsidR="001B4257" w:rsidRDefault="001B4257">
      <w:pPr>
        <w:pStyle w:val="ConsPlusNormal"/>
        <w:spacing w:before="220"/>
        <w:ind w:firstLine="540"/>
        <w:jc w:val="both"/>
      </w:pPr>
      <w:bookmarkStart w:id="248" w:name="P18694"/>
      <w:bookmarkEnd w:id="248"/>
      <w:r>
        <w:t>&lt;**&gt; L - максимальный уровень звука, дБА.</w:t>
      </w:r>
    </w:p>
    <w:p w:rsidR="001B4257" w:rsidRDefault="001B4257">
      <w:pPr>
        <w:pStyle w:val="ConsPlusNormal"/>
        <w:spacing w:before="220"/>
        <w:ind w:firstLine="540"/>
        <w:jc w:val="both"/>
      </w:pPr>
      <w:r>
        <w:t>Амакс</w:t>
      </w:r>
    </w:p>
    <w:p w:rsidR="001B4257" w:rsidRDefault="001B4257">
      <w:pPr>
        <w:pStyle w:val="ConsPlusNormal"/>
        <w:jc w:val="both"/>
      </w:pPr>
    </w:p>
    <w:p w:rsidR="001B4257" w:rsidRDefault="001B4257">
      <w:pPr>
        <w:pStyle w:val="ConsPlusNormal"/>
        <w:ind w:firstLine="540"/>
        <w:jc w:val="both"/>
      </w:pPr>
      <w:r>
        <w:t>Примечания.</w:t>
      </w:r>
    </w:p>
    <w:p w:rsidR="001B4257" w:rsidRDefault="001B4257">
      <w:pPr>
        <w:pStyle w:val="ConsPlusNormal"/>
        <w:spacing w:before="220"/>
        <w:ind w:firstLine="540"/>
        <w:jc w:val="both"/>
      </w:pPr>
      <w:r>
        <w:t>Расчетные точки следует выбирать:</w:t>
      </w:r>
    </w:p>
    <w:p w:rsidR="001B4257" w:rsidRDefault="001B4257">
      <w:pPr>
        <w:pStyle w:val="ConsPlusNormal"/>
        <w:spacing w:before="220"/>
        <w:ind w:firstLine="540"/>
        <w:jc w:val="both"/>
      </w:pPr>
      <w:r>
        <w:t>на площадках отдыха микрорайонов и групп жилых домов, на площадках дошкольных образовательных учреждений, на участках школ и больниц - на ближайшей к источнику шума границе площадок на высоте 1,5 м от поверхности земли (если площадка частично находится в зоне звуковой тени от здания, сооружения или другого экранирующего объекта, то расчетная точка должна находиться вне зоны звуковой тени);</w:t>
      </w:r>
    </w:p>
    <w:p w:rsidR="001B4257" w:rsidRDefault="001B4257">
      <w:pPr>
        <w:pStyle w:val="ConsPlusNormal"/>
        <w:spacing w:before="220"/>
        <w:ind w:firstLine="540"/>
        <w:jc w:val="both"/>
      </w:pPr>
      <w:r>
        <w:lastRenderedPageBreak/>
        <w:t xml:space="preserve">на территории, непосредственно прилегающей к жилым домам и другим зданиям, в которых уровни проникающего шума нормируются </w:t>
      </w:r>
      <w:hyperlink w:anchor="P12613" w:history="1">
        <w:r>
          <w:rPr>
            <w:color w:val="0000FF"/>
          </w:rPr>
          <w:t>таблицей 97</w:t>
        </w:r>
      </w:hyperlink>
      <w:r>
        <w:t>, следует выбирать на расстоянии 2 м от фасада здания, обращенного в сторону источника шума, на уровне 12 м от поверхности земли; для малоэтажных зданий - на уровне окон последнего этажа.</w:t>
      </w:r>
    </w:p>
    <w:p w:rsidR="001B4257" w:rsidRDefault="001B4257">
      <w:pPr>
        <w:pStyle w:val="ConsPlusNormal"/>
        <w:jc w:val="both"/>
      </w:pPr>
    </w:p>
    <w:p w:rsidR="001B4257" w:rsidRDefault="001B4257">
      <w:pPr>
        <w:pStyle w:val="ConsPlusNormal"/>
        <w:ind w:firstLine="540"/>
        <w:jc w:val="both"/>
      </w:pPr>
      <w:r>
        <w:t xml:space="preserve">10.6.4. Требования по уровням шума в жилых и общественных зданиях, а также на прилегающих территориях приведены в </w:t>
      </w:r>
      <w:hyperlink w:anchor="P14190" w:history="1">
        <w:r>
          <w:rPr>
            <w:color w:val="0000FF"/>
          </w:rPr>
          <w:t>таблице 129</w:t>
        </w:r>
      </w:hyperlink>
      <w:r>
        <w:t xml:space="preserve"> основной части настоящих Нормативов.</w:t>
      </w:r>
    </w:p>
    <w:p w:rsidR="001B4257" w:rsidRDefault="001B4257">
      <w:pPr>
        <w:pStyle w:val="ConsPlusNormal"/>
        <w:spacing w:before="220"/>
        <w:ind w:firstLine="540"/>
        <w:jc w:val="both"/>
      </w:pPr>
      <w:r>
        <w:t xml:space="preserve">10.6.5. На вновь проектируемых территориях жилой застройки вблизи существующих аэропортов и на существующих территориях жилой застройки вблизи вновь проектируемых аэропортов уровни авиационного шума не должны превышать значений, приведенных в </w:t>
      </w:r>
      <w:hyperlink w:anchor="P14365" w:history="1">
        <w:r>
          <w:rPr>
            <w:color w:val="0000FF"/>
          </w:rPr>
          <w:t>таблице 130</w:t>
        </w:r>
      </w:hyperlink>
      <w:r>
        <w:t xml:space="preserve"> основной части настоящих Нормативов.</w:t>
      </w:r>
    </w:p>
    <w:p w:rsidR="001B4257" w:rsidRDefault="001B4257">
      <w:pPr>
        <w:pStyle w:val="ConsPlusNormal"/>
        <w:spacing w:before="220"/>
        <w:ind w:firstLine="540"/>
        <w:jc w:val="both"/>
      </w:pPr>
      <w:r>
        <w:t xml:space="preserve">10.6.6. Значения максимальных уровней шумового воздействия на человека на различных территориях представлены в </w:t>
      </w:r>
      <w:hyperlink w:anchor="P14409" w:history="1">
        <w:r>
          <w:rPr>
            <w:color w:val="0000FF"/>
          </w:rPr>
          <w:t>таблице 132</w:t>
        </w:r>
      </w:hyperlink>
      <w:r>
        <w:t xml:space="preserve"> основной части настоящих Нормативов.</w:t>
      </w:r>
    </w:p>
    <w:p w:rsidR="001B4257" w:rsidRDefault="001B4257">
      <w:pPr>
        <w:pStyle w:val="ConsPlusNormal"/>
        <w:spacing w:before="220"/>
        <w:ind w:firstLine="540"/>
        <w:jc w:val="both"/>
      </w:pPr>
      <w:r>
        <w:t>10.6.7. Оценку состояния и прогноз уровней шума, определение требуемого их снижения, разработку мероприятий и выбор средств шумозащиты в помещениях жилых и общественных зданий, на территории жилой застройки, рабочих местах производственных предприятий следует проводить в соответствии с требованиями действующих нормативных документов.</w:t>
      </w:r>
    </w:p>
    <w:p w:rsidR="001B4257" w:rsidRDefault="001B4257">
      <w:pPr>
        <w:pStyle w:val="ConsPlusNormal"/>
        <w:spacing w:before="220"/>
        <w:ind w:firstLine="540"/>
        <w:jc w:val="both"/>
      </w:pPr>
      <w:r>
        <w:t>Мероприятия по шумовой защите предусматривают:</w:t>
      </w:r>
    </w:p>
    <w:p w:rsidR="001B4257" w:rsidRDefault="001B4257">
      <w:pPr>
        <w:pStyle w:val="ConsPlusNormal"/>
        <w:spacing w:before="220"/>
        <w:ind w:firstLine="540"/>
        <w:jc w:val="both"/>
      </w:pPr>
      <w:r>
        <w:t>функциональное зонирование территории с отделением селитебных и рекреационных зон от производственных, коммунально-складских зон и основных транспортных коммуникаций;</w:t>
      </w:r>
    </w:p>
    <w:p w:rsidR="001B4257" w:rsidRDefault="001B4257">
      <w:pPr>
        <w:pStyle w:val="ConsPlusNormal"/>
        <w:spacing w:before="220"/>
        <w:ind w:firstLine="540"/>
        <w:jc w:val="both"/>
      </w:pPr>
      <w:r>
        <w:t>устройство санитарно-защитных зон предприятий (в том числе предприятий коммунально-транспортной сферы), автомобильных и железных дорог;</w:t>
      </w:r>
    </w:p>
    <w:p w:rsidR="001B4257" w:rsidRDefault="001B4257">
      <w:pPr>
        <w:pStyle w:val="ConsPlusNormal"/>
        <w:spacing w:before="220"/>
        <w:ind w:firstLine="540"/>
        <w:jc w:val="both"/>
      </w:pPr>
      <w:r>
        <w:t>трассировку магистральных дорог скоростного и грузового движения в обход жилых районов и зон отдыха;</w:t>
      </w:r>
    </w:p>
    <w:p w:rsidR="001B4257" w:rsidRDefault="001B4257">
      <w:pPr>
        <w:pStyle w:val="ConsPlusNormal"/>
        <w:spacing w:before="220"/>
        <w:ind w:firstLine="540"/>
        <w:jc w:val="both"/>
      </w:pPr>
      <w:r>
        <w:t>дифференциацию улично-дорожной сети по составу транспортных потоков с выделением основного объема грузового движения на специализированных магистралях;</w:t>
      </w:r>
    </w:p>
    <w:p w:rsidR="001B4257" w:rsidRDefault="001B4257">
      <w:pPr>
        <w:pStyle w:val="ConsPlusNormal"/>
        <w:spacing w:before="220"/>
        <w:ind w:firstLine="540"/>
        <w:jc w:val="both"/>
      </w:pPr>
      <w:r>
        <w:t>концентрацию транспортных потоков на небольшом числе магистральных улиц с высокой пропускной способностью, проходящих по возможности вне жилой застройки (по границам промышленных и коммунально-складских зон, в полосах отвода железных дорог);</w:t>
      </w:r>
    </w:p>
    <w:p w:rsidR="001B4257" w:rsidRDefault="001B4257">
      <w:pPr>
        <w:pStyle w:val="ConsPlusNormal"/>
        <w:spacing w:before="220"/>
        <w:ind w:firstLine="540"/>
        <w:jc w:val="both"/>
      </w:pPr>
      <w:r>
        <w:t>укрупнение межмагистральных территорий для отдаления основных массивов застройки от транспортных магистралей;</w:t>
      </w:r>
    </w:p>
    <w:p w:rsidR="001B4257" w:rsidRDefault="001B4257">
      <w:pPr>
        <w:pStyle w:val="ConsPlusNormal"/>
        <w:spacing w:before="220"/>
        <w:ind w:firstLine="540"/>
        <w:jc w:val="both"/>
      </w:pPr>
      <w:r>
        <w:t>создание системы парковки автомобилей на границе жилых районов и групп жилых домов;</w:t>
      </w:r>
    </w:p>
    <w:p w:rsidR="001B4257" w:rsidRDefault="001B4257">
      <w:pPr>
        <w:pStyle w:val="ConsPlusNormal"/>
        <w:spacing w:before="220"/>
        <w:ind w:firstLine="540"/>
        <w:jc w:val="both"/>
      </w:pPr>
      <w:r>
        <w:t>формирование общегородской системы зеленых насаждений;</w:t>
      </w:r>
    </w:p>
    <w:p w:rsidR="001B4257" w:rsidRDefault="001B4257">
      <w:pPr>
        <w:pStyle w:val="ConsPlusNormal"/>
        <w:spacing w:before="220"/>
        <w:ind w:firstLine="540"/>
        <w:jc w:val="both"/>
      </w:pPr>
      <w:r>
        <w:t>использование шумозащитных экранов в виде естественных или искусственных элементов рельефа местности при расположении небольшого населенного пункта вблизи магистральной дороги или железной дороги на расстоянии, не обеспечивающем необходимое снижение шума (необходимый эффект достигается при малоэтажной застройке). Шумозащитные экраны следует устанавливать на минимально допустимом расстоянии от автомагистрали или железной дороги с учетом требований по безопасности движения, эксплуатации дороги и транспортных средств;</w:t>
      </w:r>
    </w:p>
    <w:p w:rsidR="001B4257" w:rsidRDefault="001B4257">
      <w:pPr>
        <w:pStyle w:val="ConsPlusNormal"/>
        <w:spacing w:before="220"/>
        <w:ind w:firstLine="540"/>
        <w:jc w:val="both"/>
      </w:pPr>
      <w:r>
        <w:t xml:space="preserve">расположение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 жилых районов, микрорайонов в городских округах и городских поселениях. В качестве зданий-экранов </w:t>
      </w:r>
      <w:r>
        <w:lastRenderedPageBreak/>
        <w:t>могут использоваться здания нежилого назначения: магазины, гаражи, предприятия коммунально-бытового обслуживания, а также многоэтажные шумозащитные жилые и административные здания со специальными архитектурно-планировочными решениями, шумозащитными окнами, расположенные на минимальном расстоянии от магистральных улиц и железных дорог с учетом настоящих норм и звукоизоляционных характеристик наружных ограждающих конструкций.</w:t>
      </w:r>
    </w:p>
    <w:p w:rsidR="001B4257" w:rsidRDefault="001B4257">
      <w:pPr>
        <w:pStyle w:val="ConsPlusNormal"/>
        <w:spacing w:before="220"/>
        <w:ind w:firstLine="540"/>
        <w:jc w:val="both"/>
      </w:pPr>
      <w:r>
        <w:t>10.6.8. Источниками вибрации в жилых и общественных зданиях, на территории жилой застройки могут являться инженерные сети и сооружения, установки и оборудование производственных предприятий, транспортные средства, создающие при работе большие динамические нагрузки, которые вызывают распространение вибрации в грунте и строительных конструкциях, а также сейсмическая активность. Вибрации могут являться причиной возникновения шума.</w:t>
      </w:r>
    </w:p>
    <w:p w:rsidR="001B4257" w:rsidRDefault="001B4257">
      <w:pPr>
        <w:pStyle w:val="ConsPlusNormal"/>
        <w:spacing w:before="220"/>
        <w:ind w:firstLine="540"/>
        <w:jc w:val="both"/>
      </w:pPr>
      <w:r>
        <w:t>10.6.9. Уровни вибрации в жилых и общественных зданиях, на территории жилой застройки, на рабочих местах не должны превышать значений, установленных действующими нормативными документами.</w:t>
      </w:r>
    </w:p>
    <w:p w:rsidR="001B4257" w:rsidRDefault="001B4257">
      <w:pPr>
        <w:pStyle w:val="ConsPlusNormal"/>
        <w:spacing w:before="220"/>
        <w:ind w:firstLine="540"/>
        <w:jc w:val="both"/>
      </w:pPr>
      <w:r>
        <w:t>Мероприятия по защите от вибраций предусматривают:</w:t>
      </w:r>
    </w:p>
    <w:p w:rsidR="001B4257" w:rsidRDefault="001B4257">
      <w:pPr>
        <w:pStyle w:val="ConsPlusNormal"/>
        <w:spacing w:before="220"/>
        <w:ind w:firstLine="540"/>
        <w:jc w:val="both"/>
      </w:pPr>
      <w:r>
        <w:t>удаление зданий и сооружений от источников вибрации;</w:t>
      </w:r>
    </w:p>
    <w:p w:rsidR="001B4257" w:rsidRDefault="001B4257">
      <w:pPr>
        <w:pStyle w:val="ConsPlusNormal"/>
        <w:spacing w:before="220"/>
        <w:ind w:firstLine="540"/>
        <w:jc w:val="both"/>
      </w:pPr>
      <w:r>
        <w:t>использование методов виброзащиты при проектировании зданий и сооружений;</w:t>
      </w:r>
    </w:p>
    <w:p w:rsidR="001B4257" w:rsidRDefault="001B4257">
      <w:pPr>
        <w:pStyle w:val="ConsPlusNormal"/>
        <w:spacing w:before="220"/>
        <w:ind w:firstLine="540"/>
        <w:jc w:val="both"/>
      </w:pPr>
      <w:r>
        <w:t>меры по снижению динамических нагрузок, создаваемых источником вибрации.</w:t>
      </w:r>
    </w:p>
    <w:p w:rsidR="001B4257" w:rsidRDefault="001B4257">
      <w:pPr>
        <w:pStyle w:val="ConsPlusNormal"/>
        <w:spacing w:before="220"/>
        <w:ind w:firstLine="540"/>
        <w:jc w:val="both"/>
      </w:pPr>
      <w:r>
        <w:t>Снижение вибрации может быть достигнуто:</w:t>
      </w:r>
    </w:p>
    <w:p w:rsidR="001B4257" w:rsidRDefault="001B4257">
      <w:pPr>
        <w:pStyle w:val="ConsPlusNormal"/>
        <w:spacing w:before="220"/>
        <w:ind w:firstLine="540"/>
        <w:jc w:val="both"/>
      </w:pPr>
      <w:r>
        <w:t>целесообразным размещением оборудования в зданиях производственных предприятий (в подвальных этажах, удаленных от защищаемых объектов местах, на отдельных фундаментах);</w:t>
      </w:r>
    </w:p>
    <w:p w:rsidR="001B4257" w:rsidRDefault="001B4257">
      <w:pPr>
        <w:pStyle w:val="ConsPlusNormal"/>
        <w:spacing w:before="220"/>
        <w:ind w:firstLine="540"/>
        <w:jc w:val="both"/>
      </w:pPr>
      <w:r>
        <w:t>устройством виброизоляции отдельных установок или оборудования;</w:t>
      </w:r>
    </w:p>
    <w:p w:rsidR="001B4257" w:rsidRDefault="001B4257">
      <w:pPr>
        <w:pStyle w:val="ConsPlusNormal"/>
        <w:spacing w:before="220"/>
        <w:ind w:firstLine="540"/>
        <w:jc w:val="both"/>
      </w:pPr>
      <w:r>
        <w:t>применением для трубопроводов и коммуникаций:</w:t>
      </w:r>
    </w:p>
    <w:p w:rsidR="001B4257" w:rsidRDefault="001B4257">
      <w:pPr>
        <w:pStyle w:val="ConsPlusNormal"/>
        <w:spacing w:before="220"/>
        <w:ind w:firstLine="540"/>
        <w:jc w:val="both"/>
      </w:pPr>
      <w:r>
        <w:t>гибких элементов - в системах, соединенных с источником вибрации;</w:t>
      </w:r>
    </w:p>
    <w:p w:rsidR="001B4257" w:rsidRDefault="001B4257">
      <w:pPr>
        <w:pStyle w:val="ConsPlusNormal"/>
        <w:spacing w:before="220"/>
        <w:ind w:firstLine="540"/>
        <w:jc w:val="both"/>
      </w:pPr>
      <w:r>
        <w:t>мягких прокладок - в местах перехода через ограждающие конструкции и крепления к ограждающим конструкциям.</w:t>
      </w:r>
    </w:p>
    <w:p w:rsidR="001B4257" w:rsidRDefault="001B4257">
      <w:pPr>
        <w:pStyle w:val="ConsPlusNormal"/>
        <w:spacing w:before="220"/>
        <w:ind w:firstLine="540"/>
        <w:jc w:val="both"/>
        <w:outlineLvl w:val="3"/>
      </w:pPr>
      <w:r>
        <w:t>10.7. Защита от электромагнитных полей, излучений и облучений:</w:t>
      </w:r>
    </w:p>
    <w:p w:rsidR="001B4257" w:rsidRDefault="001B4257">
      <w:pPr>
        <w:pStyle w:val="ConsPlusNormal"/>
        <w:spacing w:before="220"/>
        <w:ind w:firstLine="540"/>
        <w:jc w:val="both"/>
      </w:pPr>
      <w:r>
        <w:t>10.7.1. Источниками воздействия на здоровье населения и условия его проживания являются объекты, для которых уровни создаваемого загрязнения превышают предельно допустимые концентрации и уровни или вклад в загрязнении жилых зон превышает 0,1 ПДК.</w:t>
      </w:r>
    </w:p>
    <w:p w:rsidR="001B4257" w:rsidRDefault="001B4257">
      <w:pPr>
        <w:pStyle w:val="ConsPlusNormal"/>
        <w:spacing w:before="220"/>
        <w:ind w:firstLine="540"/>
        <w:jc w:val="both"/>
      </w:pPr>
      <w:r>
        <w:t>Специальные требования по защите от электромагнитных полей, излучений и облучений устанавливают для:</w:t>
      </w:r>
    </w:p>
    <w:p w:rsidR="001B4257" w:rsidRDefault="001B4257">
      <w:pPr>
        <w:pStyle w:val="ConsPlusNormal"/>
        <w:spacing w:before="220"/>
        <w:ind w:firstLine="540"/>
        <w:jc w:val="both"/>
      </w:pPr>
      <w:r>
        <w:t>всех типов стационарных радиотехнических объектов (включая радиоцентры, радио- и телевизионные станции, радиолокационные и радиорелейные станции, земные станции спутниковой связи, объекты транспорта с базированием мобильных передающих радиотехнических средств при их работе в штатном режиме в местах базирования);</w:t>
      </w:r>
    </w:p>
    <w:p w:rsidR="001B4257" w:rsidRDefault="001B4257">
      <w:pPr>
        <w:pStyle w:val="ConsPlusNormal"/>
        <w:spacing w:before="220"/>
        <w:ind w:firstLine="540"/>
        <w:jc w:val="both"/>
      </w:pPr>
      <w:r>
        <w:t>элементов систем сотовой связи и других видов подвижной связи;</w:t>
      </w:r>
    </w:p>
    <w:p w:rsidR="001B4257" w:rsidRDefault="001B4257">
      <w:pPr>
        <w:pStyle w:val="ConsPlusNormal"/>
        <w:spacing w:before="220"/>
        <w:ind w:firstLine="540"/>
        <w:jc w:val="both"/>
      </w:pPr>
      <w:r>
        <w:t>видеодисплейных терминалов и мониторов персональных компьютеров;</w:t>
      </w:r>
    </w:p>
    <w:p w:rsidR="001B4257" w:rsidRDefault="001B4257">
      <w:pPr>
        <w:pStyle w:val="ConsPlusNormal"/>
        <w:spacing w:before="220"/>
        <w:ind w:firstLine="540"/>
        <w:jc w:val="both"/>
      </w:pPr>
      <w:r>
        <w:lastRenderedPageBreak/>
        <w:t>СВЧ-печей, индукционных печей.</w:t>
      </w:r>
    </w:p>
    <w:p w:rsidR="001B4257" w:rsidRDefault="001B4257">
      <w:pPr>
        <w:pStyle w:val="ConsPlusNormal"/>
        <w:spacing w:before="220"/>
        <w:ind w:firstLine="540"/>
        <w:jc w:val="both"/>
      </w:pPr>
      <w:r>
        <w:t>10.7.2. Оценка воздействия электромагнитного поля радиочастотного диапазона передающих радиотехнических объектов (ПРТО) на население осуществляется:</w:t>
      </w:r>
    </w:p>
    <w:p w:rsidR="001B4257" w:rsidRDefault="001B4257">
      <w:pPr>
        <w:pStyle w:val="ConsPlusNormal"/>
        <w:spacing w:before="220"/>
        <w:ind w:firstLine="540"/>
        <w:jc w:val="both"/>
      </w:pPr>
      <w:r>
        <w:t>в диапазоне частот 30 кГц - 300 МГц - по эффективным значениям напряженности электрического поля (Е), В/м;</w:t>
      </w:r>
    </w:p>
    <w:p w:rsidR="001B4257" w:rsidRDefault="001B4257">
      <w:pPr>
        <w:pStyle w:val="ConsPlusNormal"/>
        <w:spacing w:before="220"/>
        <w:ind w:firstLine="540"/>
        <w:jc w:val="both"/>
      </w:pPr>
      <w:r>
        <w:t>в диапазоне частот 300 МГц - 300 ГГц - по средним значениям плотности потока энергии, мкВт/кв. см.</w:t>
      </w:r>
    </w:p>
    <w:p w:rsidR="001B4257" w:rsidRDefault="001B4257">
      <w:pPr>
        <w:pStyle w:val="ConsPlusNormal"/>
        <w:spacing w:before="220"/>
        <w:ind w:firstLine="540"/>
        <w:jc w:val="both"/>
      </w:pPr>
      <w:r>
        <w:t xml:space="preserve">10.7.3. Уровни электромагнитного поля, создаваемые ПРТО на селитебной территории, в местах массового отдыха, внутри жилых, общественных и производственных помещений, подвергающихся воздействию внешнего электромагнитного поля радиочастотного диапазона, не должны превышать предельно допустимых уровней (далее - ПДУ) для населения, приведенных в </w:t>
      </w:r>
      <w:hyperlink w:anchor="P14382" w:history="1">
        <w:r>
          <w:rPr>
            <w:color w:val="0000FF"/>
          </w:rPr>
          <w:t>таблице 131</w:t>
        </w:r>
      </w:hyperlink>
      <w:r>
        <w:t>, с учетом вторичного излучения.</w:t>
      </w:r>
    </w:p>
    <w:p w:rsidR="001B4257" w:rsidRDefault="001B4257">
      <w:pPr>
        <w:pStyle w:val="ConsPlusNormal"/>
        <w:jc w:val="both"/>
      </w:pPr>
      <w:r>
        <w:t xml:space="preserve">(в ред. </w:t>
      </w:r>
      <w:hyperlink r:id="rId268"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10.7.4. Оценка воздействия электромагнитных полей на население и пользователей базовых и подвижных станций сухопутной радиосвязи (включая абонентские терминалы спутниковой связи) осуществляется:</w:t>
      </w:r>
    </w:p>
    <w:p w:rsidR="001B4257" w:rsidRDefault="001B4257">
      <w:pPr>
        <w:pStyle w:val="ConsPlusNormal"/>
        <w:spacing w:before="220"/>
        <w:ind w:firstLine="540"/>
        <w:jc w:val="both"/>
      </w:pPr>
      <w:r>
        <w:t>в диапазоне частот от 27 МГц до 300 МГц - по значениям напряженности электрического поля, Е (В/м);</w:t>
      </w:r>
    </w:p>
    <w:p w:rsidR="001B4257" w:rsidRDefault="001B4257">
      <w:pPr>
        <w:pStyle w:val="ConsPlusNormal"/>
        <w:spacing w:before="220"/>
        <w:ind w:firstLine="540"/>
        <w:jc w:val="both"/>
      </w:pPr>
      <w:r>
        <w:t>в диапазоне частот от 300 МГц до 2400 МГц - по значениям плотности потока энергии, ППЭ (мВт/кв. см, мкВт/кв. см).</w:t>
      </w:r>
    </w:p>
    <w:p w:rsidR="001B4257" w:rsidRDefault="001B4257">
      <w:pPr>
        <w:pStyle w:val="ConsPlusNormal"/>
        <w:spacing w:before="220"/>
        <w:ind w:firstLine="540"/>
        <w:jc w:val="both"/>
      </w:pPr>
      <w:r>
        <w:t>10.7.5. Уровни электромагнитных полей, создаваемые антеннами базовых станций на территории жилой застройки, внутри жилых, общественных и производственных помещений, не должны превышать следующих значений:</w:t>
      </w:r>
    </w:p>
    <w:p w:rsidR="001B4257" w:rsidRDefault="001B4257">
      <w:pPr>
        <w:pStyle w:val="ConsPlusNormal"/>
        <w:spacing w:before="220"/>
        <w:ind w:firstLine="540"/>
        <w:jc w:val="both"/>
      </w:pPr>
      <w:r>
        <w:t>10 В/м - в диапазоне частот 27 МГц - 30 МГц;</w:t>
      </w:r>
    </w:p>
    <w:p w:rsidR="001B4257" w:rsidRDefault="001B4257">
      <w:pPr>
        <w:pStyle w:val="ConsPlusNormal"/>
        <w:spacing w:before="220"/>
        <w:ind w:firstLine="540"/>
        <w:jc w:val="both"/>
      </w:pPr>
      <w:r>
        <w:t>3 В/м - в диапазоне частот 30 МГц - 300 МГц;</w:t>
      </w:r>
    </w:p>
    <w:p w:rsidR="001B4257" w:rsidRDefault="001B4257">
      <w:pPr>
        <w:pStyle w:val="ConsPlusNormal"/>
        <w:spacing w:before="220"/>
        <w:ind w:firstLine="540"/>
        <w:jc w:val="both"/>
      </w:pPr>
      <w:r>
        <w:t>10 мкВт/кв. см - в диапазоне частот 300 МГц - 2400 МГц.</w:t>
      </w:r>
    </w:p>
    <w:p w:rsidR="001B4257" w:rsidRDefault="001B4257">
      <w:pPr>
        <w:pStyle w:val="ConsPlusNormal"/>
        <w:spacing w:before="220"/>
        <w:ind w:firstLine="540"/>
        <w:jc w:val="both"/>
      </w:pPr>
      <w:r>
        <w:t xml:space="preserve">10.7.6. Максимальные значения уровней электромагнитного излучения от радиотехнических объектов на различных территориях приведены в </w:t>
      </w:r>
      <w:hyperlink w:anchor="P14409" w:history="1">
        <w:r>
          <w:rPr>
            <w:color w:val="0000FF"/>
          </w:rPr>
          <w:t>таблице 132</w:t>
        </w:r>
      </w:hyperlink>
      <w:r>
        <w:t>.</w:t>
      </w:r>
    </w:p>
    <w:p w:rsidR="001B4257" w:rsidRDefault="001B4257">
      <w:pPr>
        <w:pStyle w:val="ConsPlusNormal"/>
        <w:jc w:val="both"/>
      </w:pPr>
      <w:r>
        <w:t xml:space="preserve">(в ред. </w:t>
      </w:r>
      <w:hyperlink r:id="rId269"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При одновременном облучении от нескольких источников должны соблюдаться условия </w:t>
      </w:r>
      <w:hyperlink r:id="rId270" w:history="1">
        <w:r>
          <w:rPr>
            <w:color w:val="0000FF"/>
          </w:rPr>
          <w:t>СанПиН 2.1.8/2.2.4.1383-03</w:t>
        </w:r>
      </w:hyperlink>
      <w:r>
        <w:t xml:space="preserve">, </w:t>
      </w:r>
      <w:hyperlink r:id="rId271" w:history="1">
        <w:r>
          <w:rPr>
            <w:color w:val="0000FF"/>
          </w:rPr>
          <w:t>СанПиН 2.1.8/2.2.4.1190-03</w:t>
        </w:r>
      </w:hyperlink>
      <w:r>
        <w:t>.</w:t>
      </w:r>
    </w:p>
    <w:p w:rsidR="001B4257" w:rsidRDefault="001B4257">
      <w:pPr>
        <w:pStyle w:val="ConsPlusNormal"/>
        <w:spacing w:before="220"/>
        <w:ind w:firstLine="540"/>
        <w:jc w:val="both"/>
      </w:pPr>
      <w:r>
        <w:t>10.7.7. При размещении антенн радиолюбительских радиостанций (РРС) диапазона 3 - 30 МГц, радиостанций гражданского диапазона частот 26,5 - 27,5 МГц (РГД) с эффективной излучаемой мощностью более 100 Вт, до 1000 Вт включительно, должна быть обеспечена невозможность доступа людей в зону установки антенны на расстояние ближе 10 м. Рекомендуется размещение антенн на отдельно стоящих опорах и мачтах. При установке на здании антенна должна быть смонтирована на высоте не менее 1,5 м над крышей при обеспечении расстояния от любой ее точки до соседних строений не менее 10 м для любого типа антенны и любого направления излучения.</w:t>
      </w:r>
    </w:p>
    <w:p w:rsidR="001B4257" w:rsidRDefault="001B4257">
      <w:pPr>
        <w:pStyle w:val="ConsPlusNormal"/>
        <w:spacing w:before="220"/>
        <w:ind w:firstLine="540"/>
        <w:jc w:val="both"/>
      </w:pPr>
      <w:r>
        <w:lastRenderedPageBreak/>
        <w:t>10.7.8. При размещении антенн РРС и РГД с эффективной излучаемой мощностью от 1000 до 5000 Вт должна быть обеспечена невозможность доступа людей и отсутствие соседних строений на расстоянии не менее 25 м от любой точки антенны независимо от ее типа и направления излучения. Рекомендуется размещение антенн на отдельно стоящих опорах и мачтах. При установке на крыше здания антенна должна монтироваться на высоте не менее 5 м от крыши.</w:t>
      </w:r>
    </w:p>
    <w:p w:rsidR="001B4257" w:rsidRDefault="001B4257">
      <w:pPr>
        <w:pStyle w:val="ConsPlusNormal"/>
        <w:spacing w:before="220"/>
        <w:ind w:firstLine="540"/>
        <w:jc w:val="both"/>
      </w:pPr>
      <w:r>
        <w:t>10.7.9. В целях защиты населения от воздействия электромагнитных полей, создаваемых антеннами ПРТО, устанавливаются санитарно-защитные зоны и зоны ограничения застройки с учетом перспективного развития ПРТО (за исключением случаев размещения одной стационарной радиостанции с эффективной излучаемой мощностью не более 10 Вт вне здания).</w:t>
      </w:r>
    </w:p>
    <w:p w:rsidR="001B4257" w:rsidRDefault="001B4257">
      <w:pPr>
        <w:pStyle w:val="ConsPlusNormal"/>
        <w:spacing w:before="220"/>
        <w:ind w:firstLine="540"/>
        <w:jc w:val="both"/>
      </w:pPr>
      <w:r>
        <w:t xml:space="preserve">Границы санитарно-защитной зоны определяются на высоте 2 м от поверхности земли по ПДУ, указанным в </w:t>
      </w:r>
      <w:hyperlink w:anchor="P14409" w:history="1">
        <w:r>
          <w:rPr>
            <w:color w:val="0000FF"/>
          </w:rPr>
          <w:t>таблице 132</w:t>
        </w:r>
      </w:hyperlink>
      <w:r>
        <w:t xml:space="preserve"> настоящих Нормативов.</w:t>
      </w:r>
    </w:p>
    <w:p w:rsidR="001B4257" w:rsidRDefault="001B4257">
      <w:pPr>
        <w:pStyle w:val="ConsPlusNormal"/>
        <w:jc w:val="both"/>
      </w:pPr>
      <w:r>
        <w:t xml:space="preserve">(в ред. </w:t>
      </w:r>
      <w:hyperlink r:id="rId272"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Зона ограничения застройки представляет собой территорию, на внешних границах которой на высоте более 2 м от поверхности земли уровни электромагнитных полей превышают ПДУ. Внешняя граница зоны ограничения застройки определяется по максимальной высоте зданий перспективной застройки, на высоте верхнего этажа которых уровень электромагнитных полей не превышает ПДУ.</w:t>
      </w:r>
    </w:p>
    <w:p w:rsidR="001B4257" w:rsidRDefault="001B4257">
      <w:pPr>
        <w:pStyle w:val="ConsPlusNormal"/>
        <w:spacing w:before="220"/>
        <w:ind w:firstLine="540"/>
        <w:jc w:val="both"/>
      </w:pPr>
      <w:r>
        <w:t>Примечание.</w:t>
      </w:r>
    </w:p>
    <w:p w:rsidR="001B4257" w:rsidRDefault="001B4257">
      <w:pPr>
        <w:pStyle w:val="ConsPlusNormal"/>
        <w:spacing w:before="220"/>
        <w:ind w:firstLine="540"/>
        <w:jc w:val="both"/>
      </w:pPr>
      <w:r>
        <w:t>При определении границ санитарно-защитных зон и зон ограничения следует учитывать необходимость защиты от воздействия вторичного электромагнитного поля, переизлучаемого элементами конструкции здания, коммуникациями, внутренней проводкой и другим.</w:t>
      </w:r>
    </w:p>
    <w:p w:rsidR="001B4257" w:rsidRDefault="001B4257">
      <w:pPr>
        <w:pStyle w:val="ConsPlusNormal"/>
        <w:jc w:val="both"/>
      </w:pPr>
    </w:p>
    <w:p w:rsidR="001B4257" w:rsidRDefault="001B4257">
      <w:pPr>
        <w:pStyle w:val="ConsPlusNormal"/>
        <w:ind w:firstLine="540"/>
        <w:jc w:val="both"/>
      </w:pPr>
      <w:r>
        <w:t>10.7.10. Санитарно-защитная зона и зона ограничения застройки не могут использоваться в качестве территории жилой застройки, для размещения коллективных или индивидуальных дачных и садово-огородных участков,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прочего, а также не могут рассматриваться как резервная территория предприятия и использоваться для расширения промышленной площадки.</w:t>
      </w:r>
    </w:p>
    <w:p w:rsidR="001B4257" w:rsidRDefault="001B4257">
      <w:pPr>
        <w:pStyle w:val="ConsPlusNormal"/>
        <w:spacing w:before="220"/>
        <w:ind w:firstLine="540"/>
        <w:jc w:val="both"/>
      </w:pPr>
      <w:r>
        <w:t>10.7.11. ПДУ электромагнитного поля для потребительской продукции (в том числе видеодисплейных терминалов, токов сверхвысокой частоты (далее - СВЧ) и индукционных печей) устанавливаются в соответствии с действующими правилами и нормами.</w:t>
      </w:r>
    </w:p>
    <w:p w:rsidR="001B4257" w:rsidRDefault="001B4257">
      <w:pPr>
        <w:pStyle w:val="ConsPlusNormal"/>
        <w:spacing w:before="220"/>
        <w:ind w:firstLine="540"/>
        <w:jc w:val="both"/>
      </w:pPr>
      <w:r>
        <w:t>10.7.12. Для населения отдельно нормируются предельно допустимые уровни напряженности электрического поля, создаваемого высоковольтными воздушными линиями электропередачи тока промышленной частоты. В зависимости от условий облучения ПДУ устанавливаются:</w:t>
      </w:r>
    </w:p>
    <w:p w:rsidR="001B4257" w:rsidRDefault="001B4257">
      <w:pPr>
        <w:pStyle w:val="ConsPlusNormal"/>
        <w:spacing w:before="220"/>
        <w:ind w:firstLine="540"/>
        <w:jc w:val="both"/>
      </w:pPr>
      <w:r>
        <w:t>0,5 кВ/м - внутри жилых зданий;</w:t>
      </w:r>
    </w:p>
    <w:p w:rsidR="001B4257" w:rsidRDefault="001B4257">
      <w:pPr>
        <w:pStyle w:val="ConsPlusNormal"/>
        <w:spacing w:before="220"/>
        <w:ind w:firstLine="540"/>
        <w:jc w:val="both"/>
      </w:pPr>
      <w:r>
        <w:t>1 кВ/м - на территории зоны жилой застройки;</w:t>
      </w:r>
    </w:p>
    <w:p w:rsidR="001B4257" w:rsidRDefault="001B4257">
      <w:pPr>
        <w:pStyle w:val="ConsPlusNormal"/>
        <w:spacing w:before="220"/>
        <w:ind w:firstLine="540"/>
        <w:jc w:val="both"/>
      </w:pPr>
      <w:r>
        <w:t>5 кВ/м - в населенной местности, вне зоны жилой застройки (земли в пределах границ перспективного развития населенных пунктов на 10 лет, пригородные и зеленые зоны, курорты), а также на территории размещения коллективных или индивидуальных дачных и садово-огородных участков;</w:t>
      </w:r>
    </w:p>
    <w:p w:rsidR="001B4257" w:rsidRDefault="001B4257">
      <w:pPr>
        <w:pStyle w:val="ConsPlusNormal"/>
        <w:spacing w:before="220"/>
        <w:ind w:firstLine="540"/>
        <w:jc w:val="both"/>
      </w:pPr>
      <w:r>
        <w:t>10 кВ/м - на участках пересечения воздушных линий с автомобильными дорогами I - IV категории;</w:t>
      </w:r>
    </w:p>
    <w:p w:rsidR="001B4257" w:rsidRDefault="001B4257">
      <w:pPr>
        <w:pStyle w:val="ConsPlusNormal"/>
        <w:spacing w:before="220"/>
        <w:ind w:firstLine="540"/>
        <w:jc w:val="both"/>
      </w:pPr>
      <w:r>
        <w:lastRenderedPageBreak/>
        <w:t>15 кВ/м - в ненаселенной местности (незастроенные местности, доступные для транспорта, и сельскохозяйственные угодья);</w:t>
      </w:r>
    </w:p>
    <w:p w:rsidR="001B4257" w:rsidRDefault="001B4257">
      <w:pPr>
        <w:pStyle w:val="ConsPlusNormal"/>
        <w:spacing w:before="220"/>
        <w:ind w:firstLine="540"/>
        <w:jc w:val="both"/>
      </w:pPr>
      <w:r>
        <w:t>20 кВ/м - в труднодоступной местности (не доступной для транспорта и сельскохозяйственных машин) и на участках, специально огороженных для исключения доступа населения.</w:t>
      </w:r>
    </w:p>
    <w:p w:rsidR="001B4257" w:rsidRDefault="001B4257">
      <w:pPr>
        <w:pStyle w:val="ConsPlusNormal"/>
        <w:spacing w:before="220"/>
        <w:ind w:firstLine="540"/>
        <w:jc w:val="both"/>
      </w:pPr>
      <w:r>
        <w:t>10.7.13. С целью защиты населения от электромагнитных полей, излучений и облучений следует предусматривать:</w:t>
      </w:r>
    </w:p>
    <w:p w:rsidR="001B4257" w:rsidRDefault="001B4257">
      <w:pPr>
        <w:pStyle w:val="ConsPlusNormal"/>
        <w:spacing w:before="220"/>
        <w:ind w:firstLine="540"/>
        <w:jc w:val="both"/>
      </w:pPr>
      <w:r>
        <w:t>рациональное размещение источников электромагнитного поля и применение средств защиты, в том числе экранирование источников;</w:t>
      </w:r>
    </w:p>
    <w:p w:rsidR="001B4257" w:rsidRDefault="001B4257">
      <w:pPr>
        <w:pStyle w:val="ConsPlusNormal"/>
        <w:spacing w:before="220"/>
        <w:ind w:firstLine="540"/>
        <w:jc w:val="both"/>
      </w:pPr>
      <w:r>
        <w:t>уменьшение излучаемой мощности передатчиков и антенн;</w:t>
      </w:r>
    </w:p>
    <w:p w:rsidR="001B4257" w:rsidRDefault="001B4257">
      <w:pPr>
        <w:pStyle w:val="ConsPlusNormal"/>
        <w:spacing w:before="220"/>
        <w:ind w:firstLine="540"/>
        <w:jc w:val="both"/>
      </w:pPr>
      <w:r>
        <w:t>ограничение доступа к источникам излучения, в том числе вторичного излучения (сетям, конструкциям зданий, коммуникациям);</w:t>
      </w:r>
    </w:p>
    <w:p w:rsidR="001B4257" w:rsidRDefault="001B4257">
      <w:pPr>
        <w:pStyle w:val="ConsPlusNormal"/>
        <w:spacing w:before="220"/>
        <w:ind w:firstLine="540"/>
        <w:jc w:val="both"/>
      </w:pPr>
      <w:r>
        <w:t xml:space="preserve">устройство санитарно-защитных зон от высоковольтных воздушных линий электропередачи в соответствии с требованиями </w:t>
      </w:r>
      <w:hyperlink w:anchor="P16678" w:history="1">
        <w:r>
          <w:rPr>
            <w:color w:val="0000FF"/>
          </w:rPr>
          <w:t>подраздела 5.4.7</w:t>
        </w:r>
      </w:hyperlink>
      <w:r>
        <w:t xml:space="preserve"> "Электроснабжение" подраздела 5.4 "Зоны инженерной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outlineLvl w:val="3"/>
      </w:pPr>
      <w:r>
        <w:t>10.8. Радиационная безопасность:</w:t>
      </w:r>
    </w:p>
    <w:p w:rsidR="001B4257" w:rsidRDefault="001B4257">
      <w:pPr>
        <w:pStyle w:val="ConsPlusNormal"/>
        <w:spacing w:before="220"/>
        <w:ind w:firstLine="540"/>
        <w:jc w:val="both"/>
      </w:pPr>
      <w:r>
        <w:t xml:space="preserve">10.8.1. Радиационная безопасность населения и окружающей среды считается обеспеченной, если соблюдаются основные принципы радиационной безопасности и требования радиационной защиты, установленные Федеральным </w:t>
      </w:r>
      <w:hyperlink r:id="rId273" w:history="1">
        <w:r>
          <w:rPr>
            <w:color w:val="0000FF"/>
          </w:rPr>
          <w:t>законом</w:t>
        </w:r>
      </w:hyperlink>
      <w:r>
        <w:t xml:space="preserve"> от 9 января 1996 года N 3-ФЗ "О радиационной безопасности населения", </w:t>
      </w:r>
      <w:hyperlink r:id="rId274" w:history="1">
        <w:r>
          <w:rPr>
            <w:color w:val="0000FF"/>
          </w:rPr>
          <w:t>Нормами</w:t>
        </w:r>
      </w:hyperlink>
      <w:r>
        <w:t xml:space="preserve"> радиационной безопасности "НРБ-99/2009" и Основными санитарными </w:t>
      </w:r>
      <w:hyperlink r:id="rId275" w:history="1">
        <w:r>
          <w:rPr>
            <w:color w:val="0000FF"/>
          </w:rPr>
          <w:t>правилами</w:t>
        </w:r>
      </w:hyperlink>
      <w:r>
        <w:t xml:space="preserve"> обеспечения радиационной безопасности "ОСПОРБ-99/2010".</w:t>
      </w:r>
    </w:p>
    <w:p w:rsidR="001B4257" w:rsidRDefault="001B4257">
      <w:pPr>
        <w:pStyle w:val="ConsPlusNormal"/>
        <w:spacing w:before="220"/>
        <w:ind w:firstLine="540"/>
        <w:jc w:val="both"/>
      </w:pPr>
      <w:r>
        <w:t>Радиационная безопасность населения обеспечивается:</w:t>
      </w:r>
    </w:p>
    <w:p w:rsidR="001B4257" w:rsidRDefault="001B4257">
      <w:pPr>
        <w:pStyle w:val="ConsPlusNormal"/>
        <w:spacing w:before="220"/>
        <w:ind w:firstLine="540"/>
        <w:jc w:val="both"/>
      </w:pPr>
      <w:r>
        <w:t xml:space="preserve">созданием условий жизнедеятельности людей, отвечающих требованиям </w:t>
      </w:r>
      <w:hyperlink r:id="rId276" w:history="1">
        <w:r>
          <w:rPr>
            <w:color w:val="0000FF"/>
          </w:rPr>
          <w:t>"НРБ-99/2009"</w:t>
        </w:r>
      </w:hyperlink>
      <w:r>
        <w:t xml:space="preserve"> и </w:t>
      </w:r>
      <w:hyperlink r:id="rId277" w:history="1">
        <w:r>
          <w:rPr>
            <w:color w:val="0000FF"/>
          </w:rPr>
          <w:t>"ОСПОРБ-99/2010"</w:t>
        </w:r>
      </w:hyperlink>
      <w:r>
        <w:t>;</w:t>
      </w:r>
    </w:p>
    <w:p w:rsidR="001B4257" w:rsidRDefault="001B4257">
      <w:pPr>
        <w:pStyle w:val="ConsPlusNormal"/>
        <w:spacing w:before="220"/>
        <w:ind w:firstLine="540"/>
        <w:jc w:val="both"/>
      </w:pPr>
      <w:r>
        <w:t>установлением квот на облучение от разных источников излучения;</w:t>
      </w:r>
    </w:p>
    <w:p w:rsidR="001B4257" w:rsidRDefault="001B4257">
      <w:pPr>
        <w:pStyle w:val="ConsPlusNormal"/>
        <w:spacing w:before="220"/>
        <w:ind w:firstLine="540"/>
        <w:jc w:val="both"/>
      </w:pPr>
      <w:r>
        <w:t>организацией радиационного контроля;</w:t>
      </w:r>
    </w:p>
    <w:p w:rsidR="001B4257" w:rsidRDefault="001B4257">
      <w:pPr>
        <w:pStyle w:val="ConsPlusNormal"/>
        <w:spacing w:before="220"/>
        <w:ind w:firstLine="540"/>
        <w:jc w:val="both"/>
      </w:pPr>
      <w:r>
        <w:t>эффективностью планирования и проведения мероприятий по радиационной защите населения, а также объектов окружающей среды - воздуха, почвы, растительности и других в нормальных условиях и в случае радиационной аварии;</w:t>
      </w:r>
    </w:p>
    <w:p w:rsidR="001B4257" w:rsidRDefault="001B4257">
      <w:pPr>
        <w:pStyle w:val="ConsPlusNormal"/>
        <w:spacing w:before="220"/>
        <w:ind w:firstLine="540"/>
        <w:jc w:val="both"/>
      </w:pPr>
      <w:r>
        <w:t>организацией системы информации о радиационной обстановке;</w:t>
      </w:r>
    </w:p>
    <w:p w:rsidR="001B4257" w:rsidRDefault="001B4257">
      <w:pPr>
        <w:pStyle w:val="ConsPlusNormal"/>
        <w:spacing w:before="220"/>
        <w:ind w:firstLine="540"/>
        <w:jc w:val="both"/>
      </w:pPr>
      <w:r>
        <w:t xml:space="preserve">проектированием радиационно-опасных объектов с соблюдением требований </w:t>
      </w:r>
      <w:hyperlink r:id="rId278" w:history="1">
        <w:r>
          <w:rPr>
            <w:color w:val="0000FF"/>
          </w:rPr>
          <w:t>"ОСПОРБ-99/2010"</w:t>
        </w:r>
      </w:hyperlink>
      <w:r>
        <w:t xml:space="preserve"> и санитарных правил и норм.</w:t>
      </w:r>
    </w:p>
    <w:p w:rsidR="001B4257" w:rsidRDefault="001B4257">
      <w:pPr>
        <w:pStyle w:val="ConsPlusNormal"/>
        <w:spacing w:before="220"/>
        <w:ind w:firstLine="540"/>
        <w:jc w:val="both"/>
      </w:pPr>
      <w:r>
        <w:t>10.8.2. Перед отводом территорий под строительство необходимо проводить оценку радиационной обстановки в соответствии с требованиями Свод правил "Инженерно-экологические изыскания для строительства" (СП 11-102-97).</w:t>
      </w:r>
    </w:p>
    <w:p w:rsidR="001B4257" w:rsidRDefault="001B4257">
      <w:pPr>
        <w:pStyle w:val="ConsPlusNormal"/>
        <w:spacing w:before="220"/>
        <w:ind w:firstLine="540"/>
        <w:jc w:val="both"/>
      </w:pPr>
      <w:r>
        <w:t>Участки застройки квалифицируются как радиационно безопасные, и их можно использовать под строительство жилых домов и зданий социально-бытового назначения при совместном выполнении следующих условий:</w:t>
      </w:r>
    </w:p>
    <w:p w:rsidR="001B4257" w:rsidRDefault="001B4257">
      <w:pPr>
        <w:pStyle w:val="ConsPlusNormal"/>
        <w:spacing w:before="220"/>
        <w:ind w:firstLine="540"/>
        <w:jc w:val="both"/>
      </w:pPr>
      <w:r>
        <w:lastRenderedPageBreak/>
        <w:t>отсутствие радиационных аномалий после обследования участка поисковыми радиометрами;</w:t>
      </w:r>
    </w:p>
    <w:p w:rsidR="001B4257" w:rsidRDefault="001B4257">
      <w:pPr>
        <w:pStyle w:val="ConsPlusNormal"/>
        <w:spacing w:before="220"/>
        <w:ind w:firstLine="540"/>
        <w:jc w:val="both"/>
      </w:pPr>
      <w:r>
        <w:t>частные значения мощности эквивалентной дозы (МЭД) гамма-излучения на участке в контрольных точках не превышают 0,3 мкЗв/ч, среднее арифметическое значение МЭД гамма-излучения на участке не превышает 0,2 мкЗв/ч, и плотность потока радона с поверхности грунта не более 80 мБк/кв. м. с.</w:t>
      </w:r>
    </w:p>
    <w:p w:rsidR="001B4257" w:rsidRDefault="001B4257">
      <w:pPr>
        <w:pStyle w:val="ConsPlusNormal"/>
        <w:spacing w:before="220"/>
        <w:ind w:firstLine="540"/>
        <w:jc w:val="both"/>
      </w:pPr>
      <w:r>
        <w:t>Участки застройки под промышленные объекты квалифицируются как радиационно безопасные при совместном выполнении следующих условий:</w:t>
      </w:r>
    </w:p>
    <w:p w:rsidR="001B4257" w:rsidRDefault="001B4257">
      <w:pPr>
        <w:pStyle w:val="ConsPlusNormal"/>
        <w:spacing w:before="220"/>
        <w:ind w:firstLine="540"/>
        <w:jc w:val="both"/>
      </w:pPr>
      <w:r>
        <w:t>отсутствие радиационных аномалий после обследования участка поисковыми радиометрами;</w:t>
      </w:r>
    </w:p>
    <w:p w:rsidR="001B4257" w:rsidRDefault="001B4257">
      <w:pPr>
        <w:pStyle w:val="ConsPlusNormal"/>
        <w:spacing w:before="220"/>
        <w:ind w:firstLine="540"/>
        <w:jc w:val="both"/>
      </w:pPr>
      <w:r>
        <w:t>частные значения МЭД гамма-излучения на участке в контрольных точках не превышают 0,3 мкЗв/ч и плотность потока радона с поверхности грунта не более 250 мБк/кв. м. с.</w:t>
      </w:r>
    </w:p>
    <w:p w:rsidR="001B4257" w:rsidRDefault="001B4257">
      <w:pPr>
        <w:pStyle w:val="ConsPlusNormal"/>
        <w:spacing w:before="220"/>
        <w:ind w:firstLine="540"/>
        <w:jc w:val="both"/>
      </w:pPr>
      <w:r>
        <w:t>10.8.3. Участки застройки с выявленными в процессе изысканий радиоактивными загрязнениями подлежат в ходе инженерной подготовки дезактивации (радиационной реабилитации).</w:t>
      </w:r>
    </w:p>
    <w:p w:rsidR="001B4257" w:rsidRDefault="001B4257">
      <w:pPr>
        <w:pStyle w:val="ConsPlusNormal"/>
        <w:spacing w:before="220"/>
        <w:ind w:firstLine="540"/>
        <w:jc w:val="both"/>
      </w:pPr>
      <w:r>
        <w:t>В том числе при плотности потока радона более 80 мБк/кв. м. с на стадии проектирования должны быть предусмотрены защитные мероприятия от радона (монолитная бетонная подушка, улучшенная изоляция перекрытия подвального помещения, повышенная вентиляция помещений и другое).</w:t>
      </w:r>
    </w:p>
    <w:p w:rsidR="001B4257" w:rsidRDefault="001B4257">
      <w:pPr>
        <w:pStyle w:val="ConsPlusNormal"/>
        <w:spacing w:before="220"/>
        <w:ind w:firstLine="540"/>
        <w:jc w:val="both"/>
      </w:pPr>
      <w:r>
        <w:t>10.8.4. Допустимое значение эффективной дозы (основной предел доз), обусловленной суммарным воздействием техногенных источников излучения при нормальной эксплуатации, для населения устанавливается 1 мЗв в год в среднем за любые последовательные 5 лет, но не более 5 мЗв в год.</w:t>
      </w:r>
    </w:p>
    <w:p w:rsidR="001B4257" w:rsidRDefault="001B4257">
      <w:pPr>
        <w:pStyle w:val="ConsPlusNormal"/>
        <w:spacing w:before="220"/>
        <w:ind w:firstLine="540"/>
        <w:jc w:val="both"/>
      </w:pPr>
      <w:r>
        <w:t>Допустимое значение эффективной дозы, обусловленной суммарным воздействием природных источников излучения, для населения не устанавливается.</w:t>
      </w:r>
    </w:p>
    <w:p w:rsidR="001B4257" w:rsidRDefault="001B4257">
      <w:pPr>
        <w:pStyle w:val="ConsPlusNormal"/>
        <w:spacing w:before="220"/>
        <w:ind w:firstLine="540"/>
        <w:jc w:val="both"/>
      </w:pPr>
      <w:r>
        <w:t xml:space="preserve">Для медицинского облучения пределы доз не устанавливаются, допустимые значения эффективных доз для различных категорий населения устанавливаются в соответствии с требованиями </w:t>
      </w:r>
      <w:hyperlink r:id="rId279" w:history="1">
        <w:r>
          <w:rPr>
            <w:color w:val="0000FF"/>
          </w:rPr>
          <w:t>"НРБ-99/2009"</w:t>
        </w:r>
      </w:hyperlink>
      <w:r>
        <w:t>.</w:t>
      </w:r>
    </w:p>
    <w:p w:rsidR="001B4257" w:rsidRDefault="001B4257">
      <w:pPr>
        <w:pStyle w:val="ConsPlusNormal"/>
        <w:spacing w:before="220"/>
        <w:ind w:firstLine="540"/>
        <w:jc w:val="both"/>
      </w:pPr>
      <w:r>
        <w:t>10.8.5. При размещении радиационных объектов необходимо предусматривать:</w:t>
      </w:r>
    </w:p>
    <w:p w:rsidR="001B4257" w:rsidRDefault="001B4257">
      <w:pPr>
        <w:pStyle w:val="ConsPlusNormal"/>
        <w:spacing w:before="220"/>
        <w:ind w:firstLine="540"/>
        <w:jc w:val="both"/>
      </w:pPr>
      <w:r>
        <w:t>оценку метеорологических, гидрологических, геологических и сейсмических факторов при нормальной эксплуатации и при возможных авариях;</w:t>
      </w:r>
    </w:p>
    <w:p w:rsidR="001B4257" w:rsidRDefault="001B4257">
      <w:pPr>
        <w:pStyle w:val="ConsPlusNormal"/>
        <w:spacing w:before="220"/>
        <w:ind w:firstLine="540"/>
        <w:jc w:val="both"/>
      </w:pPr>
      <w:r>
        <w:t>устройство санитарно-защитных зон и зон наблюдения вокруг радиационных объектов;</w:t>
      </w:r>
    </w:p>
    <w:p w:rsidR="001B4257" w:rsidRDefault="001B4257">
      <w:pPr>
        <w:pStyle w:val="ConsPlusNormal"/>
        <w:spacing w:before="220"/>
        <w:ind w:firstLine="540"/>
        <w:jc w:val="both"/>
      </w:pPr>
      <w:r>
        <w:t>локализацию источников радиационного воздействия;</w:t>
      </w:r>
    </w:p>
    <w:p w:rsidR="001B4257" w:rsidRDefault="001B4257">
      <w:pPr>
        <w:pStyle w:val="ConsPlusNormal"/>
        <w:spacing w:before="220"/>
        <w:ind w:firstLine="540"/>
        <w:jc w:val="both"/>
      </w:pPr>
      <w:r>
        <w:t>физическую защиту источников излучения (физические барьеры на пути распространения ионизирующего излучения и радиоактивных веществ);</w:t>
      </w:r>
    </w:p>
    <w:p w:rsidR="001B4257" w:rsidRDefault="001B4257">
      <w:pPr>
        <w:pStyle w:val="ConsPlusNormal"/>
        <w:spacing w:before="220"/>
        <w:ind w:firstLine="540"/>
        <w:jc w:val="both"/>
      </w:pPr>
      <w:r>
        <w:t>зонирование территории вокруг наиболее опасных объектов и внутри них;</w:t>
      </w:r>
    </w:p>
    <w:p w:rsidR="001B4257" w:rsidRDefault="001B4257">
      <w:pPr>
        <w:pStyle w:val="ConsPlusNormal"/>
        <w:spacing w:before="220"/>
        <w:ind w:firstLine="540"/>
        <w:jc w:val="both"/>
      </w:pPr>
      <w:r>
        <w:t>организацию системы радиационного контроля;</w:t>
      </w:r>
    </w:p>
    <w:p w:rsidR="001B4257" w:rsidRDefault="001B4257">
      <w:pPr>
        <w:pStyle w:val="ConsPlusNormal"/>
        <w:spacing w:before="220"/>
        <w:ind w:firstLine="540"/>
        <w:jc w:val="both"/>
      </w:pPr>
      <w:r>
        <w:t>планирование и проведение мероприятий по обеспечению радиационной безопасности при нормальной работе объекта, его реконструкции и выводе из эксплуатации.</w:t>
      </w:r>
    </w:p>
    <w:p w:rsidR="001B4257" w:rsidRDefault="001B4257">
      <w:pPr>
        <w:pStyle w:val="ConsPlusNormal"/>
        <w:spacing w:before="220"/>
        <w:ind w:firstLine="540"/>
        <w:jc w:val="both"/>
      </w:pPr>
      <w:r>
        <w:lastRenderedPageBreak/>
        <w:t xml:space="preserve">Радиационные объекты следует размещать в соответствии с </w:t>
      </w:r>
      <w:hyperlink w:anchor="P15945" w:history="1">
        <w:r>
          <w:rPr>
            <w:color w:val="0000FF"/>
          </w:rPr>
          <w:t>разделом 5</w:t>
        </w:r>
      </w:hyperlink>
      <w:r>
        <w:t xml:space="preserve"> "Производственная территория" настоящих Нормативов.</w:t>
      </w:r>
    </w:p>
    <w:p w:rsidR="001B4257" w:rsidRDefault="001B4257">
      <w:pPr>
        <w:pStyle w:val="ConsPlusNormal"/>
        <w:spacing w:before="220"/>
        <w:ind w:firstLine="540"/>
        <w:jc w:val="both"/>
      </w:pPr>
      <w:r>
        <w:t>10.8.6. При проектировании защиты от объекта ионизирующего излучения МЭД для населения вне территории объекта и его санитарно-защитной зоны не должна превышать 0,06 мкЗв/ч.</w:t>
      </w:r>
    </w:p>
    <w:p w:rsidR="001B4257" w:rsidRDefault="001B4257">
      <w:pPr>
        <w:pStyle w:val="ConsPlusNormal"/>
        <w:spacing w:before="220"/>
        <w:ind w:firstLine="540"/>
        <w:jc w:val="both"/>
      </w:pPr>
      <w:r>
        <w:t xml:space="preserve">10.8.7. Полигоны для захоронения радиоактивных отходов следует размещать в соответствии с требованиями </w:t>
      </w:r>
      <w:hyperlink w:anchor="P18060" w:history="1">
        <w:r>
          <w:rPr>
            <w:color w:val="0000FF"/>
          </w:rPr>
          <w:t>раздела 8</w:t>
        </w:r>
      </w:hyperlink>
      <w:r>
        <w:t xml:space="preserve"> "Зоны специального назначения" настоящих Нормативов.</w:t>
      </w:r>
    </w:p>
    <w:p w:rsidR="001B4257" w:rsidRDefault="001B4257">
      <w:pPr>
        <w:pStyle w:val="ConsPlusNormal"/>
        <w:spacing w:before="220"/>
        <w:ind w:firstLine="540"/>
        <w:jc w:val="both"/>
      </w:pPr>
      <w:r>
        <w:t xml:space="preserve">10.8.8. В случае возникновения радиационной аварии должны быть приняты практические меры для восстановления контроля над источником излучения и сведения к минимуму доз облучения, количества облученных лиц, радиоактивного загрязнения окружающей среды, экономических и социальных потерь, вызванных радиоактивным загрязнением в соответствии с требованиями </w:t>
      </w:r>
      <w:hyperlink r:id="rId280" w:history="1">
        <w:r>
          <w:rPr>
            <w:color w:val="0000FF"/>
          </w:rPr>
          <w:t>"НРБ-99/2009"</w:t>
        </w:r>
      </w:hyperlink>
      <w:r>
        <w:t>.</w:t>
      </w:r>
    </w:p>
    <w:p w:rsidR="001B4257" w:rsidRDefault="001B4257">
      <w:pPr>
        <w:pStyle w:val="ConsPlusNormal"/>
        <w:spacing w:before="220"/>
        <w:ind w:firstLine="540"/>
        <w:jc w:val="both"/>
        <w:outlineLvl w:val="3"/>
      </w:pPr>
      <w:r>
        <w:t>10.9. Разрешенные параметры допустимых уровней воздействия на человека и условия проживания:</w:t>
      </w:r>
    </w:p>
    <w:p w:rsidR="001B4257" w:rsidRDefault="001B4257">
      <w:pPr>
        <w:pStyle w:val="ConsPlusNormal"/>
        <w:spacing w:before="220"/>
        <w:ind w:firstLine="540"/>
        <w:jc w:val="both"/>
      </w:pPr>
      <w:r>
        <w:t xml:space="preserve">10.9.1. Предельные значения допустимых уровней воздействия на среду и человека приведены в </w:t>
      </w:r>
      <w:hyperlink w:anchor="P14409" w:history="1">
        <w:r>
          <w:rPr>
            <w:color w:val="0000FF"/>
          </w:rPr>
          <w:t>таблице 132</w:t>
        </w:r>
      </w:hyperlink>
      <w:r>
        <w:t xml:space="preserve"> основной части настоящих Нормативов.</w:t>
      </w:r>
    </w:p>
    <w:p w:rsidR="001B4257" w:rsidRDefault="001B4257">
      <w:pPr>
        <w:pStyle w:val="ConsPlusNormal"/>
        <w:spacing w:before="220"/>
        <w:ind w:firstLine="540"/>
        <w:jc w:val="both"/>
      </w:pPr>
      <w:r>
        <w:t>10.10. Регулирование микроклимата:</w:t>
      </w:r>
    </w:p>
    <w:p w:rsidR="001B4257" w:rsidRDefault="001B4257">
      <w:pPr>
        <w:pStyle w:val="ConsPlusNormal"/>
        <w:spacing w:before="220"/>
        <w:ind w:firstLine="540"/>
        <w:jc w:val="both"/>
      </w:pPr>
      <w:r>
        <w:t>Энергоэффективность объектов:</w:t>
      </w:r>
    </w:p>
    <w:p w:rsidR="001B4257" w:rsidRDefault="001B4257">
      <w:pPr>
        <w:pStyle w:val="ConsPlusNormal"/>
        <w:spacing w:before="220"/>
        <w:ind w:firstLine="540"/>
        <w:jc w:val="both"/>
      </w:pPr>
      <w:r>
        <w:t>10.10.1. При планировке и застройке территории Краснодарского края необходимо обеспечивать нормы освещенности помещений проектируемых зданий.</w:t>
      </w:r>
    </w:p>
    <w:p w:rsidR="001B4257" w:rsidRDefault="001B4257">
      <w:pPr>
        <w:pStyle w:val="ConsPlusNormal"/>
        <w:spacing w:before="220"/>
        <w:ind w:firstLine="540"/>
        <w:jc w:val="both"/>
      </w:pPr>
      <w:r>
        <w:t xml:space="preserve">Краснодарский край по ресурсам светового климата относится к 5 группе административных районов России. Ориентация световых проемов по сторонам горизонта и значения коэффициента светового климата для данной группы приведены в </w:t>
      </w:r>
      <w:hyperlink w:anchor="P14459" w:history="1">
        <w:r>
          <w:rPr>
            <w:color w:val="0000FF"/>
          </w:rPr>
          <w:t>таблице 133</w:t>
        </w:r>
      </w:hyperlink>
      <w:r>
        <w:t xml:space="preserve"> основной части настоящих Нормативов.</w:t>
      </w:r>
    </w:p>
    <w:p w:rsidR="001B4257" w:rsidRDefault="001B4257">
      <w:pPr>
        <w:pStyle w:val="ConsPlusNormal"/>
        <w:spacing w:before="220"/>
        <w:ind w:firstLine="540"/>
        <w:jc w:val="both"/>
      </w:pPr>
      <w:r>
        <w:t xml:space="preserve">Коэффициент светового климата для территории Краснодарского края приведен в </w:t>
      </w:r>
      <w:hyperlink w:anchor="P14459" w:history="1">
        <w:r>
          <w:rPr>
            <w:color w:val="0000FF"/>
          </w:rPr>
          <w:t>таблице 133</w:t>
        </w:r>
      </w:hyperlink>
      <w:r>
        <w:t xml:space="preserve"> основной части настоящих Нормативов.</w:t>
      </w:r>
    </w:p>
    <w:p w:rsidR="001B4257" w:rsidRDefault="001B4257">
      <w:pPr>
        <w:pStyle w:val="ConsPlusNormal"/>
        <w:spacing w:before="220"/>
        <w:ind w:firstLine="540"/>
        <w:jc w:val="both"/>
      </w:pPr>
      <w:r>
        <w:t>10.10.2. Продолжительность непрерывной инсоляции для помещений жилых и общественных зданий устанавливается дифференцированно в зависимости от типа и функционального назначения помещений, планировочных зон города, географической широты районов Краснодарского края не менее 1,5 часов в день с 22 февраля по 22 октября.</w:t>
      </w:r>
    </w:p>
    <w:p w:rsidR="001B4257" w:rsidRDefault="001B4257">
      <w:pPr>
        <w:pStyle w:val="ConsPlusNormal"/>
        <w:spacing w:before="220"/>
        <w:ind w:firstLine="540"/>
        <w:jc w:val="both"/>
      </w:pPr>
      <w:r>
        <w:t xml:space="preserve">Продолжительность инсоляции жилых и общественных зданий обеспечивается в соответствии с требованиями </w:t>
      </w:r>
      <w:hyperlink r:id="rId281" w:history="1">
        <w:r>
          <w:rPr>
            <w:color w:val="0000FF"/>
          </w:rPr>
          <w:t>СанПиН 2.2.1/2.1.1.1076-01</w:t>
        </w:r>
      </w:hyperlink>
      <w:r>
        <w:t>.</w:t>
      </w:r>
    </w:p>
    <w:p w:rsidR="001B4257" w:rsidRDefault="001B4257">
      <w:pPr>
        <w:pStyle w:val="ConsPlusNormal"/>
        <w:spacing w:before="220"/>
        <w:ind w:firstLine="540"/>
        <w:jc w:val="both"/>
      </w:pPr>
      <w:r>
        <w:t>10.10.3. На территориях детских игровых площадок, спортивных площадок жилых домов, групповых площадок дошкольных учреждений, спортивной зоны, зоны отдыха общеобразовательных школ и школ-интернатов, зоны отдыха лечебно-профилактических организаций стационарного типа продолжительность инсоляции должна составлять не менее 3 часов на 50 процентах площади участка.</w:t>
      </w:r>
    </w:p>
    <w:p w:rsidR="001B4257" w:rsidRDefault="001B4257">
      <w:pPr>
        <w:pStyle w:val="ConsPlusNormal"/>
        <w:spacing w:before="220"/>
        <w:ind w:firstLine="540"/>
        <w:jc w:val="both"/>
      </w:pPr>
      <w:r>
        <w:t>10.10.4. Инсоляция территорий и помещений малоэтажной застройки должна обеспечивать непрерывную 3-часовую продолжительность в весенне-летний период или суммарную - 3,5-часовую продолжительность.</w:t>
      </w:r>
    </w:p>
    <w:p w:rsidR="001B4257" w:rsidRDefault="001B4257">
      <w:pPr>
        <w:pStyle w:val="ConsPlusNormal"/>
        <w:spacing w:before="220"/>
        <w:ind w:firstLine="540"/>
        <w:jc w:val="both"/>
      </w:pPr>
      <w:r>
        <w:t xml:space="preserve">В смешанной застройке или при размещении малоэтажной застройки в сложных </w:t>
      </w:r>
      <w:r>
        <w:lastRenderedPageBreak/>
        <w:t>градостроительных условиях допускается сокращение нормируемой инсоляции до 2,5 часов.</w:t>
      </w:r>
    </w:p>
    <w:p w:rsidR="001B4257" w:rsidRDefault="001B4257">
      <w:pPr>
        <w:pStyle w:val="ConsPlusNormal"/>
        <w:spacing w:before="220"/>
        <w:ind w:firstLine="540"/>
        <w:jc w:val="both"/>
      </w:pPr>
      <w:r>
        <w:t>10.10.5. Для жилых помещений, дошкольных образовательных учреждений, учебных помещений общеобразовательных школ, школ-интернатов, других учреждений образования, лечебно-профилактических, санаторно-оздоровительных учреждений, организаций социального обслуживания, имеющих юго-западную и западную ориентации световых проемов, должны предусматриваться меры по ограничению избыточного теплового воздействия инсоляции.</w:t>
      </w:r>
    </w:p>
    <w:p w:rsidR="001B4257" w:rsidRDefault="001B4257">
      <w:pPr>
        <w:pStyle w:val="ConsPlusNormal"/>
        <w:spacing w:before="220"/>
        <w:ind w:firstLine="540"/>
        <w:jc w:val="both"/>
      </w:pPr>
      <w:r>
        <w:t>Защита от перегрева должна быть предусмотрена не менее чем для половины игровых площадок, мест размещения игровых и спортивных снарядов и устройств, мест отдыха населения.</w:t>
      </w:r>
    </w:p>
    <w:p w:rsidR="001B4257" w:rsidRDefault="001B4257">
      <w:pPr>
        <w:pStyle w:val="ConsPlusNormal"/>
        <w:spacing w:before="220"/>
        <w:ind w:firstLine="540"/>
        <w:jc w:val="both"/>
      </w:pPr>
      <w:r>
        <w:t>Ограничение избыточного теплового воздействия инсоляции помещений и территорий в жаркое время года должно обеспечиваться соответствующей планировкой и ориентацией зданий, благоустройством территорий, а при невозможности обеспечения солнцезащиты помещений ориентацией необходимо предусматривать конструктивные и технические средства солнцезащиты.</w:t>
      </w:r>
    </w:p>
    <w:p w:rsidR="001B4257" w:rsidRDefault="001B4257">
      <w:pPr>
        <w:pStyle w:val="ConsPlusNormal"/>
        <w:spacing w:before="220"/>
        <w:ind w:firstLine="540"/>
        <w:jc w:val="both"/>
      </w:pPr>
      <w:r>
        <w:t>Меры по ограничению избыточного теплового воздействия инсоляции не должны приводить к нарушению норм естественного освещения помещений.</w:t>
      </w:r>
    </w:p>
    <w:p w:rsidR="001B4257" w:rsidRDefault="001B4257">
      <w:pPr>
        <w:pStyle w:val="ConsPlusNormal"/>
        <w:spacing w:before="220"/>
        <w:ind w:firstLine="540"/>
        <w:jc w:val="both"/>
      </w:pPr>
      <w:r>
        <w:t xml:space="preserve">При регулировании микроклимата необходимо учитывать территориальные строительные нормативы Краснодарского края </w:t>
      </w:r>
      <w:hyperlink r:id="rId282" w:history="1">
        <w:r>
          <w:rPr>
            <w:color w:val="0000FF"/>
          </w:rPr>
          <w:t>СНКК 23-302-2000</w:t>
        </w:r>
      </w:hyperlink>
      <w:r>
        <w:t xml:space="preserve"> "Энергетическая эффективность жилых и общественных зданий" (нормативы по теплозащите зданий (далее - Территориальные строительные нормативы).</w:t>
      </w:r>
    </w:p>
    <w:p w:rsidR="001B4257" w:rsidRDefault="001B4257">
      <w:pPr>
        <w:pStyle w:val="ConsPlusNormal"/>
        <w:spacing w:before="220"/>
        <w:ind w:firstLine="540"/>
        <w:jc w:val="both"/>
      </w:pPr>
      <w:r>
        <w:t>Указанные нормативы предназначены для обеспечения основного требования - рационального использования энергетических ресурсов путем выбора соответствующего уровня теплозащиты здания с учетом эффективности систем теплоснабжения и обеспечения микроклимата, рассматривая здания и системы его обеспечения как единое целое.</w:t>
      </w:r>
    </w:p>
    <w:p w:rsidR="001B4257" w:rsidRDefault="001B4257">
      <w:pPr>
        <w:pStyle w:val="ConsPlusNormal"/>
        <w:spacing w:before="220"/>
        <w:ind w:firstLine="540"/>
        <w:jc w:val="both"/>
      </w:pPr>
      <w:r>
        <w:t>Выбор теплозащитных свойств здания следует осуществлять по одному из двух альтернативных подходов:</w:t>
      </w:r>
    </w:p>
    <w:p w:rsidR="001B4257" w:rsidRDefault="001B4257">
      <w:pPr>
        <w:pStyle w:val="ConsPlusNormal"/>
        <w:spacing w:before="220"/>
        <w:ind w:firstLine="540"/>
        <w:jc w:val="both"/>
      </w:pPr>
      <w:r>
        <w:t>потребительскому, когда теплозащитные свойства определяются по нормативному значению удельного энергопотребления здания в целом или его отдельных замкнутых объемов - блок-секций, пристроек и прочего;</w:t>
      </w:r>
    </w:p>
    <w:p w:rsidR="001B4257" w:rsidRDefault="001B4257">
      <w:pPr>
        <w:pStyle w:val="ConsPlusNormal"/>
        <w:spacing w:before="220"/>
        <w:ind w:firstLine="540"/>
        <w:jc w:val="both"/>
      </w:pPr>
      <w:r>
        <w:t>предписывающему, когда нормативные требования предъявляются к отдельным элементам теплозащиты здания.</w:t>
      </w:r>
    </w:p>
    <w:p w:rsidR="001B4257" w:rsidRDefault="001B4257">
      <w:pPr>
        <w:pStyle w:val="ConsPlusNormal"/>
        <w:spacing w:before="220"/>
        <w:ind w:firstLine="540"/>
        <w:jc w:val="both"/>
      </w:pPr>
      <w:r>
        <w:t>Выбор подхода разрешается осуществлять заказчику и проектной организации.</w:t>
      </w:r>
    </w:p>
    <w:p w:rsidR="001B4257" w:rsidRDefault="001B4257">
      <w:pPr>
        <w:pStyle w:val="ConsPlusNormal"/>
        <w:spacing w:before="220"/>
        <w:ind w:firstLine="540"/>
        <w:jc w:val="both"/>
      </w:pPr>
      <w:r>
        <w:t xml:space="preserve">При выборе потребительского подхода теплозащитные свойства наружных ограждающих конструкций следует определять согласно </w:t>
      </w:r>
      <w:hyperlink r:id="rId283" w:history="1">
        <w:r>
          <w:rPr>
            <w:color w:val="0000FF"/>
          </w:rPr>
          <w:t>подразделу 3.3</w:t>
        </w:r>
      </w:hyperlink>
      <w:r>
        <w:t xml:space="preserve"> Территориальных строительных нормативов.</w:t>
      </w:r>
    </w:p>
    <w:p w:rsidR="001B4257" w:rsidRDefault="001B4257">
      <w:pPr>
        <w:pStyle w:val="ConsPlusNormal"/>
        <w:spacing w:before="220"/>
        <w:ind w:firstLine="540"/>
        <w:jc w:val="both"/>
      </w:pPr>
      <w:r>
        <w:t xml:space="preserve">При выборе предписывающего подхода теплозащитные свойства наружных ограждающих конструкций следует определять согласно </w:t>
      </w:r>
      <w:hyperlink r:id="rId284" w:history="1">
        <w:r>
          <w:rPr>
            <w:color w:val="0000FF"/>
          </w:rPr>
          <w:t>подразделу 3.4</w:t>
        </w:r>
      </w:hyperlink>
      <w:r>
        <w:t xml:space="preserve"> Территориальных строительных нормативов.</w:t>
      </w:r>
    </w:p>
    <w:p w:rsidR="001B4257" w:rsidRDefault="001B4257">
      <w:pPr>
        <w:pStyle w:val="ConsPlusNormal"/>
        <w:spacing w:before="220"/>
        <w:ind w:firstLine="540"/>
        <w:jc w:val="both"/>
      </w:pPr>
      <w:r>
        <w:t xml:space="preserve">Выбор окончательного проектного решения при использовании одного из двух подходов, указанных в </w:t>
      </w:r>
      <w:hyperlink r:id="rId285" w:history="1">
        <w:r>
          <w:rPr>
            <w:color w:val="0000FF"/>
          </w:rPr>
          <w:t>пункте 3.1.2</w:t>
        </w:r>
      </w:hyperlink>
      <w:r>
        <w:t xml:space="preserve"> Территориальных строительных нормативов, следует выполнять на основе сравнения вариантов с различными конструктивными, объемно-планировочными инженерными решениями по наименьшему значению удельного расхода тепловой энергии системой теплоснабжения на отопление здания, определяемому согласно </w:t>
      </w:r>
      <w:hyperlink r:id="rId286" w:history="1">
        <w:r>
          <w:rPr>
            <w:color w:val="0000FF"/>
          </w:rPr>
          <w:t>подразделу 3.5</w:t>
        </w:r>
      </w:hyperlink>
      <w:r>
        <w:t xml:space="preserve"> Территориальных строительных нормативов.</w:t>
      </w:r>
    </w:p>
    <w:p w:rsidR="001B4257" w:rsidRDefault="001B4257">
      <w:pPr>
        <w:pStyle w:val="ConsPlusNormal"/>
        <w:spacing w:before="220"/>
        <w:ind w:firstLine="540"/>
        <w:jc w:val="both"/>
      </w:pPr>
      <w:r>
        <w:lastRenderedPageBreak/>
        <w:t xml:space="preserve">При разработке проекта здания и его последующей сертификации следует составлять согласно </w:t>
      </w:r>
      <w:hyperlink r:id="rId287" w:history="1">
        <w:r>
          <w:rPr>
            <w:color w:val="0000FF"/>
          </w:rPr>
          <w:t>разделу 6</w:t>
        </w:r>
      </w:hyperlink>
      <w:r>
        <w:t xml:space="preserve"> Территориальных строительных нормативов энергетический паспорт здания, характеризующий его уровень теплозащиты и энергетическое качество и доказывающий соответствие проекта здания территориальным нормам.</w:t>
      </w:r>
    </w:p>
    <w:p w:rsidR="001B4257" w:rsidRDefault="001B4257">
      <w:pPr>
        <w:pStyle w:val="ConsPlusNormal"/>
        <w:spacing w:before="220"/>
        <w:ind w:firstLine="540"/>
        <w:jc w:val="both"/>
      </w:pPr>
      <w:r>
        <w:t>10.10.6. Обязательное внедрение источников альтернативной (возобновляемой) энергии в систему энергообеспечения зданий, строительство которых финансируется за счет средств краевого бюджета, для:</w:t>
      </w:r>
    </w:p>
    <w:p w:rsidR="001B4257" w:rsidRDefault="001B4257">
      <w:pPr>
        <w:pStyle w:val="ConsPlusNormal"/>
        <w:spacing w:before="220"/>
        <w:ind w:firstLine="540"/>
        <w:jc w:val="both"/>
      </w:pPr>
      <w:r>
        <w:t>зданий общественного назначения, размещаемых в зонах Черноморского и Азовского побережья, как обязательную составную часть проекта - раздел горячее водоснабжение с использованием комплексов из солнечных коллекторов, обеспечивающих не менее 1/2 нормы потребления объекта в летний период;</w:t>
      </w:r>
    </w:p>
    <w:p w:rsidR="001B4257" w:rsidRDefault="001B4257">
      <w:pPr>
        <w:pStyle w:val="ConsPlusNormal"/>
        <w:spacing w:before="220"/>
        <w:ind w:firstLine="540"/>
        <w:jc w:val="both"/>
      </w:pPr>
      <w:r>
        <w:t>зон с месторождениями геотермальных вод;</w:t>
      </w:r>
    </w:p>
    <w:p w:rsidR="001B4257" w:rsidRDefault="001B4257">
      <w:pPr>
        <w:pStyle w:val="ConsPlusNormal"/>
        <w:spacing w:before="220"/>
        <w:ind w:firstLine="540"/>
        <w:jc w:val="both"/>
      </w:pPr>
      <w:r>
        <w:t>зданий общественного назначения и многоэтажных жилых зданий - обязательное выполнение варианта системы теплоснабжения здания с использованием геотермальных источников энергоснабжения;</w:t>
      </w:r>
    </w:p>
    <w:p w:rsidR="001B4257" w:rsidRDefault="001B4257">
      <w:pPr>
        <w:pStyle w:val="ConsPlusNormal"/>
        <w:spacing w:before="220"/>
        <w:ind w:firstLine="540"/>
        <w:jc w:val="both"/>
      </w:pPr>
      <w:r>
        <w:t>иных источников альтернативной энергии в систему инженерного обеспечения здания в объеме не менее 15 процентов от общего энергопотребления здания.</w:t>
      </w:r>
    </w:p>
    <w:p w:rsidR="001B4257" w:rsidRDefault="001B4257">
      <w:pPr>
        <w:pStyle w:val="ConsPlusNormal"/>
        <w:spacing w:before="220"/>
        <w:ind w:firstLine="540"/>
        <w:jc w:val="both"/>
        <w:outlineLvl w:val="2"/>
      </w:pPr>
      <w:bookmarkStart w:id="249" w:name="P18838"/>
      <w:bookmarkEnd w:id="249"/>
      <w:r>
        <w:t>11. Охрана объектов культурного наследия (памятников истории и культуры):</w:t>
      </w:r>
    </w:p>
    <w:p w:rsidR="001B4257" w:rsidRDefault="001B4257">
      <w:pPr>
        <w:pStyle w:val="ConsPlusNormal"/>
        <w:spacing w:before="220"/>
        <w:ind w:firstLine="540"/>
        <w:jc w:val="both"/>
        <w:outlineLvl w:val="3"/>
      </w:pPr>
      <w:r>
        <w:t>11.1. Общие положения:</w:t>
      </w:r>
    </w:p>
    <w:p w:rsidR="001B4257" w:rsidRDefault="001B4257">
      <w:pPr>
        <w:pStyle w:val="ConsPlusNormal"/>
        <w:spacing w:before="220"/>
        <w:ind w:firstLine="540"/>
        <w:jc w:val="both"/>
      </w:pPr>
      <w:r>
        <w:t>11.1.1. При подготовке схемы территориального планирования Краснодарского края, схем территориального планирования муниципальных районов, генеральных планов городских округов и поселений следует руководствоваться требованиями законодательства об охране и использовании объектов культурного наследия (памятников истории и культуры) народов Российской Федерации (далее - объекты культурного наследия).</w:t>
      </w:r>
    </w:p>
    <w:p w:rsidR="001B4257" w:rsidRDefault="001B4257">
      <w:pPr>
        <w:pStyle w:val="ConsPlusNormal"/>
        <w:spacing w:before="220"/>
        <w:ind w:firstLine="540"/>
        <w:jc w:val="both"/>
      </w:pPr>
      <w:r>
        <w:t>11.1.2. Проекты планировки территорий городских округов и поселений при наличии на данных территориях памятников истории и культуры разрабатываются в соответствии с заданием, согласованным с краевым органом охраны объектов культурного наследия. Состав и содержание материалов для подготовки проектов планировки территорий городских округов и поселений включают в себя в том числе историко-архитектурные опорные планы, проекты зон охраны объектов культурного наследия.</w:t>
      </w:r>
    </w:p>
    <w:p w:rsidR="001B4257" w:rsidRDefault="001B4257">
      <w:pPr>
        <w:pStyle w:val="ConsPlusNormal"/>
        <w:spacing w:before="220"/>
        <w:ind w:firstLine="540"/>
        <w:jc w:val="both"/>
      </w:pPr>
      <w:r>
        <w:t>11.1.3. Использование объекта культурного наследия либо земельного участка или участка водного объекта, в пределах которых располагается объект археологического наследия, должно осуществляться в соответствии с требованиями законодательства Российской Федерации об охране объектов культурного наследия и законодательства Краснодарского края об охране и использовании объектов культурного наследия.</w:t>
      </w:r>
    </w:p>
    <w:p w:rsidR="001B4257" w:rsidRDefault="001B4257">
      <w:pPr>
        <w:pStyle w:val="ConsPlusNormal"/>
        <w:spacing w:before="220"/>
        <w:ind w:firstLine="540"/>
        <w:jc w:val="both"/>
      </w:pPr>
      <w:r>
        <w:t>11.1.4. 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1B4257" w:rsidRDefault="001B4257">
      <w:pPr>
        <w:pStyle w:val="ConsPlusNormal"/>
        <w:spacing w:before="220"/>
        <w:ind w:firstLine="540"/>
        <w:jc w:val="both"/>
        <w:outlineLvl w:val="3"/>
      </w:pPr>
      <w:r>
        <w:t>11.2. Зоны охраны объектов культурного наследия:</w:t>
      </w:r>
    </w:p>
    <w:p w:rsidR="001B4257" w:rsidRDefault="001B4257">
      <w:pPr>
        <w:pStyle w:val="ConsPlusNormal"/>
        <w:spacing w:before="220"/>
        <w:ind w:firstLine="540"/>
        <w:jc w:val="both"/>
      </w:pPr>
      <w:r>
        <w:lastRenderedPageBreak/>
        <w:t>11.2.1.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1B4257" w:rsidRDefault="001B4257">
      <w:pPr>
        <w:pStyle w:val="ConsPlusNormal"/>
        <w:spacing w:before="220"/>
        <w:ind w:firstLine="540"/>
        <w:jc w:val="both"/>
      </w:pPr>
      <w:r>
        <w:t>Необходимый состав зон охраны объекта культурного наследия, режим использования земель и градостроительный регламент в границах зон охраны устанавливается в соответствии с проектом зон охраны объекта культурного наследия.</w:t>
      </w:r>
    </w:p>
    <w:p w:rsidR="001B4257" w:rsidRDefault="001B4257">
      <w:pPr>
        <w:pStyle w:val="ConsPlusNormal"/>
        <w:spacing w:before="220"/>
        <w:ind w:firstLine="540"/>
        <w:jc w:val="both"/>
      </w:pPr>
      <w:r>
        <w:t>11.2.2. 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и положительного заключения государственной историко-культурной экспертизы краевым органом охраны объектов культурного наследия:</w:t>
      </w:r>
    </w:p>
    <w:p w:rsidR="001B4257" w:rsidRDefault="001B4257">
      <w:pPr>
        <w:pStyle w:val="ConsPlusNormal"/>
        <w:spacing w:before="220"/>
        <w:ind w:firstLine="540"/>
        <w:jc w:val="both"/>
      </w:pPr>
      <w:r>
        <w:t>в отношении объектов культурного наследия федерального значения по согласованию с федеральным органом охраны объектов культурного наследия;</w:t>
      </w:r>
    </w:p>
    <w:p w:rsidR="001B4257" w:rsidRDefault="001B4257">
      <w:pPr>
        <w:pStyle w:val="ConsPlusNormal"/>
        <w:spacing w:before="220"/>
        <w:ind w:firstLine="540"/>
        <w:jc w:val="both"/>
      </w:pPr>
      <w:r>
        <w:t>в отношении объектов культурного наследия местного (муниципального) значения по согласованию с органом местного самоуправления муниципального образования, на территории которого находится объект культурного наследия.</w:t>
      </w:r>
    </w:p>
    <w:p w:rsidR="001B4257" w:rsidRDefault="001B4257">
      <w:pPr>
        <w:pStyle w:val="ConsPlusNormal"/>
        <w:spacing w:before="220"/>
        <w:ind w:firstLine="540"/>
        <w:jc w:val="both"/>
      </w:pPr>
      <w:r>
        <w:t>В целях обеспечения сохранности нескольких близко расположенных объектов культурного наследия в их исторической среде допускается установление для данных объектов культурного наследия объединенной зоны охраны (единой охранной зоны, единой зоны регулирования застройки и хозяйственной деятельности, единой зоны охраняемого природного ландшафта) объектов культурного наследия.</w:t>
      </w:r>
    </w:p>
    <w:p w:rsidR="001B4257" w:rsidRDefault="001B4257">
      <w:pPr>
        <w:pStyle w:val="ConsPlusNormal"/>
        <w:spacing w:before="220"/>
        <w:ind w:firstLine="540"/>
        <w:jc w:val="both"/>
      </w:pPr>
      <w:r>
        <w:t>11.2.3. В границах зон охраны объекта культурного наследия устанавливается особый режим охраны, содержания и использования земель в каждой из зон, ограничивающий хозяйственную и иную деятельность, способную нарушить целостность памятника или ансамбля, создать угрозу их повреждения, разрушения или уничтожения, за исключением применения специальных мер, направленных на сохранение и регенерацию историко-градостроительной или природной среды данного объекта.</w:t>
      </w:r>
    </w:p>
    <w:p w:rsidR="001B4257" w:rsidRDefault="001B4257">
      <w:pPr>
        <w:pStyle w:val="ConsPlusNormal"/>
        <w:spacing w:before="220"/>
        <w:ind w:firstLine="540"/>
        <w:jc w:val="both"/>
      </w:pPr>
      <w:r>
        <w:t>Проектирование, строительство, реконструкция на территории, расположенной на расстоянии менее 40 метров от объекта культурного наследия (за исключением объектов археологии), осуществляется после разработки проекта зон охраны объекта культурного наследия и утверждения его в установленном законодательством порядке.</w:t>
      </w:r>
    </w:p>
    <w:p w:rsidR="001B4257" w:rsidRDefault="001B4257">
      <w:pPr>
        <w:pStyle w:val="ConsPlusNormal"/>
        <w:spacing w:before="220"/>
        <w:ind w:firstLine="540"/>
        <w:jc w:val="both"/>
      </w:pPr>
      <w:r>
        <w:t>Для объектов археологии в зависимости от их типа устанавливаются следующие границы зон охраны:</w:t>
      </w:r>
    </w:p>
    <w:p w:rsidR="001B4257" w:rsidRDefault="001B4257">
      <w:pPr>
        <w:pStyle w:val="ConsPlusNormal"/>
        <w:spacing w:before="220"/>
        <w:ind w:firstLine="540"/>
        <w:jc w:val="both"/>
      </w:pPr>
      <w:r>
        <w:t>для поселений, городищ, селищ независимо от места их расположения - 500 метров от границ памятника по всему его периметру;</w:t>
      </w:r>
    </w:p>
    <w:p w:rsidR="001B4257" w:rsidRDefault="001B4257">
      <w:pPr>
        <w:pStyle w:val="ConsPlusNormal"/>
        <w:spacing w:before="220"/>
        <w:ind w:firstLine="540"/>
        <w:jc w:val="both"/>
      </w:pPr>
      <w:r>
        <w:t>для святилищ (культовых поминальных комплексов, жертвенников), крепостей (укреплений), древних церквей и храмов, стоянок (открытых и пещерных), грунтовых могильников (некрополей, могильников из каменных ящиков, скальных, пещерных склепов) - 200 метров от границ памятника по всему его периметру;</w:t>
      </w:r>
    </w:p>
    <w:p w:rsidR="001B4257" w:rsidRDefault="001B4257">
      <w:pPr>
        <w:pStyle w:val="ConsPlusNormal"/>
        <w:spacing w:before="220"/>
        <w:ind w:firstLine="540"/>
        <w:jc w:val="both"/>
      </w:pPr>
      <w:r>
        <w:t>для курганов высотой:</w:t>
      </w:r>
    </w:p>
    <w:p w:rsidR="001B4257" w:rsidRDefault="001B4257">
      <w:pPr>
        <w:pStyle w:val="ConsPlusNormal"/>
        <w:spacing w:before="220"/>
        <w:ind w:firstLine="540"/>
        <w:jc w:val="both"/>
      </w:pPr>
      <w:r>
        <w:t>до 1 метра - 50 метров от подошвы кургана по всему его периметру;</w:t>
      </w:r>
    </w:p>
    <w:p w:rsidR="001B4257" w:rsidRDefault="001B4257">
      <w:pPr>
        <w:pStyle w:val="ConsPlusNormal"/>
        <w:spacing w:before="220"/>
        <w:ind w:firstLine="540"/>
        <w:jc w:val="both"/>
      </w:pPr>
      <w:r>
        <w:lastRenderedPageBreak/>
        <w:t>до 2 метров - 75 метров от подошвы кургана по всему его периметру;</w:t>
      </w:r>
    </w:p>
    <w:p w:rsidR="001B4257" w:rsidRDefault="001B4257">
      <w:pPr>
        <w:pStyle w:val="ConsPlusNormal"/>
        <w:spacing w:before="220"/>
        <w:ind w:firstLine="540"/>
        <w:jc w:val="both"/>
      </w:pPr>
      <w:r>
        <w:t>до 3 метров - 125 метров от подошвы кургана по всему его периметру;</w:t>
      </w:r>
    </w:p>
    <w:p w:rsidR="001B4257" w:rsidRDefault="001B4257">
      <w:pPr>
        <w:pStyle w:val="ConsPlusNormal"/>
        <w:spacing w:before="220"/>
        <w:ind w:firstLine="540"/>
        <w:jc w:val="both"/>
      </w:pPr>
      <w:r>
        <w:t>свыше 3 метров - 150 метров от подошвы кургана по всему его периметру;</w:t>
      </w:r>
    </w:p>
    <w:p w:rsidR="001B4257" w:rsidRDefault="001B4257">
      <w:pPr>
        <w:pStyle w:val="ConsPlusNormal"/>
        <w:spacing w:before="220"/>
        <w:ind w:firstLine="540"/>
        <w:jc w:val="both"/>
      </w:pPr>
      <w:r>
        <w:t>для дольменов, каменных баб, культовых крестов, менгиров, петроглифов, кромлехов, ацангуаров, древних дорог и клеров - 50 метров от границ памятника по всему его периметру;</w:t>
      </w:r>
    </w:p>
    <w:p w:rsidR="001B4257" w:rsidRDefault="001B4257">
      <w:pPr>
        <w:pStyle w:val="ConsPlusNormal"/>
        <w:spacing w:before="220"/>
        <w:ind w:firstLine="540"/>
        <w:jc w:val="both"/>
      </w:pPr>
      <w:r>
        <w:t>для объектов культурного наследия, имеющих в своем составе захоронения, - 40 метров от границы территории объекта культурного наследия по всему его периметру.</w:t>
      </w:r>
    </w:p>
    <w:p w:rsidR="001B4257" w:rsidRDefault="001B4257">
      <w:pPr>
        <w:pStyle w:val="ConsPlusNormal"/>
        <w:spacing w:before="220"/>
        <w:ind w:firstLine="540"/>
        <w:jc w:val="both"/>
      </w:pPr>
      <w:r>
        <w:t>Границы зон охраны, установленные настоящим пунктом, являются предупредительной мерой по обеспечению сохранности объектов культурного наследия до разработки и утверждения проектов зон охраны объектов культурного наследия.</w:t>
      </w:r>
    </w:p>
    <w:p w:rsidR="001B4257" w:rsidRDefault="001B4257">
      <w:pPr>
        <w:pStyle w:val="ConsPlusNormal"/>
        <w:spacing w:before="220"/>
        <w:ind w:firstLine="540"/>
        <w:jc w:val="both"/>
      </w:pPr>
      <w:r>
        <w:t>11.2.4. СП 42.13330.2011 установлено, что расстояния от памятников истории и культуры до транспортных и инженерных коммуникаций должны быть не менее:</w:t>
      </w:r>
    </w:p>
    <w:p w:rsidR="001B4257" w:rsidRDefault="001B4257">
      <w:pPr>
        <w:pStyle w:val="ConsPlusNormal"/>
        <w:spacing w:before="220"/>
        <w:ind w:firstLine="540"/>
        <w:jc w:val="both"/>
      </w:pPr>
      <w:r>
        <w:t>до проезжих частей магистралей скоростного и непрерывного движения:</w:t>
      </w:r>
    </w:p>
    <w:p w:rsidR="001B4257" w:rsidRDefault="001B4257">
      <w:pPr>
        <w:pStyle w:val="ConsPlusNormal"/>
        <w:spacing w:before="220"/>
        <w:ind w:firstLine="540"/>
        <w:jc w:val="both"/>
      </w:pPr>
      <w:r>
        <w:t>в условиях сложного рельефа - 100 м;</w:t>
      </w:r>
    </w:p>
    <w:p w:rsidR="001B4257" w:rsidRDefault="001B4257">
      <w:pPr>
        <w:pStyle w:val="ConsPlusNormal"/>
        <w:spacing w:before="220"/>
        <w:ind w:firstLine="540"/>
        <w:jc w:val="both"/>
      </w:pPr>
      <w:r>
        <w:t>на плоском рельефе - 50 м;</w:t>
      </w:r>
    </w:p>
    <w:p w:rsidR="001B4257" w:rsidRDefault="001B4257">
      <w:pPr>
        <w:pStyle w:val="ConsPlusNormal"/>
        <w:spacing w:before="220"/>
        <w:ind w:firstLine="540"/>
        <w:jc w:val="both"/>
      </w:pPr>
      <w:r>
        <w:t>до сетей водопровода, канализации и теплоснабжения (кроме разводящих) - 15 м;</w:t>
      </w:r>
    </w:p>
    <w:p w:rsidR="001B4257" w:rsidRDefault="001B4257">
      <w:pPr>
        <w:pStyle w:val="ConsPlusNormal"/>
        <w:spacing w:before="220"/>
        <w:ind w:firstLine="540"/>
        <w:jc w:val="both"/>
      </w:pPr>
      <w:r>
        <w:t>до других подземных инженерных сетей - 5 м.</w:t>
      </w:r>
    </w:p>
    <w:p w:rsidR="001B4257" w:rsidRDefault="001B4257">
      <w:pPr>
        <w:pStyle w:val="ConsPlusNormal"/>
        <w:spacing w:before="220"/>
        <w:ind w:firstLine="540"/>
        <w:jc w:val="both"/>
      </w:pPr>
      <w:r>
        <w:t>В условиях реконструкции указанные расстояния до инженерных сетей допускается сокращать, но принимать не менее:</w:t>
      </w:r>
    </w:p>
    <w:p w:rsidR="001B4257" w:rsidRDefault="001B4257">
      <w:pPr>
        <w:pStyle w:val="ConsPlusNormal"/>
        <w:spacing w:before="220"/>
        <w:ind w:firstLine="540"/>
        <w:jc w:val="both"/>
      </w:pPr>
      <w:r>
        <w:t>до водонесущих сетей - 5 м; неводонесущих - 2 м.</w:t>
      </w:r>
    </w:p>
    <w:p w:rsidR="001B4257" w:rsidRDefault="001B4257">
      <w:pPr>
        <w:pStyle w:val="ConsPlusNormal"/>
        <w:spacing w:before="220"/>
        <w:ind w:firstLine="540"/>
        <w:jc w:val="both"/>
      </w:pPr>
      <w:r>
        <w:t>При этом необходимо обеспечивать проведение специальных технических мероприятий при производстве строительных работ.</w:t>
      </w:r>
    </w:p>
    <w:p w:rsidR="001B4257" w:rsidRDefault="001B4257">
      <w:pPr>
        <w:pStyle w:val="ConsPlusNormal"/>
        <w:spacing w:before="220"/>
        <w:ind w:firstLine="540"/>
        <w:jc w:val="both"/>
      </w:pPr>
      <w:r>
        <w:t>11.2.5. Проектирование и проведение землеустроительных, земляных, строительных, мелиоративных, хозяйственных и иных работ на территории объекта культурного наследия и в зонах охраны объекта культурного наследия подлежат согласованию с краевым органом охраны объектов культурного наследия.</w:t>
      </w:r>
    </w:p>
    <w:p w:rsidR="001B4257" w:rsidRDefault="001B4257">
      <w:pPr>
        <w:pStyle w:val="ConsPlusNormal"/>
        <w:spacing w:before="220"/>
        <w:ind w:firstLine="540"/>
        <w:jc w:val="both"/>
      </w:pPr>
      <w:r>
        <w:t>11.2.6.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запрещается,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1B4257" w:rsidRDefault="001B4257">
      <w:pPr>
        <w:pStyle w:val="ConsPlusNormal"/>
        <w:spacing w:before="220"/>
        <w:ind w:firstLine="540"/>
        <w:jc w:val="both"/>
      </w:pPr>
      <w:r>
        <w:t>11.2.7. Заповедным территориям соответствует строгий режим регулирования застройки, предусматривающий сохранение и восстановление своеобразия и ценности параметров традиционного ландшафта, а также обеспечение оптимальной взаимосвязи современных построек с исторической градостроительной средой.</w:t>
      </w:r>
    </w:p>
    <w:p w:rsidR="001B4257" w:rsidRDefault="001B4257">
      <w:pPr>
        <w:pStyle w:val="ConsPlusNormal"/>
        <w:spacing w:before="220"/>
        <w:ind w:firstLine="540"/>
        <w:jc w:val="both"/>
      </w:pPr>
      <w:r>
        <w:t xml:space="preserve">11.2.8 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достопримечательного места определяются федеральным органом охраны объектов культурного наследия в отношении объектов культурного наследия </w:t>
      </w:r>
      <w:r>
        <w:lastRenderedPageBreak/>
        <w:t xml:space="preserve">федерального значения и органом исполнительной власти Краснодарского края, уполномоченным в области охраны объектов культурного наследия, в отношении объектов культурного наследия регионального и местного (муниципального) значения, вносятся в правила землепользования и застройки и в схемы зонирования территорий, разрабатываемые в соответствии с Градостроительным </w:t>
      </w:r>
      <w:hyperlink r:id="rId288" w:history="1">
        <w:r>
          <w:rPr>
            <w:color w:val="0000FF"/>
          </w:rPr>
          <w:t>кодексом</w:t>
        </w:r>
      </w:hyperlink>
      <w:r>
        <w:t xml:space="preserve"> Российской Федерации.</w:t>
      </w:r>
    </w:p>
    <w:p w:rsidR="001B4257" w:rsidRDefault="001B4257">
      <w:pPr>
        <w:pStyle w:val="ConsPlusNormal"/>
        <w:spacing w:before="220"/>
        <w:ind w:firstLine="540"/>
        <w:jc w:val="both"/>
      </w:pPr>
      <w:r>
        <w:t>11.2.9. Историческим поселением являются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1B4257" w:rsidRDefault="001B4257">
      <w:pPr>
        <w:pStyle w:val="ConsPlusNormal"/>
        <w:spacing w:before="220"/>
        <w:ind w:firstLine="540"/>
        <w:jc w:val="both"/>
      </w:pPr>
      <w:r>
        <w:t>При подготовке документации по планировке исторических поселений необходимо предусматривать проведение анализа состояния территории исторического поселения, проблем и направлений ее устойчивого развития с учетом обеспечения сохранности объектов культурного наследия, выявленных объектов культурного наследия, предмета охраны исторического поселения.</w:t>
      </w:r>
    </w:p>
    <w:p w:rsidR="001B4257" w:rsidRDefault="001B4257">
      <w:pPr>
        <w:pStyle w:val="ConsPlusNormal"/>
        <w:spacing w:before="220"/>
        <w:ind w:firstLine="540"/>
        <w:jc w:val="both"/>
      </w:pPr>
      <w:r>
        <w:t>Предмет охраны исторического поселения включает в себя:</w:t>
      </w:r>
    </w:p>
    <w:p w:rsidR="001B4257" w:rsidRDefault="001B4257">
      <w:pPr>
        <w:pStyle w:val="ConsPlusNormal"/>
        <w:spacing w:before="220"/>
        <w:ind w:firstLine="540"/>
        <w:jc w:val="both"/>
      </w:pPr>
      <w:r>
        <w:t>1) 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 элементами;</w:t>
      </w:r>
    </w:p>
    <w:p w:rsidR="001B4257" w:rsidRDefault="001B4257">
      <w:pPr>
        <w:pStyle w:val="ConsPlusNormal"/>
        <w:spacing w:before="220"/>
        <w:ind w:firstLine="540"/>
        <w:jc w:val="both"/>
      </w:pPr>
      <w:r>
        <w:t>2) планировочную структуру, включая ее элементы;</w:t>
      </w:r>
    </w:p>
    <w:p w:rsidR="001B4257" w:rsidRDefault="001B4257">
      <w:pPr>
        <w:pStyle w:val="ConsPlusNormal"/>
        <w:spacing w:before="220"/>
        <w:ind w:firstLine="540"/>
        <w:jc w:val="both"/>
      </w:pPr>
      <w:r>
        <w:t>3) объемно-пространственную структуру;</w:t>
      </w:r>
    </w:p>
    <w:p w:rsidR="001B4257" w:rsidRDefault="001B4257">
      <w:pPr>
        <w:pStyle w:val="ConsPlusNormal"/>
        <w:spacing w:before="220"/>
        <w:ind w:firstLine="540"/>
        <w:jc w:val="both"/>
      </w:pPr>
      <w:r>
        <w:t>4) композицию и силуэт застройки - соотношение вертикальных и горизонтальных доминант и акцентов;</w:t>
      </w:r>
    </w:p>
    <w:p w:rsidR="001B4257" w:rsidRDefault="001B4257">
      <w:pPr>
        <w:pStyle w:val="ConsPlusNormal"/>
        <w:spacing w:before="220"/>
        <w:ind w:firstLine="540"/>
        <w:jc w:val="both"/>
      </w:pPr>
      <w:r>
        <w:t>5) соотношение между различными городскими пространствами (свободными, застроенными, озелененными);</w:t>
      </w:r>
    </w:p>
    <w:p w:rsidR="001B4257" w:rsidRDefault="001B4257">
      <w:pPr>
        <w:pStyle w:val="ConsPlusNormal"/>
        <w:spacing w:before="220"/>
        <w:ind w:firstLine="540"/>
        <w:jc w:val="both"/>
      </w:pPr>
      <w:r>
        <w:t>6) композиционно-видовые связи (панорамы), соотношение природного и созданного человеком окружения.</w:t>
      </w:r>
    </w:p>
    <w:p w:rsidR="001B4257" w:rsidRDefault="001B4257">
      <w:pPr>
        <w:pStyle w:val="ConsPlusNormal"/>
        <w:spacing w:before="220"/>
        <w:ind w:firstLine="540"/>
        <w:jc w:val="both"/>
      </w:pPr>
      <w:r>
        <w:t>Проекты генеральных планов, правил землепользования и застройки, подготовленные применительно к территориям исторического поселения регионального значения, подлежат согласованию с краевым органом охраны объектов культурного наследия.</w:t>
      </w:r>
    </w:p>
    <w:p w:rsidR="001B4257" w:rsidRDefault="001B4257">
      <w:pPr>
        <w:pStyle w:val="ConsPlusNormal"/>
        <w:spacing w:before="220"/>
        <w:ind w:firstLine="540"/>
        <w:jc w:val="both"/>
      </w:pPr>
      <w:r>
        <w:t>Физические и юридические лица по согласованию с краевым органом охраны объектов культурного наследия могут обозначать свое присутствие в историческом поселении при помощи вывесок, выполненных в манере, соответствующей стилю исторической среды и облику объектов культурного наследия исторического поселения.</w:t>
      </w:r>
    </w:p>
    <w:p w:rsidR="001B4257" w:rsidRDefault="001B4257">
      <w:pPr>
        <w:pStyle w:val="ConsPlusNormal"/>
        <w:spacing w:before="220"/>
        <w:ind w:firstLine="540"/>
        <w:jc w:val="both"/>
      </w:pPr>
      <w:r>
        <w:t>Настенные вывески не должны нарушать декоративного решения и внешнего вида фасадов зданий и сооружений.</w:t>
      </w:r>
    </w:p>
    <w:p w:rsidR="001B4257" w:rsidRDefault="001B4257">
      <w:pPr>
        <w:pStyle w:val="ConsPlusNormal"/>
        <w:spacing w:before="220"/>
        <w:ind w:firstLine="540"/>
        <w:jc w:val="both"/>
      </w:pPr>
      <w:r>
        <w:t>Не допускается размещение всех видов вывесок, реклам, рекламных конструкций на архитектурно-декоративных элементах фасадов объектов культурного наследия.</w:t>
      </w:r>
    </w:p>
    <w:p w:rsidR="001B4257" w:rsidRDefault="001B4257">
      <w:pPr>
        <w:pStyle w:val="ConsPlusNormal"/>
        <w:spacing w:before="220"/>
        <w:ind w:firstLine="540"/>
        <w:jc w:val="both"/>
      </w:pPr>
      <w:r>
        <w:t xml:space="preserve">К рекламным конструкциям относятся панно, консольные вывески (консоли), транспаранты-перетяжки, флаговые композиции, витражи, электронные табло (электронные экраны), маркизы, рекламные вывески, иные технические объекты стабильного территориального размещения, установленные на фасадах, крышах и иных конструктивных элементах зданий, строений и </w:t>
      </w:r>
      <w:r>
        <w:lastRenderedPageBreak/>
        <w:t>сооружений в целях распространения рекламы.</w:t>
      </w:r>
    </w:p>
    <w:p w:rsidR="001B4257" w:rsidRDefault="001B4257">
      <w:pPr>
        <w:pStyle w:val="ConsPlusNormal"/>
        <w:spacing w:before="220"/>
        <w:ind w:firstLine="540"/>
        <w:jc w:val="both"/>
      </w:pPr>
      <w:r>
        <w:t>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адресации, знаков дорожного движения, указателей остановок общественного транспорта, городской ориентирующей информации.</w:t>
      </w:r>
    </w:p>
    <w:p w:rsidR="001B4257" w:rsidRDefault="001B4257">
      <w:pPr>
        <w:pStyle w:val="ConsPlusNormal"/>
        <w:spacing w:before="220"/>
        <w:ind w:firstLine="540"/>
        <w:jc w:val="both"/>
      </w:pPr>
      <w:r>
        <w:t>Крепление маркиз на архитектурных деталях, элементах декора, поверхностях с ценной отделкой и художественным оформлением на разной высоте в пределах фасада с нарушением архитектурного единства фасада не допускается.</w:t>
      </w:r>
    </w:p>
    <w:p w:rsidR="001B4257" w:rsidRDefault="001B4257">
      <w:pPr>
        <w:pStyle w:val="ConsPlusNormal"/>
        <w:spacing w:before="220"/>
        <w:ind w:firstLine="540"/>
        <w:jc w:val="both"/>
      </w:pPr>
      <w:r>
        <w:t>Для настенных панно, имеющих элементы крепления к стене, в обязательном порядке разрабатывается проект крепления объекта с целью обеспечения безопасности при эксплуатации.</w:t>
      </w:r>
    </w:p>
    <w:p w:rsidR="001B4257" w:rsidRDefault="001B4257">
      <w:pPr>
        <w:pStyle w:val="ConsPlusNormal"/>
        <w:spacing w:before="220"/>
        <w:ind w:firstLine="540"/>
        <w:jc w:val="both"/>
      </w:pPr>
      <w:r>
        <w:t>Не допускается установка и эксплуатация на лицевых фасадах зданий щитовых и баннерных объектов наружной рекламы и информации, закрывающих остекление витрин и окон, архитектурные детали и декоративное оформление и искажающих тем самым целостность восприятия архитектуры фасада объекта культурного наследия.</w:t>
      </w:r>
    </w:p>
    <w:p w:rsidR="001B4257" w:rsidRDefault="001B4257">
      <w:pPr>
        <w:pStyle w:val="ConsPlusNormal"/>
        <w:spacing w:before="220"/>
        <w:ind w:firstLine="540"/>
        <w:jc w:val="both"/>
      </w:pPr>
      <w:r>
        <w:t>Консоли должны выполняться в двустороннем варианте с внутренней подсветкой. В целях обеспечения безопасности при эксплуатации консоли должны быть установлены на высоте не менее 2,5 м. Размеры консолей, размещаемых на фасадах зданий, определяются архитектурными особенностями объекта культурного наследия при разработке проекта размещения консолей.</w:t>
      </w:r>
    </w:p>
    <w:p w:rsidR="001B4257" w:rsidRDefault="001B4257">
      <w:pPr>
        <w:pStyle w:val="ConsPlusNormal"/>
        <w:spacing w:before="220"/>
        <w:ind w:firstLine="540"/>
        <w:jc w:val="both"/>
      </w:pPr>
      <w:r>
        <w:t>Вывески, размещаемые на конструктивных элементах фасадов зданий и сооружений (композиционно и функционально связанных с фасадом), в том числе на маркизах, навесах и козырьках, должны быть привязаны к композиционным осям конструктивного элемента фасадов зданий и сооружений и соответствовать стилистике архитектурного решения фасада.</w:t>
      </w:r>
    </w:p>
    <w:p w:rsidR="001B4257" w:rsidRDefault="001B4257">
      <w:pPr>
        <w:pStyle w:val="ConsPlusNormal"/>
        <w:spacing w:before="220"/>
        <w:ind w:firstLine="540"/>
        <w:jc w:val="both"/>
      </w:pPr>
      <w:r>
        <w:t>11.2.10. При реконструкции в исторических зонах городских округов и поселений режим реконструкции должен определяться с учетом:</w:t>
      </w:r>
    </w:p>
    <w:p w:rsidR="001B4257" w:rsidRDefault="001B4257">
      <w:pPr>
        <w:pStyle w:val="ConsPlusNormal"/>
        <w:spacing w:before="220"/>
        <w:ind w:firstLine="540"/>
        <w:jc w:val="both"/>
      </w:pPr>
      <w:r>
        <w:t>сохранения общего характера застройки;</w:t>
      </w:r>
    </w:p>
    <w:p w:rsidR="001B4257" w:rsidRDefault="001B4257">
      <w:pPr>
        <w:pStyle w:val="ConsPlusNormal"/>
        <w:spacing w:before="220"/>
        <w:ind w:firstLine="540"/>
        <w:jc w:val="both"/>
      </w:pPr>
      <w:r>
        <w:t>сохранения видовых коридоров на главные ансамбли и памятники поселений;</w:t>
      </w:r>
    </w:p>
    <w:p w:rsidR="001B4257" w:rsidRDefault="001B4257">
      <w:pPr>
        <w:pStyle w:val="ConsPlusNormal"/>
        <w:spacing w:before="220"/>
        <w:ind w:firstLine="540"/>
        <w:jc w:val="both"/>
      </w:pPr>
      <w:r>
        <w:t>отказа от применения архитектурных форм, не свойственных исторической традиции данного места;</w:t>
      </w:r>
    </w:p>
    <w:p w:rsidR="001B4257" w:rsidRDefault="001B4257">
      <w:pPr>
        <w:pStyle w:val="ConsPlusNormal"/>
        <w:spacing w:before="220"/>
        <w:ind w:firstLine="540"/>
        <w:jc w:val="both"/>
      </w:pPr>
      <w:r>
        <w:t>использования традиционных материалов;</w:t>
      </w:r>
    </w:p>
    <w:p w:rsidR="001B4257" w:rsidRDefault="001B4257">
      <w:pPr>
        <w:pStyle w:val="ConsPlusNormal"/>
        <w:spacing w:before="220"/>
        <w:ind w:firstLine="540"/>
        <w:jc w:val="both"/>
      </w:pPr>
      <w:r>
        <w:t>применения способов прокладки инженерных сетей и коммуникаций, не нарушающих исторического характера застройки, фасадов архитектурных памятников и объектов культурного наследия (как правило, подземная, кабельная в коллекторах или каналах);</w:t>
      </w:r>
    </w:p>
    <w:p w:rsidR="001B4257" w:rsidRDefault="001B4257">
      <w:pPr>
        <w:pStyle w:val="ConsPlusNormal"/>
        <w:spacing w:before="220"/>
        <w:ind w:firstLine="540"/>
        <w:jc w:val="both"/>
      </w:pPr>
      <w:r>
        <w:t>соблюдения предельно допустимой для данной зоны городского округа или поселения высоты для реконструируемых или вновь строящихся взамен выбывших новых зданий;</w:t>
      </w:r>
    </w:p>
    <w:p w:rsidR="001B4257" w:rsidRDefault="001B4257">
      <w:pPr>
        <w:pStyle w:val="ConsPlusNormal"/>
        <w:spacing w:before="220"/>
        <w:ind w:firstLine="540"/>
        <w:jc w:val="both"/>
      </w:pPr>
      <w:r>
        <w:t>размещения по отношению к красной линии нового строительства взамен утраченных домов, что должно соответствовать общему характеру сложившейся ранее застройки.</w:t>
      </w:r>
    </w:p>
    <w:p w:rsidR="001B4257" w:rsidRDefault="001B4257">
      <w:pPr>
        <w:pStyle w:val="ConsPlusNormal"/>
        <w:spacing w:before="220"/>
        <w:ind w:firstLine="540"/>
        <w:jc w:val="both"/>
      </w:pPr>
      <w:r>
        <w:t>Новое строительство в этой среде должно производиться только по проектам, согласованным в установленном порядке.</w:t>
      </w:r>
    </w:p>
    <w:p w:rsidR="001B4257" w:rsidRDefault="001B4257">
      <w:pPr>
        <w:pStyle w:val="ConsPlusNormal"/>
        <w:spacing w:before="220"/>
        <w:ind w:firstLine="540"/>
        <w:jc w:val="both"/>
        <w:outlineLvl w:val="2"/>
      </w:pPr>
      <w:bookmarkStart w:id="250" w:name="P18906"/>
      <w:bookmarkEnd w:id="250"/>
      <w:r>
        <w:t>12. Обеспечение доступности объектов социальной инфраструктуры для инвалидов и других маломобильных групп населения:</w:t>
      </w:r>
    </w:p>
    <w:p w:rsidR="001B4257" w:rsidRDefault="001B4257">
      <w:pPr>
        <w:pStyle w:val="ConsPlusNormal"/>
        <w:ind w:firstLine="540"/>
        <w:jc w:val="both"/>
      </w:pPr>
    </w:p>
    <w:p w:rsidR="001B4257" w:rsidRDefault="001B4257">
      <w:pPr>
        <w:pStyle w:val="ConsPlusNormal"/>
        <w:ind w:firstLine="540"/>
        <w:jc w:val="both"/>
      </w:pPr>
      <w:r>
        <w:lastRenderedPageBreak/>
        <w:t xml:space="preserve">(в ред. </w:t>
      </w:r>
      <w:hyperlink r:id="rId289"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jc w:val="both"/>
      </w:pPr>
    </w:p>
    <w:p w:rsidR="001B4257" w:rsidRDefault="001B4257">
      <w:pPr>
        <w:pStyle w:val="ConsPlusNormal"/>
        <w:jc w:val="center"/>
        <w:outlineLvl w:val="3"/>
      </w:pPr>
      <w:r>
        <w:t>12.1. Общие положения:</w:t>
      </w:r>
    </w:p>
    <w:p w:rsidR="001B4257" w:rsidRDefault="001B4257">
      <w:pPr>
        <w:pStyle w:val="ConsPlusNormal"/>
        <w:jc w:val="both"/>
      </w:pPr>
    </w:p>
    <w:p w:rsidR="001B4257" w:rsidRDefault="001B4257">
      <w:pPr>
        <w:pStyle w:val="ConsPlusNormal"/>
        <w:ind w:firstLine="540"/>
        <w:jc w:val="both"/>
      </w:pPr>
      <w:r>
        <w:t>12.1.1. При планировке и застройке городских округов и поселений необходимо обеспечивать условия для беспрепятственного доступа для инвалидов и других маломобильных групп населения (далее - МГН) к объектам социальной, транспортной и инженерной инфраструктуры в соответствии с требованиями нормативных документов.</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t>В официальном тексте документа, видимо, допущена опечатка: имеется в виду Федеральный закон от 01.12.2014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не Федеральный закон от 26.10.2014 N 419-ФЗ.</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t xml:space="preserve">12.1.2. 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 Федеральным </w:t>
      </w:r>
      <w:hyperlink r:id="rId290" w:history="1">
        <w:r>
          <w:rPr>
            <w:color w:val="0000FF"/>
          </w:rPr>
          <w:t>законом</w:t>
        </w:r>
      </w:hyperlink>
      <w:r>
        <w:t xml:space="preserve"> от 26 октября 2014 N 419-ФЗ, СП 59.13330.2012, СП 140.13330.2012, СП 136.13330.2012, СП 141.13330.2012, СП 142.13330.2012, СП 113.13330.2012, СП 35-101-2001, СП 35-102-2001, СП 31-102-99, СП 35-103-2001, СП 35-104-2001, СП 35-105-2002, СП 35-106-2003, СП 35-109-2005, СП 35-112-2005, СП 35-114-2003, СП 35-117-2006, ВСН-62-91*, РДС 35-201-99. При проектировании также допускается использовать рекомендации по проектированию окружающей среды, зданий и сооружений с учетом потребностей инвалидов и других маломобильных групп населения: МДС 35-1-2000, МДС 35-2-2000, МДС 35-9-2000 и иные действующие рекомендации, а также нормативные документы и стандарты по обеспечению доступности окружающей среды для маломобильных групп населения и инвалидов.</w:t>
      </w:r>
    </w:p>
    <w:p w:rsidR="001B4257" w:rsidRDefault="001B4257">
      <w:pPr>
        <w:pStyle w:val="ConsPlusNormal"/>
        <w:spacing w:before="220"/>
        <w:ind w:firstLine="540"/>
        <w:jc w:val="both"/>
      </w:pPr>
      <w:r>
        <w:t xml:space="preserve">12.1.3. Термины и определения объектов социального обслуживания МГН: маломобильные граждане (маломобильные группы населения) - см. </w:t>
      </w:r>
      <w:hyperlink w:anchor="P19404" w:history="1">
        <w:r>
          <w:rPr>
            <w:color w:val="0000FF"/>
          </w:rPr>
          <w:t>пункт 47 раздела 2</w:t>
        </w:r>
      </w:hyperlink>
      <w:r>
        <w:t xml:space="preserve"> "Термины и определения" части III настоящих Нормативов;</w:t>
      </w:r>
    </w:p>
    <w:p w:rsidR="001B4257" w:rsidRDefault="001B4257">
      <w:pPr>
        <w:pStyle w:val="ConsPlusNormal"/>
        <w:spacing w:before="220"/>
        <w:ind w:firstLine="540"/>
        <w:jc w:val="both"/>
      </w:pPr>
      <w:r>
        <w:t>дом-интернат общего типа - учреждение, предназначенное для стационарного проживания лиц старшего возраста и инвалидов, нуждающихся в социальной и медицинской помощи;</w:t>
      </w:r>
    </w:p>
    <w:p w:rsidR="001B4257" w:rsidRDefault="001B4257">
      <w:pPr>
        <w:pStyle w:val="ConsPlusNormal"/>
        <w:spacing w:before="220"/>
        <w:ind w:firstLine="540"/>
        <w:jc w:val="both"/>
      </w:pPr>
      <w:r>
        <w:t>дом-интернат психоневрологический - учреждение, предназначенное для стационарного проживания лиц старшего возраста и инвалидов, нуждающихся в социальной и психологической поддержке, психиатрической помощи и в соответствующем медицинском уходе;</w:t>
      </w:r>
    </w:p>
    <w:p w:rsidR="001B4257" w:rsidRDefault="001B4257">
      <w:pPr>
        <w:pStyle w:val="ConsPlusNormal"/>
        <w:spacing w:before="220"/>
        <w:ind w:firstLine="540"/>
        <w:jc w:val="both"/>
      </w:pPr>
      <w:r>
        <w:t>реабилитационный центр (центр комплексной реабилитации) - комплексное учреждение, включающее специализированные реабилитационные отделения различного профиля, а также подразделения для размещения и бытового обслуживания реабилитируемых, персонала и сопровождающих лиц;</w:t>
      </w:r>
    </w:p>
    <w:p w:rsidR="001B4257" w:rsidRDefault="001B4257">
      <w:pPr>
        <w:pStyle w:val="ConsPlusNormal"/>
        <w:spacing w:before="220"/>
        <w:ind w:firstLine="540"/>
        <w:jc w:val="both"/>
      </w:pPr>
      <w:r>
        <w:t>реабилитационный центр для детей и подростков с ограниченными возможностями здоровья (ОВЗ) - учреждение государственной системы социальной защиты населения, осуществляющее комплексную реабилитацию детей и подростков с заболеваниями опорно-двигательной системы, детского церебрального паралича (ДЦП), речевой патологии, с нарушениями органов слуха и органов зрения, а также с отклонениями в умственном развитии;</w:t>
      </w:r>
    </w:p>
    <w:p w:rsidR="001B4257" w:rsidRDefault="001B4257">
      <w:pPr>
        <w:pStyle w:val="ConsPlusNormal"/>
        <w:spacing w:before="220"/>
        <w:ind w:firstLine="540"/>
        <w:jc w:val="both"/>
      </w:pPr>
      <w:r>
        <w:t xml:space="preserve">геронтологический центр - социально-медицинское учреждение, предназначенное для постоянного, временного (сроком до шести месяцев) и пятидневного в неделю проживания граждан пожилого возраста (мужчин старше 60 лет и женщин старше 55 лет), а также инвалидов, </w:t>
      </w:r>
      <w:r>
        <w:lastRenderedPageBreak/>
        <w:t>частично или полностью утративших способность к самообслуживанию и нуждающихся в постоянном постороннем уходе, обеспечивающее создание соответствующих их возрасту и состоянию здоровья условий жизнедеятельности, проведения мероприятий медицинского, психологического, социального характера;</w:t>
      </w:r>
    </w:p>
    <w:p w:rsidR="001B4257" w:rsidRDefault="001B4257">
      <w:pPr>
        <w:pStyle w:val="ConsPlusNormal"/>
        <w:spacing w:before="220"/>
        <w:ind w:firstLine="540"/>
        <w:jc w:val="both"/>
      </w:pPr>
      <w:r>
        <w:t>гериатрический центр - учреждение медико-социального профиля, предназначенное для оказания стационарной и консультативно-диагностической медицинской помощи населению пожилого возраста и лицам с признаками преждевременного старения организма и оказывающего помощь по лечению и уходу за инвалидами и пациентами старших возрастных групп, частично или полностью утратившими способность к самообслуживанию;</w:t>
      </w:r>
    </w:p>
    <w:p w:rsidR="001B4257" w:rsidRDefault="001B4257">
      <w:pPr>
        <w:pStyle w:val="ConsPlusNormal"/>
        <w:spacing w:before="220"/>
        <w:ind w:firstLine="540"/>
        <w:jc w:val="both"/>
      </w:pPr>
      <w:r>
        <w:t>дом (отделение) сестринского ухода - стационарное учреждение, предназначенное для проведения курса поддерживающего лечения больным преимущественно пожилого и старческого возраста и одиноким, страдающим хроническими заболеваниями и нуждающимся в медицинском уходе и социальной помощи;</w:t>
      </w:r>
    </w:p>
    <w:p w:rsidR="001B4257" w:rsidRDefault="001B4257">
      <w:pPr>
        <w:pStyle w:val="ConsPlusNormal"/>
        <w:spacing w:before="220"/>
        <w:ind w:firstLine="540"/>
        <w:jc w:val="both"/>
      </w:pPr>
      <w:r>
        <w:t>хоспис - стационарное учреждение здравоохранения для оказания медико-социальной и юридической помощи неизлечимым преимущественно онкологическим больным с целью обеспечения обезболивающей терапии, ухода, психосоциальной реабилитации, а также психологической и социальной поддержки родственников;</w:t>
      </w:r>
    </w:p>
    <w:p w:rsidR="001B4257" w:rsidRDefault="001B4257">
      <w:pPr>
        <w:pStyle w:val="ConsPlusNormal"/>
        <w:spacing w:before="220"/>
        <w:ind w:firstLine="540"/>
        <w:jc w:val="both"/>
      </w:pPr>
      <w:r>
        <w:t>абилитация - система психолого-педагогических и медико-социальных мероприятий, имеющих целью предупреждение и лечение тех патологических состояний у детей раннего возраста, еще не адаптировавшихся к социальной среде, которые приводят к стойкой утрате возможности трудиться, учиться и быть полезным членом общества;</w:t>
      </w:r>
    </w:p>
    <w:p w:rsidR="001B4257" w:rsidRDefault="001B4257">
      <w:pPr>
        <w:pStyle w:val="ConsPlusNormal"/>
        <w:spacing w:before="220"/>
        <w:ind w:firstLine="540"/>
        <w:jc w:val="both"/>
      </w:pPr>
      <w:r>
        <w:t>подразделение абилитации детей - структурная единица учреждений социального обслуживания населения, занимающаяся абилитацией детей в возрасте от рождения до 3 - 4 лет и оказывающая психологическую, социально-педагогическую, консультативную и иную помощь их семьям.</w:t>
      </w:r>
    </w:p>
    <w:p w:rsidR="001B4257" w:rsidRDefault="001B4257">
      <w:pPr>
        <w:pStyle w:val="ConsPlusNormal"/>
        <w:spacing w:before="220"/>
        <w:ind w:firstLine="540"/>
        <w:jc w:val="both"/>
      </w:pPr>
      <w:r>
        <w:t>12.1.4. Для проектирования системы социального обслуживания МГН требуются следующие исходные материалы:</w:t>
      </w:r>
    </w:p>
    <w:p w:rsidR="001B4257" w:rsidRDefault="001B4257">
      <w:pPr>
        <w:pStyle w:val="ConsPlusNormal"/>
        <w:spacing w:before="220"/>
        <w:ind w:firstLine="540"/>
        <w:jc w:val="both"/>
      </w:pPr>
      <w:r>
        <w:t>удельный вес МГН от численности населения - для принятия решения о соотношении надомных и дневных нестационарных форм обслуживания (на основании данных органов статистики);</w:t>
      </w:r>
    </w:p>
    <w:p w:rsidR="001B4257" w:rsidRDefault="001B4257">
      <w:pPr>
        <w:pStyle w:val="ConsPlusNormal"/>
        <w:spacing w:before="220"/>
        <w:ind w:firstLine="540"/>
        <w:jc w:val="both"/>
      </w:pPr>
      <w:r>
        <w:t>группировка МГН по способности самообслуживания и семейному статусу - для определения приоритетов форм обслуживания (по согласованию с органами здравоохранения и соцзащиты);</w:t>
      </w:r>
    </w:p>
    <w:p w:rsidR="001B4257" w:rsidRDefault="001B4257">
      <w:pPr>
        <w:pStyle w:val="ConsPlusNormal"/>
        <w:spacing w:before="220"/>
        <w:ind w:firstLine="540"/>
        <w:jc w:val="both"/>
      </w:pPr>
      <w:r>
        <w:t>перечень и перспективы сохранения и использования существующих учреждений, состав оказываемых ими услуг;</w:t>
      </w:r>
    </w:p>
    <w:p w:rsidR="001B4257" w:rsidRDefault="001B4257">
      <w:pPr>
        <w:pStyle w:val="ConsPlusNormal"/>
        <w:spacing w:before="220"/>
        <w:ind w:firstLine="540"/>
        <w:jc w:val="both"/>
      </w:pPr>
      <w:r>
        <w:t>территориальная дислокация учреждений социального обслуживания, удаленность от жилых комплексов, от остановок общественного транспорта и улично-дорожной сети - для соблюдения их доступности (по согласованию с органами соцзащиты).</w:t>
      </w:r>
    </w:p>
    <w:p w:rsidR="001B4257" w:rsidRDefault="001B4257">
      <w:pPr>
        <w:pStyle w:val="ConsPlusNormal"/>
        <w:spacing w:before="220"/>
        <w:ind w:firstLine="540"/>
        <w:jc w:val="both"/>
      </w:pPr>
      <w:r>
        <w:t>12.1.5. Проектные решения, предназначенные для МГН, должны обеспечивать повышенное качество среды обитания при соблюдении:</w:t>
      </w:r>
    </w:p>
    <w:p w:rsidR="001B4257" w:rsidRDefault="001B4257">
      <w:pPr>
        <w:pStyle w:val="ConsPlusNormal"/>
        <w:spacing w:before="220"/>
        <w:ind w:firstLine="540"/>
        <w:jc w:val="both"/>
      </w:pPr>
      <w:r>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1B4257" w:rsidRDefault="001B4257">
      <w:pPr>
        <w:pStyle w:val="ConsPlusNormal"/>
        <w:spacing w:before="220"/>
        <w:ind w:firstLine="540"/>
        <w:jc w:val="both"/>
      </w:pPr>
      <w:r>
        <w:t xml:space="preserve">безопасности путей движения (в том числе эвакуационных и путей спасения), а также мест </w:t>
      </w:r>
      <w:r>
        <w:lastRenderedPageBreak/>
        <w:t>проживания, обслуживания и приложения труда МГН;</w:t>
      </w:r>
    </w:p>
    <w:p w:rsidR="001B4257" w:rsidRDefault="001B4257">
      <w:pPr>
        <w:pStyle w:val="ConsPlusNormal"/>
        <w:spacing w:before="220"/>
        <w:ind w:firstLine="540"/>
        <w:jc w:val="both"/>
      </w:pPr>
      <w:r>
        <w:t>эвакуации людей из здания или в безопасную зону до возможного нанесения вреда их жизни и здоровью вследствие воздействия опасных факторов;</w:t>
      </w:r>
    </w:p>
    <w:p w:rsidR="001B4257" w:rsidRDefault="001B4257">
      <w:pPr>
        <w:pStyle w:val="ConsPlusNormal"/>
        <w:spacing w:before="220"/>
        <w:ind w:firstLine="540"/>
        <w:jc w:val="both"/>
      </w:pPr>
      <w:r>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1B4257" w:rsidRDefault="001B4257">
      <w:pPr>
        <w:pStyle w:val="ConsPlusNormal"/>
        <w:spacing w:before="220"/>
        <w:ind w:firstLine="540"/>
        <w:jc w:val="both"/>
      </w:pPr>
      <w:r>
        <w:t>удобства и комфорта среды жизнедеятельности для всех групп населения.</w:t>
      </w:r>
    </w:p>
    <w:p w:rsidR="001B4257" w:rsidRDefault="001B4257">
      <w:pPr>
        <w:pStyle w:val="ConsPlusNormal"/>
        <w:spacing w:before="220"/>
        <w:ind w:firstLine="540"/>
        <w:jc w:val="both"/>
      </w:pPr>
      <w:r>
        <w:t>12.1.6.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rsidR="001B4257" w:rsidRDefault="001B4257">
      <w:pPr>
        <w:pStyle w:val="ConsPlusNormal"/>
        <w:spacing w:before="220"/>
        <w:ind w:firstLine="540"/>
        <w:jc w:val="both"/>
      </w:pPr>
      <w:r>
        <w:t>12.1.7. В проектной документации 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настоящих Нормативов.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rsidR="001B4257" w:rsidRDefault="001B4257">
      <w:pPr>
        <w:pStyle w:val="ConsPlusNormal"/>
        <w:spacing w:before="220"/>
        <w:ind w:firstLine="540"/>
        <w:jc w:val="both"/>
      </w:pPr>
      <w:r>
        <w:t>Система средств информационной поддержки должна быть обеспечена на всех путях движения, доступных для МГН на все время (в течение суток) эксплуатации учреждения или предприятия в соответствии с ГОСТ Р 51256-2011 и ГОСТ Р 52875-2007.</w:t>
      </w:r>
    </w:p>
    <w:p w:rsidR="001B4257" w:rsidRDefault="001B4257">
      <w:pPr>
        <w:pStyle w:val="ConsPlusNormal"/>
        <w:jc w:val="both"/>
      </w:pPr>
    </w:p>
    <w:p w:rsidR="001B4257" w:rsidRDefault="001B4257">
      <w:pPr>
        <w:pStyle w:val="ConsPlusNormal"/>
        <w:jc w:val="center"/>
        <w:outlineLvl w:val="3"/>
      </w:pPr>
      <w:r>
        <w:t>12.2. Требования</w:t>
      </w:r>
    </w:p>
    <w:p w:rsidR="001B4257" w:rsidRDefault="001B4257">
      <w:pPr>
        <w:pStyle w:val="ConsPlusNormal"/>
        <w:jc w:val="center"/>
      </w:pPr>
      <w:r>
        <w:t>к формированию безбарьерной среды на территориях городских</w:t>
      </w:r>
    </w:p>
    <w:p w:rsidR="001B4257" w:rsidRDefault="001B4257">
      <w:pPr>
        <w:pStyle w:val="ConsPlusNormal"/>
        <w:jc w:val="center"/>
      </w:pPr>
      <w:r>
        <w:t>округов, городских и сельских поселений и размещению</w:t>
      </w:r>
    </w:p>
    <w:p w:rsidR="001B4257" w:rsidRDefault="001B4257">
      <w:pPr>
        <w:pStyle w:val="ConsPlusNormal"/>
        <w:jc w:val="center"/>
      </w:pPr>
      <w:r>
        <w:t>объектов социальной инфраструктуры для маломобильных</w:t>
      </w:r>
    </w:p>
    <w:p w:rsidR="001B4257" w:rsidRDefault="001B4257">
      <w:pPr>
        <w:pStyle w:val="ConsPlusNormal"/>
        <w:jc w:val="center"/>
      </w:pPr>
      <w:r>
        <w:t>групп населения</w:t>
      </w:r>
    </w:p>
    <w:p w:rsidR="001B4257" w:rsidRDefault="001B4257">
      <w:pPr>
        <w:pStyle w:val="ConsPlusNormal"/>
        <w:jc w:val="both"/>
      </w:pPr>
    </w:p>
    <w:p w:rsidR="001B4257" w:rsidRDefault="001B4257">
      <w:pPr>
        <w:pStyle w:val="ConsPlusNormal"/>
        <w:ind w:firstLine="540"/>
        <w:jc w:val="both"/>
      </w:pPr>
      <w:r>
        <w:t>12.2.1. На территории населенных пунктов муниципальных образований Краснодарского края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СП 59.13330 и СП 141.13330.</w:t>
      </w:r>
    </w:p>
    <w:p w:rsidR="001B4257" w:rsidRDefault="001B4257">
      <w:pPr>
        <w:pStyle w:val="ConsPlusNormal"/>
        <w:spacing w:before="220"/>
        <w:ind w:firstLine="540"/>
        <w:jc w:val="both"/>
      </w:pPr>
      <w:r>
        <w:t>12.2.2. Расчет сети учреждений социального обслуживания населения рекомендуется производить для двух видов территориального планирования муниципальных образований:</w:t>
      </w:r>
    </w:p>
    <w:p w:rsidR="001B4257" w:rsidRDefault="001B4257">
      <w:pPr>
        <w:pStyle w:val="ConsPlusNormal"/>
        <w:spacing w:before="220"/>
        <w:ind w:firstLine="540"/>
        <w:jc w:val="both"/>
      </w:pPr>
      <w:r>
        <w:t>в составе схем территориального планирования муниципального района или городского округа (выявляется пропорция в развитии сети стационарных учреждений центрального и остальных поселений района, округа);</w:t>
      </w:r>
    </w:p>
    <w:p w:rsidR="001B4257" w:rsidRDefault="001B4257">
      <w:pPr>
        <w:pStyle w:val="ConsPlusNormal"/>
        <w:spacing w:before="220"/>
        <w:ind w:firstLine="540"/>
        <w:jc w:val="both"/>
      </w:pPr>
      <w:r>
        <w:t>в составе генерального плана поселения определяются перечни, специализация, вместимость, тип здания, размер участка, местоположение социальных учреждений в пределах элементов планировочной структуры - квартал, микрорайон и др.</w:t>
      </w:r>
    </w:p>
    <w:p w:rsidR="001B4257" w:rsidRDefault="001B4257">
      <w:pPr>
        <w:pStyle w:val="ConsPlusNormal"/>
        <w:spacing w:before="220"/>
        <w:ind w:firstLine="540"/>
        <w:jc w:val="both"/>
      </w:pPr>
      <w:r>
        <w:t xml:space="preserve">12.2.3. Норма расчета вместимости учреждений социального обслуживания устанавливается на 1 тыс. маломобильных граждан, в зависимости от вида обслуживания выражаются либо натурально (места, койки, посты, посадочные места, квартиры), либо в виде посещений и обращений МГН, либо в численности обслуживающего персонала (социальные работники, консультанты) и устанавливаются положениями СП 141.13330 и </w:t>
      </w:r>
      <w:hyperlink w:anchor="P994" w:history="1">
        <w:r>
          <w:rPr>
            <w:color w:val="0000FF"/>
          </w:rPr>
          <w:t>таблицей 4</w:t>
        </w:r>
      </w:hyperlink>
      <w:r>
        <w:t xml:space="preserve"> настоящих Нормативов.</w:t>
      </w:r>
    </w:p>
    <w:p w:rsidR="001B4257" w:rsidRDefault="001B4257">
      <w:pPr>
        <w:pStyle w:val="ConsPlusNormal"/>
        <w:spacing w:before="220"/>
        <w:ind w:firstLine="540"/>
        <w:jc w:val="both"/>
      </w:pPr>
      <w:r>
        <w:lastRenderedPageBreak/>
        <w:t>12.2.4. В зависимости от задач и вида документации территориального планирования или планировки территории применяется один из двух методов:</w:t>
      </w:r>
    </w:p>
    <w:p w:rsidR="001B4257" w:rsidRDefault="001B4257">
      <w:pPr>
        <w:pStyle w:val="ConsPlusNormal"/>
        <w:spacing w:before="220"/>
        <w:ind w:firstLine="540"/>
        <w:jc w:val="both"/>
      </w:pPr>
      <w:r>
        <w:t>расчет суммарной вместимости учреждений всех видов социального обслуживания;</w:t>
      </w:r>
    </w:p>
    <w:p w:rsidR="001B4257" w:rsidRDefault="001B4257">
      <w:pPr>
        <w:pStyle w:val="ConsPlusNormal"/>
        <w:spacing w:before="220"/>
        <w:ind w:firstLine="540"/>
        <w:jc w:val="both"/>
      </w:pPr>
      <w:r>
        <w:t>определение количества объектов и мест их размещения.</w:t>
      </w:r>
    </w:p>
    <w:p w:rsidR="001B4257" w:rsidRDefault="001B4257">
      <w:pPr>
        <w:pStyle w:val="ConsPlusNormal"/>
        <w:spacing w:before="220"/>
        <w:ind w:firstLine="540"/>
        <w:jc w:val="both"/>
      </w:pPr>
      <w:r>
        <w:t>12.2.5. Суммарная вместимость учреждений социального обслуживания населения определяется потребностью в следующих видах услуг:</w:t>
      </w:r>
    </w:p>
    <w:p w:rsidR="001B4257" w:rsidRDefault="001B4257">
      <w:pPr>
        <w:pStyle w:val="ConsPlusNormal"/>
        <w:spacing w:before="220"/>
        <w:ind w:firstLine="540"/>
        <w:jc w:val="both"/>
      </w:pPr>
      <w:r>
        <w:t>социально-бытовые; социально-медицинские;</w:t>
      </w:r>
    </w:p>
    <w:p w:rsidR="001B4257" w:rsidRDefault="001B4257">
      <w:pPr>
        <w:pStyle w:val="ConsPlusNormal"/>
        <w:spacing w:before="220"/>
        <w:ind w:firstLine="540"/>
        <w:jc w:val="both"/>
      </w:pPr>
      <w:r>
        <w:t>медико-социальные (на базе системы здравоохранения);</w:t>
      </w:r>
    </w:p>
    <w:p w:rsidR="001B4257" w:rsidRDefault="001B4257">
      <w:pPr>
        <w:pStyle w:val="ConsPlusNormal"/>
        <w:spacing w:before="220"/>
        <w:ind w:firstLine="540"/>
        <w:jc w:val="both"/>
      </w:pPr>
      <w:r>
        <w:t>социально-реабилитационные (включая абилитацию, оздоровление, досуг);</w:t>
      </w:r>
    </w:p>
    <w:p w:rsidR="001B4257" w:rsidRDefault="001B4257">
      <w:pPr>
        <w:pStyle w:val="ConsPlusNormal"/>
        <w:spacing w:before="220"/>
        <w:ind w:firstLine="540"/>
        <w:jc w:val="both"/>
      </w:pPr>
      <w:r>
        <w:t>социально-консультативные;</w:t>
      </w:r>
    </w:p>
    <w:p w:rsidR="001B4257" w:rsidRDefault="001B4257">
      <w:pPr>
        <w:pStyle w:val="ConsPlusNormal"/>
        <w:spacing w:before="220"/>
        <w:ind w:firstLine="540"/>
        <w:jc w:val="both"/>
      </w:pPr>
      <w:r>
        <w:t>специализированное жилище;</w:t>
      </w:r>
    </w:p>
    <w:p w:rsidR="001B4257" w:rsidRDefault="001B4257">
      <w:pPr>
        <w:pStyle w:val="ConsPlusNormal"/>
        <w:spacing w:before="220"/>
        <w:ind w:firstLine="540"/>
        <w:jc w:val="both"/>
      </w:pPr>
      <w:r>
        <w:t>обслуживание лиц без определенного места жительства.</w:t>
      </w:r>
    </w:p>
    <w:p w:rsidR="001B4257" w:rsidRDefault="001B4257">
      <w:pPr>
        <w:pStyle w:val="ConsPlusNormal"/>
        <w:spacing w:before="220"/>
        <w:ind w:firstLine="540"/>
        <w:jc w:val="both"/>
      </w:pPr>
      <w:r>
        <w:t>12.2.6. Основную часть суммарной вместимости учреждений целесообразно сгруппировать в центры:</w:t>
      </w:r>
    </w:p>
    <w:p w:rsidR="001B4257" w:rsidRDefault="001B4257">
      <w:pPr>
        <w:pStyle w:val="ConsPlusNormal"/>
        <w:spacing w:before="220"/>
        <w:ind w:firstLine="540"/>
        <w:jc w:val="both"/>
      </w:pPr>
      <w:r>
        <w:t>геронтологические, гериатрические, социально-оздоровительные центры - стационарного типа;</w:t>
      </w:r>
    </w:p>
    <w:p w:rsidR="001B4257" w:rsidRDefault="001B4257">
      <w:pPr>
        <w:pStyle w:val="ConsPlusNormal"/>
        <w:spacing w:before="220"/>
        <w:ind w:firstLine="540"/>
        <w:jc w:val="both"/>
      </w:pPr>
      <w:r>
        <w:t>центры территориального (дневного) социального обслуживания (пожилых людей) и комплексные центры (обслуживание всех нуждающихся в социальной поддержке слоев населения) - нестационарного типа.</w:t>
      </w:r>
    </w:p>
    <w:p w:rsidR="001B4257" w:rsidRDefault="001B4257">
      <w:pPr>
        <w:pStyle w:val="ConsPlusNormal"/>
        <w:spacing w:before="220"/>
        <w:ind w:firstLine="540"/>
        <w:jc w:val="both"/>
      </w:pPr>
      <w:r>
        <w:t xml:space="preserve">12.2.7. Для городов различной величины (классификация и численность населения - по </w:t>
      </w:r>
      <w:hyperlink w:anchor="P9478" w:history="1">
        <w:r>
          <w:rPr>
            <w:color w:val="0000FF"/>
          </w:rPr>
          <w:t>таблице 30</w:t>
        </w:r>
      </w:hyperlink>
      <w:r>
        <w:t xml:space="preserve"> настоящих Нормативов и таблице 1 СП 42.13330) число центров социального обслуживания составляет:</w:t>
      </w:r>
    </w:p>
    <w:p w:rsidR="001B4257" w:rsidRDefault="001B42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762"/>
        <w:gridCol w:w="1928"/>
      </w:tblGrid>
      <w:tr w:rsidR="001B4257">
        <w:tc>
          <w:tcPr>
            <w:tcW w:w="4762" w:type="dxa"/>
            <w:tcBorders>
              <w:top w:val="nil"/>
              <w:left w:val="nil"/>
              <w:bottom w:val="nil"/>
              <w:right w:val="nil"/>
            </w:tcBorders>
          </w:tcPr>
          <w:p w:rsidR="001B4257" w:rsidRDefault="001B4257">
            <w:pPr>
              <w:pStyle w:val="ConsPlusNormal"/>
              <w:jc w:val="both"/>
            </w:pPr>
            <w:r>
              <w:t>малые города (10 - 50 тыс. чел.)</w:t>
            </w:r>
          </w:p>
        </w:tc>
        <w:tc>
          <w:tcPr>
            <w:tcW w:w="1928" w:type="dxa"/>
            <w:tcBorders>
              <w:top w:val="nil"/>
              <w:left w:val="nil"/>
              <w:bottom w:val="nil"/>
              <w:right w:val="nil"/>
            </w:tcBorders>
          </w:tcPr>
          <w:p w:rsidR="001B4257" w:rsidRDefault="001B4257">
            <w:pPr>
              <w:pStyle w:val="ConsPlusNormal"/>
              <w:jc w:val="both"/>
            </w:pPr>
            <w:r>
              <w:t>1 - 3</w:t>
            </w:r>
          </w:p>
        </w:tc>
      </w:tr>
      <w:tr w:rsidR="001B4257">
        <w:tc>
          <w:tcPr>
            <w:tcW w:w="4762" w:type="dxa"/>
            <w:tcBorders>
              <w:top w:val="nil"/>
              <w:left w:val="nil"/>
              <w:bottom w:val="nil"/>
              <w:right w:val="nil"/>
            </w:tcBorders>
          </w:tcPr>
          <w:p w:rsidR="001B4257" w:rsidRDefault="001B4257">
            <w:pPr>
              <w:pStyle w:val="ConsPlusNormal"/>
              <w:jc w:val="both"/>
            </w:pPr>
            <w:r>
              <w:t>средние города (50 - 100 тыс. чел.)</w:t>
            </w:r>
          </w:p>
        </w:tc>
        <w:tc>
          <w:tcPr>
            <w:tcW w:w="1928" w:type="dxa"/>
            <w:tcBorders>
              <w:top w:val="nil"/>
              <w:left w:val="nil"/>
              <w:bottom w:val="nil"/>
              <w:right w:val="nil"/>
            </w:tcBorders>
          </w:tcPr>
          <w:p w:rsidR="001B4257" w:rsidRDefault="001B4257">
            <w:pPr>
              <w:pStyle w:val="ConsPlusNormal"/>
              <w:jc w:val="both"/>
            </w:pPr>
            <w:r>
              <w:t>3 - 6</w:t>
            </w:r>
          </w:p>
        </w:tc>
      </w:tr>
      <w:tr w:rsidR="001B4257">
        <w:tc>
          <w:tcPr>
            <w:tcW w:w="4762" w:type="dxa"/>
            <w:tcBorders>
              <w:top w:val="nil"/>
              <w:left w:val="nil"/>
              <w:bottom w:val="nil"/>
              <w:right w:val="nil"/>
            </w:tcBorders>
          </w:tcPr>
          <w:p w:rsidR="001B4257" w:rsidRDefault="001B4257">
            <w:pPr>
              <w:pStyle w:val="ConsPlusNormal"/>
              <w:jc w:val="both"/>
            </w:pPr>
            <w:r>
              <w:t>большие города (100 - 250 тыс. чел.)</w:t>
            </w:r>
          </w:p>
        </w:tc>
        <w:tc>
          <w:tcPr>
            <w:tcW w:w="1928" w:type="dxa"/>
            <w:tcBorders>
              <w:top w:val="nil"/>
              <w:left w:val="nil"/>
              <w:bottom w:val="nil"/>
              <w:right w:val="nil"/>
            </w:tcBorders>
          </w:tcPr>
          <w:p w:rsidR="001B4257" w:rsidRDefault="001B4257">
            <w:pPr>
              <w:pStyle w:val="ConsPlusNormal"/>
              <w:jc w:val="both"/>
            </w:pPr>
            <w:r>
              <w:t>6 - 9</w:t>
            </w:r>
          </w:p>
        </w:tc>
      </w:tr>
      <w:tr w:rsidR="001B4257">
        <w:tc>
          <w:tcPr>
            <w:tcW w:w="4762" w:type="dxa"/>
            <w:tcBorders>
              <w:top w:val="nil"/>
              <w:left w:val="nil"/>
              <w:bottom w:val="nil"/>
              <w:right w:val="nil"/>
            </w:tcBorders>
          </w:tcPr>
          <w:p w:rsidR="001B4257" w:rsidRDefault="001B4257">
            <w:pPr>
              <w:pStyle w:val="ConsPlusNormal"/>
              <w:jc w:val="both"/>
            </w:pPr>
            <w:r>
              <w:t>крупные города (250 - 1000 тыс. чел.)</w:t>
            </w:r>
          </w:p>
        </w:tc>
        <w:tc>
          <w:tcPr>
            <w:tcW w:w="1928" w:type="dxa"/>
            <w:tcBorders>
              <w:top w:val="nil"/>
              <w:left w:val="nil"/>
              <w:bottom w:val="nil"/>
              <w:right w:val="nil"/>
            </w:tcBorders>
          </w:tcPr>
          <w:p w:rsidR="001B4257" w:rsidRDefault="001B4257">
            <w:pPr>
              <w:pStyle w:val="ConsPlusNormal"/>
              <w:jc w:val="both"/>
            </w:pPr>
            <w:r>
              <w:t>9 - 16</w:t>
            </w:r>
          </w:p>
        </w:tc>
      </w:tr>
      <w:tr w:rsidR="001B4257">
        <w:tc>
          <w:tcPr>
            <w:tcW w:w="4762" w:type="dxa"/>
            <w:tcBorders>
              <w:top w:val="nil"/>
              <w:left w:val="nil"/>
              <w:bottom w:val="nil"/>
              <w:right w:val="nil"/>
            </w:tcBorders>
          </w:tcPr>
          <w:p w:rsidR="001B4257" w:rsidRDefault="001B4257">
            <w:pPr>
              <w:pStyle w:val="ConsPlusNormal"/>
              <w:jc w:val="both"/>
            </w:pPr>
            <w:r>
              <w:t>крупнейшие города (св. 1,0 млн. чел.)</w:t>
            </w:r>
          </w:p>
        </w:tc>
        <w:tc>
          <w:tcPr>
            <w:tcW w:w="1928" w:type="dxa"/>
            <w:tcBorders>
              <w:top w:val="nil"/>
              <w:left w:val="nil"/>
              <w:bottom w:val="nil"/>
              <w:right w:val="nil"/>
            </w:tcBorders>
          </w:tcPr>
          <w:p w:rsidR="001B4257" w:rsidRDefault="001B4257">
            <w:pPr>
              <w:pStyle w:val="ConsPlusNormal"/>
              <w:jc w:val="both"/>
            </w:pPr>
            <w:r>
              <w:t>16 - 24</w:t>
            </w:r>
          </w:p>
        </w:tc>
      </w:tr>
    </w:tbl>
    <w:p w:rsidR="001B4257" w:rsidRDefault="001B4257">
      <w:pPr>
        <w:pStyle w:val="ConsPlusNormal"/>
        <w:jc w:val="both"/>
      </w:pPr>
    </w:p>
    <w:p w:rsidR="001B4257" w:rsidRDefault="001B4257">
      <w:pPr>
        <w:pStyle w:val="ConsPlusNormal"/>
        <w:ind w:firstLine="540"/>
        <w:jc w:val="both"/>
      </w:pPr>
      <w:r>
        <w:t>12.2.8. Ориентировочное число центров социального обслуживания и состав их отделений приведены в СП 141.13330. При этом численность обслуживаемых МГН одним центром составляет:</w:t>
      </w:r>
    </w:p>
    <w:p w:rsidR="001B4257" w:rsidRDefault="001B4257">
      <w:pPr>
        <w:pStyle w:val="ConsPlusNormal"/>
        <w:spacing w:before="220"/>
        <w:ind w:firstLine="540"/>
        <w:jc w:val="both"/>
      </w:pPr>
      <w:r>
        <w:t>1 - 5 тыс. МГН - для малых и средних городов;</w:t>
      </w:r>
    </w:p>
    <w:p w:rsidR="001B4257" w:rsidRDefault="001B4257">
      <w:pPr>
        <w:pStyle w:val="ConsPlusNormal"/>
        <w:spacing w:before="220"/>
        <w:ind w:firstLine="540"/>
        <w:jc w:val="both"/>
      </w:pPr>
      <w:r>
        <w:t>10 - 30 тыс. МГН - для больших, крупных, крупнейших городов.</w:t>
      </w:r>
    </w:p>
    <w:p w:rsidR="001B4257" w:rsidRDefault="001B4257">
      <w:pPr>
        <w:pStyle w:val="ConsPlusNormal"/>
        <w:spacing w:before="220"/>
        <w:ind w:firstLine="540"/>
        <w:jc w:val="both"/>
      </w:pPr>
      <w:r>
        <w:t>12.2.9. Удельный показатель общей площади объектов социального обслуживания населения:</w:t>
      </w:r>
    </w:p>
    <w:p w:rsidR="001B4257" w:rsidRDefault="001B4257">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2268"/>
        <w:gridCol w:w="2098"/>
      </w:tblGrid>
      <w:tr w:rsidR="001B4257">
        <w:tc>
          <w:tcPr>
            <w:tcW w:w="4139" w:type="dxa"/>
            <w:vMerge w:val="restart"/>
          </w:tcPr>
          <w:p w:rsidR="001B4257" w:rsidRDefault="001B4257">
            <w:pPr>
              <w:pStyle w:val="ConsPlusNormal"/>
            </w:pPr>
            <w:r>
              <w:lastRenderedPageBreak/>
              <w:t>Структура системы обслуживания населения</w:t>
            </w:r>
          </w:p>
        </w:tc>
        <w:tc>
          <w:tcPr>
            <w:tcW w:w="4366" w:type="dxa"/>
            <w:gridSpan w:val="2"/>
          </w:tcPr>
          <w:p w:rsidR="001B4257" w:rsidRDefault="001B4257">
            <w:pPr>
              <w:pStyle w:val="ConsPlusNormal"/>
            </w:pPr>
            <w:r>
              <w:t>Общая площадь учреждений социального обеспечения (при минимальной норме), м</w:t>
            </w:r>
            <w:r>
              <w:rPr>
                <w:vertAlign w:val="superscript"/>
              </w:rPr>
              <w:t>2</w:t>
            </w:r>
            <w:r>
              <w:t>/1 тыс. МГН</w:t>
            </w:r>
          </w:p>
        </w:tc>
      </w:tr>
      <w:tr w:rsidR="001B4257">
        <w:tc>
          <w:tcPr>
            <w:tcW w:w="4139" w:type="dxa"/>
            <w:vMerge/>
          </w:tcPr>
          <w:p w:rsidR="001B4257" w:rsidRDefault="001B4257"/>
        </w:tc>
        <w:tc>
          <w:tcPr>
            <w:tcW w:w="2268" w:type="dxa"/>
          </w:tcPr>
          <w:p w:rsidR="001B4257" w:rsidRDefault="001B4257">
            <w:pPr>
              <w:pStyle w:val="ConsPlusNormal"/>
            </w:pPr>
            <w:r>
              <w:t>Городские поселения</w:t>
            </w:r>
          </w:p>
        </w:tc>
        <w:tc>
          <w:tcPr>
            <w:tcW w:w="2098" w:type="dxa"/>
          </w:tcPr>
          <w:p w:rsidR="001B4257" w:rsidRDefault="001B4257">
            <w:pPr>
              <w:pStyle w:val="ConsPlusNormal"/>
            </w:pPr>
            <w:r>
              <w:t>Сельские поселения</w:t>
            </w:r>
          </w:p>
        </w:tc>
      </w:tr>
      <w:tr w:rsidR="001B4257">
        <w:tc>
          <w:tcPr>
            <w:tcW w:w="4139" w:type="dxa"/>
          </w:tcPr>
          <w:p w:rsidR="001B4257" w:rsidRDefault="001B4257">
            <w:pPr>
              <w:pStyle w:val="ConsPlusNormal"/>
            </w:pPr>
            <w:r>
              <w:t>Учреждения социального обслуживания</w:t>
            </w:r>
          </w:p>
        </w:tc>
        <w:tc>
          <w:tcPr>
            <w:tcW w:w="2268" w:type="dxa"/>
          </w:tcPr>
          <w:p w:rsidR="001B4257" w:rsidRDefault="001B4257">
            <w:pPr>
              <w:pStyle w:val="ConsPlusNormal"/>
              <w:jc w:val="center"/>
            </w:pPr>
            <w:r>
              <w:t>341</w:t>
            </w:r>
          </w:p>
        </w:tc>
        <w:tc>
          <w:tcPr>
            <w:tcW w:w="2098" w:type="dxa"/>
          </w:tcPr>
          <w:p w:rsidR="001B4257" w:rsidRDefault="001B4257">
            <w:pPr>
              <w:pStyle w:val="ConsPlusNormal"/>
              <w:jc w:val="center"/>
            </w:pPr>
            <w:r>
              <w:t>266</w:t>
            </w:r>
          </w:p>
        </w:tc>
      </w:tr>
      <w:tr w:rsidR="001B4257">
        <w:tc>
          <w:tcPr>
            <w:tcW w:w="4139" w:type="dxa"/>
          </w:tcPr>
          <w:p w:rsidR="001B4257" w:rsidRDefault="001B4257">
            <w:pPr>
              <w:pStyle w:val="ConsPlusNormal"/>
            </w:pPr>
            <w:r>
              <w:t>Административно-хозяйственные и методические подразделения центра социального обслуживания (аппарат ЦСО)</w:t>
            </w:r>
          </w:p>
        </w:tc>
        <w:tc>
          <w:tcPr>
            <w:tcW w:w="2268" w:type="dxa"/>
          </w:tcPr>
          <w:p w:rsidR="001B4257" w:rsidRDefault="001B4257">
            <w:pPr>
              <w:pStyle w:val="ConsPlusNormal"/>
              <w:jc w:val="center"/>
            </w:pPr>
            <w:r>
              <w:t>26</w:t>
            </w:r>
          </w:p>
        </w:tc>
        <w:tc>
          <w:tcPr>
            <w:tcW w:w="2098" w:type="dxa"/>
          </w:tcPr>
          <w:p w:rsidR="001B4257" w:rsidRDefault="001B4257">
            <w:pPr>
              <w:pStyle w:val="ConsPlusNormal"/>
              <w:jc w:val="center"/>
            </w:pPr>
            <w:r>
              <w:t>25</w:t>
            </w:r>
          </w:p>
        </w:tc>
      </w:tr>
      <w:tr w:rsidR="001B4257">
        <w:tc>
          <w:tcPr>
            <w:tcW w:w="4139" w:type="dxa"/>
          </w:tcPr>
          <w:p w:rsidR="001B4257" w:rsidRDefault="001B4257">
            <w:pPr>
              <w:pStyle w:val="ConsPlusNormal"/>
            </w:pPr>
            <w:r>
              <w:t>Здание органов социальной защиты населения</w:t>
            </w:r>
          </w:p>
        </w:tc>
        <w:tc>
          <w:tcPr>
            <w:tcW w:w="2268" w:type="dxa"/>
          </w:tcPr>
          <w:p w:rsidR="001B4257" w:rsidRDefault="001B4257">
            <w:pPr>
              <w:pStyle w:val="ConsPlusNormal"/>
              <w:jc w:val="center"/>
            </w:pPr>
            <w:r>
              <w:t>10</w:t>
            </w:r>
          </w:p>
        </w:tc>
        <w:tc>
          <w:tcPr>
            <w:tcW w:w="2098" w:type="dxa"/>
          </w:tcPr>
          <w:p w:rsidR="001B4257" w:rsidRDefault="001B4257">
            <w:pPr>
              <w:pStyle w:val="ConsPlusNormal"/>
              <w:jc w:val="center"/>
            </w:pPr>
            <w:r>
              <w:t>5</w:t>
            </w:r>
          </w:p>
        </w:tc>
      </w:tr>
      <w:tr w:rsidR="001B4257">
        <w:tc>
          <w:tcPr>
            <w:tcW w:w="4139" w:type="dxa"/>
          </w:tcPr>
          <w:p w:rsidR="001B4257" w:rsidRDefault="001B4257">
            <w:pPr>
              <w:pStyle w:val="ConsPlusNormal"/>
            </w:pPr>
            <w:r>
              <w:t>Всего</w:t>
            </w:r>
          </w:p>
        </w:tc>
        <w:tc>
          <w:tcPr>
            <w:tcW w:w="2268" w:type="dxa"/>
          </w:tcPr>
          <w:p w:rsidR="001B4257" w:rsidRDefault="001B4257">
            <w:pPr>
              <w:pStyle w:val="ConsPlusNormal"/>
              <w:jc w:val="center"/>
            </w:pPr>
            <w:r>
              <w:t>377</w:t>
            </w:r>
          </w:p>
        </w:tc>
        <w:tc>
          <w:tcPr>
            <w:tcW w:w="2098" w:type="dxa"/>
          </w:tcPr>
          <w:p w:rsidR="001B4257" w:rsidRDefault="001B4257">
            <w:pPr>
              <w:pStyle w:val="ConsPlusNormal"/>
              <w:jc w:val="center"/>
            </w:pPr>
            <w:r>
              <w:t>296</w:t>
            </w:r>
          </w:p>
        </w:tc>
      </w:tr>
    </w:tbl>
    <w:p w:rsidR="001B4257" w:rsidRDefault="001B4257">
      <w:pPr>
        <w:pStyle w:val="ConsPlusNormal"/>
        <w:jc w:val="both"/>
      </w:pPr>
    </w:p>
    <w:p w:rsidR="001B4257" w:rsidRDefault="001B4257">
      <w:pPr>
        <w:pStyle w:val="ConsPlusNormal"/>
        <w:ind w:firstLine="540"/>
        <w:jc w:val="both"/>
      </w:pPr>
      <w:r>
        <w:t>12.2.10. Размещать учреждения социального обслуживания следует по расчету, приведенному СП 141.13330. Местоположение и зона обслуживания учреждений зависят от специализации, вместимости, частоты посещения и времени пребывания (обслуживания) в нем клиентов. При размещении учреждений следует учитывать:</w:t>
      </w:r>
    </w:p>
    <w:p w:rsidR="001B4257" w:rsidRDefault="001B4257">
      <w:pPr>
        <w:pStyle w:val="ConsPlusNormal"/>
        <w:spacing w:before="220"/>
        <w:ind w:firstLine="540"/>
        <w:jc w:val="both"/>
      </w:pPr>
      <w:r>
        <w:t>для стационарных учреждений: необходимость укрупнения их в связи с оснащением сложным современным оборудованием и привлечением квалифицированных обслуживающих кадров, зависимость от сети медицинских стационарных учреждений;</w:t>
      </w:r>
    </w:p>
    <w:p w:rsidR="001B4257" w:rsidRDefault="001B4257">
      <w:pPr>
        <w:pStyle w:val="ConsPlusNormal"/>
        <w:spacing w:before="220"/>
        <w:ind w:firstLine="540"/>
        <w:jc w:val="both"/>
      </w:pPr>
      <w:r>
        <w:t>для нестационарных учреждений надомного обслуживания: развитие сети торгово-бытового обслуживания и транспортной системы, плотность расселения, наличие амбулаторно-поликлинической сети;</w:t>
      </w:r>
    </w:p>
    <w:p w:rsidR="001B4257" w:rsidRDefault="001B4257">
      <w:pPr>
        <w:pStyle w:val="ConsPlusNormal"/>
        <w:spacing w:before="220"/>
        <w:ind w:firstLine="540"/>
        <w:jc w:val="both"/>
      </w:pPr>
      <w:r>
        <w:t>для нестационарных учреждений дневного обслуживания и специализированного жилища: степень развития культурно-просветительных учреждений, природные и планировочные факторы;</w:t>
      </w:r>
    </w:p>
    <w:p w:rsidR="001B4257" w:rsidRDefault="001B4257">
      <w:pPr>
        <w:pStyle w:val="ConsPlusNormal"/>
        <w:spacing w:before="220"/>
        <w:ind w:firstLine="540"/>
        <w:jc w:val="both"/>
      </w:pPr>
      <w:r>
        <w:t>для всех видов учреждений социального обслуживания - типологию общественных зданий согласно СП 118.13330 (учреждения без стационара, учреждения со стационаром, в том числе дома-интернаты для инвалидов и престарелых, для детей-инвалидов и т.п.).</w:t>
      </w:r>
    </w:p>
    <w:p w:rsidR="001B4257" w:rsidRDefault="001B4257">
      <w:pPr>
        <w:pStyle w:val="ConsPlusNormal"/>
        <w:spacing w:before="220"/>
        <w:ind w:firstLine="540"/>
        <w:jc w:val="both"/>
      </w:pPr>
      <w:r>
        <w:t xml:space="preserve">12.2.11. Размеры земельных участков центров медико-социального назначения, хосписов и домов (отделений) сестринского ухода, а также домов-интернатов, центров социального обслуживания следует принимать в соответствии с </w:t>
      </w:r>
      <w:hyperlink w:anchor="P994" w:history="1">
        <w:r>
          <w:rPr>
            <w:color w:val="0000FF"/>
          </w:rPr>
          <w:t>таблицей 4</w:t>
        </w:r>
      </w:hyperlink>
      <w:r>
        <w:t xml:space="preserve"> настоящих Нормативов.</w:t>
      </w:r>
    </w:p>
    <w:p w:rsidR="001B4257" w:rsidRDefault="001B4257">
      <w:pPr>
        <w:pStyle w:val="ConsPlusNormal"/>
        <w:jc w:val="both"/>
      </w:pPr>
    </w:p>
    <w:p w:rsidR="001B4257" w:rsidRDefault="001B4257">
      <w:pPr>
        <w:pStyle w:val="ConsPlusNormal"/>
        <w:jc w:val="center"/>
        <w:outlineLvl w:val="3"/>
      </w:pPr>
      <w:r>
        <w:t>12.3. Требования</w:t>
      </w:r>
    </w:p>
    <w:p w:rsidR="001B4257" w:rsidRDefault="001B4257">
      <w:pPr>
        <w:pStyle w:val="ConsPlusNormal"/>
        <w:jc w:val="center"/>
      </w:pPr>
      <w:r>
        <w:t>к формированию безбарьерной среды на реконструируемых</w:t>
      </w:r>
    </w:p>
    <w:p w:rsidR="001B4257" w:rsidRDefault="001B4257">
      <w:pPr>
        <w:pStyle w:val="ConsPlusNormal"/>
        <w:jc w:val="center"/>
      </w:pPr>
      <w:r>
        <w:t>территориях населенных пунктов и размещению объектов</w:t>
      </w:r>
    </w:p>
    <w:p w:rsidR="001B4257" w:rsidRDefault="001B4257">
      <w:pPr>
        <w:pStyle w:val="ConsPlusNormal"/>
        <w:jc w:val="center"/>
      </w:pPr>
      <w:r>
        <w:t>социальной инфраструктуры для маломобильных групп населения</w:t>
      </w:r>
    </w:p>
    <w:p w:rsidR="001B4257" w:rsidRDefault="001B4257">
      <w:pPr>
        <w:pStyle w:val="ConsPlusNormal"/>
        <w:jc w:val="both"/>
      </w:pPr>
    </w:p>
    <w:p w:rsidR="001B4257" w:rsidRDefault="001B4257">
      <w:pPr>
        <w:pStyle w:val="ConsPlusNormal"/>
        <w:ind w:firstLine="540"/>
        <w:jc w:val="both"/>
      </w:pPr>
      <w:r>
        <w:t>12.3.1. Для реконструируемых городских территорий формирование системы объектов общественного обслуживания, производственных зон и мест приложения труда, рекреационных зон, систем пешеходных путей, транспортных объектов и коммуникаций, а также систем информационного обеспечения должно осуществляться с учетом обеспечения безбарьерной городской среды для маломобильных групп населения на основании требований СП 59.13330 и СП 140.13330.</w:t>
      </w:r>
    </w:p>
    <w:p w:rsidR="001B4257" w:rsidRDefault="001B4257">
      <w:pPr>
        <w:pStyle w:val="ConsPlusNormal"/>
        <w:spacing w:before="220"/>
        <w:ind w:firstLine="540"/>
        <w:jc w:val="both"/>
      </w:pPr>
      <w:r>
        <w:t xml:space="preserve">12.3.2. Основными принципами формирования среды жизнедеятельности при </w:t>
      </w:r>
      <w:r>
        <w:lastRenderedPageBreak/>
        <w:t>реконструкции городской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городской среды.</w:t>
      </w:r>
    </w:p>
    <w:p w:rsidR="001B4257" w:rsidRDefault="001B4257">
      <w:pPr>
        <w:pStyle w:val="ConsPlusNormal"/>
        <w:spacing w:before="220"/>
        <w:ind w:firstLine="540"/>
        <w:jc w:val="both"/>
      </w:pPr>
      <w:r>
        <w:t>12.3.3. Комплексное решение системы обслуживания инвалидов должно предусматривать размещение специализированных объектов и объектов обслуживания общего пользования различных форм собственности в виде единой системы согласно проектному расчету.</w:t>
      </w:r>
    </w:p>
    <w:p w:rsidR="001B4257" w:rsidRDefault="001B4257">
      <w:pPr>
        <w:pStyle w:val="ConsPlusNormal"/>
        <w:spacing w:before="220"/>
        <w:ind w:firstLine="540"/>
        <w:jc w:val="both"/>
      </w:pPr>
      <w:r>
        <w:t>12.3.4. При создании доступной для инвалидов среды жизнедеятельности необходимо обеспечивать возможность беспрепятственного передвижения:</w:t>
      </w:r>
    </w:p>
    <w:p w:rsidR="001B4257" w:rsidRDefault="001B4257">
      <w:pPr>
        <w:pStyle w:val="ConsPlusNormal"/>
        <w:spacing w:before="220"/>
        <w:ind w:firstLine="540"/>
        <w:jc w:val="both"/>
      </w:pPr>
      <w:r>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1B4257" w:rsidRDefault="001B4257">
      <w:pPr>
        <w:pStyle w:val="ConsPlusNormal"/>
        <w:spacing w:before="220"/>
        <w:ind w:firstLine="540"/>
        <w:jc w:val="both"/>
      </w:pPr>
      <w:r>
        <w:t>для инвалидов с нарушениями зрения и слуха с использованием информационных сигнальных устройств и средств связи, доступных для инвалидов (согласно ГОСТ Р 51671-2000).</w:t>
      </w:r>
    </w:p>
    <w:p w:rsidR="001B4257" w:rsidRDefault="001B4257">
      <w:pPr>
        <w:pStyle w:val="ConsPlusNormal"/>
        <w:spacing w:before="220"/>
        <w:ind w:firstLine="540"/>
        <w:jc w:val="both"/>
      </w:pPr>
      <w:r>
        <w:t>12.3.5.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1B4257" w:rsidRDefault="001B4257">
      <w:pPr>
        <w:pStyle w:val="ConsPlusNormal"/>
        <w:spacing w:before="220"/>
        <w:ind w:firstLine="540"/>
        <w:jc w:val="both"/>
      </w:pPr>
      <w:r>
        <w:t>12.3.6. Принципы формирования безбарьерного каркаса территории должны основываться на принципах универсального дизайна и обеспечивать: равенство в использовании городской среды всеми категориями населения; гибкость в использовании и возможность выбора всеми категориями населения способов передвижения; простоту, легкость и интуитивность понимания предоставляемой о городских объектах и территориях информации, выделение главной информации; возможность восприятия информации и минимальность возникновения опасностей и ошибок восприятия информации.</w:t>
      </w:r>
    </w:p>
    <w:p w:rsidR="001B4257" w:rsidRDefault="001B4257">
      <w:pPr>
        <w:pStyle w:val="ConsPlusNormal"/>
        <w:spacing w:before="220"/>
        <w:ind w:firstLine="540"/>
        <w:jc w:val="both"/>
      </w:pPr>
      <w:r>
        <w:t>12.3.7. Основные элементы безбарьерного каркаса территории:</w:t>
      </w:r>
    </w:p>
    <w:p w:rsidR="001B4257" w:rsidRDefault="001B4257">
      <w:pPr>
        <w:pStyle w:val="ConsPlusNormal"/>
        <w:spacing w:before="220"/>
        <w:ind w:firstLine="540"/>
        <w:jc w:val="both"/>
      </w:pPr>
      <w: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городского наземного общественного транспорта, станций метрополитена, а также обеспечения комфортабельности и безопасности передвижения инвалидов;</w:t>
      </w:r>
    </w:p>
    <w:p w:rsidR="001B4257" w:rsidRDefault="001B4257">
      <w:pPr>
        <w:pStyle w:val="ConsPlusNormal"/>
        <w:spacing w:before="220"/>
        <w:ind w:firstLine="540"/>
        <w:jc w:val="both"/>
      </w:pPr>
      <w:r>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городских территориях;</w:t>
      </w:r>
    </w:p>
    <w:p w:rsidR="001B4257" w:rsidRDefault="001B4257">
      <w:pPr>
        <w:pStyle w:val="ConsPlusNormal"/>
        <w:spacing w:before="220"/>
        <w:ind w:firstLine="540"/>
        <w:jc w:val="both"/>
      </w:pPr>
      <w:r>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1B4257" w:rsidRDefault="001B4257">
      <w:pPr>
        <w:pStyle w:val="ConsPlusNormal"/>
        <w:spacing w:before="220"/>
        <w:ind w:firstLine="540"/>
        <w:jc w:val="both"/>
      </w:pPr>
      <w:r>
        <w:t xml:space="preserve">наличие сопряжений, подъемных и других устройств различного типа: пандусы, подъемники </w:t>
      </w:r>
      <w:r>
        <w:lastRenderedPageBreak/>
        <w:t>(лифты), поручни на входах во все жилые здания и здания культурно-бытового назначения;</w:t>
      </w:r>
    </w:p>
    <w:p w:rsidR="001B4257" w:rsidRDefault="001B4257">
      <w:pPr>
        <w:pStyle w:val="ConsPlusNormal"/>
        <w:spacing w:before="220"/>
        <w:ind w:firstLine="540"/>
        <w:jc w:val="both"/>
      </w:pPr>
      <w:r>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1B4257" w:rsidRDefault="001B4257">
      <w:pPr>
        <w:pStyle w:val="ConsPlusNormal"/>
        <w:spacing w:before="220"/>
        <w:ind w:firstLine="540"/>
        <w:jc w:val="both"/>
      </w:pPr>
      <w:r>
        <w:t>элементы информационной системы для инвалидов, включая:</w:t>
      </w:r>
    </w:p>
    <w:p w:rsidR="001B4257" w:rsidRDefault="001B4257">
      <w:pPr>
        <w:pStyle w:val="ConsPlusNormal"/>
        <w:spacing w:before="220"/>
        <w:ind w:firstLine="540"/>
        <w:jc w:val="both"/>
      </w:pPr>
      <w: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1B4257" w:rsidRDefault="001B4257">
      <w:pPr>
        <w:pStyle w:val="ConsPlusNormal"/>
        <w:spacing w:before="220"/>
        <w:ind w:firstLine="540"/>
        <w:jc w:val="both"/>
      </w:pPr>
      <w: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1B4257" w:rsidRDefault="001B4257">
      <w:pPr>
        <w:pStyle w:val="ConsPlusNormal"/>
        <w:spacing w:before="220"/>
        <w:ind w:firstLine="540"/>
        <w:jc w:val="both"/>
      </w:pPr>
      <w: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1B4257" w:rsidRDefault="001B4257">
      <w:pPr>
        <w:pStyle w:val="ConsPlusNormal"/>
        <w:spacing w:before="220"/>
        <w:ind w:firstLine="540"/>
        <w:jc w:val="both"/>
      </w:pPr>
      <w:r>
        <w:t>12.3.8. В процессе реконструкции застройки проведение проектно-организационных решений и мероприятий, направленных на создание для инвалидов доступной городской среды, следует увязывать с программами нового строительства, капитального ремонта и реконструкции существующей жилой, промышленной и общественной застройки и других объектов различного функционального назначения, улично-дорожной сети. Следует предусматривать поэтапное проведение работ по адаптации среды жизнедеятельности с учетом потребностей инвалидов и в зависимости от выделяемого финансирования:</w:t>
      </w:r>
    </w:p>
    <w:p w:rsidR="001B4257" w:rsidRDefault="001B4257">
      <w:pPr>
        <w:pStyle w:val="ConsPlusNormal"/>
        <w:spacing w:before="220"/>
        <w:ind w:firstLine="540"/>
        <w:jc w:val="both"/>
      </w:pPr>
      <w:r>
        <w:t>I этап - комплекс мероприятий, направленных на обеспечение оценочных показателей, определяющих минимально необходимые условия доступности среды жизнедеятельности;</w:t>
      </w:r>
    </w:p>
    <w:p w:rsidR="001B4257" w:rsidRDefault="001B4257">
      <w:pPr>
        <w:pStyle w:val="ConsPlusNormal"/>
        <w:spacing w:before="220"/>
        <w:ind w:firstLine="540"/>
        <w:jc w:val="both"/>
      </w:pPr>
      <w:r>
        <w:t>II этап - комплекс мероприятий, проведение которых позволяет достичь количественного значения комплексного показателя оценки городской среды, соответствующего ее удовлетворительному состоянию;</w:t>
      </w:r>
    </w:p>
    <w:p w:rsidR="001B4257" w:rsidRDefault="001B4257">
      <w:pPr>
        <w:pStyle w:val="ConsPlusNormal"/>
        <w:spacing w:before="220"/>
        <w:ind w:firstLine="540"/>
        <w:jc w:val="both"/>
      </w:pPr>
      <w:r>
        <w:t>III этап - комплекс мероприятий, направленных на приведение городской среды в соответствие с действующими нормами.</w:t>
      </w:r>
    </w:p>
    <w:p w:rsidR="001B4257" w:rsidRDefault="001B4257">
      <w:pPr>
        <w:pStyle w:val="ConsPlusNormal"/>
        <w:spacing w:before="220"/>
        <w:ind w:firstLine="540"/>
        <w:jc w:val="both"/>
      </w:pPr>
      <w:r>
        <w:t>12.3.9. Конечной целью является полная реконструкция сложившейся городской среды, всех ее элементов с учетом потребностей инвалидов и других маломобильных групп населения.</w:t>
      </w:r>
    </w:p>
    <w:p w:rsidR="001B4257" w:rsidRDefault="001B4257">
      <w:pPr>
        <w:pStyle w:val="ConsPlusNormal"/>
        <w:jc w:val="both"/>
      </w:pPr>
    </w:p>
    <w:p w:rsidR="001B4257" w:rsidRDefault="001B4257">
      <w:pPr>
        <w:pStyle w:val="ConsPlusNormal"/>
        <w:jc w:val="center"/>
      </w:pPr>
      <w:r>
        <w:t>Требования</w:t>
      </w:r>
    </w:p>
    <w:p w:rsidR="001B4257" w:rsidRDefault="001B4257">
      <w:pPr>
        <w:pStyle w:val="ConsPlusNormal"/>
        <w:jc w:val="center"/>
      </w:pPr>
      <w:r>
        <w:t>к планировке и застройке преобразуемых территорий</w:t>
      </w:r>
    </w:p>
    <w:p w:rsidR="001B4257" w:rsidRDefault="001B4257">
      <w:pPr>
        <w:pStyle w:val="ConsPlusNormal"/>
        <w:jc w:val="center"/>
      </w:pPr>
      <w:r>
        <w:t>и зон для формирования безбарьерной среды</w:t>
      </w:r>
    </w:p>
    <w:p w:rsidR="001B4257" w:rsidRDefault="001B4257">
      <w:pPr>
        <w:pStyle w:val="ConsPlusNormal"/>
        <w:jc w:val="both"/>
      </w:pPr>
    </w:p>
    <w:p w:rsidR="001B4257" w:rsidRDefault="001B4257">
      <w:pPr>
        <w:pStyle w:val="ConsPlusNormal"/>
        <w:ind w:firstLine="540"/>
        <w:jc w:val="both"/>
      </w:pPr>
      <w:r>
        <w:t>12.3.10. Исходным положением является обеспечение возможности проживания инвалидов во всех частях и районах города. При этом следует учитывать особенности градостроительной ситуации и последовательность работ по реконструкции рассматриваемой территории.</w:t>
      </w:r>
    </w:p>
    <w:p w:rsidR="001B4257" w:rsidRDefault="001B4257">
      <w:pPr>
        <w:pStyle w:val="ConsPlusNormal"/>
        <w:spacing w:before="220"/>
        <w:ind w:firstLine="540"/>
        <w:jc w:val="both"/>
      </w:pPr>
      <w:r>
        <w:t>12.3.11. В центральных районах городов в условиях выборочной реконструкции необходимо поэтапно формировать доступную (безбарьерную) среду, предусматривая:</w:t>
      </w:r>
    </w:p>
    <w:p w:rsidR="001B4257" w:rsidRDefault="001B4257">
      <w:pPr>
        <w:pStyle w:val="ConsPlusNormal"/>
        <w:spacing w:before="220"/>
        <w:ind w:firstLine="540"/>
        <w:jc w:val="both"/>
      </w:pPr>
      <w:r>
        <w:t xml:space="preserve">обеспечение удобных и безопасных пересечений транспортных и пешеходных путей, в том </w:t>
      </w:r>
      <w:r>
        <w:lastRenderedPageBreak/>
        <w:t>числе в разных уровнях;</w:t>
      </w:r>
    </w:p>
    <w:p w:rsidR="001B4257" w:rsidRDefault="001B4257">
      <w:pPr>
        <w:pStyle w:val="ConsPlusNormal"/>
        <w:spacing w:before="220"/>
        <w:ind w:firstLine="540"/>
        <w:jc w:val="both"/>
      </w:pPr>
      <w:r>
        <w:t>развитие сферы услуг, предоставляемых учреждениями торговли, общественного питания и досуга, ориентированных на удовлетворение потребностей различных групп населения, в том числе инвалидов и других маломобильных групп;</w:t>
      </w:r>
    </w:p>
    <w:p w:rsidR="001B4257" w:rsidRDefault="001B4257">
      <w:pPr>
        <w:pStyle w:val="ConsPlusNormal"/>
        <w:spacing w:before="220"/>
        <w:ind w:firstLine="540"/>
        <w:jc w:val="both"/>
      </w:pPr>
      <w:r>
        <w:t>многообразие жилищного фонда и возможности его приспособления для нужд инвалидов: отремонтированные дома исторической застройки небольшой этажности, расселяемые и ремонтируемые коммунальные квартиры в доходных домах, новые корпуса в комплексе с сохраняемыми постройками.</w:t>
      </w:r>
    </w:p>
    <w:p w:rsidR="001B4257" w:rsidRDefault="001B4257">
      <w:pPr>
        <w:pStyle w:val="ConsPlusNormal"/>
        <w:spacing w:before="220"/>
        <w:ind w:firstLine="540"/>
        <w:jc w:val="both"/>
      </w:pPr>
      <w:r>
        <w:t>12.3.12. В исторических зонах городов в процессе реконструкции должны быть обеспечены доступность объектов социальной инфраструктуры для живущих в этом районе инвалидов и маломобильных групп населения, а также доступность памятников истории, культуры и архитектуры, административных и культовых зданий для всех людей, включая инвалидов, в том числе приезжающих из других районов.</w:t>
      </w:r>
    </w:p>
    <w:p w:rsidR="001B4257" w:rsidRDefault="001B4257">
      <w:pPr>
        <w:pStyle w:val="ConsPlusNormal"/>
        <w:spacing w:before="220"/>
        <w:ind w:firstLine="540"/>
        <w:jc w:val="both"/>
      </w:pPr>
      <w:r>
        <w:t>12.3.13. В историческую среду жилых зон рекомендуется включать учреждения, предоставляющие услуги как для населения в пределах своей жилой зоны, так и инвалидов и лиц старшего возраста, проживающих на прилегающих территориях (например, центр социального обслуживания, частные пансионаты на 30 - 50 чел. и др.).</w:t>
      </w:r>
    </w:p>
    <w:p w:rsidR="001B4257" w:rsidRDefault="001B4257">
      <w:pPr>
        <w:pStyle w:val="ConsPlusNormal"/>
        <w:spacing w:before="220"/>
        <w:ind w:firstLine="540"/>
        <w:jc w:val="both"/>
      </w:pPr>
      <w:r>
        <w:t>12.3.14. Отдельные жилые дома и общественные здания в исторической застройке, подлежащие реконструкции с отселением, целесообразно полностью или частично (первые этажи) использовать для помещений или учреждений социального обслуживания.</w:t>
      </w:r>
    </w:p>
    <w:p w:rsidR="001B4257" w:rsidRDefault="001B4257">
      <w:pPr>
        <w:pStyle w:val="ConsPlusNormal"/>
        <w:spacing w:before="220"/>
        <w:ind w:firstLine="540"/>
        <w:jc w:val="both"/>
      </w:pPr>
      <w:r>
        <w:t>12.3.15. Районы массовой жилой застройки 60 - 70-х годов, составляющие основу срединных и периферийных зон городов, должны рассматриваться при подготовке документов территориального планирования, градостроительного зонирования и по планировке территорий как территориально-структурный резерв улучшения городской среды, в которых в полном объеме следует реализовать мероприятия по созданию доступной среды для инвалидов. В проектах следует предусматривать реконструкцию, сочетающую уплотняющее новое строительство с обновлением (капитальный ремонт, модернизация) существующих зданий, а также поэтапный снос и замену тех зданий, модернизация или реконструкция которых нецелесообразны по ряду критериев. При этом должны решаться вопросы создания удобной среды обитания для инвалидов.</w:t>
      </w:r>
    </w:p>
    <w:p w:rsidR="001B4257" w:rsidRDefault="001B4257">
      <w:pPr>
        <w:pStyle w:val="ConsPlusNormal"/>
        <w:spacing w:before="220"/>
        <w:ind w:firstLine="540"/>
        <w:jc w:val="both"/>
      </w:pPr>
      <w:r>
        <w:t>12.3.16. При формировании доступной для инвалидов среды в сложившихся районах массовой жилой застройки следует предусматривать:</w:t>
      </w:r>
    </w:p>
    <w:p w:rsidR="001B4257" w:rsidRDefault="001B4257">
      <w:pPr>
        <w:pStyle w:val="ConsPlusNormal"/>
        <w:spacing w:before="220"/>
        <w:ind w:firstLine="540"/>
        <w:jc w:val="both"/>
      </w:pPr>
      <w:r>
        <w:t>возможность обеспечения удовлетворительных экологических условий в сочетании с хорошими условиями транспортной доступности;</w:t>
      </w:r>
    </w:p>
    <w:p w:rsidR="001B4257" w:rsidRDefault="001B4257">
      <w:pPr>
        <w:pStyle w:val="ConsPlusNormal"/>
        <w:spacing w:before="220"/>
        <w:ind w:firstLine="540"/>
        <w:jc w:val="both"/>
      </w:pPr>
      <w:r>
        <w:t>нормативную насыщенность учреждениями обслуживания;</w:t>
      </w:r>
    </w:p>
    <w:p w:rsidR="001B4257" w:rsidRDefault="001B4257">
      <w:pPr>
        <w:pStyle w:val="ConsPlusNormal"/>
        <w:spacing w:before="220"/>
        <w:ind w:firstLine="540"/>
        <w:jc w:val="both"/>
      </w:pPr>
      <w:r>
        <w:t>возможность в процессе реконструкции переустройства жилищ с учетом потребностей инвалидов;</w:t>
      </w:r>
    </w:p>
    <w:p w:rsidR="001B4257" w:rsidRDefault="001B4257">
      <w:pPr>
        <w:pStyle w:val="ConsPlusNormal"/>
        <w:spacing w:before="220"/>
        <w:ind w:firstLine="540"/>
        <w:jc w:val="both"/>
      </w:pPr>
      <w:r>
        <w:t>обеспечение территориальных резервов для специально оборудованных рекреационно-коммуникативных устройств и гаражей для инвалидов.</w:t>
      </w:r>
    </w:p>
    <w:p w:rsidR="001B4257" w:rsidRDefault="001B4257">
      <w:pPr>
        <w:pStyle w:val="ConsPlusNormal"/>
        <w:spacing w:before="220"/>
        <w:ind w:firstLine="540"/>
        <w:jc w:val="both"/>
      </w:pPr>
      <w:r>
        <w:t xml:space="preserve">12.3.17. В районах существующей индивидуальной усадебной застройки необходимо предусматривать: рациональное использование земельных участков в соответствии с правилами землепользования и застройки; упорядочение улично-дорожной сети в связи с делением либо слиянием участков; улучшение или замену покрытий улиц и дорог; размещение малых центров обслуживания; размещения мест приложения труда и мест общения жителей односемейных </w:t>
      </w:r>
      <w:r>
        <w:lastRenderedPageBreak/>
        <w:t>домов; инженерное обустройство и озеленение территории.</w:t>
      </w:r>
    </w:p>
    <w:p w:rsidR="001B4257" w:rsidRDefault="001B4257">
      <w:pPr>
        <w:pStyle w:val="ConsPlusNormal"/>
        <w:spacing w:before="220"/>
        <w:ind w:firstLine="540"/>
        <w:jc w:val="both"/>
      </w:pPr>
      <w:r>
        <w:t>В связи с увеличением в районах малоэтажной усадебной застройки радиусов доступности учреждений обслуживания всех видов (в соответствии с действующими градостроительными нормативами) рекомендуется применение различных форм обслуживания и трудовой занятости инвалидов на дому, обеспечение инвалидов индивидуальными видами транспорта, применение специализированных видов общественного транспорта, размещение малых предприятий (мини-производств), в которых может быть использован труд инвалидов.</w:t>
      </w:r>
    </w:p>
    <w:p w:rsidR="001B4257" w:rsidRDefault="001B4257">
      <w:pPr>
        <w:pStyle w:val="ConsPlusNormal"/>
        <w:spacing w:before="220"/>
        <w:ind w:firstLine="540"/>
        <w:jc w:val="both"/>
      </w:pPr>
      <w:r>
        <w:t>Целесообразно размещение в комплексе с общественным центром района индивидуальной застройки центра социального обслуживания с дневным пребыванием инвалидов и пожилых лицей.</w:t>
      </w:r>
    </w:p>
    <w:p w:rsidR="001B4257" w:rsidRDefault="001B4257">
      <w:pPr>
        <w:pStyle w:val="ConsPlusNormal"/>
        <w:spacing w:before="220"/>
        <w:ind w:firstLine="540"/>
        <w:jc w:val="both"/>
      </w:pPr>
      <w:r>
        <w:t>12.3.18. Жилые районы города и их улично-дорожная сеть должны проектироваться с учетом прокладки пешеходных маршрутов для инвалидов и МГН с устройством доступных им подходов к площадкам и местам посадки в общественный транспорт.</w:t>
      </w:r>
    </w:p>
    <w:p w:rsidR="001B4257" w:rsidRDefault="001B4257">
      <w:pPr>
        <w:pStyle w:val="ConsPlusNormal"/>
        <w:spacing w:before="220"/>
        <w:ind w:firstLine="540"/>
        <w:jc w:val="both"/>
      </w:pPr>
      <w:r>
        <w:t>12.3.19. При реконструкции районов с полной или частичной заменой старого жилого фонда рекомендуется выбирать такие типы жилых домов для нового строительства, в которых все квартиры в случае необходимости могут быть переоборудованы с учетом потребностей инвалидов, и размещать эти дома целесообразно вблизи объектов, наиболее посещаемых инвалидами. При превышении нормативной доступности отдельных учреждений обслуживания они могут быть предусмотрены в жилых домах (например, медпункт, аптечный киоск, стол заказов и др.) согласно СП 136.13330.</w:t>
      </w:r>
    </w:p>
    <w:p w:rsidR="001B4257" w:rsidRDefault="001B4257">
      <w:pPr>
        <w:pStyle w:val="ConsPlusNormal"/>
        <w:spacing w:before="220"/>
        <w:ind w:firstLine="540"/>
        <w:jc w:val="both"/>
      </w:pPr>
      <w:r>
        <w:t>12.3.20. Пешеходные пути к объектам повседневного обслуживания инвалидов не должны пересекаться в одном уровне с городскими транспортными магистралями. На районных магистралях и жилых улицах допускается устройство наземных переходов, оборудованных сигнализацией, либо создание перед переходом искусственно неровной дороги (специально созданной на проезжей части дороги искусственной преграды для автомобиля, обозначенной знаком "неровная дорога" и вынуждающей водителя сбавлять скорость до 30 км/ч).</w:t>
      </w:r>
    </w:p>
    <w:p w:rsidR="001B4257" w:rsidRDefault="001B4257">
      <w:pPr>
        <w:pStyle w:val="ConsPlusNormal"/>
        <w:spacing w:before="220"/>
        <w:ind w:firstLine="540"/>
        <w:jc w:val="both"/>
      </w:pPr>
      <w:r>
        <w:t>В условиях реконструкции, когда нельзя обеспечить выполнение нормативных радиусов доступности учреждений повседневного обслуживания (низкоплотная малоэтажная усадебная застройка, крутой рельеф и др.), предпочтение должно быть отдано маршруту без препятствий, хотя и более длинному.</w:t>
      </w:r>
    </w:p>
    <w:p w:rsidR="001B4257" w:rsidRDefault="001B4257">
      <w:pPr>
        <w:pStyle w:val="ConsPlusNormal"/>
        <w:spacing w:before="220"/>
        <w:ind w:firstLine="540"/>
        <w:jc w:val="both"/>
      </w:pPr>
      <w:r>
        <w:t>12.3.21. Для городских районов различной величины число центров социального обслуживания составляет:</w:t>
      </w:r>
    </w:p>
    <w:p w:rsidR="001B4257" w:rsidRDefault="001B42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76"/>
        <w:gridCol w:w="1417"/>
      </w:tblGrid>
      <w:tr w:rsidR="001B4257">
        <w:tc>
          <w:tcPr>
            <w:tcW w:w="4876" w:type="dxa"/>
            <w:tcBorders>
              <w:top w:val="nil"/>
              <w:left w:val="nil"/>
              <w:bottom w:val="nil"/>
              <w:right w:val="nil"/>
            </w:tcBorders>
          </w:tcPr>
          <w:p w:rsidR="001B4257" w:rsidRDefault="001B4257">
            <w:pPr>
              <w:pStyle w:val="ConsPlusNormal"/>
            </w:pPr>
            <w:r>
              <w:t>малые районы (до 50 тыс. чел.)</w:t>
            </w:r>
          </w:p>
        </w:tc>
        <w:tc>
          <w:tcPr>
            <w:tcW w:w="1417" w:type="dxa"/>
            <w:tcBorders>
              <w:top w:val="nil"/>
              <w:left w:val="nil"/>
              <w:bottom w:val="nil"/>
              <w:right w:val="nil"/>
            </w:tcBorders>
          </w:tcPr>
          <w:p w:rsidR="001B4257" w:rsidRDefault="001B4257">
            <w:pPr>
              <w:pStyle w:val="ConsPlusNormal"/>
            </w:pPr>
            <w:r>
              <w:t>1 - 3</w:t>
            </w:r>
          </w:p>
        </w:tc>
      </w:tr>
      <w:tr w:rsidR="001B4257">
        <w:tc>
          <w:tcPr>
            <w:tcW w:w="4876" w:type="dxa"/>
            <w:tcBorders>
              <w:top w:val="nil"/>
              <w:left w:val="nil"/>
              <w:bottom w:val="nil"/>
              <w:right w:val="nil"/>
            </w:tcBorders>
          </w:tcPr>
          <w:p w:rsidR="001B4257" w:rsidRDefault="001B4257">
            <w:pPr>
              <w:pStyle w:val="ConsPlusNormal"/>
            </w:pPr>
            <w:r>
              <w:t>средние районы (50 - 100 тыс. чел.)</w:t>
            </w:r>
          </w:p>
        </w:tc>
        <w:tc>
          <w:tcPr>
            <w:tcW w:w="1417" w:type="dxa"/>
            <w:tcBorders>
              <w:top w:val="nil"/>
              <w:left w:val="nil"/>
              <w:bottom w:val="nil"/>
              <w:right w:val="nil"/>
            </w:tcBorders>
          </w:tcPr>
          <w:p w:rsidR="001B4257" w:rsidRDefault="001B4257">
            <w:pPr>
              <w:pStyle w:val="ConsPlusNormal"/>
            </w:pPr>
            <w:r>
              <w:t>3 - 6</w:t>
            </w:r>
          </w:p>
        </w:tc>
      </w:tr>
      <w:tr w:rsidR="001B4257">
        <w:tc>
          <w:tcPr>
            <w:tcW w:w="4876" w:type="dxa"/>
            <w:tcBorders>
              <w:top w:val="nil"/>
              <w:left w:val="nil"/>
              <w:bottom w:val="nil"/>
              <w:right w:val="nil"/>
            </w:tcBorders>
          </w:tcPr>
          <w:p w:rsidR="001B4257" w:rsidRDefault="001B4257">
            <w:pPr>
              <w:pStyle w:val="ConsPlusNormal"/>
            </w:pPr>
            <w:r>
              <w:t>большие районы (100 - 250 тыс. чел.)</w:t>
            </w:r>
          </w:p>
        </w:tc>
        <w:tc>
          <w:tcPr>
            <w:tcW w:w="1417" w:type="dxa"/>
            <w:tcBorders>
              <w:top w:val="nil"/>
              <w:left w:val="nil"/>
              <w:bottom w:val="nil"/>
              <w:right w:val="nil"/>
            </w:tcBorders>
          </w:tcPr>
          <w:p w:rsidR="001B4257" w:rsidRDefault="001B4257">
            <w:pPr>
              <w:pStyle w:val="ConsPlusNormal"/>
            </w:pPr>
            <w:r>
              <w:t>6 - 12</w:t>
            </w:r>
          </w:p>
        </w:tc>
      </w:tr>
    </w:tbl>
    <w:p w:rsidR="001B4257" w:rsidRDefault="001B4257">
      <w:pPr>
        <w:pStyle w:val="ConsPlusNormal"/>
        <w:jc w:val="both"/>
      </w:pPr>
    </w:p>
    <w:p w:rsidR="001B4257" w:rsidRDefault="001B4257">
      <w:pPr>
        <w:pStyle w:val="ConsPlusNormal"/>
        <w:ind w:firstLine="540"/>
        <w:jc w:val="both"/>
      </w:pPr>
      <w:r>
        <w:t>При этом численность обслуживаемых МГН одним центром составляет:</w:t>
      </w:r>
    </w:p>
    <w:p w:rsidR="001B4257" w:rsidRDefault="001B4257">
      <w:pPr>
        <w:pStyle w:val="ConsPlusNormal"/>
        <w:spacing w:before="220"/>
        <w:ind w:firstLine="540"/>
        <w:jc w:val="both"/>
      </w:pPr>
      <w:r>
        <w:t>5 - 10 тыс. МГН - для районов с низкой плотностью жилой (и высокой плотностью общественной) застройки;</w:t>
      </w:r>
    </w:p>
    <w:p w:rsidR="001B4257" w:rsidRDefault="001B4257">
      <w:pPr>
        <w:pStyle w:val="ConsPlusNormal"/>
        <w:spacing w:before="220"/>
        <w:ind w:firstLine="540"/>
        <w:jc w:val="both"/>
      </w:pPr>
      <w:r>
        <w:t>10 - 30 тыс. МГН - для районов с высокой плотностью жилой застройки.</w:t>
      </w:r>
    </w:p>
    <w:p w:rsidR="001B4257" w:rsidRDefault="001B4257">
      <w:pPr>
        <w:pStyle w:val="ConsPlusNormal"/>
        <w:spacing w:before="220"/>
        <w:ind w:firstLine="540"/>
        <w:jc w:val="both"/>
      </w:pPr>
      <w:r>
        <w:t xml:space="preserve">12.3.22. Типологию объектов социального обслуживания, их параметры, площадь территории и радиус обслуживания необходимо определять в соответствии с положениями СП </w:t>
      </w:r>
      <w:r>
        <w:lastRenderedPageBreak/>
        <w:t>140.13330 и СП 141.13330.</w:t>
      </w:r>
    </w:p>
    <w:p w:rsidR="001B4257" w:rsidRDefault="001B4257">
      <w:pPr>
        <w:pStyle w:val="ConsPlusNormal"/>
        <w:jc w:val="both"/>
      </w:pPr>
    </w:p>
    <w:p w:rsidR="001B4257" w:rsidRDefault="001B4257">
      <w:pPr>
        <w:pStyle w:val="ConsPlusNormal"/>
        <w:jc w:val="center"/>
      </w:pPr>
      <w:r>
        <w:t>12.4. Требования</w:t>
      </w:r>
    </w:p>
    <w:p w:rsidR="001B4257" w:rsidRDefault="001B4257">
      <w:pPr>
        <w:pStyle w:val="ConsPlusNormal"/>
        <w:jc w:val="center"/>
      </w:pPr>
      <w:r>
        <w:t>к параметрам проездов и проходов, обеспечивающих</w:t>
      </w:r>
    </w:p>
    <w:p w:rsidR="001B4257" w:rsidRDefault="001B4257">
      <w:pPr>
        <w:pStyle w:val="ConsPlusNormal"/>
        <w:jc w:val="center"/>
      </w:pPr>
      <w:r>
        <w:t>доступ инвалидов и маломобильных групп населения:</w:t>
      </w:r>
    </w:p>
    <w:p w:rsidR="001B4257" w:rsidRDefault="001B4257">
      <w:pPr>
        <w:pStyle w:val="ConsPlusNormal"/>
        <w:jc w:val="both"/>
      </w:pPr>
    </w:p>
    <w:p w:rsidR="001B4257" w:rsidRDefault="001B4257">
      <w:pPr>
        <w:pStyle w:val="ConsPlusNormal"/>
        <w:ind w:firstLine="540"/>
        <w:jc w:val="both"/>
      </w:pPr>
      <w:r>
        <w:t>12.4.1. 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транспортными и пешеходными коммуникациями и остановками городского транспорта.</w:t>
      </w:r>
    </w:p>
    <w:p w:rsidR="001B4257" w:rsidRDefault="001B4257">
      <w:pPr>
        <w:pStyle w:val="ConsPlusNormal"/>
        <w:spacing w:before="220"/>
        <w:ind w:firstLine="540"/>
        <w:jc w:val="both"/>
      </w:pPr>
      <w:r>
        <w:t>12.4.2. Пешеходные пути должны быть обустроены с учетом требований доступности для всех групп инвалидов: с поражением опорно-двигательного аппарата, с нарушением зрения, с дефектами слуха.</w:t>
      </w:r>
    </w:p>
    <w:p w:rsidR="001B4257" w:rsidRDefault="001B4257">
      <w:pPr>
        <w:pStyle w:val="ConsPlusNormal"/>
        <w:spacing w:before="220"/>
        <w:ind w:firstLine="540"/>
        <w:jc w:val="both"/>
      </w:pPr>
      <w:r>
        <w:t>12.4.3. При проектировании пешеходных путей к различным объектам города необходимо предусматривать создание специальных участков для передвижения инвалидов, в соответствии с требованиями СП 59.13330 и СП 140.13330.</w:t>
      </w:r>
    </w:p>
    <w:p w:rsidR="001B4257" w:rsidRDefault="001B4257">
      <w:pPr>
        <w:pStyle w:val="ConsPlusNormal"/>
        <w:spacing w:before="220"/>
        <w:ind w:firstLine="540"/>
        <w:jc w:val="both"/>
      </w:pPr>
      <w:r>
        <w:t>12.4.4. В условиях реконструкции отдельных объектов или функциональных территорий города необходимо предусматривать планировочную и техническую организацию всего процесса пешеходно-транспортного передвижения людей, включая:</w:t>
      </w:r>
    </w:p>
    <w:p w:rsidR="001B4257" w:rsidRDefault="001B4257">
      <w:pPr>
        <w:pStyle w:val="ConsPlusNormal"/>
        <w:spacing w:before="220"/>
        <w:ind w:firstLine="540"/>
        <w:jc w:val="both"/>
      </w:pPr>
      <w:r>
        <w:t>подходы к зданиям и комплексам различного назначения, остановочным пунктам, станциям, вокзалам, передвижения в комплексных объектах и др.;</w:t>
      </w:r>
    </w:p>
    <w:p w:rsidR="001B4257" w:rsidRDefault="001B4257">
      <w:pPr>
        <w:pStyle w:val="ConsPlusNormal"/>
        <w:spacing w:before="220"/>
        <w:ind w:firstLine="540"/>
        <w:jc w:val="both"/>
      </w:pPr>
      <w:r>
        <w:t>пользование транспортными средствами;</w:t>
      </w:r>
    </w:p>
    <w:p w:rsidR="001B4257" w:rsidRDefault="001B4257">
      <w:pPr>
        <w:pStyle w:val="ConsPlusNormal"/>
        <w:spacing w:before="220"/>
        <w:ind w:firstLine="540"/>
        <w:jc w:val="both"/>
      </w:pPr>
      <w:r>
        <w:t>возможность осуществления пересадки с одной линии на другую или с одного вида транспорта на другой.</w:t>
      </w:r>
    </w:p>
    <w:p w:rsidR="001B4257" w:rsidRDefault="001B4257">
      <w:pPr>
        <w:pStyle w:val="ConsPlusNormal"/>
        <w:spacing w:before="220"/>
        <w:ind w:firstLine="540"/>
        <w:jc w:val="both"/>
      </w:pPr>
      <w:r>
        <w:t>12.4.5. На пешеходных путях передвижения инвалидов с поражением опорно-двигательного аппарата следует предусматривать площадки для отдыха не реже чем через 300 м, а также подсветку путей фонарями-ориентирами, установленными с одной стороны пешеходного пути на высоте 0,3 - 0,4 м от земли с интервалом в 2 - 3 м.</w:t>
      </w:r>
    </w:p>
    <w:p w:rsidR="001B4257" w:rsidRDefault="001B4257">
      <w:pPr>
        <w:pStyle w:val="ConsPlusNormal"/>
        <w:spacing w:before="220"/>
        <w:ind w:firstLine="540"/>
        <w:jc w:val="both"/>
      </w:pPr>
      <w:r>
        <w:t>12.4.6. Для обеспечения безопасности и удобства передвижения и ориентации инвалидов с нарушением зрения целесообразно покрытие тротуаров в местах подходов к препятствиям, входам в здания и около пешеходных переходов через проезжую часть улицы выполнять из твердых, прочных материалов и рельефных плит, не допускающих скольжения, а пересечения с проезжими частями улиц - снабжать светофорами со звуковым сигналом. Следует также учитывать, что окружающую архитектурную среду для инвалидов с нарушением зрения определяют форма и фактура предметов.</w:t>
      </w:r>
    </w:p>
    <w:p w:rsidR="001B4257" w:rsidRDefault="001B4257">
      <w:pPr>
        <w:pStyle w:val="ConsPlusNormal"/>
        <w:spacing w:before="220"/>
        <w:ind w:firstLine="540"/>
        <w:jc w:val="both"/>
      </w:pPr>
      <w:r>
        <w:t>Покрытие из бетонных плит должно быть ровным, а толщина швов между плитами - не более 1,5 см. Ребра решеток, устанавливаемых на путях движения инвалидов, должны располагаться перпендикулярно направлению движения и на расстоянии друг от друга не более 1,3 см.</w:t>
      </w:r>
    </w:p>
    <w:p w:rsidR="001B4257" w:rsidRDefault="001B4257">
      <w:pPr>
        <w:pStyle w:val="ConsPlusNormal"/>
        <w:spacing w:before="220"/>
        <w:ind w:firstLine="540"/>
        <w:jc w:val="both"/>
      </w:pPr>
      <w:r>
        <w:t>12.4.7. Предупреждающую информацию для инвалидов с нарушением зрения о приближении их к препятствиям (лестницам, пешеходному переходу, островку безопасности и др.) следует обеспечивать изменением фактуры поверхностного слоя покрытия дорожек и тротуаров, направляющими рельефными полосами и яркой контрастной окраской.</w:t>
      </w:r>
    </w:p>
    <w:p w:rsidR="001B4257" w:rsidRDefault="001B4257">
      <w:pPr>
        <w:pStyle w:val="ConsPlusNormal"/>
        <w:spacing w:before="220"/>
        <w:ind w:firstLine="540"/>
        <w:jc w:val="both"/>
      </w:pPr>
      <w:r>
        <w:t xml:space="preserve">12.4.8. В наземных переходах рекомендуется предусматривать съезды, пандусы, установку низкого бордюрного камня и рельефного предупреждающего покрытия в пределах тротуара, при </w:t>
      </w:r>
      <w:r>
        <w:lastRenderedPageBreak/>
        <w:t>необходимости устраивать специальное ограждение.</w:t>
      </w:r>
    </w:p>
    <w:p w:rsidR="001B4257" w:rsidRDefault="001B4257">
      <w:pPr>
        <w:pStyle w:val="ConsPlusNormal"/>
        <w:spacing w:before="220"/>
        <w:ind w:firstLine="540"/>
        <w:jc w:val="both"/>
      </w:pPr>
      <w:r>
        <w:t>Подземные пешеходные переходы через магистрали следует оборудовать пандусом и поручнями.</w:t>
      </w:r>
    </w:p>
    <w:p w:rsidR="001B4257" w:rsidRDefault="001B4257">
      <w:pPr>
        <w:pStyle w:val="ConsPlusNormal"/>
        <w:spacing w:before="220"/>
        <w:ind w:firstLine="540"/>
        <w:jc w:val="both"/>
      </w:pPr>
      <w:r>
        <w:t>Устройство пандуса в подземном переходе должно соответствовать требованиям СП 59.13330.</w:t>
      </w:r>
    </w:p>
    <w:p w:rsidR="001B4257" w:rsidRDefault="001B4257">
      <w:pPr>
        <w:pStyle w:val="ConsPlusNormal"/>
        <w:spacing w:before="220"/>
        <w:ind w:firstLine="540"/>
        <w:jc w:val="both"/>
      </w:pPr>
      <w:r>
        <w:t>12.4.9. 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rsidR="001B4257" w:rsidRDefault="001B4257">
      <w:pPr>
        <w:pStyle w:val="ConsPlusNormal"/>
        <w:spacing w:before="220"/>
        <w:ind w:firstLine="540"/>
        <w:jc w:val="both"/>
      </w:pPr>
      <w:r>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1B4257" w:rsidRDefault="001B4257">
      <w:pPr>
        <w:pStyle w:val="ConsPlusNormal"/>
        <w:spacing w:before="220"/>
        <w:ind w:firstLine="540"/>
        <w:jc w:val="both"/>
      </w:pPr>
      <w:r>
        <w:t>12.4.10. 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 вплоть до его регулирования в соответствии с требованиями ГОСТ Р 51684-2000. По обеим сторонам перехода через проезжую часть должны быть установлены бордюрные пандусы.</w:t>
      </w:r>
    </w:p>
    <w:p w:rsidR="001B4257" w:rsidRDefault="001B4257">
      <w:pPr>
        <w:pStyle w:val="ConsPlusNormal"/>
        <w:spacing w:before="220"/>
        <w:ind w:firstLine="540"/>
        <w:jc w:val="both"/>
      </w:pPr>
      <w:r>
        <w:t>12.4.11. При наличии на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переход.</w:t>
      </w:r>
    </w:p>
    <w:p w:rsidR="001B4257" w:rsidRDefault="001B4257">
      <w:pPr>
        <w:pStyle w:val="ConsPlusNormal"/>
        <w:spacing w:before="220"/>
        <w:ind w:firstLine="540"/>
        <w:jc w:val="both"/>
      </w:pPr>
      <w:r>
        <w:t>Ширина пешеходного пути через островок безопасности в местах перехода через проезжую часть должна быть не менее 3 м, длина - не менее 2 м.</w:t>
      </w:r>
    </w:p>
    <w:p w:rsidR="001B4257" w:rsidRDefault="001B4257">
      <w:pPr>
        <w:pStyle w:val="ConsPlusNormal"/>
        <w:spacing w:before="220"/>
        <w:ind w:firstLine="540"/>
        <w:jc w:val="both"/>
      </w:pPr>
      <w:r>
        <w:t>12.4.12. 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x 1,8 м для обеспечения возможности разъезда инвалидов на креслах-колясках. Продольный уклон путей движения, по которому возможен проезд инвалидов на креслах-колясках, не должен превышать 5%, поперечный - 2%.</w:t>
      </w:r>
    </w:p>
    <w:p w:rsidR="001B4257" w:rsidRDefault="001B4257">
      <w:pPr>
        <w:pStyle w:val="ConsPlusNormal"/>
        <w:spacing w:before="220"/>
        <w:ind w:firstLine="540"/>
        <w:jc w:val="both"/>
      </w:pPr>
      <w:r>
        <w:t>Примечание. Все параметры ширины и высоты коммуникационных путей здесь и в других пунктах приводятся в чистоте (в свету).</w:t>
      </w:r>
    </w:p>
    <w:p w:rsidR="001B4257" w:rsidRDefault="001B4257">
      <w:pPr>
        <w:pStyle w:val="ConsPlusNormal"/>
        <w:jc w:val="both"/>
      </w:pPr>
    </w:p>
    <w:p w:rsidR="001B4257" w:rsidRDefault="001B4257">
      <w:pPr>
        <w:pStyle w:val="ConsPlusNormal"/>
        <w:ind w:firstLine="540"/>
        <w:jc w:val="both"/>
      </w:pPr>
      <w:r>
        <w:t>12.4.13. 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 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rsidR="001B4257" w:rsidRDefault="001B4257">
      <w:pPr>
        <w:pStyle w:val="ConsPlusNormal"/>
        <w:spacing w:before="220"/>
        <w:ind w:firstLine="540"/>
        <w:jc w:val="both"/>
      </w:pPr>
      <w:r>
        <w:t>12.4.14. Высоту бордюров по краям пешеходных путей на территории рекомендуется принимать не менее 0,05 м.</w:t>
      </w:r>
    </w:p>
    <w:p w:rsidR="001B4257" w:rsidRDefault="001B4257">
      <w:pPr>
        <w:pStyle w:val="ConsPlusNormal"/>
        <w:spacing w:before="220"/>
        <w:ind w:firstLine="540"/>
        <w:jc w:val="both"/>
      </w:pPr>
      <w:r>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rsidR="001B4257" w:rsidRDefault="001B4257">
      <w:pPr>
        <w:pStyle w:val="ConsPlusNormal"/>
        <w:spacing w:before="220"/>
        <w:ind w:firstLine="540"/>
        <w:jc w:val="both"/>
      </w:pPr>
      <w:r>
        <w:t>12.4.15.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т.п.</w:t>
      </w:r>
    </w:p>
    <w:p w:rsidR="001B4257" w:rsidRDefault="001B4257">
      <w:pPr>
        <w:pStyle w:val="ConsPlusNormal"/>
        <w:spacing w:before="220"/>
        <w:ind w:firstLine="540"/>
        <w:jc w:val="both"/>
      </w:pPr>
      <w:r>
        <w:t>Ширина тактильной полосы принимается в пределах 0,5 - 0,6 м.</w:t>
      </w:r>
    </w:p>
    <w:p w:rsidR="001B4257" w:rsidRDefault="001B4257">
      <w:pPr>
        <w:pStyle w:val="ConsPlusNormal"/>
        <w:spacing w:before="220"/>
        <w:ind w:firstLine="540"/>
        <w:jc w:val="both"/>
      </w:pPr>
      <w:r>
        <w:lastRenderedPageBreak/>
        <w:t>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1B4257" w:rsidRDefault="001B4257">
      <w:pPr>
        <w:pStyle w:val="ConsPlusNormal"/>
        <w:spacing w:before="220"/>
        <w:ind w:firstLine="540"/>
        <w:jc w:val="both"/>
      </w:pPr>
      <w:r>
        <w:t>12.4.16. Ширина лестничных маршей открытых лестниц должна быть не менее 1,35 м. Для открытых лестниц на перепадах рельефа ширину проступей следует принимать от 0,35 до 0,4 м, высоту подступенка - от 0,12 до 0,15 м. Все ступени лестниц в пределах одного марша должны быть одинаковыми по форме в плане, по размерам ширины проступи и высоты подъема ступеней.</w:t>
      </w:r>
    </w:p>
    <w:p w:rsidR="001B4257" w:rsidRDefault="001B4257">
      <w:pPr>
        <w:pStyle w:val="ConsPlusNormal"/>
        <w:spacing w:before="220"/>
        <w:ind w:firstLine="540"/>
        <w:jc w:val="both"/>
      </w:pPr>
      <w:r>
        <w:t>Поперечный уклон ступеней должен быть не более 2 процентов.</w:t>
      </w:r>
    </w:p>
    <w:p w:rsidR="001B4257" w:rsidRDefault="001B4257">
      <w:pPr>
        <w:pStyle w:val="ConsPlusNormal"/>
        <w:spacing w:before="220"/>
        <w:ind w:firstLine="540"/>
        <w:jc w:val="both"/>
      </w:pPr>
      <w:r>
        <w:t>Поверхность ступеней должна иметь антискользящее покрытие и быть шероховатой.</w:t>
      </w:r>
    </w:p>
    <w:p w:rsidR="001B4257" w:rsidRDefault="001B4257">
      <w:pPr>
        <w:pStyle w:val="ConsPlusNormal"/>
        <w:spacing w:before="220"/>
        <w:ind w:firstLine="540"/>
        <w:jc w:val="both"/>
      </w:pPr>
      <w:r>
        <w:t>Не следует применять на путях движения лиц, относящихся к малоподвижным группам населения, ступени с открытыми подступенками.</w:t>
      </w:r>
    </w:p>
    <w:p w:rsidR="001B4257" w:rsidRDefault="001B4257">
      <w:pPr>
        <w:pStyle w:val="ConsPlusNormal"/>
        <w:spacing w:before="220"/>
        <w:ind w:firstLine="540"/>
        <w:jc w:val="both"/>
      </w:pPr>
      <w: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rsidR="001B4257" w:rsidRDefault="001B4257">
      <w:pPr>
        <w:pStyle w:val="ConsPlusNormal"/>
        <w:spacing w:before="220"/>
        <w:ind w:firstLine="540"/>
        <w:jc w:val="both"/>
      </w:pPr>
      <w:r>
        <w:t>Краевые (фризовые) ступени лестничных маршей должны быть выделены цветом или фактурой.</w:t>
      </w:r>
    </w:p>
    <w:p w:rsidR="001B4257" w:rsidRDefault="001B4257">
      <w:pPr>
        <w:pStyle w:val="ConsPlusNormal"/>
        <w:spacing w:before="220"/>
        <w:ind w:firstLine="540"/>
        <w:jc w:val="both"/>
      </w:pPr>
      <w:r>
        <w:t>Перед открытой лестницей за 0,8 - 0,9 м следует предусматривать предупредительные тактильные полосы шириной 0,3 - 0,5 м.</w:t>
      </w:r>
    </w:p>
    <w:p w:rsidR="001B4257" w:rsidRDefault="001B4257">
      <w:pPr>
        <w:pStyle w:val="ConsPlusNormal"/>
        <w:spacing w:before="220"/>
        <w:ind w:firstLine="540"/>
        <w:jc w:val="both"/>
      </w:pPr>
      <w:r>
        <w:t>В тех местах, где высота свободного пространства от поверхности земли до выступающих снизу конструкций лестниц менее 2,1 м, следует предусматривать ограждение или озеленение (кусты).</w:t>
      </w:r>
    </w:p>
    <w:p w:rsidR="001B4257" w:rsidRDefault="001B4257">
      <w:pPr>
        <w:pStyle w:val="ConsPlusNormal"/>
        <w:spacing w:before="220"/>
        <w:ind w:firstLine="540"/>
        <w:jc w:val="both"/>
      </w:pPr>
      <w:r>
        <w:t>Лестницы должны дублироваться пандусами или подъемными устройствами.</w:t>
      </w:r>
    </w:p>
    <w:p w:rsidR="001B4257" w:rsidRDefault="001B4257">
      <w:pPr>
        <w:pStyle w:val="ConsPlusNormal"/>
        <w:spacing w:before="220"/>
        <w:ind w:firstLine="540"/>
        <w:jc w:val="both"/>
      </w:pPr>
      <w:r>
        <w:t>Наружные лестницы и пандусы должны быть оборудованы поручнями.</w:t>
      </w:r>
    </w:p>
    <w:p w:rsidR="001B4257" w:rsidRDefault="001B4257">
      <w:pPr>
        <w:pStyle w:val="ConsPlusNormal"/>
        <w:spacing w:before="220"/>
        <w:ind w:firstLine="540"/>
        <w:jc w:val="both"/>
      </w:pPr>
      <w:r>
        <w:t>Длина марша пандуса не должна превышать 9,0 м, а уклон не круче 1:20.</w:t>
      </w:r>
    </w:p>
    <w:p w:rsidR="001B4257" w:rsidRDefault="001B4257">
      <w:pPr>
        <w:pStyle w:val="ConsPlusNormal"/>
        <w:spacing w:before="220"/>
        <w:ind w:firstLine="540"/>
        <w:jc w:val="both"/>
      </w:pPr>
      <w:r>
        <w:t>Ширина между поручнями пандуса должна быть в пределах 0,9 - 1,0 м.</w:t>
      </w:r>
    </w:p>
    <w:p w:rsidR="001B4257" w:rsidRDefault="001B4257">
      <w:pPr>
        <w:pStyle w:val="ConsPlusNormal"/>
        <w:spacing w:before="220"/>
        <w:ind w:firstLine="540"/>
        <w:jc w:val="both"/>
      </w:pPr>
      <w:r>
        <w:t>Пандус с расчетной длиной 36,0 м и более или высотой более 3,0 м следует заменять подъемными устройствами.</w:t>
      </w:r>
    </w:p>
    <w:p w:rsidR="001B4257" w:rsidRDefault="001B4257">
      <w:pPr>
        <w:pStyle w:val="ConsPlusNormal"/>
        <w:spacing w:before="220"/>
        <w:ind w:firstLine="540"/>
        <w:jc w:val="both"/>
      </w:pPr>
      <w:r>
        <w:t>12.4.17. Объекты, лицевой край поверхности которых расположен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более 0,3 м.</w:t>
      </w:r>
    </w:p>
    <w:p w:rsidR="001B4257" w:rsidRDefault="001B4257">
      <w:pPr>
        <w:pStyle w:val="ConsPlusNormal"/>
        <w:spacing w:before="220"/>
        <w:ind w:firstLine="540"/>
        <w:jc w:val="both"/>
      </w:pPr>
      <w:r>
        <w:t>При увеличении размеров выступающих элементов пространство под этими объектами необходимо выделять бордюрным камнем, бортиком высотой не менее 0,05 м либо ограждениями высотой не менее 0,7 м.</w:t>
      </w:r>
    </w:p>
    <w:p w:rsidR="001B4257" w:rsidRDefault="001B4257">
      <w:pPr>
        <w:pStyle w:val="ConsPlusNormal"/>
        <w:spacing w:before="220"/>
        <w:ind w:firstLine="540"/>
        <w:jc w:val="both"/>
      </w:pPr>
      <w: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1B4257" w:rsidRDefault="001B4257">
      <w:pPr>
        <w:pStyle w:val="ConsPlusNormal"/>
        <w:spacing w:before="220"/>
        <w:ind w:firstLine="540"/>
        <w:jc w:val="both"/>
      </w:pPr>
      <w:r>
        <w:t xml:space="preserve">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w:t>
      </w:r>
      <w:r>
        <w:lastRenderedPageBreak/>
        <w:t>оборудования на расстоянии 0,7 - 0,8 м. Формы и края подвесного оборудования должны быть скруглены.</w:t>
      </w:r>
    </w:p>
    <w:p w:rsidR="001B4257" w:rsidRDefault="001B4257">
      <w:pPr>
        <w:pStyle w:val="ConsPlusNormal"/>
        <w:spacing w:before="220"/>
        <w:ind w:firstLine="540"/>
        <w:jc w:val="both"/>
      </w:pPr>
      <w:r>
        <w:t>12.4.18. На индивидуальных автостоянках на участке около или внутри зданий учреждений обслуживания следует выделять 10% мест (но не менее одного места) для транспорта инвалидов, в том числе 5% специализированных мест для автотранспорта инвалидов на кресле-коляске из расчета, при числе мест:</w:t>
      </w:r>
    </w:p>
    <w:p w:rsidR="001B4257" w:rsidRDefault="001B4257">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91"/>
        <w:gridCol w:w="5499"/>
      </w:tblGrid>
      <w:tr w:rsidR="001B4257">
        <w:tc>
          <w:tcPr>
            <w:tcW w:w="2891" w:type="dxa"/>
            <w:tcBorders>
              <w:top w:val="nil"/>
              <w:left w:val="nil"/>
              <w:bottom w:val="nil"/>
              <w:right w:val="nil"/>
            </w:tcBorders>
            <w:vAlign w:val="bottom"/>
          </w:tcPr>
          <w:p w:rsidR="001B4257" w:rsidRDefault="001B4257">
            <w:pPr>
              <w:pStyle w:val="ConsPlusNormal"/>
            </w:pPr>
            <w:r>
              <w:t>до 1000 включительно -</w:t>
            </w:r>
          </w:p>
        </w:tc>
        <w:tc>
          <w:tcPr>
            <w:tcW w:w="5499" w:type="dxa"/>
            <w:tcBorders>
              <w:top w:val="nil"/>
              <w:left w:val="nil"/>
              <w:bottom w:val="nil"/>
              <w:right w:val="nil"/>
            </w:tcBorders>
            <w:vAlign w:val="bottom"/>
          </w:tcPr>
          <w:p w:rsidR="001B4257" w:rsidRDefault="001B4257">
            <w:pPr>
              <w:pStyle w:val="ConsPlusNormal"/>
            </w:pPr>
            <w:r>
              <w:t>5%, но не менее одного места;</w:t>
            </w:r>
          </w:p>
        </w:tc>
      </w:tr>
      <w:tr w:rsidR="001B4257">
        <w:tc>
          <w:tcPr>
            <w:tcW w:w="2891" w:type="dxa"/>
            <w:tcBorders>
              <w:top w:val="nil"/>
              <w:left w:val="nil"/>
              <w:bottom w:val="nil"/>
              <w:right w:val="nil"/>
            </w:tcBorders>
            <w:vAlign w:val="bottom"/>
          </w:tcPr>
          <w:p w:rsidR="001B4257" w:rsidRDefault="001B4257">
            <w:pPr>
              <w:pStyle w:val="ConsPlusNormal"/>
            </w:pPr>
            <w:r>
              <w:t>от 101 до 200 -</w:t>
            </w:r>
          </w:p>
        </w:tc>
        <w:tc>
          <w:tcPr>
            <w:tcW w:w="5499" w:type="dxa"/>
            <w:tcBorders>
              <w:top w:val="nil"/>
              <w:left w:val="nil"/>
              <w:bottom w:val="nil"/>
              <w:right w:val="nil"/>
            </w:tcBorders>
            <w:vAlign w:val="bottom"/>
          </w:tcPr>
          <w:p w:rsidR="001B4257" w:rsidRDefault="001B4257">
            <w:pPr>
              <w:pStyle w:val="ConsPlusNormal"/>
            </w:pPr>
            <w:r>
              <w:t>5 мест и дополнительно 3%;</w:t>
            </w:r>
          </w:p>
        </w:tc>
      </w:tr>
      <w:tr w:rsidR="001B4257">
        <w:tc>
          <w:tcPr>
            <w:tcW w:w="2891" w:type="dxa"/>
            <w:tcBorders>
              <w:top w:val="nil"/>
              <w:left w:val="nil"/>
              <w:bottom w:val="nil"/>
              <w:right w:val="nil"/>
            </w:tcBorders>
            <w:vAlign w:val="bottom"/>
          </w:tcPr>
          <w:p w:rsidR="001B4257" w:rsidRDefault="001B4257">
            <w:pPr>
              <w:pStyle w:val="ConsPlusNormal"/>
            </w:pPr>
            <w:r>
              <w:t>от 201 до 1000 -</w:t>
            </w:r>
          </w:p>
        </w:tc>
        <w:tc>
          <w:tcPr>
            <w:tcW w:w="5499" w:type="dxa"/>
            <w:tcBorders>
              <w:top w:val="nil"/>
              <w:left w:val="nil"/>
              <w:bottom w:val="nil"/>
              <w:right w:val="nil"/>
            </w:tcBorders>
            <w:vAlign w:val="bottom"/>
          </w:tcPr>
          <w:p w:rsidR="001B4257" w:rsidRDefault="001B4257">
            <w:pPr>
              <w:pStyle w:val="ConsPlusNormal"/>
            </w:pPr>
            <w:r>
              <w:t>8 мест и дополнительно 2%;</w:t>
            </w:r>
          </w:p>
        </w:tc>
      </w:tr>
      <w:tr w:rsidR="001B4257">
        <w:tc>
          <w:tcPr>
            <w:tcW w:w="2891" w:type="dxa"/>
            <w:tcBorders>
              <w:top w:val="nil"/>
              <w:left w:val="nil"/>
              <w:bottom w:val="nil"/>
              <w:right w:val="nil"/>
            </w:tcBorders>
          </w:tcPr>
          <w:p w:rsidR="001B4257" w:rsidRDefault="001B4257">
            <w:pPr>
              <w:pStyle w:val="ConsPlusNormal"/>
            </w:pPr>
            <w:r>
              <w:t>1001 место и более -</w:t>
            </w:r>
          </w:p>
        </w:tc>
        <w:tc>
          <w:tcPr>
            <w:tcW w:w="5499" w:type="dxa"/>
            <w:tcBorders>
              <w:top w:val="nil"/>
              <w:left w:val="nil"/>
              <w:bottom w:val="nil"/>
              <w:right w:val="nil"/>
            </w:tcBorders>
          </w:tcPr>
          <w:p w:rsidR="001B4257" w:rsidRDefault="001B4257">
            <w:pPr>
              <w:pStyle w:val="ConsPlusNormal"/>
            </w:pPr>
            <w:r>
              <w:t>24 места плюс не менее 1% на каждые 100 мест свыше</w:t>
            </w:r>
          </w:p>
        </w:tc>
      </w:tr>
    </w:tbl>
    <w:p w:rsidR="001B4257" w:rsidRDefault="001B4257">
      <w:pPr>
        <w:pStyle w:val="ConsPlusNormal"/>
        <w:jc w:val="both"/>
      </w:pPr>
    </w:p>
    <w:p w:rsidR="001B4257" w:rsidRDefault="001B4257">
      <w:pPr>
        <w:pStyle w:val="ConsPlusNormal"/>
        <w:ind w:firstLine="540"/>
        <w:jc w:val="both"/>
      </w:pPr>
      <w:r>
        <w:t>12.4.19. Выделяемые места должны обозначаться знаками, принятыми ГОСТ Р 52289-2004 и Правилами дорожного движения, на поверхности покрытия стоянки и продублированы знаком на вертикальной поверхности (стене, столбе, стойке и т.п.) в соответствии с ГОСТ 12.4.026-76, расположенным на высоте не менее 1,5 м.</w:t>
      </w:r>
    </w:p>
    <w:p w:rsidR="001B4257" w:rsidRDefault="001B4257">
      <w:pPr>
        <w:pStyle w:val="ConsPlusNormal"/>
        <w:spacing w:before="220"/>
        <w:ind w:firstLine="540"/>
        <w:jc w:val="both"/>
      </w:pPr>
      <w:r>
        <w:t>12.4.20. Места для личного автотранспорта инвалидов желательно размещать вблизи входа в предприятие или в учреждение, доступного для инвалидов, но не далее 50 м, от входа в жилое здание - не далее 100 м.</w:t>
      </w:r>
    </w:p>
    <w:p w:rsidR="001B4257" w:rsidRDefault="001B4257">
      <w:pPr>
        <w:pStyle w:val="ConsPlusNormal"/>
        <w:spacing w:before="220"/>
        <w:ind w:firstLine="540"/>
        <w:jc w:val="both"/>
      </w:pPr>
      <w: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1B4257" w:rsidRDefault="001B4257">
      <w:pPr>
        <w:pStyle w:val="ConsPlusNormal"/>
        <w:spacing w:before="220"/>
        <w:ind w:firstLine="540"/>
        <w:jc w:val="both"/>
      </w:pPr>
      <w:r>
        <w:t>12.4.21. Площадки для остановки специализированных средств общественного транспорта, перевозящих только инвалидов (социальное такси), следует предусматривать на расстоянии не далее 100 м от входов и общественные здания.</w:t>
      </w:r>
    </w:p>
    <w:p w:rsidR="001B4257" w:rsidRDefault="001B4257">
      <w:pPr>
        <w:pStyle w:val="ConsPlusNormal"/>
        <w:spacing w:before="220"/>
        <w:ind w:firstLine="540"/>
        <w:jc w:val="both"/>
      </w:pPr>
      <w:r>
        <w:t>12.4.22.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rsidR="001B4257" w:rsidRDefault="001B4257">
      <w:pPr>
        <w:pStyle w:val="ConsPlusNormal"/>
        <w:spacing w:before="220"/>
        <w:ind w:firstLine="540"/>
        <w:jc w:val="both"/>
      </w:pPr>
      <w:r>
        <w:t>12.4.23. 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1B4257" w:rsidRDefault="001B4257">
      <w:pPr>
        <w:pStyle w:val="ConsPlusNormal"/>
        <w:spacing w:before="220"/>
        <w:ind w:firstLine="540"/>
        <w:jc w:val="both"/>
      </w:pPr>
      <w:r>
        <w:t>Следует предусматривать линейную посадку деревьев и кустарников для формирования кромок путей пешеходного движения.</w:t>
      </w:r>
    </w:p>
    <w:p w:rsidR="001B4257" w:rsidRDefault="001B4257">
      <w:pPr>
        <w:pStyle w:val="ConsPlusNormal"/>
        <w:spacing w:before="220"/>
        <w:ind w:firstLine="540"/>
        <w:jc w:val="both"/>
      </w:pPr>
      <w: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0,025 м.</w:t>
      </w:r>
    </w:p>
    <w:p w:rsidR="001B4257" w:rsidRDefault="001B4257">
      <w:pPr>
        <w:pStyle w:val="ConsPlusNormal"/>
        <w:spacing w:before="220"/>
        <w:ind w:firstLine="540"/>
        <w:jc w:val="both"/>
      </w:pPr>
      <w: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иметь выступающие части (кроны, стволы, корни).</w:t>
      </w:r>
    </w:p>
    <w:p w:rsidR="001B4257" w:rsidRDefault="001B4257">
      <w:pPr>
        <w:pStyle w:val="ConsPlusNormal"/>
        <w:spacing w:before="220"/>
        <w:ind w:firstLine="540"/>
        <w:jc w:val="both"/>
        <w:outlineLvl w:val="2"/>
      </w:pPr>
      <w:bookmarkStart w:id="251" w:name="P19147"/>
      <w:bookmarkEnd w:id="251"/>
      <w:r>
        <w:t>13. Противопожарные требования:</w:t>
      </w:r>
    </w:p>
    <w:p w:rsidR="001B4257" w:rsidRDefault="001B4257">
      <w:pPr>
        <w:pStyle w:val="ConsPlusNormal"/>
        <w:spacing w:before="220"/>
        <w:ind w:firstLine="540"/>
        <w:jc w:val="both"/>
        <w:outlineLvl w:val="3"/>
      </w:pPr>
      <w:r>
        <w:t>13.1. Общие положения:</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lastRenderedPageBreak/>
        <w:t>В официальном тексте документа, видимо, допущена опечатка: имеется в виду СП 4.13130.2009.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утвержденный Приказом МЧС РФ от 25.03.2009 N 174, а не СП 4.13130.</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t>В официальном тексте документа, видимо, допущена опечатка: имеется в виду СП 8.13130.2009. Свод правил. Системы противопожарной защиты. Источники наружного противопожарного водоснабжения. Требования пожарной безопасности, утвержденный Приказом МЧС России от 25.03.2009 N 178, а не СП 8.13130.</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rPr>
          <w:color w:val="0A2666"/>
        </w:rPr>
        <w:t>КонсультантПлюс: примечание.</w:t>
      </w:r>
    </w:p>
    <w:p w:rsidR="001B4257" w:rsidRDefault="001B4257">
      <w:pPr>
        <w:pStyle w:val="ConsPlusNormal"/>
        <w:ind w:firstLine="540"/>
        <w:jc w:val="both"/>
      </w:pPr>
      <w:r>
        <w:rPr>
          <w:color w:val="0A2666"/>
        </w:rPr>
        <w:t>В официальном тексте документа, видимо, допущена опечатка: имеется в виду СП 11.13130.2009. Свод правил. Места дислокации подразделений пожарной охраны. Порядок и методика определения, утвержденный Приказом МЧС РФ от 25.03.2009 N 181, а не СП 11.13130.</w:t>
      </w:r>
    </w:p>
    <w:p w:rsidR="001B4257" w:rsidRDefault="001B4257">
      <w:pPr>
        <w:pStyle w:val="ConsPlusNormal"/>
        <w:pBdr>
          <w:top w:val="single" w:sz="6" w:space="0" w:color="auto"/>
        </w:pBdr>
        <w:spacing w:before="100" w:after="100"/>
        <w:jc w:val="both"/>
        <w:rPr>
          <w:sz w:val="2"/>
          <w:szCs w:val="2"/>
        </w:rPr>
      </w:pPr>
    </w:p>
    <w:p w:rsidR="001B4257" w:rsidRDefault="001B4257">
      <w:pPr>
        <w:pStyle w:val="ConsPlusNormal"/>
        <w:ind w:firstLine="540"/>
        <w:jc w:val="both"/>
      </w:pPr>
      <w:r>
        <w:t xml:space="preserve">13.1.1. Планировка и застройка территорий поселений и городских округов должны осуществляться в соответствии с генеральными планами и правилами землепользования и застройки поселений и городских округов, документацией по планировке территории планировочных элементов поселений и городских округов, учитывающими требования пожарной безопасности, установленные Федеральными законами от 21 декабря 1994 года </w:t>
      </w:r>
      <w:hyperlink r:id="rId291" w:history="1">
        <w:r>
          <w:rPr>
            <w:color w:val="0000FF"/>
          </w:rPr>
          <w:t>N 69-ФЗ</w:t>
        </w:r>
      </w:hyperlink>
      <w:r>
        <w:t xml:space="preserve"> "О пожарной безопасности" и от 22 июля 2008 года </w:t>
      </w:r>
      <w:hyperlink r:id="rId292" w:history="1">
        <w:r>
          <w:rPr>
            <w:color w:val="0000FF"/>
          </w:rPr>
          <w:t>N 123-ФЗ</w:t>
        </w:r>
      </w:hyperlink>
      <w:r>
        <w:t xml:space="preserve"> "Технический регламент о требованиях пожарной безопасности", а также </w:t>
      </w:r>
      <w:hyperlink r:id="rId293" w:history="1">
        <w:r>
          <w:rPr>
            <w:color w:val="0000FF"/>
          </w:rPr>
          <w:t>СП 4.13130</w:t>
        </w:r>
      </w:hyperlink>
      <w:r>
        <w:t xml:space="preserve">, </w:t>
      </w:r>
      <w:hyperlink r:id="rId294" w:history="1">
        <w:r>
          <w:rPr>
            <w:color w:val="0000FF"/>
          </w:rPr>
          <w:t>СП 8.13130</w:t>
        </w:r>
      </w:hyperlink>
      <w:r>
        <w:t xml:space="preserve">, </w:t>
      </w:r>
      <w:hyperlink r:id="rId295" w:history="1">
        <w:r>
          <w:rPr>
            <w:color w:val="0000FF"/>
          </w:rPr>
          <w:t>СП 11.13130</w:t>
        </w:r>
      </w:hyperlink>
      <w:r>
        <w:t xml:space="preserve"> и иными нормативными документами.</w:t>
      </w:r>
    </w:p>
    <w:p w:rsidR="001B4257" w:rsidRDefault="001B4257">
      <w:pPr>
        <w:pStyle w:val="ConsPlusNormal"/>
        <w:jc w:val="both"/>
      </w:pPr>
      <w:r>
        <w:t xml:space="preserve">(в ред. </w:t>
      </w:r>
      <w:hyperlink r:id="rId296"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1B4257" w:rsidRDefault="001B4257">
      <w:pPr>
        <w:pStyle w:val="ConsPlusNormal"/>
        <w:spacing w:before="220"/>
        <w:ind w:firstLine="540"/>
        <w:jc w:val="both"/>
      </w:pPr>
      <w:r>
        <w:t xml:space="preserve">13.1.2. Размещение взрывопожароопасных объектов на территориях поселений и городских округов должно осуществляться в соответствии с требованиями Федерального </w:t>
      </w:r>
      <w:hyperlink r:id="rId297" w:history="1">
        <w:r>
          <w:rPr>
            <w:color w:val="0000FF"/>
          </w:rPr>
          <w:t>закона</w:t>
        </w:r>
      </w:hyperlink>
      <w:r>
        <w:t xml:space="preserve"> "Технический регламент о требованиях пожарной безопасности".</w:t>
      </w:r>
    </w:p>
    <w:p w:rsidR="001B4257" w:rsidRDefault="001B4257">
      <w:pPr>
        <w:pStyle w:val="ConsPlusNormal"/>
        <w:spacing w:before="220"/>
        <w:ind w:firstLine="540"/>
        <w:jc w:val="both"/>
      </w:pPr>
      <w:r>
        <w:t xml:space="preserve">13.1.3.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Федеральным </w:t>
      </w:r>
      <w:hyperlink r:id="rId298" w:history="1">
        <w:r>
          <w:rPr>
            <w:color w:val="0000FF"/>
          </w:rPr>
          <w:t>законом</w:t>
        </w:r>
      </w:hyperlink>
      <w:r>
        <w:t xml:space="preserve"> "Технический регламент о требованиях пожарной безопасности".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медицинских организаций и учреждений отдыха должно </w:t>
      </w:r>
      <w:r>
        <w:lastRenderedPageBreak/>
        <w:t>составлять не менее 50 метров.</w:t>
      </w:r>
    </w:p>
    <w:p w:rsidR="001B4257" w:rsidRDefault="001B4257">
      <w:pPr>
        <w:pStyle w:val="ConsPlusNormal"/>
        <w:spacing w:before="220"/>
        <w:ind w:firstLine="540"/>
        <w:jc w:val="both"/>
      </w:pPr>
      <w:r>
        <w:t xml:space="preserve">13.1.4.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299" w:history="1">
        <w:r>
          <w:rPr>
            <w:color w:val="0000FF"/>
          </w:rPr>
          <w:t>законом</w:t>
        </w:r>
      </w:hyperlink>
      <w:r>
        <w:t xml:space="preserve"> от 27 декабря 2002 года N 184-ФЗ "О 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1B4257" w:rsidRDefault="001B4257">
      <w:pPr>
        <w:pStyle w:val="ConsPlusNormal"/>
        <w:spacing w:before="220"/>
        <w:ind w:firstLine="540"/>
        <w:jc w:val="both"/>
      </w:pPr>
      <w:r>
        <w:t>13.1.5.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1B4257" w:rsidRDefault="001B4257">
      <w:pPr>
        <w:pStyle w:val="ConsPlusNormal"/>
        <w:spacing w:before="220"/>
        <w:ind w:firstLine="540"/>
        <w:jc w:val="both"/>
      </w:pPr>
      <w:r>
        <w:t xml:space="preserve">13.1.6. 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медицинских организаций и учреждений отдыха устанавливается в соответствии с требованиями Федерального </w:t>
      </w:r>
      <w:hyperlink r:id="rId300" w:history="1">
        <w:r>
          <w:rPr>
            <w:color w:val="0000FF"/>
          </w:rPr>
          <w:t>закона</w:t>
        </w:r>
      </w:hyperlink>
      <w:r>
        <w:t xml:space="preserve"> "Технический регламент о требованиях пожарной безопасности".</w:t>
      </w:r>
    </w:p>
    <w:p w:rsidR="001B4257" w:rsidRDefault="001B4257">
      <w:pPr>
        <w:pStyle w:val="ConsPlusNormal"/>
        <w:spacing w:before="220"/>
        <w:ind w:firstLine="540"/>
        <w:jc w:val="both"/>
      </w:pPr>
      <w:r>
        <w:t>13.1.7.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1B4257" w:rsidRDefault="001B4257">
      <w:pPr>
        <w:pStyle w:val="ConsPlusNormal"/>
        <w:spacing w:before="220"/>
        <w:ind w:firstLine="540"/>
        <w:jc w:val="both"/>
        <w:outlineLvl w:val="3"/>
      </w:pPr>
      <w:r>
        <w:t>13.2. Требования к противопожарным расстояниям между зданиями и сооружениями:</w:t>
      </w:r>
    </w:p>
    <w:p w:rsidR="001B4257" w:rsidRDefault="001B4257">
      <w:pPr>
        <w:pStyle w:val="ConsPlusNormal"/>
        <w:spacing w:before="220"/>
        <w:ind w:firstLine="540"/>
        <w:jc w:val="both"/>
      </w:pPr>
      <w:r>
        <w:t xml:space="preserve">13.2.1.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14600" w:history="1">
        <w:r>
          <w:rPr>
            <w:color w:val="0000FF"/>
          </w:rPr>
          <w:t>таблицах 135</w:t>
        </w:r>
      </w:hyperlink>
      <w:r>
        <w:t xml:space="preserve">, </w:t>
      </w:r>
      <w:hyperlink w:anchor="P14759" w:history="1">
        <w:r>
          <w:rPr>
            <w:color w:val="0000FF"/>
          </w:rPr>
          <w:t>137</w:t>
        </w:r>
      </w:hyperlink>
      <w:r>
        <w:t xml:space="preserve">, </w:t>
      </w:r>
      <w:hyperlink w:anchor="P14840" w:history="1">
        <w:r>
          <w:rPr>
            <w:color w:val="0000FF"/>
          </w:rPr>
          <w:t>138</w:t>
        </w:r>
      </w:hyperlink>
      <w:r>
        <w:t xml:space="preserve">, </w:t>
      </w:r>
      <w:hyperlink w:anchor="P14929" w:history="1">
        <w:r>
          <w:rPr>
            <w:color w:val="0000FF"/>
          </w:rPr>
          <w:t>139</w:t>
        </w:r>
      </w:hyperlink>
      <w:r>
        <w:t xml:space="preserve">, </w:t>
      </w:r>
      <w:hyperlink w:anchor="P10683" w:history="1">
        <w:r>
          <w:rPr>
            <w:color w:val="0000FF"/>
          </w:rPr>
          <w:t>66</w:t>
        </w:r>
      </w:hyperlink>
      <w:r>
        <w:t xml:space="preserve"> и </w:t>
      </w:r>
      <w:hyperlink w:anchor="P10796" w:history="1">
        <w:r>
          <w:rPr>
            <w:color w:val="0000FF"/>
          </w:rPr>
          <w:t>67</w:t>
        </w:r>
      </w:hyperlink>
      <w:r>
        <w:t xml:space="preserve"> основной части настоящих Нормативов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r:id="rId301" w:history="1">
        <w:r>
          <w:rPr>
            <w:color w:val="0000FF"/>
          </w:rPr>
          <w:t>статьей 37</w:t>
        </w:r>
      </w:hyperlink>
      <w:r>
        <w:t xml:space="preserve"> Федерального закона от 22 июля 2008 года N 123-ФЗ "Технический регламент о требованиях пожарной безопасности". При этом расчетное значение пожарного риска не должно превышать допустимое значение пожарного риска, установленное </w:t>
      </w:r>
      <w:hyperlink r:id="rId302" w:history="1">
        <w:r>
          <w:rPr>
            <w:color w:val="0000FF"/>
          </w:rPr>
          <w:t>статьей 93</w:t>
        </w:r>
      </w:hyperlink>
      <w:r>
        <w:t xml:space="preserve"> указанного Федерального закона.</w:t>
      </w:r>
    </w:p>
    <w:p w:rsidR="001B4257" w:rsidRDefault="001B4257">
      <w:pPr>
        <w:pStyle w:val="ConsPlusNormal"/>
        <w:spacing w:before="220"/>
        <w:ind w:firstLine="540"/>
        <w:jc w:val="both"/>
      </w:pPr>
      <w:r>
        <w:lastRenderedPageBreak/>
        <w:t>Противопожарные расстояния должны обеспечивать нераспространение пожара:</w:t>
      </w:r>
    </w:p>
    <w:p w:rsidR="001B4257" w:rsidRDefault="001B4257">
      <w:pPr>
        <w:pStyle w:val="ConsPlusNormal"/>
        <w:spacing w:before="220"/>
        <w:ind w:firstLine="540"/>
        <w:jc w:val="both"/>
      </w:pPr>
      <w:r>
        <w:t>1) от лесных насаждений в лесничествах (лесопарках) до зданий и сооружений, расположенных:</w:t>
      </w:r>
    </w:p>
    <w:p w:rsidR="001B4257" w:rsidRDefault="001B4257">
      <w:pPr>
        <w:pStyle w:val="ConsPlusNormal"/>
        <w:spacing w:before="220"/>
        <w:ind w:firstLine="540"/>
        <w:jc w:val="both"/>
      </w:pPr>
      <w:r>
        <w:t>а) вне территорий лесничеств (лесопарков);</w:t>
      </w:r>
    </w:p>
    <w:p w:rsidR="001B4257" w:rsidRDefault="001B4257">
      <w:pPr>
        <w:pStyle w:val="ConsPlusNormal"/>
        <w:spacing w:before="220"/>
        <w:ind w:firstLine="540"/>
        <w:jc w:val="both"/>
      </w:pPr>
      <w:r>
        <w:t>б) на территориях лесничеств (лесопарков);</w:t>
      </w:r>
    </w:p>
    <w:p w:rsidR="001B4257" w:rsidRDefault="001B4257">
      <w:pPr>
        <w:pStyle w:val="ConsPlusNormal"/>
        <w:spacing w:before="220"/>
        <w:ind w:firstLine="540"/>
        <w:jc w:val="both"/>
      </w:pPr>
      <w:r>
        <w:t>2) от лесных насаждений вне лесничеств (лесопарков) до зданий и сооружений.</w:t>
      </w:r>
    </w:p>
    <w:p w:rsidR="001B4257" w:rsidRDefault="001B4257">
      <w:pPr>
        <w:pStyle w:val="ConsPlusNormal"/>
        <w:spacing w:before="220"/>
        <w:ind w:firstLine="540"/>
        <w:jc w:val="both"/>
      </w:pPr>
      <w:r>
        <w:t>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1B4257" w:rsidRDefault="001B4257">
      <w:pPr>
        <w:pStyle w:val="ConsPlusNormal"/>
        <w:spacing w:before="220"/>
        <w:ind w:firstLine="540"/>
        <w:jc w:val="both"/>
      </w:pPr>
      <w:r>
        <w:t xml:space="preserve">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303" w:history="1">
        <w:r>
          <w:rPr>
            <w:color w:val="0000FF"/>
          </w:rPr>
          <w:t>разделе 6</w:t>
        </w:r>
      </w:hyperlink>
      <w:r>
        <w:t xml:space="preserve"> СП 4.13130 объектов нефтегазовой индустрии, автостоянок грузовых автомобилей, специализированных складов, расходных складов горючего для энергообъектов и т.п.) в зависимости от степени огнестойкости и класса их конструктивной пожарной опасности принимаются в соответствии с </w:t>
      </w:r>
      <w:hyperlink w:anchor="P14488" w:history="1">
        <w:r>
          <w:rPr>
            <w:color w:val="0000FF"/>
          </w:rPr>
          <w:t>таблицей 134.1</w:t>
        </w:r>
      </w:hyperlink>
      <w:r>
        <w:t xml:space="preserve"> основной части настоящих Нормативов.</w:t>
      </w:r>
    </w:p>
    <w:p w:rsidR="001B4257" w:rsidRDefault="001B4257">
      <w:pPr>
        <w:pStyle w:val="ConsPlusNormal"/>
        <w:jc w:val="both"/>
      </w:pPr>
      <w:r>
        <w:t xml:space="preserve">(абзац введен </w:t>
      </w:r>
      <w:hyperlink r:id="rId304"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w:t>
      </w:r>
      <w:hyperlink w:anchor="P14488" w:history="1">
        <w:r>
          <w:rPr>
            <w:color w:val="0000FF"/>
          </w:rPr>
          <w:t>таблицей 134.1</w:t>
        </w:r>
      </w:hyperlink>
      <w:r>
        <w:t xml:space="preserve">, а также с учетом требований </w:t>
      </w:r>
      <w:hyperlink r:id="rId305" w:history="1">
        <w:r>
          <w:rPr>
            <w:color w:val="0000FF"/>
          </w:rPr>
          <w:t>подраздела 5.3</w:t>
        </w:r>
      </w:hyperlink>
      <w:r>
        <w:t xml:space="preserve"> СП 4.13130.</w:t>
      </w:r>
    </w:p>
    <w:p w:rsidR="001B4257" w:rsidRDefault="001B4257">
      <w:pPr>
        <w:pStyle w:val="ConsPlusNormal"/>
        <w:jc w:val="both"/>
      </w:pPr>
      <w:r>
        <w:t xml:space="preserve">(абзац введен </w:t>
      </w:r>
      <w:hyperlink r:id="rId306"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1B4257" w:rsidRDefault="001B4257">
      <w:pPr>
        <w:pStyle w:val="ConsPlusNormal"/>
        <w:jc w:val="both"/>
      </w:pPr>
      <w:r>
        <w:t xml:space="preserve">(абзац введен </w:t>
      </w:r>
      <w:hyperlink r:id="rId307"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Допускается группировать и блокировать жилые дома на 2 соседних земельных участках при однорядной застройке и на 4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w:t>
      </w:r>
      <w:hyperlink w:anchor="P14488" w:history="1">
        <w:r>
          <w:rPr>
            <w:color w:val="0000FF"/>
          </w:rPr>
          <w:t>таблицей 134.1</w:t>
        </w:r>
      </w:hyperlink>
      <w:r>
        <w:t>.</w:t>
      </w:r>
    </w:p>
    <w:p w:rsidR="001B4257" w:rsidRDefault="001B4257">
      <w:pPr>
        <w:pStyle w:val="ConsPlusNormal"/>
        <w:jc w:val="both"/>
      </w:pPr>
      <w:r>
        <w:t xml:space="preserve">(абзац введен </w:t>
      </w:r>
      <w:hyperlink r:id="rId308"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кв. м. Расстояния между группами сблокированных хозяйственных построек следует принимать по </w:t>
      </w:r>
      <w:hyperlink w:anchor="P14488" w:history="1">
        <w:r>
          <w:rPr>
            <w:color w:val="0000FF"/>
          </w:rPr>
          <w:t>таблице 134.1</w:t>
        </w:r>
      </w:hyperlink>
      <w:r>
        <w:t>.</w:t>
      </w:r>
    </w:p>
    <w:p w:rsidR="001B4257" w:rsidRDefault="001B4257">
      <w:pPr>
        <w:pStyle w:val="ConsPlusNormal"/>
        <w:jc w:val="both"/>
      </w:pPr>
      <w:r>
        <w:t xml:space="preserve">(абзац введен </w:t>
      </w:r>
      <w:hyperlink r:id="rId309"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lastRenderedPageBreak/>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w:t>
      </w:r>
      <w:hyperlink w:anchor="P14575" w:history="1">
        <w:r>
          <w:rPr>
            <w:color w:val="0000FF"/>
          </w:rPr>
          <w:t>таблицей 134.2</w:t>
        </w:r>
      </w:hyperlink>
      <w:r>
        <w:t xml:space="preserve"> основной части настоящих Нормативов.</w:t>
      </w:r>
    </w:p>
    <w:p w:rsidR="001B4257" w:rsidRDefault="001B4257">
      <w:pPr>
        <w:pStyle w:val="ConsPlusNormal"/>
        <w:jc w:val="both"/>
      </w:pPr>
      <w:r>
        <w:t xml:space="preserve">(абзац введен </w:t>
      </w:r>
      <w:hyperlink r:id="rId310"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требованиями </w:t>
      </w:r>
      <w:hyperlink r:id="rId311" w:history="1">
        <w:r>
          <w:rPr>
            <w:color w:val="0000FF"/>
          </w:rPr>
          <w:t>СП 4.13130</w:t>
        </w:r>
      </w:hyperlink>
      <w:r>
        <w:t>.</w:t>
      </w:r>
    </w:p>
    <w:p w:rsidR="001B4257" w:rsidRDefault="001B4257">
      <w:pPr>
        <w:pStyle w:val="ConsPlusNormal"/>
        <w:jc w:val="both"/>
      </w:pPr>
      <w:r>
        <w:t xml:space="preserve">(абзац введен </w:t>
      </w:r>
      <w:hyperlink r:id="rId312"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13.2.2. Противопожарные расстояния от границ застройки городских поселений до лесных массивов должны быть не менее 50 метров, а от границ застройки городских и сельских населенных пунктов с одно-, двухэтажной индивидуальной застройкой до лесных массивов - не менее 15 метров.</w:t>
      </w:r>
    </w:p>
    <w:p w:rsidR="001B4257" w:rsidRDefault="001B4257">
      <w:pPr>
        <w:pStyle w:val="ConsPlusNormal"/>
        <w:spacing w:before="220"/>
        <w:ind w:firstLine="540"/>
        <w:jc w:val="both"/>
      </w:pPr>
      <w: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15 метров.</w:t>
      </w:r>
    </w:p>
    <w:p w:rsidR="001B4257" w:rsidRDefault="001B4257">
      <w:pPr>
        <w:pStyle w:val="ConsPlusNormal"/>
        <w:spacing w:before="220"/>
        <w:ind w:firstLine="540"/>
        <w:jc w:val="both"/>
      </w:pPr>
      <w:r>
        <w:t xml:space="preserve">13.2.3. Минимальные расстояния от зданий и сооружений категорий А, Б и В по взрывопожарной и пожарной опасности, а также наружных установок категорий АН, БН, ВН и ГН по пожарной опасности, расположенных на территориях складов нефти и нефтепродуктов, до других объектов принимаются по </w:t>
      </w:r>
      <w:hyperlink w:anchor="P14600" w:history="1">
        <w:r>
          <w:rPr>
            <w:color w:val="0000FF"/>
          </w:rPr>
          <w:t>таблице 135</w:t>
        </w:r>
      </w:hyperlink>
      <w:r>
        <w:t xml:space="preserve"> основной части настоящих Нормативов, а также в соответствии с требованиями Федерального </w:t>
      </w:r>
      <w:hyperlink r:id="rId313" w:history="1">
        <w:r>
          <w:rPr>
            <w:color w:val="0000FF"/>
          </w:rPr>
          <w:t>закона</w:t>
        </w:r>
      </w:hyperlink>
      <w:r>
        <w:t xml:space="preserve"> от 22 июля 2008 года N 123-ФЗ "Технический регламент о требованиях пожарной безопасности".</w:t>
      </w:r>
    </w:p>
    <w:p w:rsidR="001B4257" w:rsidRDefault="001B4257">
      <w:pPr>
        <w:pStyle w:val="ConsPlusNormal"/>
        <w:jc w:val="both"/>
      </w:pPr>
      <w:r>
        <w:t xml:space="preserve">(п. 13.2.3 в ред. </w:t>
      </w:r>
      <w:hyperlink r:id="rId314"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13.2.4.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следует принимать не менее установленных в </w:t>
      </w:r>
      <w:hyperlink w:anchor="P14739" w:history="1">
        <w:r>
          <w:rPr>
            <w:color w:val="0000FF"/>
          </w:rPr>
          <w:t>таблице 136</w:t>
        </w:r>
      </w:hyperlink>
      <w:r>
        <w:t xml:space="preserve"> основной части настоящих Нормативов.</w:t>
      </w:r>
    </w:p>
    <w:p w:rsidR="001B4257" w:rsidRDefault="001B4257">
      <w:pPr>
        <w:pStyle w:val="ConsPlusNormal"/>
        <w:spacing w:before="220"/>
        <w:ind w:firstLine="540"/>
        <w:jc w:val="both"/>
      </w:pPr>
      <w:r>
        <w:t>13.2.5.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1B4257" w:rsidRDefault="001B4257">
      <w:pPr>
        <w:pStyle w:val="ConsPlusNormal"/>
        <w:spacing w:before="220"/>
        <w:ind w:firstLine="540"/>
        <w:jc w:val="both"/>
      </w:pPr>
      <w:r>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rsidR="001B4257" w:rsidRDefault="001B4257">
      <w:pPr>
        <w:pStyle w:val="ConsPlusNormal"/>
        <w:spacing w:before="220"/>
        <w:ind w:firstLine="540"/>
        <w:jc w:val="both"/>
      </w:pPr>
      <w:r>
        <w:t>2. до окон или дверей (для жилых и общественных зданий).</w:t>
      </w:r>
    </w:p>
    <w:p w:rsidR="001B4257" w:rsidRDefault="001B4257">
      <w:pPr>
        <w:pStyle w:val="ConsPlusNormal"/>
        <w:spacing w:before="220"/>
        <w:ind w:firstLine="540"/>
        <w:jc w:val="both"/>
      </w:pPr>
      <w:r>
        <w:t xml:space="preserve">13.2.6. Противопожарные расстояния от автозаправочных станций моторного топлива до </w:t>
      </w:r>
      <w:r>
        <w:lastRenderedPageBreak/>
        <w:t xml:space="preserve">соседних объектов должны соответствовать расстояниям, установленным в </w:t>
      </w:r>
      <w:hyperlink w:anchor="P14759" w:history="1">
        <w:r>
          <w:rPr>
            <w:color w:val="0000FF"/>
          </w:rPr>
          <w:t>таблице 137</w:t>
        </w:r>
      </w:hyperlink>
      <w:r>
        <w:t xml:space="preserve"> основной части настоящих Нормативов.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1B4257" w:rsidRDefault="001B4257">
      <w:pPr>
        <w:pStyle w:val="ConsPlusNormal"/>
        <w:spacing w:before="220"/>
        <w:ind w:firstLine="540"/>
        <w:jc w:val="both"/>
      </w:pPr>
      <w:r>
        <w:t xml:space="preserve">13.2.7. Противопожарные расстояния от жилых и общественных зданий до отдельно стоящих трансформаторных подстанций следует принимать в соответствии с правилами устройства электроустановок (далее - ПУЭ) при соблюдении требований </w:t>
      </w:r>
      <w:hyperlink w:anchor="P16678" w:history="1">
        <w:r>
          <w:rPr>
            <w:color w:val="0000FF"/>
          </w:rPr>
          <w:t>подраздела 5.4.7</w:t>
        </w:r>
      </w:hyperlink>
      <w:r>
        <w:t xml:space="preserve"> "Электроснабжение" подраздела 5.4 "Зоны инженерной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pPr>
      <w:r>
        <w:t xml:space="preserve">13.2.9.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10683" w:history="1">
        <w:r>
          <w:rPr>
            <w:color w:val="0000FF"/>
          </w:rPr>
          <w:t>таблицах 66</w:t>
        </w:r>
      </w:hyperlink>
      <w:r>
        <w:t xml:space="preserve"> и </w:t>
      </w:r>
      <w:hyperlink w:anchor="P10796" w:history="1">
        <w:r>
          <w:rPr>
            <w:color w:val="0000FF"/>
          </w:rPr>
          <w:t>67</w:t>
        </w:r>
      </w:hyperlink>
      <w:r>
        <w:t xml:space="preserve"> основной части настоящих Нормативов, а также в </w:t>
      </w:r>
      <w:hyperlink w:anchor="P16615" w:history="1">
        <w:r>
          <w:rPr>
            <w:color w:val="0000FF"/>
          </w:rPr>
          <w:t>подразделе 5.4.6</w:t>
        </w:r>
      </w:hyperlink>
      <w:r>
        <w:t xml:space="preserve"> "Газоснабжение" подраздела 5.4 "Зоны инженерной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pPr>
      <w:r>
        <w:t>13.2.10. При установке двух резервуаров сжиженных углеводородных газов единичной вместимостью по 50 куб. м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 для подземных - до 50 м.</w:t>
      </w:r>
    </w:p>
    <w:p w:rsidR="001B4257" w:rsidRDefault="001B4257">
      <w:pPr>
        <w:pStyle w:val="ConsPlusNormal"/>
        <w:spacing w:before="220"/>
        <w:ind w:firstLine="540"/>
        <w:jc w:val="both"/>
      </w:pPr>
      <w:r>
        <w:t xml:space="preserve">13.2.11. Противопожарные расстояния от газопроводов, нефтепроводов, нефтепродуктопроводов, конденсатопроводов до соседних объектов защиты должны соответствовать требованиям Федерального </w:t>
      </w:r>
      <w:hyperlink r:id="rId315" w:history="1">
        <w:r>
          <w:rPr>
            <w:color w:val="0000FF"/>
          </w:rPr>
          <w:t>закона</w:t>
        </w:r>
      </w:hyperlink>
      <w:r>
        <w:t xml:space="preserve"> от 22 июля 2008 года N 123-ФЗ "Технический регламент о требованиях пожарной безопасности".</w:t>
      </w:r>
    </w:p>
    <w:p w:rsidR="001B4257" w:rsidRDefault="001B4257">
      <w:pPr>
        <w:pStyle w:val="ConsPlusNormal"/>
        <w:spacing w:before="220"/>
        <w:ind w:firstLine="540"/>
        <w:jc w:val="both"/>
      </w:pPr>
      <w:r>
        <w:t xml:space="preserve">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r:id="rId316" w:history="1">
        <w:r>
          <w:rPr>
            <w:color w:val="0000FF"/>
          </w:rPr>
          <w:t>законом</w:t>
        </w:r>
      </w:hyperlink>
      <w:r>
        <w:t xml:space="preserve"> от 27 декабря 2002 года N 184-ФЗ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1B4257" w:rsidRDefault="001B4257">
      <w:pPr>
        <w:pStyle w:val="ConsPlusNormal"/>
        <w:jc w:val="both"/>
      </w:pPr>
      <w:r>
        <w:t xml:space="preserve">(в ред. </w:t>
      </w:r>
      <w:hyperlink r:id="rId317"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 xml:space="preserve">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P10796" w:history="1">
        <w:r>
          <w:rPr>
            <w:color w:val="0000FF"/>
          </w:rPr>
          <w:t>таблице 67</w:t>
        </w:r>
      </w:hyperlink>
      <w:r>
        <w:t xml:space="preserve"> основной части настоящих Нормативов, независимо от количества мест.</w:t>
      </w:r>
    </w:p>
    <w:p w:rsidR="001B4257" w:rsidRDefault="001B4257">
      <w:pPr>
        <w:pStyle w:val="ConsPlusNormal"/>
        <w:spacing w:before="220"/>
        <w:ind w:firstLine="540"/>
        <w:jc w:val="both"/>
      </w:pPr>
      <w:r>
        <w:t xml:space="preserve">13.2.12. Противопожарные расстояния от резервуаров сжиженных углеводородных газов до зданий и сооружений должны соответствовать требованиям Федерального </w:t>
      </w:r>
      <w:hyperlink r:id="rId318" w:history="1">
        <w:r>
          <w:rPr>
            <w:color w:val="0000FF"/>
          </w:rPr>
          <w:t>закона</w:t>
        </w:r>
      </w:hyperlink>
      <w:r>
        <w:t xml:space="preserve"> от 22 июля 2008 года N 123-ФЗ "Технический регламент о требованиях пожарной безопасности":</w:t>
      </w:r>
    </w:p>
    <w:p w:rsidR="001B4257" w:rsidRDefault="001B4257">
      <w:pPr>
        <w:pStyle w:val="ConsPlusNormal"/>
        <w:spacing w:before="220"/>
        <w:ind w:firstLine="540"/>
        <w:jc w:val="both"/>
      </w:pPr>
      <w:r>
        <w:t xml:space="preserve">противопожарные расстояния от резервуаров сжиженных углеводородных газов, </w:t>
      </w:r>
      <w:r>
        <w:lastRenderedPageBreak/>
        <w:t xml:space="preserve">размещаемых на складе организации, общей вместимостью до 10000 куб. м при хранении под давлением или вместимостью до 40000 куб. м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14840" w:history="1">
        <w:r>
          <w:rPr>
            <w:color w:val="0000FF"/>
          </w:rPr>
          <w:t>таблице 138</w:t>
        </w:r>
      </w:hyperlink>
      <w:r>
        <w:t xml:space="preserve"> основной части настоящих Нормативов;</w:t>
      </w:r>
    </w:p>
    <w:p w:rsidR="001B4257" w:rsidRDefault="001B4257">
      <w:pPr>
        <w:pStyle w:val="ConsPlusNormal"/>
        <w:spacing w:before="220"/>
        <w:ind w:firstLine="540"/>
        <w:jc w:val="both"/>
      </w:pPr>
      <w:r>
        <w:t>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rsidR="001B4257" w:rsidRDefault="001B4257">
      <w:pPr>
        <w:pStyle w:val="ConsPlusNormal"/>
        <w:spacing w:before="220"/>
        <w:ind w:firstLine="540"/>
        <w:jc w:val="both"/>
      </w:pPr>
      <w:r>
        <w:t xml:space="preserve">противопожарные расстояния от резервуаров сжиженных углеводородных газов, размещаемых на складе организации, общей вместимостью от 10000 до 20000 куб. м при хранении под давлением либо вместимостью от 40000 до 60000 куб. м при хранении изотермическим способом в надземных резервуарах, или вместимостью от 40000 до 100000 куб. м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14929" w:history="1">
        <w:r>
          <w:rPr>
            <w:color w:val="0000FF"/>
          </w:rPr>
          <w:t>таблице 139</w:t>
        </w:r>
      </w:hyperlink>
      <w:r>
        <w:t xml:space="preserve"> основной части настоящих Нормативов.</w:t>
      </w:r>
    </w:p>
    <w:p w:rsidR="001B4257" w:rsidRDefault="001B4257">
      <w:pPr>
        <w:pStyle w:val="ConsPlusNormal"/>
        <w:spacing w:before="220"/>
        <w:ind w:firstLine="540"/>
        <w:jc w:val="both"/>
      </w:pPr>
      <w:r>
        <w:t xml:space="preserve">13.2.13. Противопожарные расстояния от открытых площадок (в том числе с навесом) для хранения автомобилей до зданий и сооружений на предприятиях по обслуживанию автомобилей (промышленных, сельскохозяйственных и др.) должны приниматься в соответствии с требованиями </w:t>
      </w:r>
      <w:hyperlink r:id="rId319" w:history="1">
        <w:r>
          <w:rPr>
            <w:color w:val="0000FF"/>
          </w:rPr>
          <w:t>пункта 6.11.3</w:t>
        </w:r>
      </w:hyperlink>
      <w:r>
        <w:t xml:space="preserve"> СП 4.13130.</w:t>
      </w:r>
    </w:p>
    <w:p w:rsidR="001B4257" w:rsidRDefault="001B4257">
      <w:pPr>
        <w:pStyle w:val="ConsPlusNormal"/>
        <w:jc w:val="both"/>
      </w:pPr>
      <w:r>
        <w:t xml:space="preserve">(п. 13.2.13 введен </w:t>
      </w:r>
      <w:hyperlink r:id="rId320" w:history="1">
        <w:r>
          <w:rPr>
            <w:color w:val="0000FF"/>
          </w:rPr>
          <w:t>Приказом</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outlineLvl w:val="3"/>
      </w:pPr>
      <w:r>
        <w:t>13.3. Требования к проездам пожарных машин к зданиям и сооружениям:</w:t>
      </w:r>
    </w:p>
    <w:p w:rsidR="001B4257" w:rsidRDefault="001B4257">
      <w:pPr>
        <w:pStyle w:val="ConsPlusNormal"/>
        <w:spacing w:before="220"/>
        <w:ind w:firstLine="540"/>
        <w:jc w:val="both"/>
      </w:pPr>
      <w:r>
        <w:t>13.3.1. При проектировании проездов и пешеходных путей необходимо обеспечивать возможность подъезда пожарных машин к жилым и общественным зданиям и доступа личного состава подразделений пожарной охраны в любое помещение.</w:t>
      </w:r>
    </w:p>
    <w:p w:rsidR="001B4257" w:rsidRDefault="001B4257">
      <w:pPr>
        <w:pStyle w:val="ConsPlusNormal"/>
        <w:spacing w:before="220"/>
        <w:ind w:firstLine="540"/>
        <w:jc w:val="both"/>
      </w:pPr>
      <w:r>
        <w:t>Подъезд пожарных автомобилей должен быть обеспечен к общественным и жилым зданиям и сооружениям:</w:t>
      </w:r>
    </w:p>
    <w:p w:rsidR="001B4257" w:rsidRDefault="001B4257">
      <w:pPr>
        <w:pStyle w:val="ConsPlusNormal"/>
        <w:spacing w:before="220"/>
        <w:ind w:firstLine="540"/>
        <w:jc w:val="both"/>
      </w:pPr>
      <w:r>
        <w:t>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rsidR="001B4257" w:rsidRDefault="001B4257">
      <w:pPr>
        <w:pStyle w:val="ConsPlusNormal"/>
        <w:spacing w:before="220"/>
        <w:ind w:firstLine="540"/>
        <w:jc w:val="both"/>
      </w:pPr>
      <w:r>
        <w:t>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1B4257" w:rsidRDefault="001B4257">
      <w:pPr>
        <w:pStyle w:val="ConsPlusNormal"/>
        <w:spacing w:before="220"/>
        <w:ind w:firstLine="540"/>
        <w:jc w:val="both"/>
      </w:pPr>
      <w:r>
        <w:t>К зданиям и сооружениям производственных объектов по всей их длине должен быть обеспечен подъезд пожарных автомобилей:</w:t>
      </w:r>
    </w:p>
    <w:p w:rsidR="001B4257" w:rsidRDefault="001B4257">
      <w:pPr>
        <w:pStyle w:val="ConsPlusNormal"/>
        <w:spacing w:before="220"/>
        <w:ind w:firstLine="540"/>
        <w:jc w:val="both"/>
      </w:pPr>
      <w:r>
        <w:t>с одной стороны - при ширине здания и сооружения не более 18 метров;</w:t>
      </w:r>
    </w:p>
    <w:p w:rsidR="001B4257" w:rsidRDefault="001B4257">
      <w:pPr>
        <w:pStyle w:val="ConsPlusNormal"/>
        <w:spacing w:before="220"/>
        <w:ind w:firstLine="540"/>
        <w:jc w:val="both"/>
      </w:pPr>
      <w:r>
        <w:t>с двух сторон - при ширине здания и сооружения более 18 метров, а также при устройстве замкнутых и полузамкнутых дворов.</w:t>
      </w:r>
    </w:p>
    <w:p w:rsidR="001B4257" w:rsidRDefault="001B4257">
      <w:pPr>
        <w:pStyle w:val="ConsPlusNormal"/>
        <w:spacing w:before="220"/>
        <w:ind w:firstLine="540"/>
        <w:jc w:val="both"/>
      </w:pPr>
      <w:r>
        <w:t>Допускается предусматривать подъезд для пожарных машин только с одной стороны здания в случаях, если:</w:t>
      </w:r>
    </w:p>
    <w:p w:rsidR="001B4257" w:rsidRDefault="001B4257">
      <w:pPr>
        <w:pStyle w:val="ConsPlusNormal"/>
        <w:spacing w:before="220"/>
        <w:ind w:firstLine="540"/>
        <w:jc w:val="both"/>
      </w:pPr>
      <w:r>
        <w:lastRenderedPageBreak/>
        <w:t>пожарный подъезд предусматривается к многоквартирным жилым домам высотой менее 28 метров (менее 9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менее 18 метров (менее 6 этажей);</w:t>
      </w:r>
    </w:p>
    <w:p w:rsidR="001B4257" w:rsidRDefault="001B4257">
      <w:pPr>
        <w:pStyle w:val="ConsPlusNormal"/>
        <w:spacing w:before="220"/>
        <w:ind w:firstLine="540"/>
        <w:jc w:val="both"/>
      </w:pPr>
      <w:r>
        <w:t>предусмотрена двусторонняя ориентация квартир или помещений здания;</w:t>
      </w:r>
    </w:p>
    <w:p w:rsidR="001B4257" w:rsidRDefault="001B4257">
      <w:pPr>
        <w:pStyle w:val="ConsPlusNormal"/>
        <w:spacing w:before="220"/>
        <w:ind w:firstLine="540"/>
        <w:jc w:val="both"/>
      </w:pPr>
      <w:r>
        <w:t>предусмотрено устройство наружных открытых лестниц, связывающих лоджии и балконы смежных этажей между собой, или лестниц 3-го типа при коридорной планировке здания.</w:t>
      </w:r>
    </w:p>
    <w:p w:rsidR="001B4257" w:rsidRDefault="001B4257">
      <w:pPr>
        <w:pStyle w:val="ConsPlusNormal"/>
        <w:spacing w:before="220"/>
        <w:ind w:firstLine="540"/>
        <w:jc w:val="both"/>
      </w:pPr>
      <w:r>
        <w:t>К зданиям с площадью застройки более 10000 квадратных метров или шириной более 100 метров подъезд пожарных автомобилей должен быть обеспечен со всех сторон.</w:t>
      </w:r>
    </w:p>
    <w:p w:rsidR="001B4257" w:rsidRDefault="001B4257">
      <w:pPr>
        <w:pStyle w:val="ConsPlusNormal"/>
        <w:spacing w:before="220"/>
        <w:ind w:firstLine="540"/>
        <w:jc w:val="both"/>
      </w:pPr>
      <w:r>
        <w:t>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1B4257" w:rsidRDefault="001B4257">
      <w:pPr>
        <w:pStyle w:val="ConsPlusNormal"/>
        <w:spacing w:before="220"/>
        <w:ind w:firstLine="540"/>
        <w:jc w:val="both"/>
      </w:pPr>
      <w:r>
        <w:t>13.3.2. Ширина проездов для пожарной техники должна составлять не менее 6 метров.</w:t>
      </w:r>
    </w:p>
    <w:p w:rsidR="001B4257" w:rsidRDefault="001B4257">
      <w:pPr>
        <w:pStyle w:val="ConsPlusNormal"/>
        <w:spacing w:before="220"/>
        <w:ind w:firstLine="540"/>
        <w:jc w:val="both"/>
      </w:pPr>
      <w:r>
        <w:t>Конструкция дорожного покрытия проездов для пожарной техники должна проектироваться с учетом расчетной нагрузки от пожарных автомобилей.</w:t>
      </w:r>
    </w:p>
    <w:p w:rsidR="001B4257" w:rsidRDefault="001B4257">
      <w:pPr>
        <w:pStyle w:val="ConsPlusNormal"/>
        <w:spacing w:before="220"/>
        <w:ind w:firstLine="540"/>
        <w:jc w:val="both"/>
      </w:pPr>
      <w:r>
        <w:t>В общую ширину противопожарного проезда, совмещенного с основным подъездом к зданию, допускается включать тротуар, примыкающий к проезду. В этом случае конструкция покрытия тротуара должна соответствовать конструкции дорожного покрытия противопожарного проезда.</w:t>
      </w:r>
    </w:p>
    <w:p w:rsidR="001B4257" w:rsidRDefault="001B4257">
      <w:pPr>
        <w:pStyle w:val="ConsPlusNormal"/>
        <w:spacing w:before="220"/>
        <w:ind w:firstLine="540"/>
        <w:jc w:val="both"/>
      </w:pPr>
      <w:r>
        <w:t>Расстояние от внутреннего края подъезда до стены здания и сооружения должно быть:</w:t>
      </w:r>
    </w:p>
    <w:p w:rsidR="001B4257" w:rsidRDefault="001B4257">
      <w:pPr>
        <w:pStyle w:val="ConsPlusNormal"/>
        <w:spacing w:before="220"/>
        <w:ind w:firstLine="540"/>
        <w:jc w:val="both"/>
      </w:pPr>
      <w:r>
        <w:t>для зданий высотой не более 28 м - не более 8 м;</w:t>
      </w:r>
    </w:p>
    <w:p w:rsidR="001B4257" w:rsidRDefault="001B4257">
      <w:pPr>
        <w:pStyle w:val="ConsPlusNormal"/>
        <w:spacing w:before="220"/>
        <w:ind w:firstLine="540"/>
        <w:jc w:val="both"/>
      </w:pPr>
      <w:r>
        <w:t>для зданий высотой более 28 м - не более 16 м.</w:t>
      </w:r>
    </w:p>
    <w:p w:rsidR="001B4257" w:rsidRDefault="001B4257">
      <w:pPr>
        <w:pStyle w:val="ConsPlusNormal"/>
        <w:spacing w:before="220"/>
        <w:ind w:firstLine="540"/>
        <w:jc w:val="both"/>
      </w:pPr>
      <w:r>
        <w:t>В этой зоне не допускается размещать ограждения, воздушные линии электропередачи и осуществлять рядовую посадку деревьев (3 и более дерева, посаженные в один ряд на расстоянии до 5 м между ними).</w:t>
      </w:r>
    </w:p>
    <w:p w:rsidR="001B4257" w:rsidRDefault="001B4257">
      <w:pPr>
        <w:pStyle w:val="ConsPlusNormal"/>
        <w:spacing w:before="220"/>
        <w:ind w:firstLine="540"/>
        <w:jc w:val="both"/>
      </w:pPr>
      <w:r>
        <w:t>В замкнутых и полузамкнутых дворах необходимо предусматривать проезды для пожарных автомобилей.</w:t>
      </w:r>
    </w:p>
    <w:p w:rsidR="001B4257" w:rsidRDefault="001B4257">
      <w:pPr>
        <w:pStyle w:val="ConsPlusNormal"/>
        <w:spacing w:before="220"/>
        <w:ind w:firstLine="540"/>
        <w:jc w:val="both"/>
      </w:pPr>
      <w:r>
        <w:t>Сквозные проезды (арки) в зданиях и сооружениях следует предусматривать шириной в свету не менее 3,5 м, высотой - не менее 4,5 м и располагать не более чем через каждые 300 м, а в реконструируемых районах при застройке по периметру - не более чем через 180 м.</w:t>
      </w:r>
    </w:p>
    <w:p w:rsidR="001B4257" w:rsidRDefault="001B4257">
      <w:pPr>
        <w:pStyle w:val="ConsPlusNormal"/>
        <w:spacing w:before="220"/>
        <w:ind w:firstLine="540"/>
        <w:jc w:val="both"/>
      </w:pPr>
      <w:r>
        <w:t>Допускается в исторической застройке сохранять существующие размеры сквозных проездов (арок).</w:t>
      </w:r>
    </w:p>
    <w:p w:rsidR="001B4257" w:rsidRDefault="001B4257">
      <w:pPr>
        <w:pStyle w:val="ConsPlusNormal"/>
        <w:spacing w:before="220"/>
        <w:ind w:firstLine="540"/>
        <w:jc w:val="both"/>
      </w:pPr>
      <w:r>
        <w:t>Тупиковые проезды должны заканчиваться площадками для разворота пожарной техники размерами не менее чем 15 м x 15 м. Максимальная протяженность тупикового проезда не должна превышать 150 метров.</w:t>
      </w:r>
    </w:p>
    <w:p w:rsidR="001B4257" w:rsidRDefault="001B4257">
      <w:pPr>
        <w:pStyle w:val="ConsPlusNormal"/>
        <w:spacing w:before="220"/>
        <w:ind w:firstLine="540"/>
        <w:jc w:val="both"/>
      </w:pPr>
      <w:r>
        <w:lastRenderedPageBreak/>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1B4257" w:rsidRDefault="001B4257">
      <w:pPr>
        <w:pStyle w:val="ConsPlusNormal"/>
        <w:spacing w:before="220"/>
        <w:ind w:firstLine="540"/>
        <w:jc w:val="both"/>
      </w:pPr>
      <w: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1B4257" w:rsidRDefault="001B4257">
      <w:pPr>
        <w:pStyle w:val="ConsPlusNormal"/>
        <w:spacing w:before="220"/>
        <w:ind w:firstLine="540"/>
        <w:jc w:val="both"/>
      </w:pPr>
      <w:r>
        <w:t>Планировочное решение малоэтажной жилой застройки должно обеспечивать подъезд пожарной техники к зданиям и сооружениям на расстояние не более 50 метров.</w:t>
      </w:r>
    </w:p>
    <w:p w:rsidR="001B4257" w:rsidRDefault="001B4257">
      <w:pPr>
        <w:pStyle w:val="ConsPlusNormal"/>
        <w:spacing w:before="220"/>
        <w:ind w:firstLine="540"/>
        <w:jc w:val="both"/>
      </w:pPr>
      <w: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1B4257" w:rsidRDefault="001B4257">
      <w:pPr>
        <w:pStyle w:val="ConsPlusNormal"/>
        <w:spacing w:before="220"/>
        <w:ind w:firstLine="540"/>
        <w:jc w:val="both"/>
      </w:pPr>
      <w:r>
        <w:t>13.3.3.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1B4257" w:rsidRDefault="001B4257">
      <w:pPr>
        <w:pStyle w:val="ConsPlusNormal"/>
        <w:spacing w:before="220"/>
        <w:ind w:firstLine="540"/>
        <w:jc w:val="both"/>
      </w:pPr>
      <w:r>
        <w:t>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1B4257" w:rsidRDefault="001B4257">
      <w:pPr>
        <w:pStyle w:val="ConsPlusNormal"/>
        <w:spacing w:before="220"/>
        <w:ind w:firstLine="540"/>
        <w:jc w:val="both"/>
      </w:pPr>
      <w:r>
        <w:t>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1B4257" w:rsidRDefault="001B4257">
      <w:pPr>
        <w:pStyle w:val="ConsPlusNormal"/>
        <w:spacing w:before="220"/>
        <w:ind w:firstLine="540"/>
        <w:jc w:val="both"/>
      </w:pPr>
      <w:r>
        <w:t>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1B4257" w:rsidRDefault="001B4257">
      <w:pPr>
        <w:pStyle w:val="ConsPlusNormal"/>
        <w:spacing w:before="220"/>
        <w:ind w:firstLine="540"/>
        <w:jc w:val="both"/>
      </w:pPr>
      <w:r>
        <w:t>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1B4257" w:rsidRDefault="001B4257">
      <w:pPr>
        <w:pStyle w:val="ConsPlusNormal"/>
        <w:spacing w:before="220"/>
        <w:ind w:firstLine="540"/>
        <w:jc w:val="both"/>
      </w:pPr>
      <w:r>
        <w:t>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1B4257" w:rsidRDefault="001B4257">
      <w:pPr>
        <w:pStyle w:val="ConsPlusNormal"/>
        <w:spacing w:before="220"/>
        <w:ind w:firstLine="540"/>
        <w:jc w:val="both"/>
      </w:pPr>
      <w:r>
        <w:t>Переезды или переходы через внутриобъектовые железнодорожные пути должны быть всегда свободны для пропуска пожарных автомобилей.</w:t>
      </w:r>
    </w:p>
    <w:p w:rsidR="001B4257" w:rsidRDefault="001B4257">
      <w:pPr>
        <w:pStyle w:val="ConsPlusNormal"/>
        <w:spacing w:before="220"/>
        <w:ind w:firstLine="540"/>
        <w:jc w:val="both"/>
      </w:pPr>
      <w:r>
        <w:t>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1B4257" w:rsidRDefault="001B4257">
      <w:pPr>
        <w:pStyle w:val="ConsPlusNormal"/>
        <w:spacing w:before="220"/>
        <w:ind w:firstLine="540"/>
        <w:jc w:val="both"/>
        <w:outlineLvl w:val="3"/>
      </w:pPr>
      <w:r>
        <w:t>13.4. Требования к источникам противопожарного водоснабжения городских округов, городских и сельских поселений, к размещению пожарных водоемов и гидрантов:</w:t>
      </w:r>
    </w:p>
    <w:p w:rsidR="001B4257" w:rsidRDefault="001B4257">
      <w:pPr>
        <w:pStyle w:val="ConsPlusNormal"/>
        <w:spacing w:before="220"/>
        <w:ind w:firstLine="540"/>
        <w:jc w:val="both"/>
      </w:pPr>
      <w:r>
        <w:lastRenderedPageBreak/>
        <w:t xml:space="preserve">13.4.1. Территории городских округов, городских и сельских поселений должны быть обеспечены источниками наружного противопожарного водоснабжения в соответствии с требованиями </w:t>
      </w:r>
      <w:hyperlink r:id="rId321"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w:t>
      </w:r>
    </w:p>
    <w:p w:rsidR="001B4257" w:rsidRDefault="001B4257">
      <w:pPr>
        <w:pStyle w:val="ConsPlusNormal"/>
        <w:spacing w:before="220"/>
        <w:ind w:firstLine="540"/>
        <w:jc w:val="both"/>
      </w:pPr>
      <w:r>
        <w:t>13.4.2. К источникам наружного противопожарного водоснабжения относятся:</w:t>
      </w:r>
    </w:p>
    <w:p w:rsidR="001B4257" w:rsidRDefault="001B4257">
      <w:pPr>
        <w:pStyle w:val="ConsPlusNormal"/>
        <w:spacing w:before="220"/>
        <w:ind w:firstLine="540"/>
        <w:jc w:val="both"/>
      </w:pPr>
      <w:r>
        <w:t>наружные водопроводные сети с пожарными гидрантами;</w:t>
      </w:r>
    </w:p>
    <w:p w:rsidR="001B4257" w:rsidRDefault="001B4257">
      <w:pPr>
        <w:pStyle w:val="ConsPlusNormal"/>
        <w:spacing w:before="220"/>
        <w:ind w:firstLine="540"/>
        <w:jc w:val="both"/>
      </w:pPr>
      <w:r>
        <w:t>водные объекты, используемые для целей пожаротушения в соответствии с законодательством Российской Федерации;</w:t>
      </w:r>
    </w:p>
    <w:p w:rsidR="001B4257" w:rsidRDefault="001B4257">
      <w:pPr>
        <w:pStyle w:val="ConsPlusNormal"/>
        <w:spacing w:before="220"/>
        <w:ind w:firstLine="540"/>
        <w:jc w:val="both"/>
      </w:pPr>
      <w:r>
        <w:t>противопожарные резервуары.</w:t>
      </w:r>
    </w:p>
    <w:p w:rsidR="001B4257" w:rsidRDefault="001B4257">
      <w:pPr>
        <w:pStyle w:val="ConsPlusNormal"/>
        <w:spacing w:before="220"/>
        <w:ind w:firstLine="540"/>
        <w:jc w:val="both"/>
      </w:pPr>
      <w:r>
        <w:t xml:space="preserve">13.4.3. Населенные пункты должны быть оборудованы противопожарным водопроводом в соответствии с требованиями </w:t>
      </w:r>
      <w:hyperlink r:id="rId322"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 который должен объединяться с хозяйственно-питьевым или промышленным водопроводом в соответствии с требованиями </w:t>
      </w:r>
      <w:hyperlink w:anchor="P16264" w:history="1">
        <w:r>
          <w:rPr>
            <w:color w:val="0000FF"/>
          </w:rPr>
          <w:t>подраздела 5.4.1</w:t>
        </w:r>
      </w:hyperlink>
      <w:r>
        <w:t xml:space="preserve"> "Водоснабжение" подраздела 5.4 "Зоны инженерной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pPr>
      <w:r>
        <w:t xml:space="preserve">13.4.4. Требования к параметрам по расходу воды на наружное пожаротушение в населенных пунктах, а также по минимальному свободному напору водопроводной сети установлены в </w:t>
      </w:r>
      <w:hyperlink r:id="rId323"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w:t>
      </w:r>
    </w:p>
    <w:p w:rsidR="001B4257" w:rsidRDefault="001B4257">
      <w:pPr>
        <w:pStyle w:val="ConsPlusNormal"/>
        <w:spacing w:before="220"/>
        <w:ind w:firstLine="540"/>
        <w:jc w:val="both"/>
      </w:pPr>
      <w:r>
        <w:t xml:space="preserve">13.4.5. Пожарные гидранты надлежит предусматривать вдоль автомобильных дорог на расстоянии не более 2,5 м от края проезжей части, но не ближе 5 м от стен здания, при технико-экономическом обосновании допускается располагать гидранты на проезжей части. Допускается установка гидрантов на тупиковых линиях водопровода с учетом указаний </w:t>
      </w:r>
      <w:hyperlink r:id="rId324" w:history="1">
        <w:r>
          <w:rPr>
            <w:color w:val="0000FF"/>
          </w:rPr>
          <w:t>СП 8.13130.2009</w:t>
        </w:r>
      </w:hyperlink>
      <w:r>
        <w:t xml:space="preserve"> "Системы противопожарной защиты. Источники наружного противопожарного водоснабжения. Требования пожарной безопасности" и принятием мер против замерзания воды в них.</w:t>
      </w:r>
    </w:p>
    <w:p w:rsidR="001B4257" w:rsidRDefault="001B4257">
      <w:pPr>
        <w:pStyle w:val="ConsPlusNormal"/>
        <w:spacing w:before="220"/>
        <w:ind w:firstLine="540"/>
        <w:jc w:val="both"/>
      </w:pPr>
      <w:r>
        <w:t xml:space="preserve">13.4.6. 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учетом прокладки рукавных линий длиной, не более указанной в </w:t>
      </w:r>
      <w:hyperlink r:id="rId325" w:history="1">
        <w:r>
          <w:rPr>
            <w:color w:val="0000FF"/>
          </w:rPr>
          <w:t>пункте 9.11</w:t>
        </w:r>
      </w:hyperlink>
      <w:r>
        <w:t xml:space="preserve"> СП 8.13130.2009 "Системы противопожарной защиты. Источники наружного противопожарного водоснабжения. Требования пожарной безопасности", по дорогам с твердым покрытием.</w:t>
      </w:r>
    </w:p>
    <w:p w:rsidR="001B4257" w:rsidRDefault="001B4257">
      <w:pPr>
        <w:pStyle w:val="ConsPlusNormal"/>
        <w:spacing w:before="220"/>
        <w:ind w:firstLine="540"/>
        <w:jc w:val="both"/>
      </w:pPr>
      <w:r>
        <w:t>13.4.7. 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м x 12 м для установки пожарных автомобилей в любое время года.</w:t>
      </w:r>
    </w:p>
    <w:p w:rsidR="001B4257" w:rsidRDefault="001B4257">
      <w:pPr>
        <w:pStyle w:val="ConsPlusNormal"/>
        <w:spacing w:before="220"/>
        <w:ind w:firstLine="540"/>
        <w:jc w:val="both"/>
      </w:pPr>
      <w:r>
        <w:t>13.4.8. В целях обеспечения пожаротушения на территории садоводческого объединения на территории общего пользования должны предусматриваться противопожарные водоемы или резервуары вместимостью при количестве участков:</w:t>
      </w:r>
    </w:p>
    <w:p w:rsidR="001B4257" w:rsidRDefault="001B4257">
      <w:pPr>
        <w:pStyle w:val="ConsPlusNormal"/>
        <w:spacing w:before="220"/>
        <w:ind w:firstLine="540"/>
        <w:jc w:val="both"/>
      </w:pPr>
      <w:r>
        <w:t>до 300 - не менее 25 куб. м;</w:t>
      </w:r>
    </w:p>
    <w:p w:rsidR="001B4257" w:rsidRDefault="001B4257">
      <w:pPr>
        <w:pStyle w:val="ConsPlusNormal"/>
        <w:spacing w:before="220"/>
        <w:ind w:firstLine="540"/>
        <w:jc w:val="both"/>
      </w:pPr>
      <w:r>
        <w:t>более 300 - не менее 60 куб. м.</w:t>
      </w:r>
    </w:p>
    <w:p w:rsidR="001B4257" w:rsidRDefault="001B4257">
      <w:pPr>
        <w:pStyle w:val="ConsPlusNormal"/>
        <w:spacing w:before="220"/>
        <w:ind w:firstLine="540"/>
        <w:jc w:val="both"/>
      </w:pPr>
      <w:r>
        <w:t>Противопожарные водоемы (резервуары) должны быть оборудованы площадками для установки пожарной техники, иметь возможность забора воды насосами, подъезда не менее двух пожарных автомобилей.</w:t>
      </w:r>
    </w:p>
    <w:p w:rsidR="001B4257" w:rsidRDefault="001B4257">
      <w:pPr>
        <w:pStyle w:val="ConsPlusNormal"/>
        <w:spacing w:before="220"/>
        <w:ind w:firstLine="540"/>
        <w:jc w:val="both"/>
        <w:outlineLvl w:val="3"/>
      </w:pPr>
      <w:r>
        <w:lastRenderedPageBreak/>
        <w:t>13.5. Требования к размещению пожарных депо:</w:t>
      </w:r>
    </w:p>
    <w:p w:rsidR="001B4257" w:rsidRDefault="001B4257">
      <w:pPr>
        <w:pStyle w:val="ConsPlusNormal"/>
        <w:spacing w:before="220"/>
        <w:ind w:firstLine="540"/>
        <w:jc w:val="both"/>
      </w:pPr>
      <w:r>
        <w:t>13.5.1. Пожарные депо следует размещать на земельных участках, имеющих выезды на магистральные улицы или дороги общегородского значения.</w:t>
      </w:r>
    </w:p>
    <w:p w:rsidR="001B4257" w:rsidRDefault="001B4257">
      <w:pPr>
        <w:pStyle w:val="ConsPlusNormal"/>
        <w:spacing w:before="220"/>
        <w:ind w:firstLine="540"/>
        <w:jc w:val="both"/>
      </w:pPr>
      <w:r>
        <w:t>Пожарные депо необходимо располагать на участке с отступом от красной линии до фронта выезда пожарных автомобилей не менее чем 15 м, для пожарных депо II, IV, V типов указанное расстояние допускается уменьшать до 10 м.</w:t>
      </w:r>
    </w:p>
    <w:p w:rsidR="001B4257" w:rsidRDefault="001B4257">
      <w:pPr>
        <w:pStyle w:val="ConsPlusNormal"/>
        <w:spacing w:before="220"/>
        <w:ind w:firstLine="540"/>
        <w:jc w:val="both"/>
      </w:pPr>
      <w:r>
        <w:t>Площадь земельных участков в зависимости от типа пожарного депо определяется техническим заданием на проектирование.</w:t>
      </w:r>
    </w:p>
    <w:p w:rsidR="001B4257" w:rsidRDefault="001B4257">
      <w:pPr>
        <w:pStyle w:val="ConsPlusNormal"/>
        <w:spacing w:before="220"/>
        <w:ind w:firstLine="540"/>
        <w:jc w:val="both"/>
      </w:pPr>
      <w:r>
        <w:t xml:space="preserve">Требования к размещению подразделений пожарной охраны и пожарных депо на производственных объектах установлены </w:t>
      </w:r>
      <w:hyperlink r:id="rId326" w:history="1">
        <w:r>
          <w:rPr>
            <w:color w:val="0000FF"/>
          </w:rPr>
          <w:t>статьей 97</w:t>
        </w:r>
      </w:hyperlink>
      <w:r>
        <w:t xml:space="preserve"> Федерального закона от 22 июля 2008 года N 123-ФЗ "Технический регламент о требованиях пожарной безопасности".</w:t>
      </w:r>
    </w:p>
    <w:p w:rsidR="001B4257" w:rsidRDefault="001B4257">
      <w:pPr>
        <w:pStyle w:val="ConsPlusNormal"/>
        <w:spacing w:before="220"/>
        <w:ind w:firstLine="540"/>
        <w:jc w:val="both"/>
      </w:pPr>
      <w:r>
        <w:t>13.5.2. 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образовательных учреждений и лечебных учреждений стационарного типа - не менее 30 метров.</w:t>
      </w:r>
    </w:p>
    <w:p w:rsidR="001B4257" w:rsidRDefault="001B4257">
      <w:pPr>
        <w:pStyle w:val="ConsPlusNormal"/>
        <w:spacing w:before="220"/>
        <w:ind w:firstLine="540"/>
        <w:jc w:val="both"/>
      </w:pPr>
      <w:r>
        <w:t xml:space="preserve">13.5.3. Количество пожарных депо и пожарных автомобилей в населенном пункте принимается в соответствии с </w:t>
      </w:r>
      <w:hyperlink w:anchor="P15003" w:history="1">
        <w:r>
          <w:rPr>
            <w:color w:val="0000FF"/>
          </w:rPr>
          <w:t>таблицей 140</w:t>
        </w:r>
      </w:hyperlink>
      <w:r>
        <w:t xml:space="preserve"> основной части настоящих Нормативов.</w:t>
      </w:r>
    </w:p>
    <w:p w:rsidR="001B4257" w:rsidRDefault="001B4257">
      <w:pPr>
        <w:pStyle w:val="ConsPlusNormal"/>
        <w:spacing w:before="220"/>
        <w:ind w:firstLine="540"/>
        <w:jc w:val="both"/>
      </w:pPr>
      <w:r>
        <w:t xml:space="preserve">Количество специальных пожарных автомобилей принимается по </w:t>
      </w:r>
      <w:hyperlink w:anchor="P15089" w:history="1">
        <w:r>
          <w:rPr>
            <w:color w:val="0000FF"/>
          </w:rPr>
          <w:t>таблице 141</w:t>
        </w:r>
      </w:hyperlink>
      <w:r>
        <w:t xml:space="preserve"> основной части настоящих Нормативов.</w:t>
      </w:r>
    </w:p>
    <w:p w:rsidR="001B4257" w:rsidRDefault="001B4257">
      <w:pPr>
        <w:pStyle w:val="ConsPlusNormal"/>
        <w:spacing w:before="220"/>
        <w:ind w:firstLine="540"/>
        <w:jc w:val="both"/>
      </w:pPr>
      <w:r>
        <w:t xml:space="preserve">13.5.4. Тип пожарного депо и площадь земельных участков для их размещения определяется в соответствии с </w:t>
      </w:r>
      <w:hyperlink w:anchor="P13306" w:history="1">
        <w:r>
          <w:rPr>
            <w:color w:val="0000FF"/>
          </w:rPr>
          <w:t>таблицей 111</w:t>
        </w:r>
      </w:hyperlink>
      <w:r>
        <w:t xml:space="preserve">, а также в соответствии с требованиями Федерального </w:t>
      </w:r>
      <w:hyperlink r:id="rId327" w:history="1">
        <w:r>
          <w:rPr>
            <w:color w:val="0000FF"/>
          </w:rPr>
          <w:t>закона</w:t>
        </w:r>
      </w:hyperlink>
      <w:r>
        <w:t xml:space="preserve"> "Технический регламент о требованиях пожарной безопасности".</w:t>
      </w:r>
    </w:p>
    <w:p w:rsidR="001B4257" w:rsidRDefault="001B4257">
      <w:pPr>
        <w:pStyle w:val="ConsPlusNormal"/>
        <w:spacing w:before="220"/>
        <w:ind w:firstLine="540"/>
        <w:jc w:val="both"/>
      </w:pPr>
      <w:r>
        <w:t>13.5.5. Состав и площадь зданий и сооружений, размещаемых на территории пожарного депо, определяются техническим заданием на проектирование согласно НПБ 101-95 "Нормы проектирования объектов пожарной охраны".</w:t>
      </w:r>
    </w:p>
    <w:p w:rsidR="001B4257" w:rsidRDefault="001B4257">
      <w:pPr>
        <w:pStyle w:val="ConsPlusNormal"/>
        <w:spacing w:before="220"/>
        <w:ind w:firstLine="540"/>
        <w:jc w:val="both"/>
      </w:pPr>
      <w:r>
        <w:t>Территория пожарного депо подразделяется на производственную, учебно-спортивную и жилую зоны.</w:t>
      </w:r>
    </w:p>
    <w:p w:rsidR="001B4257" w:rsidRDefault="001B4257">
      <w:pPr>
        <w:pStyle w:val="ConsPlusNormal"/>
        <w:spacing w:before="220"/>
        <w:ind w:firstLine="540"/>
        <w:jc w:val="both"/>
      </w:pPr>
      <w:r>
        <w:t>В производственной зоне следует размещать здание пожарного депо, закрытую автостоянку резервной техники и складские помещения.</w:t>
      </w:r>
    </w:p>
    <w:p w:rsidR="001B4257" w:rsidRDefault="001B4257">
      <w:pPr>
        <w:pStyle w:val="ConsPlusNormal"/>
        <w:spacing w:before="220"/>
        <w:ind w:firstLine="540"/>
        <w:jc w:val="both"/>
      </w:pPr>
      <w:r>
        <w:t>В учебно-спортивной зоне пожарного депо следует размещать подземный резервуар и пожарный гидрант, площадку для стоянки автомобилей, учебные и спортивные сооружения.</w:t>
      </w:r>
    </w:p>
    <w:p w:rsidR="001B4257" w:rsidRDefault="001B4257">
      <w:pPr>
        <w:pStyle w:val="ConsPlusNormal"/>
        <w:spacing w:before="220"/>
        <w:ind w:firstLine="540"/>
        <w:jc w:val="both"/>
      </w:pPr>
      <w:r>
        <w:t>В жилой зоне размещаются: жилая часть здания пожарного депо или жилое здание, площадки для отдыха. Вход в жилую часть здания пожарного депо должен быть расположен на расстоянии не менее 15 м от помещения пожарной техники. С учетом местных условий жилое здание может располагаться вне территории пожарного депо.</w:t>
      </w:r>
    </w:p>
    <w:p w:rsidR="001B4257" w:rsidRDefault="001B4257">
      <w:pPr>
        <w:pStyle w:val="ConsPlusNormal"/>
        <w:spacing w:before="220"/>
        <w:ind w:firstLine="540"/>
        <w:jc w:val="both"/>
      </w:pPr>
      <w:r>
        <w:t>Территория пожарного депо должна иметь два въезда (выезда). Ширина ворот на въезде (выезде) должна быть не менее 4,5 метра.</w:t>
      </w:r>
    </w:p>
    <w:p w:rsidR="001B4257" w:rsidRDefault="001B4257">
      <w:pPr>
        <w:pStyle w:val="ConsPlusNormal"/>
        <w:spacing w:before="220"/>
        <w:ind w:firstLine="540"/>
        <w:jc w:val="both"/>
      </w:pPr>
      <w:r>
        <w:t xml:space="preserve">13.5.6. Дислокация подразделений пожарной охраны на территориях поселений и городских округов рассчитывается в соответствии с </w:t>
      </w:r>
      <w:hyperlink r:id="rId328" w:history="1">
        <w:r>
          <w:rPr>
            <w:color w:val="0000FF"/>
          </w:rPr>
          <w:t>СП 11.13130.2009</w:t>
        </w:r>
      </w:hyperlink>
      <w:r>
        <w:t xml:space="preserve"> "Места дислокации подразделений пожарной охраны. Порядок и методика определения", исходя из условия, что время прибытия первого подразделения к месту вызова в городских поселениях и городских округах не должно </w:t>
      </w:r>
      <w:r>
        <w:lastRenderedPageBreak/>
        <w:t>превышать 10 минут, а в сельских поселениях - 20 минут.</w:t>
      </w:r>
    </w:p>
    <w:p w:rsidR="001B4257" w:rsidRDefault="001B4257">
      <w:pPr>
        <w:pStyle w:val="ConsPlusNormal"/>
        <w:spacing w:before="220"/>
        <w:ind w:firstLine="540"/>
        <w:jc w:val="both"/>
      </w:pPr>
      <w:r>
        <w:t xml:space="preserve">Расчет необходимого количества пожарных депо следует выполнять в соответствии с </w:t>
      </w:r>
      <w:hyperlink r:id="rId329" w:history="1">
        <w:r>
          <w:rPr>
            <w:color w:val="0000FF"/>
          </w:rPr>
          <w:t>СП 11.13130.2009</w:t>
        </w:r>
      </w:hyperlink>
      <w:r>
        <w:t xml:space="preserve"> "Места дислокации подразделений пожарной охраны. Порядок и методика определения" в составе документов территориального планирования муниципальных районов, городских и сельских поселений и городских округов Краснодарского края.</w:t>
      </w:r>
    </w:p>
    <w:p w:rsidR="001B4257" w:rsidRDefault="001B4257">
      <w:pPr>
        <w:pStyle w:val="ConsPlusNormal"/>
        <w:spacing w:before="220"/>
        <w:ind w:firstLine="540"/>
        <w:jc w:val="both"/>
      </w:pPr>
      <w:r>
        <w:t xml:space="preserve">13.5.7. В соответствии с заданием на проектирование на территории центральных пожарных депо (I и III типов) размещаются объекты пожарной охраны, указанные в </w:t>
      </w:r>
      <w:hyperlink w:anchor="P15159" w:history="1">
        <w:r>
          <w:rPr>
            <w:color w:val="0000FF"/>
          </w:rPr>
          <w:t>таблице 143</w:t>
        </w:r>
      </w:hyperlink>
      <w:r>
        <w:t xml:space="preserve"> основной части настоящих Нормативов.</w:t>
      </w:r>
    </w:p>
    <w:p w:rsidR="001B4257" w:rsidRDefault="001B4257">
      <w:pPr>
        <w:pStyle w:val="ConsPlusNormal"/>
        <w:spacing w:before="220"/>
        <w:ind w:firstLine="540"/>
        <w:jc w:val="both"/>
      </w:pPr>
      <w:r>
        <w:t>13.5.8. Площадь озеленения территории пожарного депо должна составлять не менее 15% площади участка.</w:t>
      </w:r>
    </w:p>
    <w:p w:rsidR="001B4257" w:rsidRDefault="001B4257">
      <w:pPr>
        <w:pStyle w:val="ConsPlusNormal"/>
        <w:spacing w:before="220"/>
        <w:ind w:firstLine="540"/>
        <w:jc w:val="both"/>
      </w:pPr>
      <w:r>
        <w:t>13.5.9. Территория пожарного депо должна иметь ограждение высотой не менее 2 м.</w:t>
      </w:r>
    </w:p>
    <w:p w:rsidR="001B4257" w:rsidRDefault="001B4257">
      <w:pPr>
        <w:pStyle w:val="ConsPlusNormal"/>
        <w:spacing w:before="220"/>
        <w:ind w:firstLine="540"/>
        <w:jc w:val="both"/>
      </w:pPr>
      <w:r>
        <w:t xml:space="preserve">13.5.10. Подъездные пути, дороги и площадки на территории пожарного депо должны иметь твердое покрытие и соответствовать требованиям </w:t>
      </w:r>
      <w:hyperlink w:anchor="P16920" w:history="1">
        <w:r>
          <w:rPr>
            <w:color w:val="0000FF"/>
          </w:rPr>
          <w:t>подраздела 5.5</w:t>
        </w:r>
      </w:hyperlink>
      <w:r>
        <w:t xml:space="preserve"> "Зоны транспортной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pPr>
      <w:r>
        <w:t>Проезжая часть улицы и тротуар против выездной площади пожарного депо должны быть оборудованы светофором и световым указателем с акустическим сигналом, позволяющим останавливать движение транспорта и пешеходов во время выезда пожарных автомобилей по сигналу тревоги. Включение и выключение светофора следует предусматривать дистанционно из пункта связи.</w:t>
      </w:r>
    </w:p>
    <w:p w:rsidR="001B4257" w:rsidRDefault="001B4257">
      <w:pPr>
        <w:pStyle w:val="ConsPlusNormal"/>
        <w:spacing w:before="220"/>
        <w:ind w:firstLine="540"/>
        <w:jc w:val="both"/>
      </w:pPr>
      <w:r>
        <w:t xml:space="preserve">13.5.11. Здание пожарного депо должно быть оборудовано канализацией, холодным и горячим водоснабжением, центральным отоплением, автоматическими устройствами в соответствии с требованиями </w:t>
      </w:r>
      <w:hyperlink w:anchor="P16263" w:history="1">
        <w:r>
          <w:rPr>
            <w:color w:val="0000FF"/>
          </w:rPr>
          <w:t>подраздела 5.4</w:t>
        </w:r>
      </w:hyperlink>
      <w:r>
        <w:t xml:space="preserve"> "Зоны инженерной инфраструктуры" раздела 5 "Производственная территория" настоящих Нормативов.</w:t>
      </w:r>
    </w:p>
    <w:p w:rsidR="001B4257" w:rsidRDefault="001B4257">
      <w:pPr>
        <w:pStyle w:val="ConsPlusNormal"/>
        <w:spacing w:before="220"/>
        <w:ind w:firstLine="540"/>
        <w:jc w:val="both"/>
      </w:pPr>
      <w:r>
        <w:t>Электроснабжение пожарных депо I - IV типов следует предусматривать по I категории надежности. Помещения пункта связи, пожарной техники, дежурной смены и коридоры, соединяющие их, оборудуются аварийным освещением от независимого стационарного источника питания.</w:t>
      </w:r>
    </w:p>
    <w:p w:rsidR="001B4257" w:rsidRDefault="001B4257">
      <w:pPr>
        <w:pStyle w:val="ConsPlusNormal"/>
        <w:spacing w:before="220"/>
        <w:ind w:firstLine="540"/>
        <w:jc w:val="both"/>
      </w:pPr>
      <w:r>
        <w:t>Здания пожарных депо I - IV типов оборудуются охранно-пожарной сигнализацией и административно-управленческой связью.</w:t>
      </w:r>
    </w:p>
    <w:p w:rsidR="001B4257" w:rsidRDefault="001B4257">
      <w:pPr>
        <w:pStyle w:val="ConsPlusNormal"/>
        <w:spacing w:before="220"/>
        <w:ind w:firstLine="540"/>
        <w:jc w:val="both"/>
      </w:pPr>
      <w:r>
        <w:t>Здание пожарного депо оборудуется сетью телефонной связи и спецлиниями "01", а помещения пожарной техники и дежурной смены - установками тревожной сигнализации.</w:t>
      </w:r>
    </w:p>
    <w:p w:rsidR="001B4257" w:rsidRDefault="001B4257">
      <w:pPr>
        <w:pStyle w:val="ConsPlusNormal"/>
        <w:spacing w:before="220"/>
        <w:ind w:firstLine="540"/>
        <w:jc w:val="both"/>
        <w:outlineLvl w:val="3"/>
      </w:pPr>
      <w:r>
        <w:t>13.6. Требования к зданиям и сооружениям:</w:t>
      </w:r>
    </w:p>
    <w:p w:rsidR="001B4257" w:rsidRDefault="001B4257">
      <w:pPr>
        <w:pStyle w:val="ConsPlusNormal"/>
        <w:spacing w:before="220"/>
        <w:ind w:firstLine="540"/>
        <w:jc w:val="both"/>
      </w:pPr>
      <w:r>
        <w:t xml:space="preserve">13.6.1. Проектирование, строительство и эксплуатация зданий и сооружений должны осуществляться в соответствии с требованиями пожарной безопасности Федерального </w:t>
      </w:r>
      <w:hyperlink r:id="rId330" w:history="1">
        <w:r>
          <w:rPr>
            <w:color w:val="0000FF"/>
          </w:rPr>
          <w:t>закона</w:t>
        </w:r>
      </w:hyperlink>
      <w:r>
        <w:t xml:space="preserve"> от 22 июля 2008 года N 123-ФЗ "Технический регламент о требованиях пожарной безопасности" и другими нормативными правовыми актами, содержащими обязательные требования пожарной безопасности к проектированию, строительству и эксплуатации зданий и сооружений.</w:t>
      </w:r>
    </w:p>
    <w:p w:rsidR="001B4257" w:rsidRDefault="001B4257">
      <w:pPr>
        <w:pStyle w:val="ConsPlusNormal"/>
        <w:spacing w:before="220"/>
        <w:ind w:firstLine="540"/>
        <w:jc w:val="both"/>
      </w:pPr>
      <w:r>
        <w:t>13.6.2. Здания и сооружения, а также их части или помещения, в которых осуществляется предоставление гостиничных услуг, услуг по временному размещению и (или) проживанию, расположенные на территории Краснодарского края, должны соответствовать требованиям пожарной безопасности, предъявляемым к зданиям (сооружениям, пожарным отсекам и частям зданий, сооружений - помещениям или группам помещений, функционально связанным между собой) класса функциональной пожарной опасности Ф 1.2.</w:t>
      </w:r>
    </w:p>
    <w:p w:rsidR="001B4257" w:rsidRDefault="001B4257">
      <w:pPr>
        <w:pStyle w:val="ConsPlusNormal"/>
        <w:jc w:val="both"/>
      </w:pPr>
    </w:p>
    <w:p w:rsidR="001B4257" w:rsidRDefault="001B4257">
      <w:pPr>
        <w:pStyle w:val="ConsPlusNormal"/>
        <w:jc w:val="center"/>
        <w:outlineLvl w:val="1"/>
      </w:pPr>
      <w:r>
        <w:t>III. ПРАВИЛА И ОБЛАСТЬ ПРИМЕНЕНИЯ РАСЧЕТНЫХ ПОКАЗАТЕЛЕЙ,</w:t>
      </w:r>
    </w:p>
    <w:p w:rsidR="001B4257" w:rsidRDefault="001B4257">
      <w:pPr>
        <w:pStyle w:val="ConsPlusNormal"/>
        <w:jc w:val="center"/>
      </w:pPr>
      <w:r>
        <w:t>СОДЕРЖАЩИХСЯ В ОСНОВНОЙ ЧАСТИ НОРМАТИВОВ ГРАДОСТРОИТЕЛЬНОГО</w:t>
      </w:r>
    </w:p>
    <w:p w:rsidR="001B4257" w:rsidRDefault="001B4257">
      <w:pPr>
        <w:pStyle w:val="ConsPlusNormal"/>
        <w:jc w:val="center"/>
      </w:pPr>
      <w:r>
        <w:t>ПРОЕКТИРОВАНИЯ КРАСНОДАРСКОГО КРАЯ</w:t>
      </w:r>
    </w:p>
    <w:p w:rsidR="001B4257" w:rsidRDefault="001B4257">
      <w:pPr>
        <w:pStyle w:val="ConsPlusNormal"/>
        <w:jc w:val="both"/>
      </w:pPr>
    </w:p>
    <w:p w:rsidR="001B4257" w:rsidRDefault="001B4257">
      <w:pPr>
        <w:pStyle w:val="ConsPlusNormal"/>
        <w:ind w:firstLine="540"/>
        <w:jc w:val="both"/>
        <w:outlineLvl w:val="2"/>
      </w:pPr>
      <w:r>
        <w:t>1. Общие положения:</w:t>
      </w:r>
    </w:p>
    <w:p w:rsidR="001B4257" w:rsidRDefault="001B4257">
      <w:pPr>
        <w:pStyle w:val="ConsPlusNormal"/>
        <w:spacing w:before="220"/>
        <w:ind w:firstLine="540"/>
        <w:jc w:val="both"/>
      </w:pPr>
      <w:r>
        <w:t xml:space="preserve">1.1 Нормативы градостроительного проектирования Краснодарского края входят в систему нормативных правовых актов, регламентирующих осуществление градостроительной деятельности на территории Краснодарского края и разработаны в соответствии с требованиями </w:t>
      </w:r>
      <w:hyperlink r:id="rId331" w:history="1">
        <w:r>
          <w:rPr>
            <w:color w:val="0000FF"/>
          </w:rPr>
          <w:t>статей 29.2</w:t>
        </w:r>
      </w:hyperlink>
      <w:r>
        <w:t xml:space="preserve"> и </w:t>
      </w:r>
      <w:hyperlink r:id="rId332" w:history="1">
        <w:r>
          <w:rPr>
            <w:color w:val="0000FF"/>
          </w:rPr>
          <w:t>29.3</w:t>
        </w:r>
      </w:hyperlink>
      <w:r>
        <w:t xml:space="preserve"> Градостроительного кодекса Российской Федерации, </w:t>
      </w:r>
      <w:hyperlink r:id="rId333" w:history="1">
        <w:r>
          <w:rPr>
            <w:color w:val="0000FF"/>
          </w:rPr>
          <w:t>Законом</w:t>
        </w:r>
      </w:hyperlink>
      <w:r>
        <w:t xml:space="preserve"> Краснодарского края от 21 июля 2008 года N 1540-КЗ "Градостроительный кодекс Краснодарского края" и иными нормативными правовыми актами Российской Федерации.</w:t>
      </w:r>
    </w:p>
    <w:p w:rsidR="001B4257" w:rsidRDefault="001B4257">
      <w:pPr>
        <w:pStyle w:val="ConsPlusNormal"/>
        <w:spacing w:before="220"/>
        <w:ind w:firstLine="540"/>
        <w:jc w:val="both"/>
      </w:pPr>
      <w:r>
        <w:t xml:space="preserve">Нормативы градостроительного проектирования Краснодарского края устанавливают совокупность расчетных показателей минимально допустимого уровня обеспеченности объектами краевого значения, а также объектами местного значения муниципального района, объектами местного значения поселения, городского округа, виды которых установлены </w:t>
      </w:r>
      <w:hyperlink r:id="rId334" w:history="1">
        <w:r>
          <w:rPr>
            <w:color w:val="0000FF"/>
          </w:rPr>
          <w:t>статьями 14.1</w:t>
        </w:r>
      </w:hyperlink>
      <w:r>
        <w:t xml:space="preserve">, </w:t>
      </w:r>
      <w:hyperlink r:id="rId335" w:history="1">
        <w:r>
          <w:rPr>
            <w:color w:val="0000FF"/>
          </w:rPr>
          <w:t>18.1</w:t>
        </w:r>
      </w:hyperlink>
      <w:r>
        <w:t xml:space="preserve"> и </w:t>
      </w:r>
      <w:hyperlink r:id="rId336" w:history="1">
        <w:r>
          <w:rPr>
            <w:color w:val="0000FF"/>
          </w:rPr>
          <w:t>23.1</w:t>
        </w:r>
      </w:hyperlink>
      <w:r>
        <w:t xml:space="preserve"> Закона Краснодарского края от 21 июля 2008 года N 1540-КЗ "Градостроительный кодекс Краснодарского края".</w:t>
      </w:r>
    </w:p>
    <w:p w:rsidR="001B4257" w:rsidRDefault="001B4257">
      <w:pPr>
        <w:pStyle w:val="ConsPlusNormal"/>
        <w:spacing w:before="220"/>
        <w:ind w:firstLine="540"/>
        <w:jc w:val="both"/>
      </w:pPr>
      <w:r>
        <w:t>1.2. Нормативы применяются при разработке, согласовании, экспертизе и реализации документов территориального планирования Краснодарского края, муниципальных районов, городских округов и поселений Краснодарского края, а также используются для принятия решений органами государственной власти и местного самоуправления, органами контроля и надзора Краснодарского края.</w:t>
      </w:r>
    </w:p>
    <w:p w:rsidR="001B4257" w:rsidRDefault="001B4257">
      <w:pPr>
        <w:pStyle w:val="ConsPlusNormal"/>
        <w:spacing w:before="220"/>
        <w:ind w:firstLine="540"/>
        <w:jc w:val="both"/>
      </w:pPr>
      <w:r>
        <w:t>Нормативы применяются при подготовке (внесении изменений) в правила землепользования и застройки муниципальных образований Краснодарского края, документации по планировке территории, местных нормативов градостроительного проектирования.</w:t>
      </w:r>
    </w:p>
    <w:p w:rsidR="001B4257" w:rsidRDefault="001B4257">
      <w:pPr>
        <w:pStyle w:val="ConsPlusNormal"/>
        <w:spacing w:before="220"/>
        <w:ind w:firstLine="540"/>
        <w:jc w:val="both"/>
      </w:pPr>
      <w:r>
        <w:t>Основными целями разработки и применения Нормативов на территории Краснодарского края являются:</w:t>
      </w:r>
    </w:p>
    <w:p w:rsidR="001B4257" w:rsidRDefault="001B4257">
      <w:pPr>
        <w:pStyle w:val="ConsPlusNormal"/>
        <w:spacing w:before="220"/>
        <w:ind w:firstLine="540"/>
        <w:jc w:val="both"/>
      </w:pPr>
      <w:r>
        <w:t>устойчивое развитие территорий муниципальных образований Краснодарского края с учетом значения и особенностей населенных пунктов в региональной системе расселения;</w:t>
      </w:r>
    </w:p>
    <w:p w:rsidR="001B4257" w:rsidRDefault="001B4257">
      <w:pPr>
        <w:pStyle w:val="ConsPlusNormal"/>
        <w:spacing w:before="220"/>
        <w:ind w:firstLine="540"/>
        <w:jc w:val="both"/>
      </w:pPr>
      <w:r>
        <w:t>обеспечение рациональной системы расселения;</w:t>
      </w:r>
    </w:p>
    <w:p w:rsidR="001B4257" w:rsidRDefault="001B4257">
      <w:pPr>
        <w:pStyle w:val="ConsPlusNormal"/>
        <w:spacing w:before="220"/>
        <w:ind w:firstLine="540"/>
        <w:jc w:val="both"/>
      </w:pPr>
      <w:r>
        <w:t>развитие промышленного и сельскохозяйственного производства, комплекса транспортной инфраструктуры (железные и автодороги, воздушные линии, морские, речные порты и другие);</w:t>
      </w:r>
    </w:p>
    <w:p w:rsidR="001B4257" w:rsidRDefault="001B4257">
      <w:pPr>
        <w:pStyle w:val="ConsPlusNormal"/>
        <w:spacing w:before="220"/>
        <w:ind w:firstLine="540"/>
        <w:jc w:val="both"/>
      </w:pPr>
      <w:r>
        <w:t>рациональное использование природных ресурсов, формирование природно-экологического каркаса в целях сохранения и развития уникального рекреационного потенциала для обеспечения всех видов индустрии курортов, туризма и отдыха (приморского, горного, горнолыжного, бальнеологического);</w:t>
      </w:r>
    </w:p>
    <w:p w:rsidR="001B4257" w:rsidRDefault="001B4257">
      <w:pPr>
        <w:pStyle w:val="ConsPlusNormal"/>
        <w:spacing w:before="220"/>
        <w:ind w:firstLine="540"/>
        <w:jc w:val="both"/>
      </w:pPr>
      <w:r>
        <w:t>сохранение и возрождение культурного и исторического наследия Краснодарского края.</w:t>
      </w:r>
    </w:p>
    <w:p w:rsidR="001B4257" w:rsidRDefault="001B4257">
      <w:pPr>
        <w:pStyle w:val="ConsPlusNormal"/>
        <w:spacing w:before="220"/>
        <w:ind w:firstLine="540"/>
        <w:jc w:val="both"/>
      </w:pPr>
      <w:r>
        <w:t>1.3. Нормативы учитывают:</w:t>
      </w:r>
    </w:p>
    <w:p w:rsidR="001B4257" w:rsidRDefault="001B4257">
      <w:pPr>
        <w:pStyle w:val="ConsPlusNormal"/>
        <w:spacing w:before="220"/>
        <w:ind w:firstLine="540"/>
        <w:jc w:val="both"/>
      </w:pPr>
      <w:r>
        <w:t>административно-территориальное устройство Краснодарского края;</w:t>
      </w:r>
    </w:p>
    <w:p w:rsidR="001B4257" w:rsidRDefault="001B4257">
      <w:pPr>
        <w:pStyle w:val="ConsPlusNormal"/>
        <w:spacing w:before="220"/>
        <w:ind w:firstLine="540"/>
        <w:jc w:val="both"/>
      </w:pPr>
      <w:r>
        <w:t>социально-демографический состав и плотность населения муниципальных образований, расположенных в границах территории Краснодарского края;</w:t>
      </w:r>
    </w:p>
    <w:p w:rsidR="001B4257" w:rsidRDefault="001B4257">
      <w:pPr>
        <w:pStyle w:val="ConsPlusNormal"/>
        <w:spacing w:before="220"/>
        <w:ind w:firstLine="540"/>
        <w:jc w:val="both"/>
      </w:pPr>
      <w:r>
        <w:lastRenderedPageBreak/>
        <w:t>природно-климатические условия Краснодарского края;</w:t>
      </w:r>
    </w:p>
    <w:p w:rsidR="001B4257" w:rsidRDefault="001B4257">
      <w:pPr>
        <w:pStyle w:val="ConsPlusNormal"/>
        <w:spacing w:before="220"/>
        <w:ind w:firstLine="540"/>
        <w:jc w:val="both"/>
      </w:pPr>
      <w:r>
        <w:t>стратегии, программы и прогноз социально-экономического развития Краснодарского края до 2025 года-?;</w:t>
      </w:r>
    </w:p>
    <w:p w:rsidR="001B4257" w:rsidRDefault="001B4257">
      <w:pPr>
        <w:pStyle w:val="ConsPlusNormal"/>
        <w:spacing w:before="220"/>
        <w:ind w:firstLine="540"/>
        <w:jc w:val="both"/>
      </w:pPr>
      <w:r>
        <w:t>особенности пространственной организации территорий, исторически сложившиеся традиции и уклад жизни населения на территории Краснодарского края;</w:t>
      </w:r>
    </w:p>
    <w:p w:rsidR="001B4257" w:rsidRDefault="001B4257">
      <w:pPr>
        <w:pStyle w:val="ConsPlusNormal"/>
        <w:spacing w:before="220"/>
        <w:ind w:firstLine="540"/>
        <w:jc w:val="both"/>
      </w:pPr>
      <w:r>
        <w:t>развитие достигнутых показателей обеспеченности населения жилищной и социальной инфраструктурой;</w:t>
      </w:r>
    </w:p>
    <w:p w:rsidR="001B4257" w:rsidRDefault="001B4257">
      <w:pPr>
        <w:pStyle w:val="ConsPlusNormal"/>
        <w:spacing w:before="220"/>
        <w:ind w:firstLine="540"/>
        <w:jc w:val="both"/>
      </w:pPr>
      <w:r>
        <w:t>нормативные правовые акты, строительные и иные нормы и правила Российской Федерации, Краснодарского края;</w:t>
      </w:r>
    </w:p>
    <w:p w:rsidR="001B4257" w:rsidRDefault="001B4257">
      <w:pPr>
        <w:pStyle w:val="ConsPlusNormal"/>
        <w:spacing w:before="220"/>
        <w:ind w:firstLine="540"/>
        <w:jc w:val="both"/>
      </w:pPr>
      <w:r>
        <w:t>требования к планируемому благоустройству общественных и частных территорий.</w:t>
      </w:r>
    </w:p>
    <w:p w:rsidR="001B4257" w:rsidRDefault="001B4257">
      <w:pPr>
        <w:pStyle w:val="ConsPlusNormal"/>
        <w:spacing w:before="220"/>
        <w:ind w:firstLine="540"/>
        <w:jc w:val="both"/>
      </w:pPr>
      <w:r>
        <w:t>1.4. Нормативы устанавливают обязательные требования для всех субъектов градостроительной деятельности на территории Краснодарского края. Нормативы применяются в части, не противоречащей законодательству о техническом регулировании, а также иным федеральным нормативным правовым актам, устанавливающим обязательные требования, в том числе в области осуществления инженерных изысканий, архитектурно-строительного проектирования, строительства и реконструкции объектов капитального строительства на территории Краснодарского края.</w:t>
      </w:r>
    </w:p>
    <w:p w:rsidR="001B4257" w:rsidRDefault="001B4257">
      <w:pPr>
        <w:pStyle w:val="ConsPlusNormal"/>
        <w:spacing w:before="220"/>
        <w:ind w:firstLine="540"/>
        <w:jc w:val="both"/>
      </w:pPr>
      <w:r>
        <w:t>1.5. Нормативы направлены на обеспечение:</w:t>
      </w:r>
    </w:p>
    <w:p w:rsidR="001B4257" w:rsidRDefault="001B4257">
      <w:pPr>
        <w:pStyle w:val="ConsPlusNormal"/>
        <w:spacing w:before="220"/>
        <w:ind w:firstLine="540"/>
        <w:jc w:val="both"/>
      </w:pPr>
      <w:r>
        <w:t>повышения качества жизни населения Краснодарского края и создания условий для обеспечения социальных гарантий, установленных законодательством Российской Федерации и законодательством Краснодарского края, гражданам, включая инвалидов и другие маломобильные группы населения;</w:t>
      </w:r>
    </w:p>
    <w:p w:rsidR="001B4257" w:rsidRDefault="001B4257">
      <w:pPr>
        <w:pStyle w:val="ConsPlusNormal"/>
        <w:spacing w:before="220"/>
        <w:ind w:firstLine="540"/>
        <w:jc w:val="both"/>
      </w:pPr>
      <w:r>
        <w:t>повышения эффективности использования территорий поселений, городских округов края на основе рационального зонирования, исторической преемственной планировочной организации и застройки городов и иных населенных пунктов, соразмерной преобладающим типам организации среды в городских и сельских населенных пунктах;</w:t>
      </w:r>
    </w:p>
    <w:p w:rsidR="001B4257" w:rsidRDefault="001B4257">
      <w:pPr>
        <w:pStyle w:val="ConsPlusNormal"/>
        <w:spacing w:before="220"/>
        <w:ind w:firstLine="540"/>
        <w:jc w:val="both"/>
      </w:pPr>
      <w:r>
        <w:t>соответствия средовых характеристик населенных пунктов современным стандартам качества организации жилых, производственных и рекреационных территорий;</w:t>
      </w:r>
    </w:p>
    <w:p w:rsidR="001B4257" w:rsidRDefault="001B4257">
      <w:pPr>
        <w:pStyle w:val="ConsPlusNormal"/>
        <w:spacing w:before="220"/>
        <w:ind w:firstLine="540"/>
        <w:jc w:val="both"/>
      </w:pPr>
      <w:r>
        <w:t>ограничения негативного воздействия хозяйственной и иной деятельности на окружающую среду в интересах настоящих и будущих поколений.</w:t>
      </w:r>
    </w:p>
    <w:p w:rsidR="001B4257" w:rsidRDefault="001B4257">
      <w:pPr>
        <w:pStyle w:val="ConsPlusNormal"/>
        <w:spacing w:before="220"/>
        <w:ind w:firstLine="540"/>
        <w:jc w:val="both"/>
      </w:pPr>
      <w:r>
        <w:t>1.6. Основными принципами разработки региональных нормативов градостроительного проектирования Краснодарского края являются:</w:t>
      </w:r>
    </w:p>
    <w:p w:rsidR="001B4257" w:rsidRDefault="001B4257">
      <w:pPr>
        <w:pStyle w:val="ConsPlusNormal"/>
        <w:spacing w:before="220"/>
        <w:ind w:firstLine="540"/>
        <w:jc w:val="both"/>
      </w:pPr>
      <w:r>
        <w:t>- единство социально-экономического и территориального планирования;</w:t>
      </w:r>
    </w:p>
    <w:p w:rsidR="001B4257" w:rsidRDefault="001B4257">
      <w:pPr>
        <w:pStyle w:val="ConsPlusNormal"/>
        <w:spacing w:before="220"/>
        <w:ind w:firstLine="540"/>
        <w:jc w:val="both"/>
      </w:pPr>
      <w:r>
        <w:t>- дифференцирование территорий муниципальных образований по доминирующим признакам, характеризующим развитие территории по географическим (геологическим, гидрологическим, природно-климатическим), демографическим, экономическим и иным условиям);</w:t>
      </w:r>
    </w:p>
    <w:p w:rsidR="001B4257" w:rsidRDefault="001B4257">
      <w:pPr>
        <w:pStyle w:val="ConsPlusNormal"/>
        <w:spacing w:before="220"/>
        <w:ind w:firstLine="540"/>
        <w:jc w:val="both"/>
      </w:pPr>
      <w:r>
        <w:t>- нормирование параметров допустимого использования территорий края.</w:t>
      </w:r>
    </w:p>
    <w:p w:rsidR="001B4257" w:rsidRDefault="001B4257">
      <w:pPr>
        <w:pStyle w:val="ConsPlusNormal"/>
        <w:spacing w:before="220"/>
        <w:ind w:firstLine="540"/>
        <w:jc w:val="both"/>
      </w:pPr>
      <w:r>
        <w:t>1.7. Нормирование параметров допустимого использования территорий края осуществляется в целях:</w:t>
      </w:r>
    </w:p>
    <w:p w:rsidR="001B4257" w:rsidRDefault="001B4257">
      <w:pPr>
        <w:pStyle w:val="ConsPlusNormal"/>
        <w:spacing w:before="220"/>
        <w:ind w:firstLine="540"/>
        <w:jc w:val="both"/>
      </w:pPr>
      <w:r>
        <w:lastRenderedPageBreak/>
        <w:t>определения интенсивности использования территорий различного назначения в зависимости от их расположения, этапов последовательного достижения поставленных задач развития таких территорий:</w:t>
      </w:r>
    </w:p>
    <w:p w:rsidR="001B4257" w:rsidRDefault="001B4257">
      <w:pPr>
        <w:pStyle w:val="ConsPlusNormal"/>
        <w:spacing w:before="220"/>
        <w:ind w:firstLine="540"/>
        <w:jc w:val="both"/>
      </w:pPr>
      <w:r>
        <w:t>обеспечения оптимальной плотности населения на территориях жилых зон, выраженной в количестве человек на один гектар территории, и (или) плотности жилищного фонда, выраженной в количестве квадратных метров общей площади жилых помещений на один гектар территории, при различных показателях жилищной обеспеченности на различных этапах развития территории;</w:t>
      </w:r>
    </w:p>
    <w:p w:rsidR="001B4257" w:rsidRDefault="001B4257">
      <w:pPr>
        <w:pStyle w:val="ConsPlusNormal"/>
        <w:spacing w:before="220"/>
        <w:ind w:firstLine="540"/>
        <w:jc w:val="both"/>
      </w:pPr>
      <w:r>
        <w:t>интенсивности использования территории иного назначения, выраженной в процентах застройки, иных показателях;</w:t>
      </w:r>
    </w:p>
    <w:p w:rsidR="001B4257" w:rsidRDefault="001B4257">
      <w:pPr>
        <w:pStyle w:val="ConsPlusNormal"/>
        <w:spacing w:before="220"/>
        <w:ind w:firstLine="540"/>
        <w:jc w:val="both"/>
      </w:pPr>
      <w:r>
        <w:t>расчетных радиусов обслуживания (доступности) объектов социального, культурного, бытового и транспортного обслуживания;</w:t>
      </w:r>
    </w:p>
    <w:p w:rsidR="001B4257" w:rsidRDefault="001B4257">
      <w:pPr>
        <w:pStyle w:val="ConsPlusNormal"/>
        <w:spacing w:before="220"/>
        <w:ind w:firstLine="540"/>
        <w:jc w:val="both"/>
      </w:pPr>
      <w:r>
        <w:t>определения потребности в территориях различного назначения, включая:</w:t>
      </w:r>
    </w:p>
    <w:p w:rsidR="001B4257" w:rsidRDefault="001B4257">
      <w:pPr>
        <w:pStyle w:val="ConsPlusNormal"/>
        <w:spacing w:before="220"/>
        <w:ind w:firstLine="540"/>
        <w:jc w:val="both"/>
      </w:pPr>
      <w:r>
        <w:t>- территории для размещения различных видов застройки;</w:t>
      </w:r>
    </w:p>
    <w:p w:rsidR="001B4257" w:rsidRDefault="001B4257">
      <w:pPr>
        <w:pStyle w:val="ConsPlusNormal"/>
        <w:spacing w:before="220"/>
        <w:ind w:firstLine="540"/>
        <w:jc w:val="both"/>
      </w:pPr>
      <w:r>
        <w:t>- озелененные и иные территории общего пользования применительно к различным элементам планировочной структуры и типам застройки, в том числе парки, сады, скверы, бульвары, размещаемые на селитебной территории;</w:t>
      </w:r>
    </w:p>
    <w:p w:rsidR="001B4257" w:rsidRDefault="001B4257">
      <w:pPr>
        <w:pStyle w:val="ConsPlusNormal"/>
        <w:spacing w:before="220"/>
        <w:ind w:firstLine="540"/>
        <w:jc w:val="both"/>
      </w:pPr>
      <w:r>
        <w:t>- территории для развития сети дорог, улиц, автостоянок с учетом пропускной способности этой сети, уровня автомобилизации (из расчета количества автомобилей на тысячу человек постоянно проживающего и приезжающего населения);</w:t>
      </w:r>
    </w:p>
    <w:p w:rsidR="001B4257" w:rsidRDefault="001B4257">
      <w:pPr>
        <w:pStyle w:val="ConsPlusNormal"/>
        <w:spacing w:before="220"/>
        <w:ind w:firstLine="540"/>
        <w:jc w:val="both"/>
      </w:pPr>
      <w:r>
        <w:t>- территории для развития объектов инженерно-технического обеспечения;</w:t>
      </w:r>
    </w:p>
    <w:p w:rsidR="001B4257" w:rsidRDefault="001B4257">
      <w:pPr>
        <w:pStyle w:val="ConsPlusNormal"/>
        <w:spacing w:before="220"/>
        <w:ind w:firstLine="540"/>
        <w:jc w:val="both"/>
      </w:pPr>
      <w:r>
        <w:t>- территории сельскохозяйственного использования (в том числе предназначенные для ведения личных подсобных хозяйств);</w:t>
      </w:r>
    </w:p>
    <w:p w:rsidR="001B4257" w:rsidRDefault="001B4257">
      <w:pPr>
        <w:pStyle w:val="ConsPlusNormal"/>
        <w:spacing w:before="220"/>
        <w:ind w:firstLine="540"/>
        <w:jc w:val="both"/>
      </w:pPr>
      <w:r>
        <w:t>определения размеров земельных участков для размещения объектов капитального строительства, необходимых для государственных или муниципальных нужд, в том числе для размещения:</w:t>
      </w:r>
    </w:p>
    <w:p w:rsidR="001B4257" w:rsidRDefault="001B4257">
      <w:pPr>
        <w:pStyle w:val="ConsPlusNormal"/>
        <w:spacing w:before="220"/>
        <w:ind w:firstLine="540"/>
        <w:jc w:val="both"/>
      </w:pPr>
      <w:r>
        <w:t>- объектов социального обслуживания;</w:t>
      </w:r>
    </w:p>
    <w:p w:rsidR="001B4257" w:rsidRDefault="001B4257">
      <w:pPr>
        <w:pStyle w:val="ConsPlusNormal"/>
        <w:spacing w:before="220"/>
        <w:ind w:firstLine="540"/>
        <w:jc w:val="both"/>
      </w:pPr>
      <w:r>
        <w:t>- объектов коммунального обслуживания;</w:t>
      </w:r>
    </w:p>
    <w:p w:rsidR="001B4257" w:rsidRDefault="001B4257">
      <w:pPr>
        <w:pStyle w:val="ConsPlusNormal"/>
        <w:spacing w:before="220"/>
        <w:ind w:firstLine="540"/>
        <w:jc w:val="both"/>
      </w:pPr>
      <w:r>
        <w:t>- линейных объектов и объектов дорожной инфраструктуры, включая сведения о категориях дорог и улиц, расчетной скорости движения, ширине полос движения, другие показатели (при условии отсутствия таких показателей в технических регламентах);</w:t>
      </w:r>
    </w:p>
    <w:p w:rsidR="001B4257" w:rsidRDefault="001B4257">
      <w:pPr>
        <w:pStyle w:val="ConsPlusNormal"/>
        <w:spacing w:before="220"/>
        <w:ind w:firstLine="540"/>
        <w:jc w:val="both"/>
      </w:pPr>
      <w:r>
        <w:t>- объектов для хранения индивидуального и иных видов транспорта;</w:t>
      </w:r>
    </w:p>
    <w:p w:rsidR="001B4257" w:rsidRDefault="001B4257">
      <w:pPr>
        <w:pStyle w:val="ConsPlusNormal"/>
        <w:spacing w:before="220"/>
        <w:ind w:firstLine="540"/>
        <w:jc w:val="both"/>
      </w:pPr>
      <w:r>
        <w:t>- иных объектов.</w:t>
      </w:r>
    </w:p>
    <w:p w:rsidR="001B4257" w:rsidRDefault="001B4257">
      <w:pPr>
        <w:pStyle w:val="ConsPlusNormal"/>
        <w:spacing w:before="220"/>
        <w:ind w:firstLine="540"/>
        <w:jc w:val="both"/>
      </w:pPr>
      <w:r>
        <w:t>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p>
    <w:p w:rsidR="001B4257" w:rsidRDefault="001B4257">
      <w:pPr>
        <w:pStyle w:val="ConsPlusNormal"/>
        <w:spacing w:before="220"/>
        <w:ind w:firstLine="540"/>
        <w:jc w:val="both"/>
      </w:pPr>
      <w:r>
        <w:t>определения при подготовке проектов планировки и проектов межевания:</w:t>
      </w:r>
    </w:p>
    <w:p w:rsidR="001B4257" w:rsidRDefault="001B4257">
      <w:pPr>
        <w:pStyle w:val="ConsPlusNormal"/>
        <w:spacing w:before="220"/>
        <w:ind w:firstLine="540"/>
        <w:jc w:val="both"/>
      </w:pPr>
      <w:r>
        <w:t>- размеров земельных участков, в том числе необходимых для эксплуатации существующих зданий, строений, сооружений, включая многоквартирные дома, а также для ведения личных подсобных хозяйств;</w:t>
      </w:r>
    </w:p>
    <w:p w:rsidR="001B4257" w:rsidRDefault="001B4257">
      <w:pPr>
        <w:pStyle w:val="ConsPlusNormal"/>
        <w:spacing w:before="220"/>
        <w:ind w:firstLine="540"/>
        <w:jc w:val="both"/>
      </w:pPr>
      <w:r>
        <w:lastRenderedPageBreak/>
        <w:t>- нормируемых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p>
    <w:p w:rsidR="001B4257" w:rsidRDefault="001B4257">
      <w:pPr>
        <w:pStyle w:val="ConsPlusNormal"/>
        <w:spacing w:before="220"/>
        <w:ind w:firstLine="540"/>
        <w:jc w:val="both"/>
      </w:pPr>
      <w:r>
        <w:t>определения иных параметров развития территории при градостроительном проектировании.</w:t>
      </w:r>
    </w:p>
    <w:p w:rsidR="001B4257" w:rsidRDefault="001B4257">
      <w:pPr>
        <w:pStyle w:val="ConsPlusNormal"/>
        <w:spacing w:before="220"/>
        <w:ind w:firstLine="540"/>
        <w:jc w:val="both"/>
      </w:pPr>
      <w:r>
        <w:t>1.8. Нормативы разработаны с учетом перспективы развития городских округов и поселений Краснодарского края в расчетные периоды, которые составляют:</w:t>
      </w:r>
    </w:p>
    <w:p w:rsidR="001B4257" w:rsidRDefault="001B4257">
      <w:pPr>
        <w:pStyle w:val="ConsPlusNormal"/>
        <w:spacing w:before="220"/>
        <w:ind w:firstLine="540"/>
        <w:jc w:val="both"/>
      </w:pPr>
      <w:r>
        <w:t>I период - 10 лет, или до 2025 года;</w:t>
      </w:r>
    </w:p>
    <w:p w:rsidR="001B4257" w:rsidRDefault="001B4257">
      <w:pPr>
        <w:pStyle w:val="ConsPlusNormal"/>
        <w:spacing w:before="220"/>
        <w:ind w:firstLine="540"/>
        <w:jc w:val="both"/>
      </w:pPr>
      <w:r>
        <w:t>II период - 20 лет, или до 2035 года.</w:t>
      </w:r>
    </w:p>
    <w:p w:rsidR="001B4257" w:rsidRDefault="001B4257">
      <w:pPr>
        <w:pStyle w:val="ConsPlusNormal"/>
        <w:spacing w:before="220"/>
        <w:ind w:firstLine="540"/>
        <w:jc w:val="both"/>
      </w:pPr>
      <w:r>
        <w:t>1.9. Расчетные показатели максимально допустимого уровня территориальной доступности объектов местного значения муниципального района, объектами местного значения поселения, городского округа, установленные в местных нормативах градостроительного проектирования, не могут превышать предельные значения таких показателей, установленные в Нормативах градостроительного проектирования Краснодарского края.</w:t>
      </w:r>
    </w:p>
    <w:p w:rsidR="001B4257" w:rsidRDefault="001B4257">
      <w:pPr>
        <w:pStyle w:val="ConsPlusNormal"/>
        <w:spacing w:before="220"/>
        <w:ind w:firstLine="540"/>
        <w:jc w:val="both"/>
        <w:outlineLvl w:val="2"/>
      </w:pPr>
      <w:r>
        <w:t>2. Термины и определения, применяемые (используемые) в Нормативах градостроительного проектирования Краснодарского края:</w:t>
      </w:r>
    </w:p>
    <w:p w:rsidR="001B4257" w:rsidRDefault="001B4257">
      <w:pPr>
        <w:pStyle w:val="ConsPlusNormal"/>
        <w:spacing w:before="220"/>
        <w:ind w:firstLine="540"/>
        <w:jc w:val="both"/>
      </w:pPr>
      <w:r>
        <w:t>1) Обязательные нормативные требования - положения, применение которых обязательно в соответствии с системой нормативных документов в строительстве. Приведены в основном тексте нормативного документа.</w:t>
      </w:r>
    </w:p>
    <w:p w:rsidR="001B4257" w:rsidRDefault="001B4257">
      <w:pPr>
        <w:pStyle w:val="ConsPlusNormal"/>
        <w:spacing w:before="220"/>
        <w:ind w:firstLine="540"/>
        <w:jc w:val="both"/>
      </w:pPr>
      <w:r>
        <w:t>2) Рекомендуемые нормативные требования - положения, имеющие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 Приведены в рекомендуемых приложениях.</w:t>
      </w:r>
    </w:p>
    <w:p w:rsidR="001B4257" w:rsidRDefault="001B4257">
      <w:pPr>
        <w:pStyle w:val="ConsPlusNormal"/>
        <w:spacing w:before="220"/>
        <w:ind w:firstLine="540"/>
        <w:jc w:val="both"/>
      </w:pPr>
      <w:r>
        <w:t>3) Справочные приложения - приложения, содержащие описания, показатели и другую информацию.</w:t>
      </w:r>
    </w:p>
    <w:p w:rsidR="001B4257" w:rsidRDefault="001B4257">
      <w:pPr>
        <w:pStyle w:val="ConsPlusNormal"/>
        <w:spacing w:before="220"/>
        <w:ind w:firstLine="540"/>
        <w:jc w:val="both"/>
      </w:pPr>
      <w:r>
        <w:t>4) Населенный пункт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rsidR="001B4257" w:rsidRDefault="001B4257">
      <w:pPr>
        <w:pStyle w:val="ConsPlusNormal"/>
        <w:spacing w:before="220"/>
        <w:ind w:firstLine="540"/>
        <w:jc w:val="both"/>
      </w:pPr>
      <w:r>
        <w:t xml:space="preserve">5) 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w:t>
      </w:r>
      <w:hyperlink r:id="rId337"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B4257" w:rsidRDefault="001B4257">
      <w:pPr>
        <w:pStyle w:val="ConsPlusNormal"/>
        <w:spacing w:before="220"/>
        <w:ind w:firstLine="540"/>
        <w:jc w:val="both"/>
      </w:pPr>
      <w:r>
        <w:t>6) 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w:t>
      </w:r>
    </w:p>
    <w:p w:rsidR="001B4257" w:rsidRDefault="001B4257">
      <w:pPr>
        <w:pStyle w:val="ConsPlusNormal"/>
        <w:spacing w:before="220"/>
        <w:ind w:firstLine="540"/>
        <w:jc w:val="both"/>
      </w:pPr>
      <w:r>
        <w:t>7) Городская черта, черта сельских населенных пунктов - граница населенного пункта, которая отделяет земли населенного пункта от земель иных категорий.</w:t>
      </w:r>
    </w:p>
    <w:p w:rsidR="001B4257" w:rsidRDefault="001B4257">
      <w:pPr>
        <w:pStyle w:val="ConsPlusNormal"/>
        <w:spacing w:before="220"/>
        <w:ind w:firstLine="540"/>
        <w:jc w:val="both"/>
      </w:pPr>
      <w:r>
        <w:t xml:space="preserve">8) Генеральный план городского округа, генеральный план поселения - вид документа </w:t>
      </w:r>
      <w:r>
        <w:lastRenderedPageBreak/>
        <w:t>территориального планирования муниципальных образований, определяющий цели, задачи и направления территориального планирования городского округа или поселения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1B4257" w:rsidRDefault="001B4257">
      <w:pPr>
        <w:pStyle w:val="ConsPlusNormal"/>
        <w:spacing w:before="220"/>
        <w:ind w:firstLine="540"/>
        <w:jc w:val="both"/>
      </w:pPr>
      <w:r>
        <w:t>9)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1B4257" w:rsidRDefault="001B4257">
      <w:pPr>
        <w:pStyle w:val="ConsPlusNormal"/>
        <w:spacing w:before="220"/>
        <w:ind w:firstLine="540"/>
        <w:jc w:val="both"/>
      </w:pPr>
      <w:r>
        <w:t>10) Деятельность по комплексному и устойчивому развитию территории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1B4257" w:rsidRDefault="001B4257">
      <w:pPr>
        <w:pStyle w:val="ConsPlusNormal"/>
        <w:jc w:val="both"/>
      </w:pPr>
      <w:r>
        <w:t xml:space="preserve">(пп. 10 в ред. </w:t>
      </w:r>
      <w:hyperlink r:id="rId338"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11)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B4257" w:rsidRDefault="001B4257">
      <w:pPr>
        <w:pStyle w:val="ConsPlusNormal"/>
        <w:spacing w:before="220"/>
        <w:ind w:firstLine="540"/>
        <w:jc w:val="both"/>
      </w:pPr>
      <w:r>
        <w:t>12)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1B4257" w:rsidRDefault="001B4257">
      <w:pPr>
        <w:pStyle w:val="ConsPlusNormal"/>
        <w:spacing w:before="220"/>
        <w:ind w:firstLine="540"/>
        <w:jc w:val="both"/>
      </w:pPr>
      <w:r>
        <w:t>13) Функциональное зонирование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1B4257" w:rsidRDefault="001B4257">
      <w:pPr>
        <w:pStyle w:val="ConsPlusNormal"/>
        <w:spacing w:before="220"/>
        <w:ind w:firstLine="540"/>
        <w:jc w:val="both"/>
      </w:pPr>
      <w:r>
        <w:t>14) Функциональные зоны - зоны, для которых документами территориального планирования определены границы и функциональное назначение.</w:t>
      </w:r>
    </w:p>
    <w:p w:rsidR="001B4257" w:rsidRDefault="001B4257">
      <w:pPr>
        <w:pStyle w:val="ConsPlusNormal"/>
        <w:spacing w:before="220"/>
        <w:ind w:firstLine="540"/>
        <w:jc w:val="both"/>
      </w:pPr>
      <w:r>
        <w:t>15)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B4257" w:rsidRDefault="001B4257">
      <w:pPr>
        <w:pStyle w:val="ConsPlusNormal"/>
        <w:spacing w:before="220"/>
        <w:ind w:firstLine="540"/>
        <w:jc w:val="both"/>
      </w:pPr>
      <w:r>
        <w:t>16)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1B4257" w:rsidRDefault="001B4257">
      <w:pPr>
        <w:pStyle w:val="ConsPlusNormal"/>
        <w:spacing w:before="220"/>
        <w:ind w:firstLine="540"/>
        <w:jc w:val="both"/>
      </w:pPr>
      <w:r>
        <w:t>17)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1B4257" w:rsidRDefault="001B4257">
      <w:pPr>
        <w:pStyle w:val="ConsPlusNormal"/>
        <w:spacing w:before="220"/>
        <w:ind w:firstLine="540"/>
        <w:jc w:val="both"/>
      </w:pPr>
      <w:r>
        <w:t xml:space="preserve">18)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w:t>
      </w:r>
      <w:r>
        <w:lastRenderedPageBreak/>
        <w:t>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1B4257" w:rsidRDefault="001B4257">
      <w:pPr>
        <w:pStyle w:val="ConsPlusNormal"/>
        <w:jc w:val="both"/>
      </w:pPr>
      <w:r>
        <w:t xml:space="preserve">(пп. 18 в ред. </w:t>
      </w:r>
      <w:hyperlink r:id="rId339"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19) Пригородные зоны - земли, находящиеся за границами населенных пунктов, составляющие с городом единую социальную, природную и хозяйственную территорию и не входящие в состав земель иных поселений.</w:t>
      </w:r>
    </w:p>
    <w:p w:rsidR="001B4257" w:rsidRDefault="001B4257">
      <w:pPr>
        <w:pStyle w:val="ConsPlusNormal"/>
        <w:spacing w:before="220"/>
        <w:ind w:firstLine="540"/>
        <w:jc w:val="both"/>
      </w:pPr>
      <w:r>
        <w:t>20)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B4257" w:rsidRDefault="001B4257">
      <w:pPr>
        <w:pStyle w:val="ConsPlusNormal"/>
        <w:spacing w:before="220"/>
        <w:ind w:firstLine="540"/>
        <w:jc w:val="both"/>
      </w:pPr>
      <w:r>
        <w:t>21) Строительство - создание зданий, строений, сооружений (в том числе на месте сносимых объектов капитального строительства).</w:t>
      </w:r>
    </w:p>
    <w:p w:rsidR="001B4257" w:rsidRDefault="001B4257">
      <w:pPr>
        <w:pStyle w:val="ConsPlusNormal"/>
        <w:spacing w:before="220"/>
        <w:ind w:firstLine="540"/>
        <w:jc w:val="both"/>
      </w:pPr>
      <w:r>
        <w:t>22)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1B4257" w:rsidRDefault="001B4257">
      <w:pPr>
        <w:pStyle w:val="ConsPlusNormal"/>
        <w:spacing w:before="220"/>
        <w:ind w:firstLine="540"/>
        <w:jc w:val="both"/>
      </w:pPr>
      <w:r>
        <w:t>23)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B4257" w:rsidRDefault="001B4257">
      <w:pPr>
        <w:pStyle w:val="ConsPlusNormal"/>
        <w:spacing w:before="220"/>
        <w:ind w:firstLine="540"/>
        <w:jc w:val="both"/>
      </w:pPr>
      <w:r>
        <w:t>24) Элемент планировочной структуры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1B4257" w:rsidRDefault="001B4257">
      <w:pPr>
        <w:pStyle w:val="ConsPlusNormal"/>
        <w:jc w:val="both"/>
      </w:pPr>
      <w:r>
        <w:t xml:space="preserve">(пп. 24 в ред. </w:t>
      </w:r>
      <w:hyperlink r:id="rId340"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25) Земельный участок - часть земной поверхности, границы которой определены в соответствии с федеральными законами.</w:t>
      </w:r>
    </w:p>
    <w:p w:rsidR="001B4257" w:rsidRDefault="001B4257">
      <w:pPr>
        <w:pStyle w:val="ConsPlusNormal"/>
        <w:spacing w:before="220"/>
        <w:ind w:firstLine="540"/>
        <w:jc w:val="both"/>
      </w:pPr>
      <w:r>
        <w:t>26) Микрорайон (квартал) - структурный элемент жилой застройки.</w:t>
      </w:r>
    </w:p>
    <w:p w:rsidR="001B4257" w:rsidRDefault="001B4257">
      <w:pPr>
        <w:pStyle w:val="ConsPlusNormal"/>
        <w:spacing w:before="220"/>
        <w:ind w:firstLine="540"/>
        <w:jc w:val="both"/>
      </w:pPr>
      <w:r>
        <w:t>27) Жилой район - структурный элемент селитебной территории.</w:t>
      </w:r>
    </w:p>
    <w:p w:rsidR="001B4257" w:rsidRDefault="001B4257">
      <w:pPr>
        <w:pStyle w:val="ConsPlusNormal"/>
        <w:spacing w:before="220"/>
        <w:ind w:firstLine="540"/>
        <w:jc w:val="both"/>
      </w:pPr>
      <w:r>
        <w:t xml:space="preserve">28) 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w:t>
      </w:r>
      <w:r>
        <w:lastRenderedPageBreak/>
        <w:t>зонах (районах).</w:t>
      </w:r>
    </w:p>
    <w:p w:rsidR="001B4257" w:rsidRDefault="001B4257">
      <w:pPr>
        <w:pStyle w:val="ConsPlusNormal"/>
        <w:spacing w:before="220"/>
        <w:ind w:firstLine="540"/>
        <w:jc w:val="both"/>
      </w:pPr>
      <w:r>
        <w:t>29) 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1B4257" w:rsidRDefault="001B4257">
      <w:pPr>
        <w:pStyle w:val="ConsPlusNormal"/>
        <w:spacing w:before="220"/>
        <w:ind w:firstLine="540"/>
        <w:jc w:val="both"/>
      </w:pPr>
      <w:r>
        <w:t>30) Пешеходная зона - территория, предназначенная для передвижения пешеходов.</w:t>
      </w:r>
    </w:p>
    <w:p w:rsidR="001B4257" w:rsidRDefault="001B4257">
      <w:pPr>
        <w:pStyle w:val="ConsPlusNormal"/>
        <w:spacing w:before="220"/>
        <w:ind w:firstLine="540"/>
        <w:jc w:val="both"/>
      </w:pPr>
      <w:r>
        <w:t>31) Градостроительная емкость (интенсивность использования, застройки) территории - 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1B4257" w:rsidRDefault="001B4257">
      <w:pPr>
        <w:pStyle w:val="ConsPlusNormal"/>
        <w:spacing w:before="220"/>
        <w:ind w:firstLine="540"/>
        <w:jc w:val="both"/>
      </w:pPr>
      <w:r>
        <w:t>32) 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1B4257" w:rsidRDefault="001B4257">
      <w:pPr>
        <w:pStyle w:val="ConsPlusNormal"/>
        <w:spacing w:before="220"/>
        <w:ind w:firstLine="540"/>
        <w:jc w:val="both"/>
      </w:pPr>
      <w:r>
        <w:t>33) Суммарная поэтажная площадь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1B4257" w:rsidRDefault="001B4257">
      <w:pPr>
        <w:pStyle w:val="ConsPlusNormal"/>
        <w:spacing w:before="220"/>
        <w:ind w:firstLine="540"/>
        <w:jc w:val="both"/>
      </w:pPr>
      <w:r>
        <w:t>34) Коэффициент застройки (Кз) - отношение территории земельного участка, которая может быть занята зданиями, ко всей площади участка (в процентах).</w:t>
      </w:r>
    </w:p>
    <w:p w:rsidR="001B4257" w:rsidRDefault="001B4257">
      <w:pPr>
        <w:pStyle w:val="ConsPlusNormal"/>
        <w:spacing w:before="220"/>
        <w:ind w:firstLine="540"/>
        <w:jc w:val="both"/>
      </w:pPr>
      <w:r>
        <w:t>35) Коэффициент плотности застройки (Кпз) - отношение площади всех этажей зданий и сооружений к площади участка.</w:t>
      </w:r>
    </w:p>
    <w:p w:rsidR="001B4257" w:rsidRDefault="001B4257">
      <w:pPr>
        <w:pStyle w:val="ConsPlusNormal"/>
        <w:spacing w:before="220"/>
        <w:ind w:firstLine="540"/>
        <w:jc w:val="both"/>
      </w:pPr>
      <w:r>
        <w:t>36)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1B4257" w:rsidRDefault="001B4257">
      <w:pPr>
        <w:pStyle w:val="ConsPlusNormal"/>
        <w:spacing w:before="220"/>
        <w:ind w:firstLine="540"/>
        <w:jc w:val="both"/>
      </w:pPr>
      <w:r>
        <w:t>37) Историческое поселение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1B4257" w:rsidRDefault="001B4257">
      <w:pPr>
        <w:pStyle w:val="ConsPlusNormal"/>
        <w:spacing w:before="220"/>
        <w:ind w:firstLine="540"/>
        <w:jc w:val="both"/>
      </w:pPr>
      <w:r>
        <w:t>38) 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1B4257" w:rsidRDefault="001B4257">
      <w:pPr>
        <w:pStyle w:val="ConsPlusNormal"/>
        <w:spacing w:before="220"/>
        <w:ind w:firstLine="540"/>
        <w:jc w:val="both"/>
      </w:pPr>
      <w:r>
        <w:t>39) Коэффициент озеленения - отношение территории земельного участка, которая должна быть занята зелеными насаждениями, ко всей площади участка (в процентах).</w:t>
      </w:r>
    </w:p>
    <w:p w:rsidR="001B4257" w:rsidRDefault="001B4257">
      <w:pPr>
        <w:pStyle w:val="ConsPlusNormal"/>
        <w:spacing w:before="220"/>
        <w:ind w:firstLine="540"/>
        <w:jc w:val="both"/>
      </w:pPr>
      <w:r>
        <w:t>40) 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1B4257" w:rsidRDefault="001B4257">
      <w:pPr>
        <w:pStyle w:val="ConsPlusNormal"/>
        <w:spacing w:before="220"/>
        <w:ind w:firstLine="540"/>
        <w:jc w:val="both"/>
      </w:pPr>
      <w:r>
        <w:t xml:space="preserve">41) Стоянка для автомобилей (автостоянка) - здание, сооружение (часть здания, </w:t>
      </w:r>
      <w:r>
        <w:lastRenderedPageBreak/>
        <w:t>сооружения) или специальная открытая площадка, предназначенные только для хранения (стоянки) автомобилей.</w:t>
      </w:r>
    </w:p>
    <w:p w:rsidR="001B4257" w:rsidRDefault="001B4257">
      <w:pPr>
        <w:pStyle w:val="ConsPlusNormal"/>
        <w:spacing w:before="220"/>
        <w:ind w:firstLine="540"/>
        <w:jc w:val="both"/>
      </w:pPr>
      <w:r>
        <w:t>42) Надземная автостоянка закрытого типа - автостоянка с наружными стеновыми ограждениями (гаражи, гаражи-стоянки, гаражные комплексы).</w:t>
      </w:r>
    </w:p>
    <w:p w:rsidR="001B4257" w:rsidRDefault="001B4257">
      <w:pPr>
        <w:pStyle w:val="ConsPlusNormal"/>
        <w:spacing w:before="220"/>
        <w:ind w:firstLine="540"/>
        <w:jc w:val="both"/>
      </w:pPr>
      <w:r>
        <w:t>43) 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1B4257" w:rsidRDefault="001B4257">
      <w:pPr>
        <w:pStyle w:val="ConsPlusNormal"/>
        <w:spacing w:before="220"/>
        <w:ind w:firstLine="540"/>
        <w:jc w:val="both"/>
      </w:pPr>
      <w:r>
        <w:t>44) Гостевые стоянки - открытые площадки, предназначенные для парковки легковых автомобилей посетителей жилых зон.</w:t>
      </w:r>
    </w:p>
    <w:p w:rsidR="001B4257" w:rsidRDefault="001B4257">
      <w:pPr>
        <w:pStyle w:val="ConsPlusNormal"/>
        <w:spacing w:before="220"/>
        <w:ind w:firstLine="540"/>
        <w:jc w:val="both"/>
      </w:pPr>
      <w:r>
        <w:t>45) Гостевой дом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rsidR="001B4257" w:rsidRDefault="001B4257">
      <w:pPr>
        <w:pStyle w:val="ConsPlusNormal"/>
        <w:spacing w:before="220"/>
        <w:ind w:firstLine="540"/>
        <w:jc w:val="both"/>
      </w:pPr>
      <w:r>
        <w:t>46) 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1B4257" w:rsidRDefault="001B4257">
      <w:pPr>
        <w:pStyle w:val="ConsPlusNormal"/>
        <w:spacing w:before="220"/>
        <w:ind w:firstLine="540"/>
        <w:jc w:val="both"/>
      </w:pPr>
      <w:bookmarkStart w:id="252" w:name="P19404"/>
      <w:bookmarkEnd w:id="252"/>
      <w:r>
        <w:t>47) Маломобильные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rsidR="001B4257" w:rsidRDefault="001B4257">
      <w:pPr>
        <w:pStyle w:val="ConsPlusNormal"/>
        <w:spacing w:before="220"/>
        <w:ind w:firstLine="540"/>
        <w:jc w:val="both"/>
      </w:pPr>
      <w:r>
        <w:t>Перечень линий градостроительного регулирования:</w:t>
      </w:r>
    </w:p>
    <w:p w:rsidR="001B4257" w:rsidRDefault="001B4257">
      <w:pPr>
        <w:pStyle w:val="ConsPlusNormal"/>
        <w:spacing w:before="220"/>
        <w:ind w:firstLine="540"/>
        <w:jc w:val="both"/>
      </w:pPr>
      <w:r>
        <w:t>48) Красные линии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1B4257" w:rsidRDefault="001B4257">
      <w:pPr>
        <w:pStyle w:val="ConsPlusNormal"/>
        <w:jc w:val="both"/>
      </w:pPr>
      <w:r>
        <w:t xml:space="preserve">(пп. 48 в ред. </w:t>
      </w:r>
      <w:hyperlink r:id="rId341" w:history="1">
        <w:r>
          <w:rPr>
            <w:color w:val="0000FF"/>
          </w:rPr>
          <w:t>Приказа</w:t>
        </w:r>
      </w:hyperlink>
      <w:r>
        <w:t xml:space="preserve"> Департамента по архитектуре и градостроительству Краснодарского края от 13.03.2017 N 73)</w:t>
      </w:r>
    </w:p>
    <w:p w:rsidR="001B4257" w:rsidRDefault="001B4257">
      <w:pPr>
        <w:pStyle w:val="ConsPlusNormal"/>
        <w:spacing w:before="220"/>
        <w:ind w:firstLine="540"/>
        <w:jc w:val="both"/>
      </w:pPr>
      <w:r>
        <w:t>49) 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1B4257" w:rsidRDefault="001B4257">
      <w:pPr>
        <w:pStyle w:val="ConsPlusNormal"/>
        <w:spacing w:before="220"/>
        <w:ind w:firstLine="540"/>
        <w:jc w:val="both"/>
      </w:pPr>
      <w:r>
        <w:t>50) Отступ застройки - расстояние между красной линией или границей земельного участка и стеной здания, строения, сооружения.</w:t>
      </w:r>
    </w:p>
    <w:p w:rsidR="001B4257" w:rsidRDefault="001B4257">
      <w:pPr>
        <w:pStyle w:val="ConsPlusNormal"/>
        <w:spacing w:before="220"/>
        <w:ind w:firstLine="540"/>
        <w:jc w:val="both"/>
      </w:pPr>
      <w:r>
        <w:t>51) Синие линии - границы акваторий рек, а также существующих и проектируемых открытых водоемов, устанавливаемые по нормальному подпорному горизонту.</w:t>
      </w:r>
    </w:p>
    <w:p w:rsidR="001B4257" w:rsidRDefault="001B4257">
      <w:pPr>
        <w:pStyle w:val="ConsPlusNormal"/>
        <w:spacing w:before="220"/>
        <w:ind w:firstLine="540"/>
        <w:jc w:val="both"/>
      </w:pPr>
      <w:r>
        <w:lastRenderedPageBreak/>
        <w:t>52) Границы полосы отвода железных дорог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1B4257" w:rsidRDefault="001B4257">
      <w:pPr>
        <w:pStyle w:val="ConsPlusNormal"/>
        <w:spacing w:before="220"/>
        <w:ind w:firstLine="540"/>
        <w:jc w:val="both"/>
      </w:pPr>
      <w:r>
        <w:t>53) Границы полосы отвода автомобильных дорог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1B4257" w:rsidRDefault="001B4257">
      <w:pPr>
        <w:pStyle w:val="ConsPlusNormal"/>
        <w:spacing w:before="220"/>
        <w:ind w:firstLine="540"/>
        <w:jc w:val="both"/>
      </w:pPr>
      <w:r>
        <w:t>54) 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1B4257" w:rsidRDefault="001B4257">
      <w:pPr>
        <w:pStyle w:val="ConsPlusNormal"/>
        <w:spacing w:before="220"/>
        <w:ind w:firstLine="540"/>
        <w:jc w:val="both"/>
      </w:pPr>
      <w:r>
        <w:t>55) 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1B4257" w:rsidRDefault="001B4257">
      <w:pPr>
        <w:pStyle w:val="ConsPlusNormal"/>
        <w:spacing w:before="220"/>
        <w:ind w:firstLine="540"/>
        <w:jc w:val="both"/>
      </w:pPr>
      <w:r>
        <w:t>56) 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1B4257" w:rsidRDefault="001B4257">
      <w:pPr>
        <w:pStyle w:val="ConsPlusNormal"/>
        <w:spacing w:before="220"/>
        <w:ind w:firstLine="540"/>
        <w:jc w:val="both"/>
      </w:pPr>
      <w:r>
        <w:t>57) Граница историко-культурного заповедника - граница территории, установленная на основании историко-культурного опорного плана и (или) иных документов, установленных законодательством Российской Федерации об охране объектов культурного наследия, на которой расположен выдающийся историко-культурный и природный комплекс, нуждающийся в особом режиме содержания.</w:t>
      </w:r>
    </w:p>
    <w:p w:rsidR="001B4257" w:rsidRDefault="001B4257">
      <w:pPr>
        <w:pStyle w:val="ConsPlusNormal"/>
        <w:spacing w:before="220"/>
        <w:ind w:firstLine="540"/>
        <w:jc w:val="both"/>
      </w:pPr>
      <w:r>
        <w:t>58) Границы охранных зон особо охраняемых природных территорий - участок земли и водного пространства, прилегающий к особо охраняемой природной территории, предназначенный для ее защиты от загрязнения и другого негативного воздействия.</w:t>
      </w:r>
    </w:p>
    <w:p w:rsidR="001B4257" w:rsidRDefault="001B4257">
      <w:pPr>
        <w:pStyle w:val="ConsPlusNormal"/>
        <w:spacing w:before="220"/>
        <w:ind w:firstLine="540"/>
        <w:jc w:val="both"/>
      </w:pPr>
      <w:r>
        <w:t>59) Границы территорий природного комплекса Краснодарского края, не являющихся особо охраняемыми, - границы территорий городских лесов и лесопарков,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1B4257" w:rsidRDefault="001B4257">
      <w:pPr>
        <w:pStyle w:val="ConsPlusNormal"/>
        <w:spacing w:before="220"/>
        <w:ind w:firstLine="540"/>
        <w:jc w:val="both"/>
      </w:pPr>
      <w:r>
        <w:t>60) 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внутриквартальных транспортных коммуникаций.</w:t>
      </w:r>
    </w:p>
    <w:p w:rsidR="001B4257" w:rsidRDefault="001B4257">
      <w:pPr>
        <w:pStyle w:val="ConsPlusNormal"/>
        <w:spacing w:before="220"/>
        <w:ind w:firstLine="540"/>
        <w:jc w:val="both"/>
      </w:pPr>
      <w:r>
        <w:t>61) Границы водоохранных зон - границы территорий, которые примыкают к береговой линии (границе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B4257" w:rsidRDefault="001B4257">
      <w:pPr>
        <w:pStyle w:val="ConsPlusNormal"/>
        <w:jc w:val="both"/>
      </w:pPr>
      <w:r>
        <w:t xml:space="preserve">(п. 61 в ред. </w:t>
      </w:r>
      <w:hyperlink r:id="rId342" w:history="1">
        <w:r>
          <w:rPr>
            <w:color w:val="0000FF"/>
          </w:rPr>
          <w:t>Приказа</w:t>
        </w:r>
      </w:hyperlink>
      <w:r>
        <w:t xml:space="preserve"> Департамента по архитектуре и градостроительству Краснодарского края от 07.12.2015 N 256)</w:t>
      </w:r>
    </w:p>
    <w:p w:rsidR="001B4257" w:rsidRDefault="001B4257">
      <w:pPr>
        <w:pStyle w:val="ConsPlusNormal"/>
        <w:spacing w:before="220"/>
        <w:ind w:firstLine="540"/>
        <w:jc w:val="both"/>
      </w:pPr>
      <w:r>
        <w:t xml:space="preserve">62) Границы прибрежных зон (полос) - границы территорий внутри водоохранных зон, на </w:t>
      </w:r>
      <w:r>
        <w:lastRenderedPageBreak/>
        <w:t xml:space="preserve">которых в соответствии с Водным </w:t>
      </w:r>
      <w:hyperlink r:id="rId343" w:history="1">
        <w:r>
          <w:rPr>
            <w:color w:val="0000FF"/>
          </w:rPr>
          <w:t>кодексом</w:t>
        </w:r>
      </w:hyperlink>
      <w:r>
        <w:t xml:space="preserve">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w:t>
      </w:r>
    </w:p>
    <w:p w:rsidR="001B4257" w:rsidRDefault="001B4257">
      <w:pPr>
        <w:pStyle w:val="ConsPlusNormal"/>
        <w:spacing w:before="220"/>
        <w:ind w:firstLine="540"/>
        <w:jc w:val="both"/>
      </w:pPr>
      <w:r>
        <w:t>63) Границы зон санитарной охраны источников питьевого водоснабжения - границы зон I и II поясов, а также жесткой зоны II пояса:</w:t>
      </w:r>
    </w:p>
    <w:p w:rsidR="001B4257" w:rsidRDefault="001B4257">
      <w:pPr>
        <w:pStyle w:val="ConsPlusNormal"/>
        <w:spacing w:before="220"/>
        <w:ind w:firstLine="540"/>
        <w:jc w:val="both"/>
      </w:pPr>
      <w:r>
        <w:t>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1B4257" w:rsidRDefault="001B4257">
      <w:pPr>
        <w:pStyle w:val="ConsPlusNormal"/>
        <w:spacing w:before="220"/>
        <w:ind w:firstLine="540"/>
        <w:jc w:val="both"/>
      </w:pPr>
      <w:r>
        <w:t>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1B4257" w:rsidRDefault="001B4257">
      <w:pPr>
        <w:pStyle w:val="ConsPlusNormal"/>
        <w:spacing w:before="220"/>
        <w:ind w:firstLine="540"/>
        <w:jc w:val="both"/>
      </w:pPr>
      <w:r>
        <w:t>границы жесткой зоны II пояса санитарной охраны - границы территории,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w:t>
      </w:r>
    </w:p>
    <w:p w:rsidR="001B4257" w:rsidRDefault="001B4257">
      <w:pPr>
        <w:pStyle w:val="ConsPlusNormal"/>
        <w:spacing w:before="220"/>
        <w:ind w:firstLine="540"/>
        <w:jc w:val="both"/>
      </w:pPr>
      <w:r>
        <w:t>64) 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1B4257" w:rsidRDefault="001B4257">
      <w:pPr>
        <w:pStyle w:val="ConsPlusNormal"/>
        <w:spacing w:before="220"/>
        <w:ind w:firstLine="540"/>
        <w:jc w:val="both"/>
      </w:pPr>
      <w:r>
        <w:t>В границах санитарно-защитных зон устанавливается режим санитарной защиты от неблагоприятных воздействий; допускается размещение коммунальных инженерных объектов городской инфраструктуры в соответствии с санитарными и строительными нормами и правилами.</w:t>
      </w:r>
    </w:p>
    <w:p w:rsidR="001B4257" w:rsidRDefault="001B4257">
      <w:pPr>
        <w:pStyle w:val="ConsPlusNormal"/>
        <w:spacing w:before="220"/>
        <w:ind w:firstLine="540"/>
        <w:jc w:val="both"/>
      </w:pPr>
      <w:r>
        <w:t>65)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1B4257" w:rsidRDefault="001B4257">
      <w:pPr>
        <w:pStyle w:val="ConsPlusNormal"/>
        <w:jc w:val="both"/>
      </w:pPr>
    </w:p>
    <w:p w:rsidR="001B4257" w:rsidRDefault="001B4257">
      <w:pPr>
        <w:pStyle w:val="ConsPlusNormal"/>
        <w:jc w:val="both"/>
      </w:pPr>
    </w:p>
    <w:p w:rsidR="001B4257" w:rsidRDefault="001B4257">
      <w:pPr>
        <w:pStyle w:val="ConsPlusNormal"/>
        <w:pBdr>
          <w:top w:val="single" w:sz="6" w:space="0" w:color="auto"/>
        </w:pBdr>
        <w:spacing w:before="100" w:after="100"/>
        <w:jc w:val="both"/>
        <w:rPr>
          <w:sz w:val="2"/>
          <w:szCs w:val="2"/>
        </w:rPr>
      </w:pPr>
    </w:p>
    <w:p w:rsidR="00944D37" w:rsidRDefault="00944D37">
      <w:bookmarkStart w:id="253" w:name="_GoBack"/>
      <w:bookmarkEnd w:id="253"/>
    </w:p>
    <w:sectPr w:rsidR="00944D37" w:rsidSect="00C97C2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257"/>
    <w:rsid w:val="000F0D81"/>
    <w:rsid w:val="001B4257"/>
    <w:rsid w:val="003E0A2D"/>
    <w:rsid w:val="004A2F93"/>
    <w:rsid w:val="006528D4"/>
    <w:rsid w:val="006A4F36"/>
    <w:rsid w:val="006D0C1F"/>
    <w:rsid w:val="00944D37"/>
    <w:rsid w:val="00A74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2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42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42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42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42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42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42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425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2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42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425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42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425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425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425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425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2BFEEA50DD87963CBBA3CE521DD768417714EF7D27D7B9C09E9A63D71B88C3EEDCE410495E94E4B3A1217y3rAG" TargetMode="External"/><Relationship Id="rId299" Type="http://schemas.openxmlformats.org/officeDocument/2006/relationships/hyperlink" Target="consultantplus://offline/ref=64A69148EC6F68391A14DE320CA65E5F0D62299BE8622324F4CE5BAFz4rCG" TargetMode="External"/><Relationship Id="rId303" Type="http://schemas.openxmlformats.org/officeDocument/2006/relationships/hyperlink" Target="consultantplus://offline/ref=64A69148EC6F68391A14DE320CA65E5C0D6E2B99E8622324F4CE5BAF4CB673A1E4BC9E822EA7CFzBr2G" TargetMode="External"/><Relationship Id="rId21" Type="http://schemas.openxmlformats.org/officeDocument/2006/relationships/image" Target="media/image1.wmf"/><Relationship Id="rId42" Type="http://schemas.openxmlformats.org/officeDocument/2006/relationships/hyperlink" Target="consultantplus://offline/ref=42BFEEA50DD87963CBBA3CE521DD768417714EF7D07D70960DE9A63D71B88C3EyErDG" TargetMode="External"/><Relationship Id="rId63" Type="http://schemas.openxmlformats.org/officeDocument/2006/relationships/hyperlink" Target="consultantplus://offline/ref=42BFEEA50DD87963CBBA3CE521DD768417714EF7D07C7E9206E9A63D71B88C3EEDCE410495E94E4B3B1216y3r6G" TargetMode="External"/><Relationship Id="rId84" Type="http://schemas.openxmlformats.org/officeDocument/2006/relationships/hyperlink" Target="consultantplus://offline/ref=42BFEEA50DD87963CBBA3CE521DD768417714EF7D07C7E9206E9A63D71B88C3EEDCE410495E94E4B3B1211y3r5G" TargetMode="External"/><Relationship Id="rId138" Type="http://schemas.openxmlformats.org/officeDocument/2006/relationships/hyperlink" Target="consultantplus://offline/ref=42BFEEA50DD87963CBBA3CE521DD768417714EF7D07C7E9206E9A63D71B88C3EEDCE410495E94E4B3B1314y3r3G" TargetMode="External"/><Relationship Id="rId159" Type="http://schemas.openxmlformats.org/officeDocument/2006/relationships/hyperlink" Target="consultantplus://offline/ref=42BFEEA50DD87963CBA431F34D827C821A2C46F2D5742FC85AEFF16221BED97EADC81447D1E44Ey4r8G" TargetMode="External"/><Relationship Id="rId324" Type="http://schemas.openxmlformats.org/officeDocument/2006/relationships/hyperlink" Target="consultantplus://offline/ref=64A69148EC6F68391A14DE320CA65E5C0C622197E9622324F4CE5BAFz4rCG" TargetMode="External"/><Relationship Id="rId345" Type="http://schemas.openxmlformats.org/officeDocument/2006/relationships/theme" Target="theme/theme1.xml"/><Relationship Id="rId170" Type="http://schemas.openxmlformats.org/officeDocument/2006/relationships/hyperlink" Target="consultantplus://offline/ref=42BFEEA50DD87963CBA431F34D827C82192F45FED6742FC85AEFF16221BED97EADC81447D1E44Fy4r9G" TargetMode="External"/><Relationship Id="rId191" Type="http://schemas.openxmlformats.org/officeDocument/2006/relationships/hyperlink" Target="consultantplus://offline/ref=42BFEEA50DD87963CBBA3CE521DD768417714EF7D07C7E9206E9A63D71B88C3EEDCE410495E94E4B3B1313y3r6G" TargetMode="External"/><Relationship Id="rId205" Type="http://schemas.openxmlformats.org/officeDocument/2006/relationships/hyperlink" Target="consultantplus://offline/ref=42BFEEA50DD87963CBA431F34D827C82152846F4D4742FC85AEFF162y2r1G" TargetMode="External"/><Relationship Id="rId226" Type="http://schemas.openxmlformats.org/officeDocument/2006/relationships/hyperlink" Target="consultantplus://offline/ref=42BFEEA50DD87963CBBA3CE521DD768417714EF7D07C7E9206E9A63D71B88C3EEDCE410495E94E4B3B1110y3r1G" TargetMode="External"/><Relationship Id="rId247" Type="http://schemas.openxmlformats.org/officeDocument/2006/relationships/hyperlink" Target="consultantplus://offline/ref=64A69148EC6F68391A14DE320CA65E5F0C6E2F99E2622324F4CE5BAFz4rCG" TargetMode="External"/><Relationship Id="rId107" Type="http://schemas.openxmlformats.org/officeDocument/2006/relationships/hyperlink" Target="consultantplus://offline/ref=42BFEEA50DD87963CBBA3CE521DD768417714EF7D07C7E9206E9A63D71B88C3EEDCE410495E94E4B3B1316y3r6G" TargetMode="External"/><Relationship Id="rId268" Type="http://schemas.openxmlformats.org/officeDocument/2006/relationships/hyperlink" Target="consultantplus://offline/ref=64A69148EC6F68391A0AD32460F9545A0735259FEC6A727EA8C80CF01CB026E1A4BACBC16AA9CDB6C7A5D0z8rDG" TargetMode="External"/><Relationship Id="rId289" Type="http://schemas.openxmlformats.org/officeDocument/2006/relationships/hyperlink" Target="consultantplus://offline/ref=64A69148EC6F68391A0AD32460F9545A0735259FEC6A727EA8C80CF01CB026E1A4BACBC16AA9CDB6C7A5D0z8r0G" TargetMode="External"/><Relationship Id="rId11" Type="http://schemas.openxmlformats.org/officeDocument/2006/relationships/hyperlink" Target="consultantplus://offline/ref=42BFEEA50DD87963CBBA3CE521DD768417714EF7D27D7B9C09E9A63D71B88C3EEDCE410495E94E4B3A1217y3r7G" TargetMode="External"/><Relationship Id="rId32" Type="http://schemas.openxmlformats.org/officeDocument/2006/relationships/hyperlink" Target="consultantplus://offline/ref=42BFEEA50DD87963CBBA3CE521DD768417714EF7D07C7E9206E9A63D71B88C3EEDCE410495E94E4B3B1312y3r7G" TargetMode="External"/><Relationship Id="rId53" Type="http://schemas.openxmlformats.org/officeDocument/2006/relationships/hyperlink" Target="consultantplus://offline/ref=42BFEEA50DD87963CBBA3CE521DD768417714EF7D07C7E9206E9A63D71B88C3EEDCE410495E94E4B3A1B10y3rAG" TargetMode="External"/><Relationship Id="rId74" Type="http://schemas.openxmlformats.org/officeDocument/2006/relationships/hyperlink" Target="consultantplus://offline/ref=42BFEEA50DD87963CBBA3CE521DD768417714EF7D07C7E9206E9A63D71B88C3EEDCE410495E94E4B3B1212y3rBG" TargetMode="External"/><Relationship Id="rId128" Type="http://schemas.openxmlformats.org/officeDocument/2006/relationships/hyperlink" Target="consultantplus://offline/ref=42BFEEA50DD87963CBBA3CE521DD768417714EF7D07C7E9206E9A63D71B88C3EEDCE410495E94E4B3B1315y3r7G" TargetMode="External"/><Relationship Id="rId149" Type="http://schemas.openxmlformats.org/officeDocument/2006/relationships/hyperlink" Target="consultantplus://offline/ref=42BFEEA50DD87963CBA431F34D827C821C264AFFD5742FC85AEFF16221BED97EADC81447D1E74Ey4r2G" TargetMode="External"/><Relationship Id="rId314" Type="http://schemas.openxmlformats.org/officeDocument/2006/relationships/hyperlink" Target="consultantplus://offline/ref=64A69148EC6F68391A0AD32460F9545A0735259FEC6A727EA8C80CF01CB026E1A4BACBC16AA9CDB6C7A0D8z8rAG" TargetMode="External"/><Relationship Id="rId335" Type="http://schemas.openxmlformats.org/officeDocument/2006/relationships/hyperlink" Target="consultantplus://offline/ref=64A69148EC6F68391A0AD32460F9545A0735259FEC6B7C7AA3C80CF01CB026E1A4BACBC16AA9CDB6C7A6DEz8rA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2BFEEA50DD87963CBBA3CE521DD768417714EF7D07C7E9206E9A63D71B88C3EEDCE410495E94E4B3B121Ey3rBG" TargetMode="External"/><Relationship Id="rId160" Type="http://schemas.openxmlformats.org/officeDocument/2006/relationships/hyperlink" Target="consultantplus://offline/ref=42BFEEA50DD87963CBA431F34D827C821A2C46F2D5742FC85AEFF16221BED97EADC81447D1E44Ey4r8G" TargetMode="External"/><Relationship Id="rId181" Type="http://schemas.openxmlformats.org/officeDocument/2006/relationships/hyperlink" Target="consultantplus://offline/ref=42BFEEA50DD87963CBBA3CE521DD768417714EF7D07C7E9206E9A63D71B88C3EEDCE410495E94E4B3B1313y3r2G" TargetMode="External"/><Relationship Id="rId216" Type="http://schemas.openxmlformats.org/officeDocument/2006/relationships/hyperlink" Target="consultantplus://offline/ref=42BFEEA50DD87963CBBA3CE521DD768417714EF7D07C7E9206E9A63D71B88C3EEDCE410495E94E4B3B1110y3r2G" TargetMode="External"/><Relationship Id="rId237" Type="http://schemas.openxmlformats.org/officeDocument/2006/relationships/hyperlink" Target="consultantplus://offline/ref=64A69148EC6F68391A14DE320CA65E5C0C622197E9622324F4CE5BAF4CB673A1E4BC9E822EA7CDzBrFG" TargetMode="External"/><Relationship Id="rId258" Type="http://schemas.openxmlformats.org/officeDocument/2006/relationships/hyperlink" Target="consultantplus://offline/ref=64A69148EC6F68391A0AD32460F9545A0735259FEC68737BA4C80CF01CB026E1zAr4G" TargetMode="External"/><Relationship Id="rId279" Type="http://schemas.openxmlformats.org/officeDocument/2006/relationships/hyperlink" Target="consultantplus://offline/ref=64A69148EC6F68391A14DE320CA65E540C622B98E13F292CADC259A843E964A6ADB09F822EA5zCr9G" TargetMode="External"/><Relationship Id="rId22" Type="http://schemas.openxmlformats.org/officeDocument/2006/relationships/hyperlink" Target="consultantplus://offline/ref=42BFEEA50DD87963CBBA3CE521DD768417714EF7D07C7E9206E9A63D71B88C3EEDCE410495E94E4B3A171Ey3r0G" TargetMode="External"/><Relationship Id="rId43" Type="http://schemas.openxmlformats.org/officeDocument/2006/relationships/hyperlink" Target="consultantplus://offline/ref=42BFEEA50DD87963CBBA3CE521DD768417714EF7D07C7E9206E9A63D71B88C3EEDCE410495E94E4B3A1B11y3r7G" TargetMode="External"/><Relationship Id="rId64" Type="http://schemas.openxmlformats.org/officeDocument/2006/relationships/hyperlink" Target="consultantplus://offline/ref=42BFEEA50DD87963CBBA3CE521DD768417714EF7D07C7E9206E9A63D71B88C3EEDCE410495E94E4B3B1216y3r4G" TargetMode="External"/><Relationship Id="rId118" Type="http://schemas.openxmlformats.org/officeDocument/2006/relationships/hyperlink" Target="consultantplus://offline/ref=42BFEEA50DD87963CBA431F34D827C82142A44F2D1742FC85AEFF16221BED97EADC81447D1E44Ey4rFG" TargetMode="External"/><Relationship Id="rId139" Type="http://schemas.openxmlformats.org/officeDocument/2006/relationships/hyperlink" Target="consultantplus://offline/ref=42BFEEA50DD87963CBA431F34D827C82192B47F7D4742FC85AEFF16221BED97EADC81447D1E44Ey4r9G" TargetMode="External"/><Relationship Id="rId290" Type="http://schemas.openxmlformats.org/officeDocument/2006/relationships/hyperlink" Target="consultantplus://offline/ref=64A69148EC6F68391A14DE320CA65E5C056A2C9BEB622324F4CE5BAFz4rCG" TargetMode="External"/><Relationship Id="rId304" Type="http://schemas.openxmlformats.org/officeDocument/2006/relationships/hyperlink" Target="consultantplus://offline/ref=64A69148EC6F68391A0AD32460F9545A0735259FEC6A727EA8C80CF01CB026E1A4BACBC16AA9CDB6C7A3D1z8rDG" TargetMode="External"/><Relationship Id="rId325" Type="http://schemas.openxmlformats.org/officeDocument/2006/relationships/hyperlink" Target="consultantplus://offline/ref=64A69148EC6F68391A14DE320CA65E5C0C622197E9622324F4CE5BAF4CB673A1E4BC9E822EA6C5zBr6G" TargetMode="External"/><Relationship Id="rId85" Type="http://schemas.openxmlformats.org/officeDocument/2006/relationships/hyperlink" Target="consultantplus://offline/ref=42BFEEA50DD87963CBBA3CE521DD768417714EF7D07C7E9206E9A63D71B88C3EEDCE410495E94E4B3B1210y3r2G" TargetMode="External"/><Relationship Id="rId150" Type="http://schemas.openxmlformats.org/officeDocument/2006/relationships/hyperlink" Target="consultantplus://offline/ref=42BFEEA50DD87963CBA431F34D827C821C264AFFD5742FC85AEFF162y2r1G" TargetMode="External"/><Relationship Id="rId171" Type="http://schemas.openxmlformats.org/officeDocument/2006/relationships/hyperlink" Target="consultantplus://offline/ref=42BFEEA50DD87963CBA431F34D827C811D2640F6DF742FC85AEFF162y2r1G" TargetMode="External"/><Relationship Id="rId192" Type="http://schemas.openxmlformats.org/officeDocument/2006/relationships/hyperlink" Target="consultantplus://offline/ref=42BFEEA50DD87963CBBA3CE521DD768417714EF7D07C7E9206E9A63D71B88C3EEDCE410495E94E4B3B1313y3rBG" TargetMode="External"/><Relationship Id="rId206" Type="http://schemas.openxmlformats.org/officeDocument/2006/relationships/hyperlink" Target="consultantplus://offline/ref=42BFEEA50DD87963CBBA3CE521DD768417714EF7D077709409E9A63D71B88C3EyErDG" TargetMode="External"/><Relationship Id="rId227" Type="http://schemas.openxmlformats.org/officeDocument/2006/relationships/hyperlink" Target="consultantplus://offline/ref=42BFEEA50DD87963CBA431F34D827C811D2642F6D5742FC85AEFF162y2r1G" TargetMode="External"/><Relationship Id="rId248" Type="http://schemas.openxmlformats.org/officeDocument/2006/relationships/hyperlink" Target="consultantplus://offline/ref=64A69148EC6F68391A14DE320CA65E5C0468289CE3622324F4CE5BAFz4rCG" TargetMode="External"/><Relationship Id="rId269" Type="http://schemas.openxmlformats.org/officeDocument/2006/relationships/hyperlink" Target="consultantplus://offline/ref=64A69148EC6F68391A0AD32460F9545A0735259FEC6A727EA8C80CF01CB026E1A4BACBC16AA9CDB6C7A5D0z8rEG" TargetMode="External"/><Relationship Id="rId12" Type="http://schemas.openxmlformats.org/officeDocument/2006/relationships/hyperlink" Target="consultantplus://offline/ref=42BFEEA50DD87963CBBA3CE521DD768417714EF7D07C7E9206E9A63D71B88C3EEDCE410495E94E4B3A1216y3r1G" TargetMode="External"/><Relationship Id="rId33" Type="http://schemas.openxmlformats.org/officeDocument/2006/relationships/hyperlink" Target="consultantplus://offline/ref=42BFEEA50DD87963CBBA3CE521DD768417714EF5D3787D9605B4AC3528B48E39E2915603DCE54F483D16y1r3G" TargetMode="External"/><Relationship Id="rId108" Type="http://schemas.openxmlformats.org/officeDocument/2006/relationships/hyperlink" Target="consultantplus://offline/ref=42BFEEA50DD87963CBBA3CE521DD768417714EF7D07C7E9206E9A63D71B88C3EEDCE410495E94E4B3B1316y3r7G" TargetMode="External"/><Relationship Id="rId129" Type="http://schemas.openxmlformats.org/officeDocument/2006/relationships/hyperlink" Target="consultantplus://offline/ref=42BFEEA50DD87963CBBA3CE521DD768417714EF7D07C7E9206E9A63D71B88C3EEDCE410495E94E4B3B1315y3r4G" TargetMode="External"/><Relationship Id="rId280" Type="http://schemas.openxmlformats.org/officeDocument/2006/relationships/hyperlink" Target="consultantplus://offline/ref=64A69148EC6F68391A14DE320CA65E540C622B98E13F292CADC259A843E964A6ADB09F822EA5zCr9G" TargetMode="External"/><Relationship Id="rId315" Type="http://schemas.openxmlformats.org/officeDocument/2006/relationships/hyperlink" Target="consultantplus://offline/ref=64A69148EC6F68391A14DE320CA65E5F0C6B209CEA622324F4CE5BAFz4rCG" TargetMode="External"/><Relationship Id="rId336" Type="http://schemas.openxmlformats.org/officeDocument/2006/relationships/hyperlink" Target="consultantplus://offline/ref=64A69148EC6F68391A0AD32460F9545A0735259FEC6B7C7AA3C80CF01CB026E1A4BACBC16AA9CDB6C7A6D0z8rDG" TargetMode="External"/><Relationship Id="rId54" Type="http://schemas.openxmlformats.org/officeDocument/2006/relationships/hyperlink" Target="consultantplus://offline/ref=42BFEEA50DD87963CBA431F34D827C811D2E43FFD2742FC85AEFF162y2r1G" TargetMode="External"/><Relationship Id="rId75" Type="http://schemas.openxmlformats.org/officeDocument/2006/relationships/hyperlink" Target="consultantplus://offline/ref=42BFEEA50DD87963CBBA3CE521DD768417714EF7D07C7E9206E9A63D71B88C3EEDCE410495E94E4B3B1211y3r2G" TargetMode="External"/><Relationship Id="rId96" Type="http://schemas.openxmlformats.org/officeDocument/2006/relationships/hyperlink" Target="consultantplus://offline/ref=42BFEEA50DD87963CBBA3CE521DD768417714EF7D07C7E9206E9A63D71B88C3EEDCE410495E94E4B3B1317y3r3G" TargetMode="External"/><Relationship Id="rId140" Type="http://schemas.openxmlformats.org/officeDocument/2006/relationships/hyperlink" Target="consultantplus://offline/ref=42BFEEA50DD87963CBA431F34D827C8A1C2640F0DD2925C003E3F3652EE1CE79E4C41547D1E5y4rAG" TargetMode="External"/><Relationship Id="rId161" Type="http://schemas.openxmlformats.org/officeDocument/2006/relationships/hyperlink" Target="consultantplus://offline/ref=42BFEEA50DD87963CBA431F34D827C821A2C46F2D5742FC85AEFF16221BED97EADC81447D1E44Ey4r8G" TargetMode="External"/><Relationship Id="rId182" Type="http://schemas.openxmlformats.org/officeDocument/2006/relationships/hyperlink" Target="consultantplus://offline/ref=42BFEEA50DD87963CBA431F34D827C811D2D47F5D0742FC85AEFF162y2r1G" TargetMode="External"/><Relationship Id="rId217" Type="http://schemas.openxmlformats.org/officeDocument/2006/relationships/hyperlink" Target="consultantplus://offline/ref=42BFEEA50DD87963CBBA3CE521DD768417714EF7D07C7E9206E9A63D71B88C3EEDCE410495E94E4B3B1111y3rAG" TargetMode="External"/><Relationship Id="rId6" Type="http://schemas.openxmlformats.org/officeDocument/2006/relationships/hyperlink" Target="consultantplus://offline/ref=42BFEEA50DD87963CBBA3CE521DD768417714EF7D27D7B9C09E9A63D71B88C3EEDCE410495E94E4B3A1217y3r7G" TargetMode="External"/><Relationship Id="rId238" Type="http://schemas.openxmlformats.org/officeDocument/2006/relationships/hyperlink" Target="consultantplus://offline/ref=64A69148EC6F68391A14DE320CA65E5C0C622197E9622324F4CE5BAF4CB673A1E4BC9E822EA6CAzBr1G" TargetMode="External"/><Relationship Id="rId259" Type="http://schemas.openxmlformats.org/officeDocument/2006/relationships/hyperlink" Target="consultantplus://offline/ref=64A69148EC6F68391A0AD32460F9545A0735259FEC6A727EA8C80CF01CB026E1A4BACBC16AA9CDB6C7A5DFz8r1G" TargetMode="External"/><Relationship Id="rId23" Type="http://schemas.openxmlformats.org/officeDocument/2006/relationships/hyperlink" Target="consultantplus://offline/ref=42BFEEA50DD87963CBBA3CE521DD768417714EF7D07C7E9206E9A63D71B88C3EEDCE410495E94E4B3A1414y3r5G" TargetMode="External"/><Relationship Id="rId119" Type="http://schemas.openxmlformats.org/officeDocument/2006/relationships/hyperlink" Target="consultantplus://offline/ref=42BFEEA50DD87963CBBA3CE521DD768417714EF7D07C7E9206E9A63D71B88C3EEDCE410495E94E4B3B1315y3r2G" TargetMode="External"/><Relationship Id="rId270" Type="http://schemas.openxmlformats.org/officeDocument/2006/relationships/hyperlink" Target="consultantplus://offline/ref=64A69148EC6F68391A14DE320CA65E5A086F2A9BE13F292CADC259A843E964A6ADB09F822EA5zCrFG" TargetMode="External"/><Relationship Id="rId291" Type="http://schemas.openxmlformats.org/officeDocument/2006/relationships/hyperlink" Target="consultantplus://offline/ref=64A69148EC6F68391A14DE320CA65E5F0D62299DEF622324F4CE5BAFz4rCG" TargetMode="External"/><Relationship Id="rId305" Type="http://schemas.openxmlformats.org/officeDocument/2006/relationships/hyperlink" Target="consultantplus://offline/ref=64A69148EC6F68391A14DE320CA65E5C0D6E2B99E8622324F4CE5BAF4CB673A1E4BC9E822EA6CCzBrFG" TargetMode="External"/><Relationship Id="rId326" Type="http://schemas.openxmlformats.org/officeDocument/2006/relationships/hyperlink" Target="consultantplus://offline/ref=64A69148EC6F68391A14DE320CA65E5F0C6B209CEA622324F4CE5BAF4CB673A1E4BC9E822CA5CAzBr5G" TargetMode="External"/><Relationship Id="rId44" Type="http://schemas.openxmlformats.org/officeDocument/2006/relationships/hyperlink" Target="consultantplus://offline/ref=42BFEEA50DD87963CBBA3CE521DD768417714EF7D07D70960DE9A63D71B88C3EyErDG" TargetMode="External"/><Relationship Id="rId65" Type="http://schemas.openxmlformats.org/officeDocument/2006/relationships/hyperlink" Target="consultantplus://offline/ref=42BFEEA50DD87963CBBA3CE521DD768417714EF7D07C7E9206E9A63D71B88C3EEDCE410495E94E4B3B1216y3r5G" TargetMode="External"/><Relationship Id="rId86" Type="http://schemas.openxmlformats.org/officeDocument/2006/relationships/hyperlink" Target="consultantplus://offline/ref=42BFEEA50DD87963CBBA3CE521DD768417714EF7D07C7E9206E9A63D71B88C3EEDCE410495E94E4B3B1210y3r3G" TargetMode="External"/><Relationship Id="rId130" Type="http://schemas.openxmlformats.org/officeDocument/2006/relationships/hyperlink" Target="consultantplus://offline/ref=42BFEEA50DD87963CBA431F34D827C821A2C46F2D5742FC85AEFF16221BED97EADC81447D1E44Ey4r8G" TargetMode="External"/><Relationship Id="rId151" Type="http://schemas.openxmlformats.org/officeDocument/2006/relationships/hyperlink" Target="consultantplus://offline/ref=42BFEEA50DD87963CBBA3CE521DD768417714EF7D07C7E9206E9A63D71B88C3EEDCE410495E94E4B3B1314y3r1G" TargetMode="External"/><Relationship Id="rId172" Type="http://schemas.openxmlformats.org/officeDocument/2006/relationships/hyperlink" Target="consultantplus://offline/ref=42BFEEA50DD87963CBA431F34D827C871F2844F0DD2925C003E3F3y6r5G" TargetMode="External"/><Relationship Id="rId193" Type="http://schemas.openxmlformats.org/officeDocument/2006/relationships/hyperlink" Target="consultantplus://offline/ref=42BFEEA50DD87963CBBA3CE521DD768417714EF7D07C7E9206E9A63D71B88C3EEDCE410495E94E4B3B1312y3r2G" TargetMode="External"/><Relationship Id="rId207" Type="http://schemas.openxmlformats.org/officeDocument/2006/relationships/hyperlink" Target="consultantplus://offline/ref=42BFEEA50DD87963CBBA3CE521DD768417714EF7D07C7E9206E9A63D71B88C3EEDCE410495E94E4B3B1312y3rBG" TargetMode="External"/><Relationship Id="rId228" Type="http://schemas.openxmlformats.org/officeDocument/2006/relationships/hyperlink" Target="consultantplus://offline/ref=64A69148EC6F68391A0AD32460F9545A0735259FEC6A727EA8C80CF01CB026E1A4BACBC16AA9CDB6C7A5DFz8rCG" TargetMode="External"/><Relationship Id="rId249" Type="http://schemas.openxmlformats.org/officeDocument/2006/relationships/hyperlink" Target="consultantplus://offline/ref=64A69148EC6F68391A14DE320CA65E5F0D62299AEF622324F4CE5BAFz4rCG" TargetMode="External"/><Relationship Id="rId13" Type="http://schemas.openxmlformats.org/officeDocument/2006/relationships/hyperlink" Target="consultantplus://offline/ref=42BFEEA50DD87963CBBA3CE521DD768417714EF7D077709606E9A63D71B88C3EyErDG" TargetMode="External"/><Relationship Id="rId109" Type="http://schemas.openxmlformats.org/officeDocument/2006/relationships/hyperlink" Target="consultantplus://offline/ref=42BFEEA50DD87963CBBA3CE521DD768417714EF7D07C7E9206E9A63D71B88C3EEDCE410495E94E4B3B1316y3r4G" TargetMode="External"/><Relationship Id="rId260" Type="http://schemas.openxmlformats.org/officeDocument/2006/relationships/hyperlink" Target="consultantplus://offline/ref=64A69148EC6F68391A14DE320CA65E5F0C6F2E98EF622324F4CE5BAF4CB673A1E4BC9E822EA4CDzBr4G" TargetMode="External"/><Relationship Id="rId281" Type="http://schemas.openxmlformats.org/officeDocument/2006/relationships/hyperlink" Target="consultantplus://offline/ref=64A69148EC6F68391A14DE320CA65E5F0D6D2F9BEF622324F4CE5BAF4CB673A1E4BC9E822EA4CDzBr3G" TargetMode="External"/><Relationship Id="rId316" Type="http://schemas.openxmlformats.org/officeDocument/2006/relationships/hyperlink" Target="consultantplus://offline/ref=64A69148EC6F68391A14DE320CA65E5F0D62299BE8622324F4CE5BAFz4rCG" TargetMode="External"/><Relationship Id="rId337" Type="http://schemas.openxmlformats.org/officeDocument/2006/relationships/hyperlink" Target="consultantplus://offline/ref=64A69148EC6F68391A14DE320CA65E5F0D6B299AED622324F4CE5BAFz4rCG" TargetMode="External"/><Relationship Id="rId34" Type="http://schemas.openxmlformats.org/officeDocument/2006/relationships/hyperlink" Target="consultantplus://offline/ref=42BFEEA50DD87963CBBA3CE521DD768417714EF7D07C7E9206E9A63D71B88C3EEDCE410495E94E4B3A1512y3rAG" TargetMode="External"/><Relationship Id="rId55" Type="http://schemas.openxmlformats.org/officeDocument/2006/relationships/hyperlink" Target="consultantplus://offline/ref=42BFEEA50DD87963CBA431F34D827C811D2E43FFD2742FC85AEFF162y2r1G" TargetMode="External"/><Relationship Id="rId76" Type="http://schemas.openxmlformats.org/officeDocument/2006/relationships/hyperlink" Target="consultantplus://offline/ref=42BFEEA50DD87963CBBA3CE521DD768417714EF7D07C7E9206E9A63D71B88C3EEDCE410495E94E4B3B1211y3r6G" TargetMode="External"/><Relationship Id="rId97" Type="http://schemas.openxmlformats.org/officeDocument/2006/relationships/hyperlink" Target="consultantplus://offline/ref=42BFEEA50DD87963CBBA3CE521DD768417714EF7D07C7E9206E9A63D71B88C3EEDCE410495E94E4B3B1317y3r0G" TargetMode="External"/><Relationship Id="rId120" Type="http://schemas.openxmlformats.org/officeDocument/2006/relationships/hyperlink" Target="consultantplus://offline/ref=42BFEEA50DD87963CBBA3CE521DD768417714EF7D07C7E9206E9A63D71B88C3EEDCE410495E94E4B3B1315y3r3G" TargetMode="External"/><Relationship Id="rId141" Type="http://schemas.openxmlformats.org/officeDocument/2006/relationships/hyperlink" Target="consultantplus://offline/ref=42BFEEA50DD87963CBA431F34D827C871E2B42FEDD2925C003E3F3652EE1CE79E4C41547D1E5y4rDG" TargetMode="External"/><Relationship Id="rId7" Type="http://schemas.openxmlformats.org/officeDocument/2006/relationships/hyperlink" Target="consultantplus://offline/ref=42BFEEA50DD87963CBBA3CE521DD768417714EF7D07C7E9206E9A63D71B88C3EEDCE410495E94E4B3A1217y3r7G" TargetMode="External"/><Relationship Id="rId162" Type="http://schemas.openxmlformats.org/officeDocument/2006/relationships/hyperlink" Target="consultantplus://offline/ref=42BFEEA50DD87963CBA431F34D827C8A142E42F1DD2925C003E3F3y6r5G" TargetMode="External"/><Relationship Id="rId183" Type="http://schemas.openxmlformats.org/officeDocument/2006/relationships/hyperlink" Target="consultantplus://offline/ref=42BFEEA50DD87963CBA431F34D827C811D2E43FFD2742FC85AEFF162y2r1G" TargetMode="External"/><Relationship Id="rId218" Type="http://schemas.openxmlformats.org/officeDocument/2006/relationships/hyperlink" Target="consultantplus://offline/ref=42BFEEA50DD87963CBBA3CE521DD768417714EF7D27D7B9C09E9A63D71B88C3EEDCE410495E94E4B3A1216y3r0G" TargetMode="External"/><Relationship Id="rId239" Type="http://schemas.openxmlformats.org/officeDocument/2006/relationships/hyperlink" Target="consultantplus://offline/ref=64A69148EC6F68391A14DE320CA65E5C0C622197E9622324F4CE5BAF4CB673A1E4BC9E822EA4C9zBr4G" TargetMode="External"/><Relationship Id="rId250" Type="http://schemas.openxmlformats.org/officeDocument/2006/relationships/hyperlink" Target="consultantplus://offline/ref=64A69148EC6F68391A14DE320CA65E5C056A2B99E2622324F4CE5BAFz4rCG" TargetMode="External"/><Relationship Id="rId271" Type="http://schemas.openxmlformats.org/officeDocument/2006/relationships/hyperlink" Target="consultantplus://offline/ref=64A69148EC6F68391A14DE320CA65E590D6E2E9DE13F292CADC259A843E964A6ADB09F822EA5zCr8G" TargetMode="External"/><Relationship Id="rId292" Type="http://schemas.openxmlformats.org/officeDocument/2006/relationships/hyperlink" Target="consultantplus://offline/ref=64A69148EC6F68391A14DE320CA65E5F0C6B209CEA622324F4CE5BAFz4rCG" TargetMode="External"/><Relationship Id="rId306" Type="http://schemas.openxmlformats.org/officeDocument/2006/relationships/hyperlink" Target="consultantplus://offline/ref=64A69148EC6F68391A0AD32460F9545A0735259FEC6A727EA8C80CF01CB026E1A4BACBC16AA9CDB6C7A3D1z8rEG" TargetMode="External"/><Relationship Id="rId24" Type="http://schemas.openxmlformats.org/officeDocument/2006/relationships/hyperlink" Target="consultantplus://offline/ref=42BFEEA50DD87963CBBA3CE521DD768417714EF7D07C7E9206E9A63D71B88C3EEDCE410495E94E4B3A1517y3r3G" TargetMode="External"/><Relationship Id="rId45" Type="http://schemas.openxmlformats.org/officeDocument/2006/relationships/hyperlink" Target="consultantplus://offline/ref=42BFEEA50DD87963CBA431F34D827C811D2E43FFD2742FC85AEFF162y2r1G" TargetMode="External"/><Relationship Id="rId66" Type="http://schemas.openxmlformats.org/officeDocument/2006/relationships/hyperlink" Target="consultantplus://offline/ref=42BFEEA50DD87963CBBA3CE521DD768417714EF7D07C7E9206E9A63D71B88C3EEDCE410495E94E4B3B1216y3rAG" TargetMode="External"/><Relationship Id="rId87" Type="http://schemas.openxmlformats.org/officeDocument/2006/relationships/hyperlink" Target="consultantplus://offline/ref=42BFEEA50DD87963CBBA3CE521DD768417714EF7D07C7E9206E9A63D71B88C3EEDCE410495E94E4B3B1210y3r6G" TargetMode="External"/><Relationship Id="rId110" Type="http://schemas.openxmlformats.org/officeDocument/2006/relationships/hyperlink" Target="consultantplus://offline/ref=42BFEEA50DD87963CBBA3CE521DD768417714EF7D07C7E9206E9A63D71B88C3EEDCE410495E94E4B3B1213y3rAG" TargetMode="External"/><Relationship Id="rId131" Type="http://schemas.openxmlformats.org/officeDocument/2006/relationships/hyperlink" Target="consultantplus://offline/ref=42BFEEA50DD87963CBBA3CE521DD768417714EF7D07C7E9206E9A63D71B88C3EEDCE410495E94E4B3B1315y3r5G" TargetMode="External"/><Relationship Id="rId327" Type="http://schemas.openxmlformats.org/officeDocument/2006/relationships/hyperlink" Target="consultantplus://offline/ref=64A69148EC6F68391A14DE320CA65E5F0C6B209CEA622324F4CE5BAFz4rCG" TargetMode="External"/><Relationship Id="rId152" Type="http://schemas.openxmlformats.org/officeDocument/2006/relationships/hyperlink" Target="consultantplus://offline/ref=42BFEEA50DD87963CBBA3CE521DD768417714EF7D07C7E9206E9A63D71B88C3EEDCE410495E94E4B3B1314y3r6G" TargetMode="External"/><Relationship Id="rId173" Type="http://schemas.openxmlformats.org/officeDocument/2006/relationships/hyperlink" Target="consultantplus://offline/ref=42BFEEA50DD87963CBA431F34D827C871F2844F0DD2925C003E3F3652EE1CE79E4C41547D1E4y4r7G" TargetMode="External"/><Relationship Id="rId194" Type="http://schemas.openxmlformats.org/officeDocument/2006/relationships/hyperlink" Target="consultantplus://offline/ref=42BFEEA50DD87963CBBA3CE521DD768417714EF7D07C7E9206E9A63D71B88C3EEDCE410495E94E4B3B1312y3r3G" TargetMode="External"/><Relationship Id="rId208" Type="http://schemas.openxmlformats.org/officeDocument/2006/relationships/hyperlink" Target="consultantplus://offline/ref=42BFEEA50DD87963CBBA3CE521DD768417714EF7D07C7E9206E9A63D71B88C3EEDCE410495E94E4B3B1311y3r3G" TargetMode="External"/><Relationship Id="rId229" Type="http://schemas.openxmlformats.org/officeDocument/2006/relationships/hyperlink" Target="consultantplus://offline/ref=64A69148EC6F68391A14DE320CA65E5A08682A9CE13F292CADC259zAr8G" TargetMode="External"/><Relationship Id="rId240" Type="http://schemas.openxmlformats.org/officeDocument/2006/relationships/hyperlink" Target="consultantplus://offline/ref=64A69148EC6F68391A14DE320CA65E5C0C622197E9622324F4CE5BAF4CB673A1E4BC9E822EA5C4zBrEG" TargetMode="External"/><Relationship Id="rId261" Type="http://schemas.openxmlformats.org/officeDocument/2006/relationships/hyperlink" Target="consultantplus://offline/ref=64A69148EC6F68391A14DE320CA65E5C0A682D9AE9622324F4CE5BAF4CB673A1E4BC9E822EA4CDzBr5G" TargetMode="External"/><Relationship Id="rId14" Type="http://schemas.openxmlformats.org/officeDocument/2006/relationships/hyperlink" Target="consultantplus://offline/ref=42BFEEA50DD87963CBBA3CE521DD768417714EF7D07C7E9206E9A63D71B88C3EEDCE410495E94E4B3A1216y3r4G" TargetMode="External"/><Relationship Id="rId35" Type="http://schemas.openxmlformats.org/officeDocument/2006/relationships/hyperlink" Target="consultantplus://offline/ref=42BFEEA50DD87963CBBA3CE521DD768417714EF7D07C7E9206E9A63D71B88C3EEDCE410495E94E4B3A1512y3rAG" TargetMode="External"/><Relationship Id="rId56" Type="http://schemas.openxmlformats.org/officeDocument/2006/relationships/hyperlink" Target="consultantplus://offline/ref=42BFEEA50DD87963CBA431F34D827C811D2E43FFD2742FC85AEFF162y2r1G" TargetMode="External"/><Relationship Id="rId77" Type="http://schemas.openxmlformats.org/officeDocument/2006/relationships/hyperlink" Target="consultantplus://offline/ref=42BFEEA50DD87963CBBA3CE521DD768417714EF7D07C7E9206E9A63D71B88C3EEDCE410495E94E4B3B1215y3r5G" TargetMode="External"/><Relationship Id="rId100" Type="http://schemas.openxmlformats.org/officeDocument/2006/relationships/hyperlink" Target="consultantplus://offline/ref=42BFEEA50DD87963CBBA3CE521DD768417714EF7D07C7E9206E9A63D71B88C3EEDCE410495E94E4B3B1317y3r7G" TargetMode="External"/><Relationship Id="rId282" Type="http://schemas.openxmlformats.org/officeDocument/2006/relationships/hyperlink" Target="consultantplus://offline/ref=64A69148EC6F68391A0AD32460F9545A0735259BEA6C7579AB9506F845BC24zEr6G" TargetMode="External"/><Relationship Id="rId317" Type="http://schemas.openxmlformats.org/officeDocument/2006/relationships/hyperlink" Target="consultantplus://offline/ref=64A69148EC6F68391A0AD32460F9545A0735259FEC6A727EA8C80CF01CB026E1A4BACBC16AA9CDB6C7A0D8z8rBG" TargetMode="External"/><Relationship Id="rId338" Type="http://schemas.openxmlformats.org/officeDocument/2006/relationships/hyperlink" Target="consultantplus://offline/ref=64A69148EC6F68391A0AD32460F9545A0735259FEC6A727EA8C80CF01CB026E1A4BACBC16AA9CDB6C7A0D8z8rDG" TargetMode="External"/><Relationship Id="rId8" Type="http://schemas.openxmlformats.org/officeDocument/2006/relationships/hyperlink" Target="consultantplus://offline/ref=42BFEEA50DD87963CBA431F34D827C811D2E43FFD2742FC85AEFF16221BED97EADC81447D0EC4By4r8G" TargetMode="External"/><Relationship Id="rId98" Type="http://schemas.openxmlformats.org/officeDocument/2006/relationships/hyperlink" Target="consultantplus://offline/ref=42BFEEA50DD87963CBBA3CE521DD768417714EF7D07C7E9206E9A63D71B88C3EEDCE410495E94E4B3B1317y3r1G" TargetMode="External"/><Relationship Id="rId121" Type="http://schemas.openxmlformats.org/officeDocument/2006/relationships/hyperlink" Target="consultantplus://offline/ref=42BFEEA50DD87963CBA431F34D827C82152E43F4D1742FC85AEFF16221BED97EADC8y1r7G" TargetMode="External"/><Relationship Id="rId142" Type="http://schemas.openxmlformats.org/officeDocument/2006/relationships/hyperlink" Target="consultantplus://offline/ref=42BFEEA50DD87963CBA431F34D827C82192B47F7D4742FC85AEFF16221BED97EADC81447D1E44Ey4r9G" TargetMode="External"/><Relationship Id="rId163" Type="http://schemas.openxmlformats.org/officeDocument/2006/relationships/hyperlink" Target="consultantplus://offline/ref=42BFEEA50DD87963CBA431F34D827C811C2946F7D1742FC85AEFF162y2r1G" TargetMode="External"/><Relationship Id="rId184" Type="http://schemas.openxmlformats.org/officeDocument/2006/relationships/hyperlink" Target="consultantplus://offline/ref=42BFEEA50DD87963CBA431F34D827C811D2D47F5D0742FC85AEFF162y2r1G" TargetMode="External"/><Relationship Id="rId219" Type="http://schemas.openxmlformats.org/officeDocument/2006/relationships/hyperlink" Target="consultantplus://offline/ref=42BFEEA50DD87963CBA431F34D827C811C2946F7D1742FC85AEFF162y2r1G" TargetMode="External"/><Relationship Id="rId230" Type="http://schemas.openxmlformats.org/officeDocument/2006/relationships/hyperlink" Target="consultantplus://offline/ref=64A69148EC6F68391A14DE320CA65E5F0D6A2897EE622324F4CE5BAFz4rCG" TargetMode="External"/><Relationship Id="rId251" Type="http://schemas.openxmlformats.org/officeDocument/2006/relationships/hyperlink" Target="consultantplus://offline/ref=64A69148EC6F68391A14DE320CA65E5F0C622197E9622324F4CE5BAFz4rCG" TargetMode="External"/><Relationship Id="rId25" Type="http://schemas.openxmlformats.org/officeDocument/2006/relationships/hyperlink" Target="consultantplus://offline/ref=42BFEEA50DD87963CBA431F34D827C82152846F4D4742FC85AEFF162y2r1G" TargetMode="External"/><Relationship Id="rId46" Type="http://schemas.openxmlformats.org/officeDocument/2006/relationships/hyperlink" Target="consultantplus://offline/ref=42BFEEA50DD87963CBBA3CE521DD768417714EF7D07C7E9206E9A63D71B88C3EEDCE410495E94E4B3A1216y3r6G" TargetMode="External"/><Relationship Id="rId67" Type="http://schemas.openxmlformats.org/officeDocument/2006/relationships/hyperlink" Target="consultantplus://offline/ref=42BFEEA50DD87963CBBA3CE521DD768417714EF7D07C7E9206E9A63D71B88C3EEDCE410495E94E4B3B1215y3r7G" TargetMode="External"/><Relationship Id="rId116" Type="http://schemas.openxmlformats.org/officeDocument/2006/relationships/hyperlink" Target="consultantplus://offline/ref=42BFEEA50DD87963CBBA3CE521DD768417714EF7D07C7E9206E9A63D71B88C3EEDCE410495E94E4B3A1B1Fy3r3G" TargetMode="External"/><Relationship Id="rId137" Type="http://schemas.openxmlformats.org/officeDocument/2006/relationships/hyperlink" Target="consultantplus://offline/ref=42BFEEA50DD87963CBBA3CE521DD768417714EF7D07C7E9206E9A63D71B88C3EEDCE410495E94E4B3B1314y3r2G" TargetMode="External"/><Relationship Id="rId158" Type="http://schemas.openxmlformats.org/officeDocument/2006/relationships/hyperlink" Target="consultantplus://offline/ref=42BFEEA50DD87963CBA431F34D827C811D2640F6DF742FC85AEFF16221BED97EADC81447D1E046y4rBG" TargetMode="External"/><Relationship Id="rId272" Type="http://schemas.openxmlformats.org/officeDocument/2006/relationships/hyperlink" Target="consultantplus://offline/ref=64A69148EC6F68391A0AD32460F9545A0735259FEC6A727EA8C80CF01CB026E1A4BACBC16AA9CDB6C7A5D0z8rFG" TargetMode="External"/><Relationship Id="rId293" Type="http://schemas.openxmlformats.org/officeDocument/2006/relationships/hyperlink" Target="consultantplus://offline/ref=64A69148EC6F68391A14DE320CA65E5C0D6E2B99E8622324F4CE5BAFz4rCG" TargetMode="External"/><Relationship Id="rId302" Type="http://schemas.openxmlformats.org/officeDocument/2006/relationships/hyperlink" Target="consultantplus://offline/ref=64A69148EC6F68391A14DE320CA65E5F0C6B209CEA622324F4CE5BAF4CB673A1E4BC9E822EADCFzBrFG" TargetMode="External"/><Relationship Id="rId307" Type="http://schemas.openxmlformats.org/officeDocument/2006/relationships/hyperlink" Target="consultantplus://offline/ref=64A69148EC6F68391A0AD32460F9545A0735259FEC6A727EA8C80CF01CB026E1A4BACBC16AA9CDB6C7A3D1z8rFG" TargetMode="External"/><Relationship Id="rId323" Type="http://schemas.openxmlformats.org/officeDocument/2006/relationships/hyperlink" Target="consultantplus://offline/ref=64A69148EC6F68391A14DE320CA65E5C0C622197E9622324F4CE5BAFz4rCG" TargetMode="External"/><Relationship Id="rId328" Type="http://schemas.openxmlformats.org/officeDocument/2006/relationships/hyperlink" Target="consultantplus://offline/ref=64A69148EC6F68391A14DE320CA65E5C0C62219DE9622324F4CE5BAFz4rCG" TargetMode="External"/><Relationship Id="rId344" Type="http://schemas.openxmlformats.org/officeDocument/2006/relationships/fontTable" Target="fontTable.xml"/><Relationship Id="rId20" Type="http://schemas.openxmlformats.org/officeDocument/2006/relationships/hyperlink" Target="consultantplus://offline/ref=42BFEEA50DD87963CBA431F34D827C821F2F47F6DD2925C003E3F3652EE1CE79E4C41547D1E5y4rCG" TargetMode="External"/><Relationship Id="rId41" Type="http://schemas.openxmlformats.org/officeDocument/2006/relationships/hyperlink" Target="consultantplus://offline/ref=42BFEEA50DD87963CBBA3CE521DD768417714EF7D07D70960DE9A63D71B88C3EyErDG" TargetMode="External"/><Relationship Id="rId62" Type="http://schemas.openxmlformats.org/officeDocument/2006/relationships/image" Target="media/image5.wmf"/><Relationship Id="rId83" Type="http://schemas.openxmlformats.org/officeDocument/2006/relationships/hyperlink" Target="consultantplus://offline/ref=42BFEEA50DD87963CBBA3CE521DD768417714EF7D07C7E9206E9A63D71B88C3EEDCE410495E94E4B3B1211y3r4G" TargetMode="External"/><Relationship Id="rId88" Type="http://schemas.openxmlformats.org/officeDocument/2006/relationships/hyperlink" Target="consultantplus://offline/ref=42BFEEA50DD87963CBBA3CE521DD768417714EF7D07C7E9206E9A63D71B88C3EEDCE410495E94E4B3B1210y3r4G" TargetMode="External"/><Relationship Id="rId111" Type="http://schemas.openxmlformats.org/officeDocument/2006/relationships/hyperlink" Target="consultantplus://offline/ref=42BFEEA50DD87963CBBA3CE521DD768417714EF7D07C7E9206E9A63D71B88C3EEDCE410495E94E4B3B1213y3rBG" TargetMode="External"/><Relationship Id="rId132" Type="http://schemas.openxmlformats.org/officeDocument/2006/relationships/hyperlink" Target="consultantplus://offline/ref=42BFEEA50DD87963CBA431F34D827C821A2C46F2D5742FC85AEFF16221BED97EADC81447D1E44Ey4r8G" TargetMode="External"/><Relationship Id="rId153" Type="http://schemas.openxmlformats.org/officeDocument/2006/relationships/hyperlink" Target="consultantplus://offline/ref=42BFEEA50DD87963CBA431F34D827C821C264AFFD5742FC85AEFF162y2r1G" TargetMode="External"/><Relationship Id="rId174" Type="http://schemas.openxmlformats.org/officeDocument/2006/relationships/hyperlink" Target="consultantplus://offline/ref=42BFEEA50DD87963CBA431F34D827C811D2640F6DF742FC85AEFF162y2r1G" TargetMode="External"/><Relationship Id="rId179" Type="http://schemas.openxmlformats.org/officeDocument/2006/relationships/hyperlink" Target="consultantplus://offline/ref=42BFEEA50DD87963CBA431F34D827C811D2640F6DF742FC85AEFF162y2r1G" TargetMode="External"/><Relationship Id="rId195" Type="http://schemas.openxmlformats.org/officeDocument/2006/relationships/hyperlink" Target="consultantplus://offline/ref=42BFEEA50DD87963CBBA3CE521DD768417714EF7D07C7E9206E9A63D71B88C3EEDCE410495E94E4B3B1312y3r0G" TargetMode="External"/><Relationship Id="rId209" Type="http://schemas.openxmlformats.org/officeDocument/2006/relationships/hyperlink" Target="consultantplus://offline/ref=42BFEEA50DD87963CBA431F34D827C811D2640F6DF742FC85AEFF162y2r1G" TargetMode="External"/><Relationship Id="rId190" Type="http://schemas.openxmlformats.org/officeDocument/2006/relationships/hyperlink" Target="consultantplus://offline/ref=42BFEEA50DD87963CBBA3CE521DD768417714EF7D07C7E9206E9A63D71B88C3EEDCE410495E94E4B3B1313y3r1G" TargetMode="External"/><Relationship Id="rId204" Type="http://schemas.openxmlformats.org/officeDocument/2006/relationships/hyperlink" Target="consultantplus://offline/ref=42BFEEA50DD87963CBA431F34D827C811D2640F6DF742FC85AEFF162y2r1G" TargetMode="External"/><Relationship Id="rId220" Type="http://schemas.openxmlformats.org/officeDocument/2006/relationships/hyperlink" Target="consultantplus://offline/ref=42BFEEA50DD87963CBA431F34D827C811C2946F7D1742FC85AEFF162y2r1G" TargetMode="External"/><Relationship Id="rId225" Type="http://schemas.openxmlformats.org/officeDocument/2006/relationships/hyperlink" Target="consultantplus://offline/ref=42BFEEA50DD87963CBBA3CE521DD768417714EF7D07C7E9206E9A63D71B88C3EEDCE410495E94E4B3B1110y3r0G" TargetMode="External"/><Relationship Id="rId241" Type="http://schemas.openxmlformats.org/officeDocument/2006/relationships/hyperlink" Target="consultantplus://offline/ref=64A69148EC6F68391A14DE320CA65E5C0C622197E9622324F4CE5BAF4CB673A1E4BC9E822EA5C5zBr6G" TargetMode="External"/><Relationship Id="rId246" Type="http://schemas.openxmlformats.org/officeDocument/2006/relationships/hyperlink" Target="consultantplus://offline/ref=64A69148EC6F68391A14DE320CA65E5F0C6A2C9EE8622324F4CE5BAFz4rCG" TargetMode="External"/><Relationship Id="rId267" Type="http://schemas.openxmlformats.org/officeDocument/2006/relationships/hyperlink" Target="consultantplus://offline/ref=64A69148EC6F68391A0AD32460F9545A0735259FEC6A727EA8C80CF01CB026E1A4BACBC16AA9CDB6C7A5D0z8rCG" TargetMode="External"/><Relationship Id="rId288" Type="http://schemas.openxmlformats.org/officeDocument/2006/relationships/hyperlink" Target="consultantplus://offline/ref=64A69148EC6F68391A14DE320CA65E5F0D6A2897EE622324F4CE5BAFz4rCG" TargetMode="External"/><Relationship Id="rId15" Type="http://schemas.openxmlformats.org/officeDocument/2006/relationships/hyperlink" Target="consultantplus://offline/ref=42BFEEA50DD87963CBBA3CE521DD768417714EFED2767E9005B4AC3528B48Ey3r9G" TargetMode="External"/><Relationship Id="rId36" Type="http://schemas.openxmlformats.org/officeDocument/2006/relationships/hyperlink" Target="consultantplus://offline/ref=42BFEEA50DD87963CBA431F34D827C811C2F4BF4D6742FC85AEFF162y2r1G" TargetMode="External"/><Relationship Id="rId57" Type="http://schemas.openxmlformats.org/officeDocument/2006/relationships/hyperlink" Target="consultantplus://offline/ref=42BFEEA50DD87963CBBA3CE521DD768417714EF7D07C7E9206E9A63D71B88C3EEDCE410495E94E4B3A1B1Fy3r0G" TargetMode="External"/><Relationship Id="rId106" Type="http://schemas.openxmlformats.org/officeDocument/2006/relationships/hyperlink" Target="consultantplus://offline/ref=42BFEEA50DD87963CBBA3CE521DD768417714EF7D07C7E9206E9A63D71B88C3EEDCE410495E94E4B3B1316y3r1G" TargetMode="External"/><Relationship Id="rId127" Type="http://schemas.openxmlformats.org/officeDocument/2006/relationships/hyperlink" Target="consultantplus://offline/ref=42BFEEA50DD87963CBBA3CE521DD768417714EF7D07C7E9206E9A63D71B88C3EEDCE410495E94E4B3B1315y3r6G" TargetMode="External"/><Relationship Id="rId262" Type="http://schemas.openxmlformats.org/officeDocument/2006/relationships/hyperlink" Target="consultantplus://offline/ref=64A69148EC6F68391A14DE320CA65E5F0C6F209CED622324F4CE5BAF4CB673A1E4BC9E822EA4CDzBr4G" TargetMode="External"/><Relationship Id="rId283" Type="http://schemas.openxmlformats.org/officeDocument/2006/relationships/hyperlink" Target="consultantplus://offline/ref=64A69148EC6F68391A0AD32460F9545A0735259BEA6C7579AB9506F845BC24E6ABE5DCC623A5CCB6C4A3zDrBG" TargetMode="External"/><Relationship Id="rId313" Type="http://schemas.openxmlformats.org/officeDocument/2006/relationships/hyperlink" Target="consultantplus://offline/ref=64A69148EC6F68391A14DE320CA65E5F0C6B209CEA622324F4CE5BAFz4rCG" TargetMode="External"/><Relationship Id="rId318" Type="http://schemas.openxmlformats.org/officeDocument/2006/relationships/hyperlink" Target="consultantplus://offline/ref=64A69148EC6F68391A14DE320CA65E5F0C6B209CEA622324F4CE5BAFz4rCG" TargetMode="External"/><Relationship Id="rId339" Type="http://schemas.openxmlformats.org/officeDocument/2006/relationships/hyperlink" Target="consultantplus://offline/ref=64A69148EC6F68391A0AD32460F9545A0735259FEC6A727EA8C80CF01CB026E1A4BACBC16AA9CDB6C7A0D8z8rFG" TargetMode="External"/><Relationship Id="rId10" Type="http://schemas.openxmlformats.org/officeDocument/2006/relationships/hyperlink" Target="consultantplus://offline/ref=42BFEEA50DD87963CBBA3CE521DD768417714EF7D0767B940EE9A63D71B88C3EEDCE410495E94E4B3A1117y3r3G" TargetMode="External"/><Relationship Id="rId31" Type="http://schemas.openxmlformats.org/officeDocument/2006/relationships/hyperlink" Target="consultantplus://offline/ref=42BFEEA50DD87963CBA431F34D827C821C264AF5D5742FC85AEFF162y2r1G" TargetMode="External"/><Relationship Id="rId52" Type="http://schemas.openxmlformats.org/officeDocument/2006/relationships/hyperlink" Target="consultantplus://offline/ref=42BFEEA50DD87963CBBA3CE521DD768417714EF7D07C7E9206E9A63D71B88C3EEDCE410495E94E4B3B1216y3r3G" TargetMode="External"/><Relationship Id="rId73" Type="http://schemas.openxmlformats.org/officeDocument/2006/relationships/hyperlink" Target="consultantplus://offline/ref=42BFEEA50DD87963CBBA3CE521DD768417714EF7D07C7E9206E9A63D71B88C3EEDCE410495E94E4B3B1212y3r5G" TargetMode="External"/><Relationship Id="rId78" Type="http://schemas.openxmlformats.org/officeDocument/2006/relationships/hyperlink" Target="consultantplus://offline/ref=42BFEEA50DD87963CBBA3CE521DD768417714EF7D07C7E9206E9A63D71B88C3EEDCE410495E94E4B3B1215y3rAG" TargetMode="External"/><Relationship Id="rId94" Type="http://schemas.openxmlformats.org/officeDocument/2006/relationships/hyperlink" Target="consultantplus://offline/ref=42BFEEA50DD87963CBBA3CE521DD768417714EF7D07C7E9206E9A63D71B88C3EEDCE410495E94E4B3B121Ey3rAG" TargetMode="External"/><Relationship Id="rId99" Type="http://schemas.openxmlformats.org/officeDocument/2006/relationships/hyperlink" Target="consultantplus://offline/ref=42BFEEA50DD87963CBBA3CE521DD768417714EF7D07C7E9206E9A63D71B88C3EEDCE410495E94E4B3B1317y3r6G" TargetMode="External"/><Relationship Id="rId101" Type="http://schemas.openxmlformats.org/officeDocument/2006/relationships/hyperlink" Target="consultantplus://offline/ref=42BFEEA50DD87963CBBA3CE521DD768417714EF7D07C7E9206E9A63D71B88C3EEDCE410495E94E4B3B1317y3r4G" TargetMode="External"/><Relationship Id="rId122" Type="http://schemas.openxmlformats.org/officeDocument/2006/relationships/hyperlink" Target="consultantplus://offline/ref=42BFEEA50DD87963CBA431F34D827C821D2D47F4DE742FC85AEFF16221BED97EADC81447D1E44Ey4r8G" TargetMode="External"/><Relationship Id="rId143" Type="http://schemas.openxmlformats.org/officeDocument/2006/relationships/hyperlink" Target="consultantplus://offline/ref=42BFEEA50DD87963CBA431F34D827C8A1C2640F0DD2925C003E3F3652EE1CE79E4C41547D1E5y4rAG" TargetMode="External"/><Relationship Id="rId148" Type="http://schemas.openxmlformats.org/officeDocument/2006/relationships/hyperlink" Target="consultantplus://offline/ref=42BFEEA50DD87963CBA431F34D827C821C264AFFD5742FC85AEFF16221BED97EADC81447D1E64Dy4rDG" TargetMode="External"/><Relationship Id="rId164" Type="http://schemas.openxmlformats.org/officeDocument/2006/relationships/hyperlink" Target="consultantplus://offline/ref=42BFEEA50DD87963CBA431F34D827C8A142E42F1DD2925C003E3F3y6r5G" TargetMode="External"/><Relationship Id="rId169" Type="http://schemas.openxmlformats.org/officeDocument/2006/relationships/hyperlink" Target="consultantplus://offline/ref=42BFEEA50DD87963CBA431F34D827C82192F45FED6742FC85AEFF16221BED97EADC81447D1E44Fy4r9G" TargetMode="External"/><Relationship Id="rId185" Type="http://schemas.openxmlformats.org/officeDocument/2006/relationships/hyperlink" Target="consultantplus://offline/ref=42BFEEA50DD87963CBA431F34D827C811D2E43FFD2742FC85AEFF162y2r1G" TargetMode="External"/><Relationship Id="rId334" Type="http://schemas.openxmlformats.org/officeDocument/2006/relationships/hyperlink" Target="consultantplus://offline/ref=64A69148EC6F68391A0AD32460F9545A0735259FEC6B7C7AA3C80CF01CB026E1A4BACBC16AA9CDB6C7A6D9z8rEG" TargetMode="External"/><Relationship Id="rId4" Type="http://schemas.openxmlformats.org/officeDocument/2006/relationships/webSettings" Target="webSettings.xml"/><Relationship Id="rId9" Type="http://schemas.openxmlformats.org/officeDocument/2006/relationships/hyperlink" Target="consultantplus://offline/ref=42BFEEA50DD87963CBBA3CE521DD768417714EF7D07D70960DE9A63D71B88C3EEDCE410495E94Ey4rFG" TargetMode="External"/><Relationship Id="rId180" Type="http://schemas.openxmlformats.org/officeDocument/2006/relationships/hyperlink" Target="consultantplus://offline/ref=42BFEEA50DD87963CBA431F34D827C821D2C43F4D2742FC85AEFF16221BED97EADC81447D1E44Ey4rFG" TargetMode="External"/><Relationship Id="rId210" Type="http://schemas.openxmlformats.org/officeDocument/2006/relationships/hyperlink" Target="consultantplus://offline/ref=42BFEEA50DD87963CBA431F34D827C811D2640F6DF742FC85AEFF162y2r1G" TargetMode="External"/><Relationship Id="rId215" Type="http://schemas.openxmlformats.org/officeDocument/2006/relationships/hyperlink" Target="consultantplus://offline/ref=42BFEEA50DD87963CBBA3CE521DD768417714EF7D07C7E9206E9A63D71B88C3EEDCE410495E94E4B3B1111y3rBG" TargetMode="External"/><Relationship Id="rId236" Type="http://schemas.openxmlformats.org/officeDocument/2006/relationships/hyperlink" Target="consultantplus://offline/ref=64A69148EC6F68391A0AD32460F9545A0735259BEA6C7578AB9506F845BC24E6ABE5DCC623A5CCB6C7A4zDrCG" TargetMode="External"/><Relationship Id="rId257" Type="http://schemas.openxmlformats.org/officeDocument/2006/relationships/hyperlink" Target="consultantplus://offline/ref=64A69148EC6F68391A0AD32460F9545A0735259FEF6B7170A8C80CF01CB026E1zAr4G" TargetMode="External"/><Relationship Id="rId278" Type="http://schemas.openxmlformats.org/officeDocument/2006/relationships/hyperlink" Target="consultantplus://offline/ref=64A69148EC6F68391A14DE320CA65E5C096F2C9FE8622324F4CE5BAF4CB673A1E4BC9E822EA4CDzBr4G" TargetMode="External"/><Relationship Id="rId26" Type="http://schemas.openxmlformats.org/officeDocument/2006/relationships/hyperlink" Target="consultantplus://offline/ref=42BFEEA50DD87963CBBA3CE521DD768417714EF7D077709409E9A63D71B88C3EyErDG" TargetMode="External"/><Relationship Id="rId231" Type="http://schemas.openxmlformats.org/officeDocument/2006/relationships/hyperlink" Target="consultantplus://offline/ref=64A69148EC6F68391A0AD32460F9545A0735259FEC6A727EA8C80CF01CB026E1A4BACBC16AA9CDB6C7A5DFz8rDG" TargetMode="External"/><Relationship Id="rId252" Type="http://schemas.openxmlformats.org/officeDocument/2006/relationships/hyperlink" Target="consultantplus://offline/ref=64A69148EC6F68391A14DE320CA65E5F0C6B2F96E3622324F4CE5BAFz4rCG" TargetMode="External"/><Relationship Id="rId273" Type="http://schemas.openxmlformats.org/officeDocument/2006/relationships/hyperlink" Target="consultantplus://offline/ref=64A69148EC6F68391A14DE320CA65E5C0D6C2C97EE622324F4CE5BAFz4rCG" TargetMode="External"/><Relationship Id="rId294" Type="http://schemas.openxmlformats.org/officeDocument/2006/relationships/hyperlink" Target="consultantplus://offline/ref=64A69148EC6F68391A14DE320CA65E5C0C622197E9622324F4CE5BAFz4rCG" TargetMode="External"/><Relationship Id="rId308" Type="http://schemas.openxmlformats.org/officeDocument/2006/relationships/hyperlink" Target="consultantplus://offline/ref=64A69148EC6F68391A0AD32460F9545A0735259FEC6A727EA8C80CF01CB026E1A4BACBC16AA9CDB6C7A3D1z8r0G" TargetMode="External"/><Relationship Id="rId329" Type="http://schemas.openxmlformats.org/officeDocument/2006/relationships/hyperlink" Target="consultantplus://offline/ref=64A69148EC6F68391A14DE320CA65E5C0C62219DE9622324F4CE5BAFz4rCG" TargetMode="External"/><Relationship Id="rId47" Type="http://schemas.openxmlformats.org/officeDocument/2006/relationships/hyperlink" Target="consultantplus://offline/ref=42BFEEA50DD87963CBBA3CE521DD768417714EF7D07C7E9206E9A63D71B88C3EEDCE410495E94E4B3A1216y3r7G" TargetMode="External"/><Relationship Id="rId68" Type="http://schemas.openxmlformats.org/officeDocument/2006/relationships/hyperlink" Target="consultantplus://offline/ref=42BFEEA50DD87963CBBA3CE521DD768417714EF7D07C7E9206E9A63D71B88C3EEDCE410495E94E4B3B1215y3r4G" TargetMode="External"/><Relationship Id="rId89" Type="http://schemas.openxmlformats.org/officeDocument/2006/relationships/hyperlink" Target="consultantplus://offline/ref=42BFEEA50DD87963CBBA3CE521DD768417714EF7D07C7E9206E9A63D71B88C3EEDCE410495E94E4B3B1210y3r5G" TargetMode="External"/><Relationship Id="rId112" Type="http://schemas.openxmlformats.org/officeDocument/2006/relationships/hyperlink" Target="consultantplus://offline/ref=42BFEEA50DD87963CBBA3CE521DD768417714EF7D07C7E9206E9A63D71B88C3EEDCE410495E94E4B3B1212y3r2G" TargetMode="External"/><Relationship Id="rId133" Type="http://schemas.openxmlformats.org/officeDocument/2006/relationships/hyperlink" Target="consultantplus://offline/ref=42BFEEA50DD87963CBA431F34D827C821A2C46F2D5742FC85AEFF16221BED97EADC81447D1E44Ey4r8G" TargetMode="External"/><Relationship Id="rId154" Type="http://schemas.openxmlformats.org/officeDocument/2006/relationships/hyperlink" Target="consultantplus://offline/ref=42BFEEA50DD87963CBBA3CE521DD768417714EF7D07C7E9206E9A63D71B88C3EEDCE410495E94E4B3B1314y3r7G" TargetMode="External"/><Relationship Id="rId175" Type="http://schemas.openxmlformats.org/officeDocument/2006/relationships/hyperlink" Target="consultantplus://offline/ref=42BFEEA50DD87963CBA431F34D827C811D2640F6DF742FC85AEFF162y2r1G" TargetMode="External"/><Relationship Id="rId340" Type="http://schemas.openxmlformats.org/officeDocument/2006/relationships/hyperlink" Target="consultantplus://offline/ref=64A69148EC6F68391A0AD32460F9545A0735259FEC6A727EA8C80CF01CB026E1A4BACBC16AA9CDB6C7A0D8z8r1G" TargetMode="External"/><Relationship Id="rId196" Type="http://schemas.openxmlformats.org/officeDocument/2006/relationships/hyperlink" Target="consultantplus://offline/ref=42BFEEA50DD87963CBA431F34D827C82152847FFD0742FC85AEFF162y2r1G" TargetMode="External"/><Relationship Id="rId200" Type="http://schemas.openxmlformats.org/officeDocument/2006/relationships/hyperlink" Target="consultantplus://offline/ref=42BFEEA50DD87963CBBA3CE521DD768417714EF7D07C7E9206E9A63D71B88C3EEDCE410495E94E4B3B1312y3r5G" TargetMode="External"/><Relationship Id="rId16" Type="http://schemas.openxmlformats.org/officeDocument/2006/relationships/hyperlink" Target="consultantplus://offline/ref=42BFEEA50DD87963CBBA3CE521DD768417714EFED2767E9005B4AC3528B48E39E2915603DCE54F4B3A13y1r5G" TargetMode="External"/><Relationship Id="rId221" Type="http://schemas.openxmlformats.org/officeDocument/2006/relationships/hyperlink" Target="consultantplus://offline/ref=42BFEEA50DD87963CBBA3CE521DD768417714EF7D07C7E9206E9A63D71B88C3EEDCE410495E94E4B3B1110y3r3G" TargetMode="External"/><Relationship Id="rId242" Type="http://schemas.openxmlformats.org/officeDocument/2006/relationships/hyperlink" Target="consultantplus://offline/ref=64A69148EC6F68391A14DE320CA65E5F0C6D2D9FED622324F4CE5BAFz4rCG" TargetMode="External"/><Relationship Id="rId263" Type="http://schemas.openxmlformats.org/officeDocument/2006/relationships/hyperlink" Target="consultantplus://offline/ref=64A69148EC6F68391A14DE320CA65E590A6C2197E13F292CADC259A843E964A6ADB09F822EA4zCr4G" TargetMode="External"/><Relationship Id="rId284" Type="http://schemas.openxmlformats.org/officeDocument/2006/relationships/hyperlink" Target="consultantplus://offline/ref=64A69148EC6F68391A0AD32460F9545A0735259BEA6C7579AB9506F845BC24E6ABE5DCC623A5CCB6C4A1zDrDG" TargetMode="External"/><Relationship Id="rId319" Type="http://schemas.openxmlformats.org/officeDocument/2006/relationships/hyperlink" Target="consultantplus://offline/ref=64A69148EC6F68391A14DE320CA65E5C0D6E2B99E8622324F4CE5BAF4CB673A1E4BC9E822FA2C9zBr6G" TargetMode="External"/><Relationship Id="rId37" Type="http://schemas.openxmlformats.org/officeDocument/2006/relationships/hyperlink" Target="consultantplus://offline/ref=42BFEEA50DD87963CBBA3CE521DD768417714EF7D07C7E9206E9A63D71B88C3EEDCE410495E94E4B3A1A14y3r2G" TargetMode="External"/><Relationship Id="rId58" Type="http://schemas.openxmlformats.org/officeDocument/2006/relationships/hyperlink" Target="consultantplus://offline/ref=42BFEEA50DD87963CBBA3CE521DD768417714EF7D07C7E9206E9A63D71B88C3EEDCE410495E94E4B3A1B1Fy3r6G" TargetMode="External"/><Relationship Id="rId79" Type="http://schemas.openxmlformats.org/officeDocument/2006/relationships/hyperlink" Target="consultantplus://offline/ref=42BFEEA50DD87963CBBA3CE521DD768417714EF7D07C7E9206E9A63D71B88C3EEDCE410495E94E4B3B1214y3r3G" TargetMode="External"/><Relationship Id="rId102" Type="http://schemas.openxmlformats.org/officeDocument/2006/relationships/hyperlink" Target="consultantplus://offline/ref=42BFEEA50DD87963CBBA3CE521DD768417714EF7D07C7E9206E9A63D71B88C3EEDCE410495E94E4B3B1317y3r5G" TargetMode="External"/><Relationship Id="rId123" Type="http://schemas.openxmlformats.org/officeDocument/2006/relationships/hyperlink" Target="consultantplus://offline/ref=42BFEEA50DD87963CBA431F34D827C811C2F42FED3742FC85AEFF16221BED97EADC81447D1E44Ey4rFG" TargetMode="External"/><Relationship Id="rId144" Type="http://schemas.openxmlformats.org/officeDocument/2006/relationships/hyperlink" Target="consultantplus://offline/ref=42BFEEA50DD87963CBBA3CE521DD768417714EF7D07C7E9206E9A63D71B88C3EEDCE410495E94E4B3B1314y3r0G" TargetMode="External"/><Relationship Id="rId330" Type="http://schemas.openxmlformats.org/officeDocument/2006/relationships/hyperlink" Target="consultantplus://offline/ref=64A69148EC6F68391A14DE320CA65E5F0C6B209CEA622324F4CE5BAFz4rCG" TargetMode="External"/><Relationship Id="rId90" Type="http://schemas.openxmlformats.org/officeDocument/2006/relationships/hyperlink" Target="consultantplus://offline/ref=42BFEEA50DD87963CBBA3CE521DD768417714EF7D07C7E9206E9A63D71B88C3EEDCE410495E94E4B3B1210y3rAG" TargetMode="External"/><Relationship Id="rId165" Type="http://schemas.openxmlformats.org/officeDocument/2006/relationships/hyperlink" Target="consultantplus://offline/ref=42BFEEA50DD87963CBBA3CE521DD768417714EF7D07C7E9206E9A63D71B88C3EEDCE410495E94E4B3B1314y3r5G" TargetMode="External"/><Relationship Id="rId186" Type="http://schemas.openxmlformats.org/officeDocument/2006/relationships/hyperlink" Target="consultantplus://offline/ref=42BFEEA50DD87963CBA431F34D827C811D2D47F5D0742FC85AEFF162y2r1G" TargetMode="External"/><Relationship Id="rId211" Type="http://schemas.openxmlformats.org/officeDocument/2006/relationships/hyperlink" Target="consultantplus://offline/ref=42BFEEA50DD87963CBA431F34D827C811C2A44F1DE742FC85AEFF16221BED97EADC81447D1E747y4r8G" TargetMode="External"/><Relationship Id="rId232" Type="http://schemas.openxmlformats.org/officeDocument/2006/relationships/hyperlink" Target="consultantplus://offline/ref=64A69148EC6F68391A0AD32460F9545A0735259DEF6E717AAB9506F845BC24zEr6G" TargetMode="External"/><Relationship Id="rId253" Type="http://schemas.openxmlformats.org/officeDocument/2006/relationships/hyperlink" Target="consultantplus://offline/ref=64A69148EC6F68391A14DE320CA65E5F0C6A2896EB622324F4CE5BAFz4rCG" TargetMode="External"/><Relationship Id="rId274" Type="http://schemas.openxmlformats.org/officeDocument/2006/relationships/hyperlink" Target="consultantplus://offline/ref=64A69148EC6F68391A14DE320CA65E540C622B98E13F292CADC259A843E964A6ADB09F822EA5zCr9G" TargetMode="External"/><Relationship Id="rId295" Type="http://schemas.openxmlformats.org/officeDocument/2006/relationships/hyperlink" Target="consultantplus://offline/ref=64A69148EC6F68391A14DE320CA65E5C0C62219DE9622324F4CE5BAFz4rCG" TargetMode="External"/><Relationship Id="rId309" Type="http://schemas.openxmlformats.org/officeDocument/2006/relationships/hyperlink" Target="consultantplus://offline/ref=64A69148EC6F68391A0AD32460F9545A0735259FEC6A727EA8C80CF01CB026E1A4BACBC16AA9CDB6C7A3D1z8r1G" TargetMode="External"/><Relationship Id="rId27" Type="http://schemas.openxmlformats.org/officeDocument/2006/relationships/hyperlink" Target="consultantplus://offline/ref=42BFEEA50DD87963CBBA3CE521DD768417714EF7D07C7E9206E9A63D71B88C3EEDCE410495E94E4B3A1513y3r2G" TargetMode="External"/><Relationship Id="rId48" Type="http://schemas.openxmlformats.org/officeDocument/2006/relationships/hyperlink" Target="consultantplus://offline/ref=42BFEEA50DD87963CBBA3CE521DD768417714EF7D07C7E9206E9A63D71B88C3EEDCE410495E94E4B3B1216y3r2G" TargetMode="External"/><Relationship Id="rId69" Type="http://schemas.openxmlformats.org/officeDocument/2006/relationships/hyperlink" Target="consultantplus://offline/ref=42BFEEA50DD87963CBBA3CE521DD768417714EF7D07C7E9206E9A63D71B88C3EEDCE410495E94E4B3B1213y3r4G" TargetMode="External"/><Relationship Id="rId113" Type="http://schemas.openxmlformats.org/officeDocument/2006/relationships/hyperlink" Target="consultantplus://offline/ref=42BFEEA50DD87963CBBA3CE521DD768417714EF7D07C7E9206E9A63D71B88C3EEDCE410495E94E4B3B1316y3rBG" TargetMode="External"/><Relationship Id="rId134" Type="http://schemas.openxmlformats.org/officeDocument/2006/relationships/hyperlink" Target="consultantplus://offline/ref=42BFEEA50DD87963CBBA3CE521DD768417714EF7D07C7E9206E9A63D71B88C3EEDCE410495E94E4B3B1315y3rAG" TargetMode="External"/><Relationship Id="rId320" Type="http://schemas.openxmlformats.org/officeDocument/2006/relationships/hyperlink" Target="consultantplus://offline/ref=64A69148EC6F68391A0AD32460F9545A0735259FEC6A727EA8C80CF01CB026E1A4BACBC16AA9CDB6C7A0D8z8rCG" TargetMode="External"/><Relationship Id="rId80" Type="http://schemas.openxmlformats.org/officeDocument/2006/relationships/hyperlink" Target="consultantplus://offline/ref=42BFEEA50DD87963CBBA3CE521DD768417714EF7D07C7E9206E9A63D71B88C3EEDCE410495E94E4B3B1214y3r0G" TargetMode="External"/><Relationship Id="rId155" Type="http://schemas.openxmlformats.org/officeDocument/2006/relationships/hyperlink" Target="consultantplus://offline/ref=42BFEEA50DD87963CBBA3CE521DD768417714EF7D07C7E9206E9A63D71B88C3EEDCE410495E94E4B3B1314y3r4G" TargetMode="External"/><Relationship Id="rId176" Type="http://schemas.openxmlformats.org/officeDocument/2006/relationships/hyperlink" Target="consultantplus://offline/ref=42BFEEA50DD87963CBA431F34D827C84182B41F3DD2925C003E3F3652EE1CE79E4C41547D0E6y4r6G" TargetMode="External"/><Relationship Id="rId197" Type="http://schemas.openxmlformats.org/officeDocument/2006/relationships/hyperlink" Target="consultantplus://offline/ref=42BFEEA50DD87963CBBA3CE521DD768417714EF7D07C7E9206E9A63D71B88C3EEDCE410495E94E4B3B1312y3r6G" TargetMode="External"/><Relationship Id="rId341" Type="http://schemas.openxmlformats.org/officeDocument/2006/relationships/hyperlink" Target="consultantplus://offline/ref=64A69148EC6F68391A0AD32460F9545A0735259FEC6A727EA8C80CF01CB026E1A4BACBC16AA9CDB6C7A0D9z8r9G" TargetMode="External"/><Relationship Id="rId201" Type="http://schemas.openxmlformats.org/officeDocument/2006/relationships/hyperlink" Target="consultantplus://offline/ref=42BFEEA50DD87963CBBA3CE521DD768417714EF7D07C7E9206E9A63D71B88C3EEDCE410495E94E4B3B1312y3rAG" TargetMode="External"/><Relationship Id="rId222" Type="http://schemas.openxmlformats.org/officeDocument/2006/relationships/hyperlink" Target="consultantplus://offline/ref=42BFEEA50DD87963CBA431F34D827C811D2642F6D5742FC85AEFF162y2r1G" TargetMode="External"/><Relationship Id="rId243" Type="http://schemas.openxmlformats.org/officeDocument/2006/relationships/hyperlink" Target="consultantplus://offline/ref=64A69148EC6F68391A14DE320CA65E5F0D622B9EE3622324F4CE5BAFz4rCG" TargetMode="External"/><Relationship Id="rId264" Type="http://schemas.openxmlformats.org/officeDocument/2006/relationships/hyperlink" Target="consultantplus://offline/ref=64A69148EC6F68391A0AD32460F9545A0735259FEC6A727EA8C80CF01CB026E1A4BACBC16AA9CDB6C7A5D0z8r8G" TargetMode="External"/><Relationship Id="rId285" Type="http://schemas.openxmlformats.org/officeDocument/2006/relationships/hyperlink" Target="consultantplus://offline/ref=64A69148EC6F68391A0AD32460F9545A0735259BEA6C7579AB9506F845BC24E6ABE5DCC623A5CCB6C6A1zDrDG" TargetMode="External"/><Relationship Id="rId17" Type="http://schemas.openxmlformats.org/officeDocument/2006/relationships/hyperlink" Target="consultantplus://offline/ref=42BFEEA50DD87963CBBA3CE521DD768417714EFED2767E9005B4AC3528B48E39E2915603DCE54F4B3A14y1r5G" TargetMode="External"/><Relationship Id="rId38" Type="http://schemas.openxmlformats.org/officeDocument/2006/relationships/hyperlink" Target="consultantplus://offline/ref=42BFEEA50DD87963CBA431F34D827C821C264AFFD5742FC85AEFF162y2r1G" TargetMode="External"/><Relationship Id="rId59" Type="http://schemas.openxmlformats.org/officeDocument/2006/relationships/image" Target="media/image2.wmf"/><Relationship Id="rId103" Type="http://schemas.openxmlformats.org/officeDocument/2006/relationships/hyperlink" Target="consultantplus://offline/ref=42BFEEA50DD87963CBBA3CE521DD768417714EF7D07C7E9206E9A63D71B88C3EEDCE410495E94E4B3B1317y3rAG" TargetMode="External"/><Relationship Id="rId124" Type="http://schemas.openxmlformats.org/officeDocument/2006/relationships/hyperlink" Target="consultantplus://offline/ref=42BFEEA50DD87963CBBA3CE521DD768417714EF7D07C7E9206E9A63D71B88C3EEDCE410495E94E4B3B1315y3r0G" TargetMode="External"/><Relationship Id="rId310" Type="http://schemas.openxmlformats.org/officeDocument/2006/relationships/hyperlink" Target="consultantplus://offline/ref=64A69148EC6F68391A0AD32460F9545A0735259FEC6A727EA8C80CF01CB026E1A4BACBC16AA9CDB6C7A0D8z8r8G" TargetMode="External"/><Relationship Id="rId70" Type="http://schemas.openxmlformats.org/officeDocument/2006/relationships/hyperlink" Target="consultantplus://offline/ref=42BFEEA50DD87963CBBA3CE521DD768417714EF7D07C7E9206E9A63D71B88C3EEDCE410495E94E4B3B1213y3r5G" TargetMode="External"/><Relationship Id="rId91" Type="http://schemas.openxmlformats.org/officeDocument/2006/relationships/hyperlink" Target="consultantplus://offline/ref=42BFEEA50DD87963CBBA3CE521DD768417714EF7D07C7E9206E9A63D71B88C3EEDCE410495E94E4B3B121Fy3r3G" TargetMode="External"/><Relationship Id="rId145" Type="http://schemas.openxmlformats.org/officeDocument/2006/relationships/hyperlink" Target="consultantplus://offline/ref=42BFEEA50DD87963CBA431F34D827C82192646F6D3742FC85AEFF16221BED97EADC81447D1E44Ey4rDG" TargetMode="External"/><Relationship Id="rId166" Type="http://schemas.openxmlformats.org/officeDocument/2006/relationships/hyperlink" Target="consultantplus://offline/ref=42BFEEA50DD87963CBA431F34D827C82152740F2D7742FC85AEFF16221BED97EADC81447D1E44Fy4r3G" TargetMode="External"/><Relationship Id="rId187" Type="http://schemas.openxmlformats.org/officeDocument/2006/relationships/hyperlink" Target="consultantplus://offline/ref=42BFEEA50DD87963CBA431F34D827C811D2E42F5D3742FC85AEFF16221BED97EADC81447D1E248y4rCG" TargetMode="External"/><Relationship Id="rId331" Type="http://schemas.openxmlformats.org/officeDocument/2006/relationships/hyperlink" Target="consultantplus://offline/ref=64A69148EC6F68391A14DE320CA65E5F0D6A2897EE622324F4CE5BAF4CB673A1E4BC9E822FACCFzBr5G" TargetMode="External"/><Relationship Id="rId1" Type="http://schemas.openxmlformats.org/officeDocument/2006/relationships/styles" Target="styles.xml"/><Relationship Id="rId212" Type="http://schemas.openxmlformats.org/officeDocument/2006/relationships/hyperlink" Target="consultantplus://offline/ref=42BFEEA50DD87963CBA431F34D827C8219294BFED2742FC85AEFF162y2r1G" TargetMode="External"/><Relationship Id="rId233" Type="http://schemas.openxmlformats.org/officeDocument/2006/relationships/hyperlink" Target="consultantplus://offline/ref=64A69148EC6F68391A0AD32460F9545A0735259FEC6A727EA8C80CF01CB026E1A4BACBC16AA9CDB6C7A5DFz8rEG" TargetMode="External"/><Relationship Id="rId254" Type="http://schemas.openxmlformats.org/officeDocument/2006/relationships/hyperlink" Target="consultantplus://offline/ref=64A69148EC6F68391A14DE320CA65E5F0C6A2C9EE8622324F4CE5BAFz4rCG" TargetMode="External"/><Relationship Id="rId28" Type="http://schemas.openxmlformats.org/officeDocument/2006/relationships/hyperlink" Target="consultantplus://offline/ref=42BFEEA50DD87963CBA431F34D827C811C2F4BF4D6742FC85AEFF162y2r1G" TargetMode="External"/><Relationship Id="rId49" Type="http://schemas.openxmlformats.org/officeDocument/2006/relationships/hyperlink" Target="consultantplus://offline/ref=42BFEEA50DD87963CBA431F34D827C821A2C46F2D5742FC85AEFF16221BED97EADC81447D1E248y4rFG" TargetMode="External"/><Relationship Id="rId114" Type="http://schemas.openxmlformats.org/officeDocument/2006/relationships/hyperlink" Target="consultantplus://offline/ref=42BFEEA50DD87963CBBA3CE521DD768417714EFED2767E9005B4AC3528B48Ey3r9G" TargetMode="External"/><Relationship Id="rId275" Type="http://schemas.openxmlformats.org/officeDocument/2006/relationships/hyperlink" Target="consultantplus://offline/ref=64A69148EC6F68391A14DE320CA65E5C096F2C9FE8622324F4CE5BAF4CB673A1E4BC9E822EA4CDzBr4G" TargetMode="External"/><Relationship Id="rId296" Type="http://schemas.openxmlformats.org/officeDocument/2006/relationships/hyperlink" Target="consultantplus://offline/ref=64A69148EC6F68391A0AD32460F9545A0735259FEC6A727EA8C80CF01CB026E1A4BACBC16AA9CDB6C7A3D1z8rCG" TargetMode="External"/><Relationship Id="rId300" Type="http://schemas.openxmlformats.org/officeDocument/2006/relationships/hyperlink" Target="consultantplus://offline/ref=64A69148EC6F68391A14DE320CA65E5F0C6B209CEA622324F4CE5BAFz4rCG" TargetMode="External"/><Relationship Id="rId60" Type="http://schemas.openxmlformats.org/officeDocument/2006/relationships/image" Target="media/image3.wmf"/><Relationship Id="rId81" Type="http://schemas.openxmlformats.org/officeDocument/2006/relationships/hyperlink" Target="consultantplus://offline/ref=42BFEEA50DD87963CBBA3CE521DD768417714EF7D07C7E9206E9A63D71B88C3EEDCE410495E94E4B3B1214y3r7G" TargetMode="External"/><Relationship Id="rId135" Type="http://schemas.openxmlformats.org/officeDocument/2006/relationships/hyperlink" Target="consultantplus://offline/ref=42BFEEA50DD87963CBBA3CE521DD768417714EF7D07C7E9206E9A63D71B88C3EEDCE410495E94E4B3B1315y3rBG" TargetMode="External"/><Relationship Id="rId156" Type="http://schemas.openxmlformats.org/officeDocument/2006/relationships/hyperlink" Target="consultantplus://offline/ref=42BFEEA50DD87963CBA431F34D827C821C264AFFD5742FC85AEFF162y2r1G" TargetMode="External"/><Relationship Id="rId177" Type="http://schemas.openxmlformats.org/officeDocument/2006/relationships/hyperlink" Target="consultantplus://offline/ref=42BFEEA50DD87963CBA431F34D827C821D2A47FED0742FC85AEFF162y2r1G" TargetMode="External"/><Relationship Id="rId198" Type="http://schemas.openxmlformats.org/officeDocument/2006/relationships/hyperlink" Target="consultantplus://offline/ref=42BFEEA50DD87963CBA431F34D827C82152847FFD0742FC85AEFF16221BED97EADC81447D1E44Dy4rAG" TargetMode="External"/><Relationship Id="rId321" Type="http://schemas.openxmlformats.org/officeDocument/2006/relationships/hyperlink" Target="consultantplus://offline/ref=64A69148EC6F68391A14DE320CA65E5C0C622197E9622324F4CE5BAFz4rCG" TargetMode="External"/><Relationship Id="rId342" Type="http://schemas.openxmlformats.org/officeDocument/2006/relationships/hyperlink" Target="consultantplus://offline/ref=64A69148EC6F68391A0AD32460F9545A0735259FEE6B7770A7C80CF01CB026E1A4BACBC16AA9CDB6C6A6D9z8rEG" TargetMode="External"/><Relationship Id="rId202" Type="http://schemas.openxmlformats.org/officeDocument/2006/relationships/hyperlink" Target="consultantplus://offline/ref=42BFEEA50DD87963CBBA3CE521DD768417714EF7D07C7E9206E9A63D71B88C3EEDCE410495E94E4B3B1311y3r2G" TargetMode="External"/><Relationship Id="rId223" Type="http://schemas.openxmlformats.org/officeDocument/2006/relationships/hyperlink" Target="consultantplus://offline/ref=42BFEEA50DD87963CBA431F34D827C811D2642F6D5742FC85AEFF162y2r1G" TargetMode="External"/><Relationship Id="rId244" Type="http://schemas.openxmlformats.org/officeDocument/2006/relationships/hyperlink" Target="consultantplus://offline/ref=64A69148EC6F68391A14DE320CA65E5F0D6A299DEF622324F4CE5BAFz4rCG" TargetMode="External"/><Relationship Id="rId18" Type="http://schemas.openxmlformats.org/officeDocument/2006/relationships/hyperlink" Target="consultantplus://offline/ref=42BFEEA50DD87963CBBA3CE521DD768417714EFED2767E9005B4AC3528B48E39E2915603DCE54F4B3B13y1r5G" TargetMode="External"/><Relationship Id="rId39" Type="http://schemas.openxmlformats.org/officeDocument/2006/relationships/hyperlink" Target="consultantplus://offline/ref=42BFEEA50DD87963CBBA3CE521DD768417714EF7D07C7E9206E9A63D71B88C3EEDCE410495E94E4B3A1A13y3r5G" TargetMode="External"/><Relationship Id="rId265" Type="http://schemas.openxmlformats.org/officeDocument/2006/relationships/hyperlink" Target="consultantplus://offline/ref=64A69148EC6F68391A14DE320CA65E590A6C2197E13F292CADC259zAr8G" TargetMode="External"/><Relationship Id="rId286" Type="http://schemas.openxmlformats.org/officeDocument/2006/relationships/hyperlink" Target="consultantplus://offline/ref=64A69148EC6F68391A0AD32460F9545A0735259BEA6C7579AB9506F845BC24E6ABE5DCC623A5CCB6C4AEzDrDG" TargetMode="External"/><Relationship Id="rId50" Type="http://schemas.openxmlformats.org/officeDocument/2006/relationships/hyperlink" Target="consultantplus://offline/ref=42BFEEA50DD87963CBBA3CE521DD768417714EF7D07C7E9206E9A63D71B88C3EEDCE410495E94E4B3A1B11y3r5G" TargetMode="External"/><Relationship Id="rId104" Type="http://schemas.openxmlformats.org/officeDocument/2006/relationships/hyperlink" Target="consultantplus://offline/ref=42BFEEA50DD87963CBBA3CE521DD768417714EF7D07C7E9206E9A63D71B88C3EEDCE410495E94E4B3B1317y3rBG" TargetMode="External"/><Relationship Id="rId125" Type="http://schemas.openxmlformats.org/officeDocument/2006/relationships/hyperlink" Target="consultantplus://offline/ref=42BFEEA50DD87963CBBA3CE521DD768417714EF7D07C7E9206E9A63D71B88C3EEDCE410495E94E4B3B1315y3r1G" TargetMode="External"/><Relationship Id="rId146" Type="http://schemas.openxmlformats.org/officeDocument/2006/relationships/hyperlink" Target="consultantplus://offline/ref=42BFEEA50DD87963CBA431F34D827C821F2F47F6DD2925C003E3F3652EE1CE79E4C41547D1E5y4rCG" TargetMode="External"/><Relationship Id="rId167" Type="http://schemas.openxmlformats.org/officeDocument/2006/relationships/hyperlink" Target="consultantplus://offline/ref=42BFEEA50DD87963CBA431F34D827C82192F45FED6742FC85AEFF16221BED97EADC81447D1E44Fy4r9G" TargetMode="External"/><Relationship Id="rId188" Type="http://schemas.openxmlformats.org/officeDocument/2006/relationships/hyperlink" Target="consultantplus://offline/ref=42BFEEA50DD87963CBBA3CE521DD768417714EF7D07C7E9206E9A63D71B88C3EEDCE410495E94E4B3B1313y3r3G" TargetMode="External"/><Relationship Id="rId311" Type="http://schemas.openxmlformats.org/officeDocument/2006/relationships/hyperlink" Target="consultantplus://offline/ref=64A69148EC6F68391A14DE320CA65E5C0D6E2B99E8622324F4CE5BAFz4rCG" TargetMode="External"/><Relationship Id="rId332" Type="http://schemas.openxmlformats.org/officeDocument/2006/relationships/hyperlink" Target="consultantplus://offline/ref=64A69148EC6F68391A14DE320CA65E5F0D6A2897EE622324F4CE5BAF4CB673A1E4BC9E822FACC8zBr4G" TargetMode="External"/><Relationship Id="rId71" Type="http://schemas.openxmlformats.org/officeDocument/2006/relationships/hyperlink" Target="consultantplus://offline/ref=42BFEEA50DD87963CBBA3CE521DD768417714EF7D07C7E9206E9A63D71B88C3EEDCE410495E94E4B3B1212y3r3G" TargetMode="External"/><Relationship Id="rId92" Type="http://schemas.openxmlformats.org/officeDocument/2006/relationships/hyperlink" Target="consultantplus://offline/ref=42BFEEA50DD87963CBBA3CE521DD768417714EF7D07C7E9206E9A63D71B88C3EEDCE410495E94E4B3B121Fy3r7G" TargetMode="External"/><Relationship Id="rId213" Type="http://schemas.openxmlformats.org/officeDocument/2006/relationships/hyperlink" Target="consultantplus://offline/ref=42BFEEA50DD87963CBBA3CE521DD768417714EF7D2777B9C0DE9A63D71B88C3EyErDG" TargetMode="External"/><Relationship Id="rId234" Type="http://schemas.openxmlformats.org/officeDocument/2006/relationships/hyperlink" Target="consultantplus://offline/ref=64A69148EC6F68391A0AD32460F9545A0735259FEC6A727EA8C80CF01CB026E1A4BACBC16AA9CDB6C7A5DFz8rFG" TargetMode="External"/><Relationship Id="rId2" Type="http://schemas.microsoft.com/office/2007/relationships/stylesWithEffects" Target="stylesWithEffects.xml"/><Relationship Id="rId29" Type="http://schemas.openxmlformats.org/officeDocument/2006/relationships/hyperlink" Target="consultantplus://offline/ref=42BFEEA50DD87963CBA431F34D827C821C264AF5D5742FC85AEFF162y2r1G" TargetMode="External"/><Relationship Id="rId255" Type="http://schemas.openxmlformats.org/officeDocument/2006/relationships/hyperlink" Target="consultantplus://offline/ref=64A69148EC6F68391A0AD32460F9545A0735259FE9697370A3C80CF01CB026E1zAr4G" TargetMode="External"/><Relationship Id="rId276" Type="http://schemas.openxmlformats.org/officeDocument/2006/relationships/hyperlink" Target="consultantplus://offline/ref=64A69148EC6F68391A14DE320CA65E540C622B98E13F292CADC259A843E964A6ADB09F822EA5zCr9G" TargetMode="External"/><Relationship Id="rId297" Type="http://schemas.openxmlformats.org/officeDocument/2006/relationships/hyperlink" Target="consultantplus://offline/ref=64A69148EC6F68391A14DE320CA65E5F0C6B209CEA622324F4CE5BAFz4rCG" TargetMode="External"/><Relationship Id="rId40" Type="http://schemas.openxmlformats.org/officeDocument/2006/relationships/hyperlink" Target="consultantplus://offline/ref=42BFEEA50DD87963CBBA3CE521DD768417714EF7D07D70960DE9A63D71B88C3EyErDG" TargetMode="External"/><Relationship Id="rId115" Type="http://schemas.openxmlformats.org/officeDocument/2006/relationships/hyperlink" Target="consultantplus://offline/ref=42BFEEA50DD87963CBBA3CE521DD768417714EF7D07C7E9206E9A63D71B88C3EEDCE410495E94E4B3A1B10y3rBG" TargetMode="External"/><Relationship Id="rId136" Type="http://schemas.openxmlformats.org/officeDocument/2006/relationships/hyperlink" Target="consultantplus://offline/ref=42BFEEA50DD87963CBA431F34D827C821A2C46F2D5742FC85AEFF16221BED97EADC81447D1E44Ey4r8G" TargetMode="External"/><Relationship Id="rId157" Type="http://schemas.openxmlformats.org/officeDocument/2006/relationships/hyperlink" Target="consultantplus://offline/ref=42BFEEA50DD87963CBA431F34D827C821C264AFFD5742FC85AEFF16221BED97EADC81447D1E649y4rFG" TargetMode="External"/><Relationship Id="rId178" Type="http://schemas.openxmlformats.org/officeDocument/2006/relationships/hyperlink" Target="consultantplus://offline/ref=42BFEEA50DD87963CBBA3CE521DD768417714EF7D07C7E9206E9A63D71B88C3EEDCE410495E94E4B3B1314y3rBG" TargetMode="External"/><Relationship Id="rId301" Type="http://schemas.openxmlformats.org/officeDocument/2006/relationships/hyperlink" Target="consultantplus://offline/ref=64A69148EC6F68391A14DE320CA65E5F0C6B209CEA622324F4CE5BAF4CB673A1E4BC9E822EA0CCzBr5G" TargetMode="External"/><Relationship Id="rId322" Type="http://schemas.openxmlformats.org/officeDocument/2006/relationships/hyperlink" Target="consultantplus://offline/ref=64A69148EC6F68391A14DE320CA65E5C0C622197E9622324F4CE5BAFz4rCG" TargetMode="External"/><Relationship Id="rId343" Type="http://schemas.openxmlformats.org/officeDocument/2006/relationships/hyperlink" Target="consultantplus://offline/ref=64A69148EC6F68391A14DE320CA65E5F0C6D2D9FED622324F4CE5BAFz4rCG" TargetMode="External"/><Relationship Id="rId61" Type="http://schemas.openxmlformats.org/officeDocument/2006/relationships/image" Target="media/image4.wmf"/><Relationship Id="rId82" Type="http://schemas.openxmlformats.org/officeDocument/2006/relationships/hyperlink" Target="consultantplus://offline/ref=42BFEEA50DD87963CBBA3CE521DD768417714EF7D07C7E9206E9A63D71B88C3EEDCE410495E94E4B3B1211y3r7G" TargetMode="External"/><Relationship Id="rId199" Type="http://schemas.openxmlformats.org/officeDocument/2006/relationships/hyperlink" Target="consultantplus://offline/ref=42BFEEA50DD87963CBBA3CE521DD768417714EF7D07C7E9206E9A63D71B88C3EEDCE410495E94E4B3B1312y3r4G" TargetMode="External"/><Relationship Id="rId203" Type="http://schemas.openxmlformats.org/officeDocument/2006/relationships/hyperlink" Target="consultantplus://offline/ref=42BFEEA50DD87963CBA431F34D827C81142846FD80232D990FE1yFr4G" TargetMode="External"/><Relationship Id="rId19" Type="http://schemas.openxmlformats.org/officeDocument/2006/relationships/hyperlink" Target="consultantplus://offline/ref=42BFEEA50DD87963CBBA3CE521DD768417714EF7D07C7E9206E9A63D71B88C3EEDCE410495E94E4B3A1712y3rAG" TargetMode="External"/><Relationship Id="rId224" Type="http://schemas.openxmlformats.org/officeDocument/2006/relationships/hyperlink" Target="consultantplus://offline/ref=42BFEEA50DD87963CBA431F34D827C811D2642F6D5742FC85AEFF162y2r1G" TargetMode="External"/><Relationship Id="rId245" Type="http://schemas.openxmlformats.org/officeDocument/2006/relationships/hyperlink" Target="consultantplus://offline/ref=64A69148EC6F68391A14DE320CA65E5F0D62299EE9622324F4CE5BAFz4rCG" TargetMode="External"/><Relationship Id="rId266" Type="http://schemas.openxmlformats.org/officeDocument/2006/relationships/hyperlink" Target="consultantplus://offline/ref=64A69148EC6F68391A0AD32460F9545A0735259FEC6A727EA8C80CF01CB026E1A4BACBC16AA9CDB6C7A5D0z8r9G" TargetMode="External"/><Relationship Id="rId287" Type="http://schemas.openxmlformats.org/officeDocument/2006/relationships/hyperlink" Target="consultantplus://offline/ref=64A69148EC6F68391A0AD32460F9545A0735259BEA6C7579AB9506F845BC24E6ABE5DCC623A5CCB6C5A5zDr1G" TargetMode="External"/><Relationship Id="rId30" Type="http://schemas.openxmlformats.org/officeDocument/2006/relationships/hyperlink" Target="consultantplus://offline/ref=42BFEEA50DD87963CBA431F34D827C811C2F4BF4D6742FC85AEFF162y2r1G" TargetMode="External"/><Relationship Id="rId105" Type="http://schemas.openxmlformats.org/officeDocument/2006/relationships/hyperlink" Target="consultantplus://offline/ref=42BFEEA50DD87963CBBA3CE521DD768417714EF7D07C7E9206E9A63D71B88C3EEDCE410495E94E4B3B1316y3r0G" TargetMode="External"/><Relationship Id="rId126" Type="http://schemas.openxmlformats.org/officeDocument/2006/relationships/hyperlink" Target="consultantplus://offline/ref=42BFEEA50DD87963CBA431F34D827C821A2C46F2D5742FC85AEFF16221BED97EADC81447D1E44Ey4r8G" TargetMode="External"/><Relationship Id="rId147" Type="http://schemas.openxmlformats.org/officeDocument/2006/relationships/hyperlink" Target="consultantplus://offline/ref=42BFEEA50DD87963CBA431F34D827C871C2C42F2DD2925C003E3F3652EE1CE79E4C41547D1E5y4r9G" TargetMode="External"/><Relationship Id="rId168" Type="http://schemas.openxmlformats.org/officeDocument/2006/relationships/hyperlink" Target="consultantplus://offline/ref=42BFEEA50DD87963CBA431F34D827C82152740F2D7742FC85AEFF16221BED97EADC81447D1E44Fy4r3G" TargetMode="External"/><Relationship Id="rId312" Type="http://schemas.openxmlformats.org/officeDocument/2006/relationships/hyperlink" Target="consultantplus://offline/ref=64A69148EC6F68391A0AD32460F9545A0735259FEC6A727EA8C80CF01CB026E1A4BACBC16AA9CDB6C7A0D8z8r9G" TargetMode="External"/><Relationship Id="rId333" Type="http://schemas.openxmlformats.org/officeDocument/2006/relationships/hyperlink" Target="consultantplus://offline/ref=64A69148EC6F68391A0AD32460F9545A0735259FEC6B7C7AA3C80CF01CB026E1zAr4G" TargetMode="External"/><Relationship Id="rId51" Type="http://schemas.openxmlformats.org/officeDocument/2006/relationships/hyperlink" Target="consultantplus://offline/ref=42BFEEA50DD87963CBA431F34D827C811C2F4BF4D6742FC85AEFF162y2r1G" TargetMode="External"/><Relationship Id="rId72" Type="http://schemas.openxmlformats.org/officeDocument/2006/relationships/hyperlink" Target="consultantplus://offline/ref=42BFEEA50DD87963CBBA3CE521DD768417714EF7D07C7E9206E9A63D71B88C3EEDCE410495E94E4B3B1212y3r6G" TargetMode="External"/><Relationship Id="rId93" Type="http://schemas.openxmlformats.org/officeDocument/2006/relationships/hyperlink" Target="consultantplus://offline/ref=42BFEEA50DD87963CBBA3CE521DD768417714EF7D07C7E9206E9A63D71B88C3EEDCE410495E94E4B3B121Ey3r4G" TargetMode="External"/><Relationship Id="rId189" Type="http://schemas.openxmlformats.org/officeDocument/2006/relationships/hyperlink" Target="consultantplus://offline/ref=42BFEEA50DD87963CBBA3CE521DD768417714EF7D07C7E9206E9A63D71B88C3EEDCE410495E94E4B3B1313y3r0G" TargetMode="External"/><Relationship Id="rId3" Type="http://schemas.openxmlformats.org/officeDocument/2006/relationships/settings" Target="settings.xml"/><Relationship Id="rId214" Type="http://schemas.openxmlformats.org/officeDocument/2006/relationships/hyperlink" Target="consultantplus://offline/ref=42BFEEA50DD87963CBA431F34D827C871E2745F4DD2925C003E3F3652EE1CE79E4C41547D1E5y4r9G" TargetMode="External"/><Relationship Id="rId235" Type="http://schemas.openxmlformats.org/officeDocument/2006/relationships/hyperlink" Target="consultantplus://offline/ref=64A69148EC6F68391A0AD32460F9545A0735259FEC6A727EA8C80CF01CB026E1A4BACBC16AA9CDB6C7A5DFz8r0G" TargetMode="External"/><Relationship Id="rId256" Type="http://schemas.openxmlformats.org/officeDocument/2006/relationships/hyperlink" Target="consultantplus://offline/ref=64A69148EC6F68391A0AD32460F9545A0735259FEC68737BA3C80CF01CB026E1zAr4G" TargetMode="External"/><Relationship Id="rId277" Type="http://schemas.openxmlformats.org/officeDocument/2006/relationships/hyperlink" Target="consultantplus://offline/ref=64A69148EC6F68391A14DE320CA65E5C096F2C9FE8622324F4CE5BAF4CB673A1E4BC9E822EA4CDzBr4G" TargetMode="External"/><Relationship Id="rId298" Type="http://schemas.openxmlformats.org/officeDocument/2006/relationships/hyperlink" Target="consultantplus://offline/ref=64A69148EC6F68391A14DE320CA65E5F0C6B209CEA622324F4CE5BAFz4r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502</Pages>
  <Words>163113</Words>
  <Characters>929746</Characters>
  <Application>Microsoft Office Word</Application>
  <DocSecurity>0</DocSecurity>
  <Lines>7747</Lines>
  <Paragraphs>2181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 Shkerdin</dc:creator>
  <cp:lastModifiedBy>Oleg Shkerdin</cp:lastModifiedBy>
  <cp:revision>1</cp:revision>
  <dcterms:created xsi:type="dcterms:W3CDTF">2017-07-31T06:43:00Z</dcterms:created>
  <dcterms:modified xsi:type="dcterms:W3CDTF">2017-07-31T06:45:00Z</dcterms:modified>
</cp:coreProperties>
</file>