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A2E70" w14:textId="7F4C20C8" w:rsidR="00231090" w:rsidRDefault="004E7298" w:rsidP="00727AF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</w:t>
      </w:r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27AF9" w:rsidRPr="00727AF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2800E58E" w14:textId="367F84A8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510F387" w14:textId="77777777" w:rsidR="004E7298" w:rsidRDefault="004E729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5E62A43" w14:textId="77777777" w:rsidR="00727AF9" w:rsidRDefault="00727AF9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7777777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02660C0B" w14:textId="5DB5FCDB" w:rsidR="00A14336" w:rsidRPr="00FE29E1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4E7298" w:rsidRPr="004E729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sz w:val="28"/>
          <w:szCs w:val="28"/>
        </w:rPr>
        <w:t xml:space="preserve"> район от 26 января 2024 г. № 63 «Об утверждении муниципальной программы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sz w:val="28"/>
          <w:szCs w:val="28"/>
        </w:rPr>
        <w:t xml:space="preserve"> район «Устойчивое развитие территории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sz w:val="28"/>
          <w:szCs w:val="28"/>
        </w:rPr>
        <w:t xml:space="preserve"> район в сфере градостроительства и землепользования»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65B5B5D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 xml:space="preserve"> район от 26 января 2024 г. № 63 «Об утверждении муниципальной программы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 xml:space="preserve"> район «Устойчивое развитие территории муниципального образования </w:t>
      </w:r>
      <w:proofErr w:type="spellStart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7298" w:rsidRPr="004E7298">
        <w:rPr>
          <w:rFonts w:ascii="Times New Roman" w:hAnsi="Times New Roman" w:cs="Times New Roman"/>
          <w:b w:val="0"/>
          <w:sz w:val="28"/>
          <w:szCs w:val="28"/>
        </w:rPr>
        <w:t xml:space="preserve"> район в сфере градостроительства и землепользования»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34196D1" w:rsidR="006F5FA6" w:rsidRDefault="00727AF9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E729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4F37-D3C1-42F4-8F95-6A6DAB52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30</cp:revision>
  <cp:lastPrinted>2025-02-11T11:43:00Z</cp:lastPrinted>
  <dcterms:created xsi:type="dcterms:W3CDTF">2023-05-16T05:53:00Z</dcterms:created>
  <dcterms:modified xsi:type="dcterms:W3CDTF">2025-04-23T08:25:00Z</dcterms:modified>
</cp:coreProperties>
</file>