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F5" w:rsidRDefault="00BB04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04F5" w:rsidRDefault="00BB04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B04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04F5" w:rsidRDefault="00BB04F5">
            <w:pPr>
              <w:pStyle w:val="ConsPlusNormal"/>
            </w:pPr>
            <w:r>
              <w:t>28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04F5" w:rsidRDefault="00BB04F5">
            <w:pPr>
              <w:pStyle w:val="ConsPlusNormal"/>
              <w:jc w:val="right"/>
            </w:pPr>
            <w:r>
              <w:t>N 1270-КЗ</w:t>
            </w:r>
          </w:p>
        </w:tc>
      </w:tr>
    </w:tbl>
    <w:p w:rsidR="00BB04F5" w:rsidRDefault="00BB04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jc w:val="center"/>
      </w:pPr>
      <w:r>
        <w:t>ЗАКОН</w:t>
      </w:r>
    </w:p>
    <w:p w:rsidR="00BB04F5" w:rsidRDefault="00BB04F5">
      <w:pPr>
        <w:pStyle w:val="ConsPlusTitle"/>
        <w:jc w:val="center"/>
      </w:pPr>
    </w:p>
    <w:p w:rsidR="00BB04F5" w:rsidRDefault="00BB04F5">
      <w:pPr>
        <w:pStyle w:val="ConsPlusTitle"/>
        <w:jc w:val="center"/>
      </w:pPr>
      <w:r>
        <w:t>КРАСНОДАРСКОГО КРАЯ</w:t>
      </w:r>
    </w:p>
    <w:p w:rsidR="00BB04F5" w:rsidRDefault="00BB04F5">
      <w:pPr>
        <w:pStyle w:val="ConsPlusTitle"/>
        <w:jc w:val="center"/>
      </w:pPr>
    </w:p>
    <w:p w:rsidR="00BB04F5" w:rsidRDefault="00BB04F5">
      <w:pPr>
        <w:pStyle w:val="ConsPlusTitle"/>
        <w:jc w:val="center"/>
      </w:pPr>
      <w:r>
        <w:t>О ДОПОЛНИТЕЛЬНЫХ ГАРАНТИЯХ РЕАЛИЗАЦИИ ПРАВА</w:t>
      </w:r>
    </w:p>
    <w:p w:rsidR="00BB04F5" w:rsidRDefault="00BB04F5">
      <w:pPr>
        <w:pStyle w:val="ConsPlusTitle"/>
        <w:jc w:val="center"/>
      </w:pPr>
      <w:r>
        <w:t>ГРАЖДАН НА ОБРАЩЕНИЕ В КРАСНОДАРСКОМ КРАЕ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jc w:val="right"/>
      </w:pPr>
      <w:proofErr w:type="gramStart"/>
      <w:r>
        <w:t>Принят</w:t>
      </w:r>
      <w:proofErr w:type="gramEnd"/>
    </w:p>
    <w:p w:rsidR="00BB04F5" w:rsidRDefault="00BB04F5">
      <w:pPr>
        <w:pStyle w:val="ConsPlusNormal"/>
        <w:jc w:val="right"/>
      </w:pPr>
      <w:r>
        <w:t>Законодательным Собранием Краснодарского края</w:t>
      </w:r>
    </w:p>
    <w:p w:rsidR="00BB04F5" w:rsidRDefault="00BB04F5">
      <w:pPr>
        <w:pStyle w:val="ConsPlusNormal"/>
        <w:jc w:val="right"/>
      </w:pPr>
      <w:r>
        <w:t>20 июня 2007 года</w:t>
      </w:r>
    </w:p>
    <w:p w:rsidR="00BB04F5" w:rsidRDefault="00BB04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04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04F5" w:rsidRDefault="00BB04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4F5" w:rsidRDefault="00BB04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</w:t>
            </w:r>
            <w:proofErr w:type="gramEnd"/>
          </w:p>
          <w:p w:rsidR="00BB04F5" w:rsidRDefault="00BB04F5">
            <w:pPr>
              <w:pStyle w:val="ConsPlusNormal"/>
              <w:jc w:val="center"/>
            </w:pPr>
            <w:r>
              <w:rPr>
                <w:color w:val="392C69"/>
              </w:rPr>
              <w:t>от 09.07.2013 N 2740-КЗ)</w:t>
            </w:r>
          </w:p>
        </w:tc>
      </w:tr>
    </w:tbl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устанавливает дополнительные гарантии реализации права граждан, объединений граждан, в том числе юридических лиц (далее - граждане), на обращение в государственные органы Краснодарского края (далее - государственные органы), органы местного самоуправления в Краснодарском крае (далее - органы местного самоуправления), в государственные и муниципальные учреждения и иные организации, на которые возложено</w:t>
      </w:r>
      <w:proofErr w:type="gramEnd"/>
      <w:r>
        <w:t xml:space="preserve"> осуществление публично значимых функций, и к их должностным лицам.</w:t>
      </w:r>
    </w:p>
    <w:p w:rsidR="00BB04F5" w:rsidRDefault="00BB04F5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t>Статья 1. Дополнительные гарантии реализации права граждан на обращение при рассмотрении письменных обращений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>При рассмотрении письменного обращения государственным органом, органом местного самоуправления, государственным и муниципальным учреждением, иными организациями, на которые возложено осуществление публично значимых функций, или должностным лицом гражданин дополнительно имеет право:</w:t>
      </w:r>
    </w:p>
    <w:p w:rsidR="00BB04F5" w:rsidRDefault="00BB04F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запрашивать информацию о дате и номере регистрации обращения;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получать письменный мотивированный ответ по существу всех поставленных в обращении вопросов.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t>Статья 2. Обеспечение государственными органами, органами местного самоуправления, государственными и муниципальными учреждениями, иными организациями, на которые возложено осуществление публично значимых функций, их должностными лицами дополнительных гарантий права граждан на обращение</w:t>
      </w:r>
    </w:p>
    <w:p w:rsidR="00BB04F5" w:rsidRDefault="00BB04F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 xml:space="preserve">В пределах предоставленной компетенции государственный орган, орган местного самоуправления, государственное и муниципальное учреждение, иные организации, на которые </w:t>
      </w:r>
      <w:r>
        <w:lastRenderedPageBreak/>
        <w:t>возложено осуществление публично значимых функций, должностное лицо:</w:t>
      </w:r>
    </w:p>
    <w:p w:rsidR="00BB04F5" w:rsidRDefault="00BB04F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1) обеспечивает необходимые условия для осуществления гражданами права обращаться с предложениями, заявлениями, жалобами и для своевременного и эффективного рассмотрения обращений должностными лицами, правомочными принимать решения;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2) информирует граждан о порядке реализации их права на обращение;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3) принимает меры по разрешению поставленных в обращениях вопросов и устранению выявленных нарушений;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4) направляет ответ гражданину с подлинниками документов, прилагавшихся к обращению;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5) проверяет исполнение ранее принятых им решений по обращениям граждан;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6) проверяет в подведомственных органах и организациях состояние работы с обращениями, организацию личного приема граждан.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t>Статья 3. Дополнительные гарантии по срокам рассмотрения обращений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>1. Рассмотрение обращения считается оконченным, когда разрешены все поставленные в нем вопросы либо при невозможности разрешения по каждому даны подробные мотивированные разъяснения.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2. Государственный орган, орган местного самоуправления, государственное и муниципальное учреждение, иные организации, на которые возложено осуществление публично значимых функций, должностное лицо вправе устанавливать сокращенные сроки рассмотрения отдельных обращений граждан.</w:t>
      </w:r>
    </w:p>
    <w:p w:rsidR="00BB04F5" w:rsidRDefault="00BB04F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spacing w:before="220"/>
        <w:ind w:firstLine="540"/>
        <w:jc w:val="both"/>
      </w:pPr>
      <w:proofErr w:type="gramStart"/>
      <w:r>
        <w:t>Обращения депутатов представительных органов, связанные с обращениями граждан и не требующие дополнительного изучения и проверки, рассматриваются государственными органами, органами местного самоуправления, государственными и муниципальными учреждениями, иными организациями, на которые возложено осуществление публично значимых функций, должностными лицами безотлагательно, но не позднее 15 дней.</w:t>
      </w:r>
      <w:proofErr w:type="gramEnd"/>
    </w:p>
    <w:p w:rsidR="00BB04F5" w:rsidRDefault="00BB04F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t xml:space="preserve">Статья 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t>Статья 5. Ответственность за нарушение настоящего Закона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 Российской Федерации.</w:t>
      </w:r>
    </w:p>
    <w:p w:rsidR="00BB04F5" w:rsidRDefault="00BB04F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Title"/>
        <w:ind w:firstLine="540"/>
        <w:jc w:val="both"/>
        <w:outlineLvl w:val="0"/>
      </w:pPr>
      <w:r>
        <w:lastRenderedPageBreak/>
        <w:t>Статья 6. Вступление в силу настоящего Закона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BB04F5" w:rsidRDefault="00BB04F5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15" w:history="1">
        <w:r>
          <w:rPr>
            <w:color w:val="0000FF"/>
          </w:rPr>
          <w:t>Закон</w:t>
        </w:r>
      </w:hyperlink>
      <w:r>
        <w:t xml:space="preserve"> Краснодарского края от 25 февраля 1999 года N 162-КЗ "О порядке рассмотрения обращений граждан в Краснодарском крае".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jc w:val="right"/>
      </w:pPr>
      <w:r>
        <w:t>Глава администрации</w:t>
      </w:r>
    </w:p>
    <w:p w:rsidR="00BB04F5" w:rsidRDefault="00BB04F5">
      <w:pPr>
        <w:pStyle w:val="ConsPlusNormal"/>
        <w:jc w:val="right"/>
      </w:pPr>
      <w:r>
        <w:t>Краснодарского края</w:t>
      </w:r>
    </w:p>
    <w:p w:rsidR="00BB04F5" w:rsidRDefault="00BB04F5">
      <w:pPr>
        <w:pStyle w:val="ConsPlusNormal"/>
        <w:jc w:val="right"/>
      </w:pPr>
      <w:r>
        <w:t>А.Н.ТКАЧЕВ</w:t>
      </w:r>
    </w:p>
    <w:p w:rsidR="00BB04F5" w:rsidRDefault="00BB04F5">
      <w:pPr>
        <w:pStyle w:val="ConsPlusNormal"/>
      </w:pPr>
      <w:r>
        <w:t>Краснодар</w:t>
      </w:r>
    </w:p>
    <w:p w:rsidR="00BB04F5" w:rsidRDefault="00BB04F5">
      <w:pPr>
        <w:pStyle w:val="ConsPlusNormal"/>
        <w:spacing w:before="220"/>
      </w:pPr>
      <w:r>
        <w:t>28 июня 2007 года</w:t>
      </w:r>
    </w:p>
    <w:p w:rsidR="00BB04F5" w:rsidRDefault="00BB04F5">
      <w:pPr>
        <w:pStyle w:val="ConsPlusNormal"/>
        <w:spacing w:before="220"/>
      </w:pPr>
      <w:r>
        <w:t>N 1270-КЗ</w:t>
      </w: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jc w:val="both"/>
      </w:pPr>
    </w:p>
    <w:p w:rsidR="00BB04F5" w:rsidRDefault="00BB04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BB9" w:rsidRDefault="00F11BB9">
      <w:bookmarkStart w:id="0" w:name="_GoBack"/>
      <w:bookmarkEnd w:id="0"/>
    </w:p>
    <w:sectPr w:rsidR="00F11BB9" w:rsidSect="0061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F5"/>
    <w:rsid w:val="00BB04F5"/>
    <w:rsid w:val="00F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4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4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96CC2F8FA064B0CC41F84577C93DF9131E7B45C036E16ADD1C6F52B768149E016EB358D75A9071FAB208E1DF21ADB0C5816A7057EBFD16A6127BEK8S2M" TargetMode="External"/><Relationship Id="rId13" Type="http://schemas.openxmlformats.org/officeDocument/2006/relationships/hyperlink" Target="consultantplus://offline/ref=79B96CC2F8FA064B0CC41F84577C93DF9131E7B45C036E16ADD1C6F52B768149E016EB358D75A9071FAB208F13F21ADB0C5816A7057EBFD16A6127BEK8S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B96CC2F8FA064B0CC401894110CCD5953BBDB15F026448F987C0A27426871CB256B56CCF33BA0616B5228E15KFS0M" TargetMode="External"/><Relationship Id="rId12" Type="http://schemas.openxmlformats.org/officeDocument/2006/relationships/hyperlink" Target="consultantplus://offline/ref=79B96CC2F8FA064B0CC41F84577C93DF9131E7B45C036E16ADD1C6F52B768149E016EB358D75A9071FAB208F12F21ADB0C5816A7057EBFD16A6127BEK8S2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B96CC2F8FA064B0CC41F84577C93DF9131E7B45C036E16ADD1C6F52B768149E016EB358D75A9071FAB208E1CF21ADB0C5816A7057EBFD16A6127BEK8S2M" TargetMode="External"/><Relationship Id="rId11" Type="http://schemas.openxmlformats.org/officeDocument/2006/relationships/hyperlink" Target="consultantplus://offline/ref=79B96CC2F8FA064B0CC41F84577C93DF9131E7B45C036E16ADD1C6F52B768149E016EB358D75A9071FAB208F10F21ADB0C5816A7057EBFD16A6127BEK8S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9B96CC2F8FA064B0CC41F84577C93DF9131E7B45C006D1EA2D89BFF232F8D4BE719B4308A64A9071DB520870AFB4E8BK4S1M" TargetMode="External"/><Relationship Id="rId10" Type="http://schemas.openxmlformats.org/officeDocument/2006/relationships/hyperlink" Target="consultantplus://offline/ref=79B96CC2F8FA064B0CC41F84577C93DF9131E7B45C036E16ADD1C6F52B768149E016EB358D75A9071FAB208F17F21ADB0C5816A7057EBFD16A6127BEK8S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B96CC2F8FA064B0CC41F84577C93DF9131E7B45C036E16ADD1C6F52B768149E016EB358D75A9071FAB208F15F21ADB0C5816A7057EBFD16A6127BEK8S2M" TargetMode="External"/><Relationship Id="rId14" Type="http://schemas.openxmlformats.org/officeDocument/2006/relationships/hyperlink" Target="consultantplus://offline/ref=79B96CC2F8FA064B0CC41F84577C93DF9131E7B45C036E16ADD1C6F52B768149E016EB358D75A9071FAB208F1CF21ADB0C5816A7057EBFD16A6127BEK8S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utkinao</dc:creator>
  <cp:lastModifiedBy>utkinao</cp:lastModifiedBy>
  <cp:revision>1</cp:revision>
  <dcterms:created xsi:type="dcterms:W3CDTF">2019-09-12T12:18:00Z</dcterms:created>
  <dcterms:modified xsi:type="dcterms:W3CDTF">2019-09-12T12:18:00Z</dcterms:modified>
</cp:coreProperties>
</file>