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41" w:rsidRPr="00D77E41" w:rsidRDefault="00D77E41" w:rsidP="00D77E41">
      <w:pPr>
        <w:widowControl w:val="0"/>
        <w:autoSpaceDE w:val="0"/>
        <w:autoSpaceDN w:val="0"/>
        <w:adjustRightInd w:val="0"/>
        <w:jc w:val="center"/>
        <w:rPr>
          <w:rFonts w:eastAsiaTheme="minorEastAsia"/>
          <w:bCs/>
          <w:sz w:val="28"/>
          <w:szCs w:val="28"/>
        </w:rPr>
      </w:pPr>
      <w:r w:rsidRPr="00D77E41">
        <w:rPr>
          <w:rFonts w:eastAsiaTheme="minorEastAsia"/>
          <w:bCs/>
          <w:sz w:val="28"/>
          <w:szCs w:val="28"/>
        </w:rPr>
        <w:t xml:space="preserve">ФОРМА </w:t>
      </w:r>
    </w:p>
    <w:p w:rsidR="00D77E41" w:rsidRPr="00D77E41" w:rsidRDefault="00D77E41" w:rsidP="00D77E41">
      <w:pPr>
        <w:widowControl w:val="0"/>
        <w:autoSpaceDE w:val="0"/>
        <w:autoSpaceDN w:val="0"/>
        <w:adjustRightInd w:val="0"/>
        <w:jc w:val="center"/>
        <w:rPr>
          <w:rFonts w:eastAsiaTheme="minorEastAsia"/>
          <w:bCs/>
          <w:sz w:val="28"/>
          <w:szCs w:val="28"/>
        </w:rPr>
      </w:pPr>
      <w:r w:rsidRPr="00D77E41">
        <w:rPr>
          <w:rFonts w:eastAsiaTheme="minorEastAsia"/>
          <w:bCs/>
          <w:sz w:val="28"/>
          <w:szCs w:val="28"/>
        </w:rPr>
        <w:t>перечня вопросов для проведения публичных консультаций</w:t>
      </w:r>
    </w:p>
    <w:p w:rsidR="00D77E41" w:rsidRPr="00D77E41" w:rsidRDefault="00D77E41" w:rsidP="00D77E41">
      <w:pPr>
        <w:widowControl w:val="0"/>
        <w:autoSpaceDE w:val="0"/>
        <w:autoSpaceDN w:val="0"/>
        <w:adjustRightInd w:val="0"/>
        <w:jc w:val="center"/>
        <w:rPr>
          <w:rFonts w:eastAsiaTheme="minorEastAsia"/>
          <w:bCs/>
          <w:sz w:val="28"/>
          <w:szCs w:val="28"/>
        </w:rPr>
      </w:pPr>
    </w:p>
    <w:tbl>
      <w:tblPr>
        <w:tblStyle w:val="a3"/>
        <w:tblW w:w="0" w:type="auto"/>
        <w:tblBorders>
          <w:insideH w:val="none" w:sz="0" w:space="0" w:color="auto"/>
          <w:insideV w:val="none" w:sz="0" w:space="0" w:color="auto"/>
        </w:tblBorders>
        <w:tblLook w:val="04A0" w:firstRow="1" w:lastRow="0" w:firstColumn="1" w:lastColumn="0" w:noHBand="0" w:noVBand="1"/>
      </w:tblPr>
      <w:tblGrid>
        <w:gridCol w:w="9855"/>
      </w:tblGrid>
      <w:tr w:rsidR="00D77E41" w:rsidRPr="00D77E41" w:rsidTr="0066393E">
        <w:tc>
          <w:tcPr>
            <w:tcW w:w="9855" w:type="dxa"/>
          </w:tcPr>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ПРИМЕРНАЯ ФОРМА ПЕРЕЧНЯ ВОПРОСОВ</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ДЛЯ ПРОВЕДЕНИЯ ПУБЛИЧНЫХ КОНСУЛЬТАЦИЙ ПО</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(наименование проекта муниципального нормативного правового акта)</w:t>
            </w:r>
          </w:p>
          <w:p w:rsidR="00D77E41" w:rsidRPr="00D77E41" w:rsidRDefault="00D77E41" w:rsidP="00D77E41">
            <w:pPr>
              <w:widowControl w:val="0"/>
              <w:autoSpaceDE w:val="0"/>
              <w:autoSpaceDN w:val="0"/>
              <w:adjustRightInd w:val="0"/>
              <w:jc w:val="center"/>
              <w:rPr>
                <w:rFonts w:eastAsiaTheme="minorEastAsia"/>
                <w:sz w:val="24"/>
                <w:szCs w:val="24"/>
              </w:rPr>
            </w:pP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Пожалуйста, заполните и направьте данную форму по электронной почте на</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адрес: (указание адреса  электронной  почты  ответственного  должностного</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лица) не позднее (дата).  Замечания  и  (или)  предложения,  направленные</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после  указанного  срока,  а  также  направленные  не  в  соответствии  с</w:t>
            </w:r>
          </w:p>
          <w:p w:rsidR="00D77E41" w:rsidRPr="00D77E41" w:rsidRDefault="00D77E41" w:rsidP="00D77E41">
            <w:pPr>
              <w:widowControl w:val="0"/>
              <w:autoSpaceDE w:val="0"/>
              <w:autoSpaceDN w:val="0"/>
              <w:adjustRightInd w:val="0"/>
              <w:jc w:val="center"/>
              <w:rPr>
                <w:rFonts w:eastAsiaTheme="minorEastAsia"/>
                <w:bCs/>
                <w:sz w:val="28"/>
                <w:szCs w:val="28"/>
              </w:rPr>
            </w:pPr>
            <w:r w:rsidRPr="00D77E41">
              <w:rPr>
                <w:rFonts w:eastAsiaTheme="minorEastAsia"/>
                <w:sz w:val="24"/>
                <w:szCs w:val="24"/>
              </w:rPr>
              <w:t>настоящей формой, рассмотрению не подлежат</w:t>
            </w:r>
          </w:p>
        </w:tc>
      </w:tr>
    </w:tbl>
    <w:p w:rsidR="00D77E41" w:rsidRPr="00D77E41" w:rsidRDefault="00D77E41" w:rsidP="00D77E41">
      <w:pPr>
        <w:widowControl w:val="0"/>
        <w:autoSpaceDE w:val="0"/>
        <w:autoSpaceDN w:val="0"/>
        <w:adjustRightInd w:val="0"/>
        <w:jc w:val="center"/>
        <w:rPr>
          <w:rFonts w:eastAsiaTheme="minorEastAsia"/>
          <w:bCs/>
          <w:sz w:val="28"/>
          <w:szCs w:val="28"/>
        </w:rPr>
      </w:pPr>
    </w:p>
    <w:tbl>
      <w:tblPr>
        <w:tblStyle w:val="a3"/>
        <w:tblW w:w="0" w:type="auto"/>
        <w:tblLook w:val="04A0" w:firstRow="1" w:lastRow="0" w:firstColumn="1" w:lastColumn="0" w:noHBand="0" w:noVBand="1"/>
      </w:tblPr>
      <w:tblGrid>
        <w:gridCol w:w="9855"/>
      </w:tblGrid>
      <w:tr w:rsidR="00D77E41" w:rsidRPr="00D77E41" w:rsidTr="0066393E">
        <w:tc>
          <w:tcPr>
            <w:tcW w:w="9855" w:type="dxa"/>
          </w:tcPr>
          <w:p w:rsidR="00D77E41" w:rsidRPr="00D77E41" w:rsidRDefault="00D77E41" w:rsidP="00D77E41">
            <w:pPr>
              <w:widowControl w:val="0"/>
              <w:autoSpaceDE w:val="0"/>
              <w:autoSpaceDN w:val="0"/>
              <w:adjustRightInd w:val="0"/>
              <w:rPr>
                <w:rFonts w:eastAsiaTheme="minorEastAsia"/>
                <w:sz w:val="24"/>
                <w:szCs w:val="24"/>
              </w:rPr>
            </w:pPr>
            <w:r w:rsidRPr="00D77E41">
              <w:rPr>
                <w:rFonts w:eastAsiaTheme="minorEastAsia"/>
                <w:sz w:val="24"/>
                <w:szCs w:val="24"/>
              </w:rPr>
              <w:t>Контактная информация</w:t>
            </w:r>
          </w:p>
          <w:p w:rsidR="00D77E41" w:rsidRPr="00D77E41" w:rsidRDefault="00D77E41" w:rsidP="00D77E41">
            <w:pPr>
              <w:widowControl w:val="0"/>
              <w:autoSpaceDE w:val="0"/>
              <w:autoSpaceDN w:val="0"/>
              <w:adjustRightInd w:val="0"/>
              <w:rPr>
                <w:rFonts w:eastAsiaTheme="minorEastAsia"/>
                <w:sz w:val="24"/>
                <w:szCs w:val="24"/>
              </w:rPr>
            </w:pPr>
            <w:r w:rsidRPr="00D77E41">
              <w:rPr>
                <w:rFonts w:eastAsiaTheme="minorEastAsia"/>
                <w:sz w:val="24"/>
                <w:szCs w:val="24"/>
              </w:rPr>
              <w:t xml:space="preserve">________________________________________________________________________________ </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наименование организации</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 xml:space="preserve">________________________________________________________________________________ </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 xml:space="preserve">сфера деятельности организации                      </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 xml:space="preserve">________________________________________________________________________________ </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 xml:space="preserve">Ф.И.О. контактного лица                         </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 xml:space="preserve">________________________________________________________________________________ </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 xml:space="preserve">номер контактного телефона                        </w:t>
            </w:r>
          </w:p>
          <w:p w:rsidR="00D77E41" w:rsidRPr="00D77E41" w:rsidRDefault="00D77E41" w:rsidP="00D77E41">
            <w:pPr>
              <w:widowControl w:val="0"/>
              <w:autoSpaceDE w:val="0"/>
              <w:autoSpaceDN w:val="0"/>
              <w:adjustRightInd w:val="0"/>
              <w:jc w:val="center"/>
              <w:rPr>
                <w:rFonts w:eastAsiaTheme="minorEastAsia"/>
                <w:sz w:val="24"/>
                <w:szCs w:val="24"/>
              </w:rPr>
            </w:pPr>
            <w:r w:rsidRPr="00D77E41">
              <w:rPr>
                <w:rFonts w:eastAsiaTheme="minorEastAsia"/>
                <w:sz w:val="24"/>
                <w:szCs w:val="24"/>
              </w:rPr>
              <w:t xml:space="preserve">________________________________________________________________________________ </w:t>
            </w:r>
          </w:p>
          <w:p w:rsidR="00D77E41" w:rsidRPr="00D77E41" w:rsidRDefault="00D77E41" w:rsidP="00D77E41">
            <w:pPr>
              <w:widowControl w:val="0"/>
              <w:autoSpaceDE w:val="0"/>
              <w:autoSpaceDN w:val="0"/>
              <w:adjustRightInd w:val="0"/>
              <w:jc w:val="center"/>
              <w:rPr>
                <w:rFonts w:eastAsiaTheme="minorEastAsia"/>
                <w:bCs/>
                <w:sz w:val="24"/>
                <w:szCs w:val="24"/>
              </w:rPr>
            </w:pPr>
            <w:r w:rsidRPr="00D77E41">
              <w:rPr>
                <w:rFonts w:eastAsiaTheme="minorEastAsia"/>
                <w:sz w:val="24"/>
                <w:szCs w:val="24"/>
              </w:rPr>
              <w:t>адрес электронной почты</w:t>
            </w:r>
            <w:r w:rsidRPr="00D77E41">
              <w:rPr>
                <w:rFonts w:ascii="Calibri" w:eastAsiaTheme="minorEastAsia" w:hAnsi="Calibri" w:cs="Calibri"/>
                <w:sz w:val="24"/>
                <w:szCs w:val="24"/>
              </w:rPr>
              <w:t xml:space="preserve">                         </w:t>
            </w:r>
          </w:p>
        </w:tc>
      </w:tr>
    </w:tbl>
    <w:p w:rsidR="00D77E41" w:rsidRPr="00D77E41" w:rsidRDefault="00D77E41" w:rsidP="00D77E41">
      <w:pPr>
        <w:widowControl w:val="0"/>
        <w:autoSpaceDE w:val="0"/>
        <w:autoSpaceDN w:val="0"/>
        <w:adjustRightInd w:val="0"/>
        <w:jc w:val="center"/>
        <w:rPr>
          <w:rFonts w:eastAsiaTheme="minorEastAsia"/>
          <w:bCs/>
          <w:sz w:val="28"/>
          <w:szCs w:val="28"/>
        </w:rPr>
      </w:pPr>
    </w:p>
    <w:p w:rsidR="00D77E41" w:rsidRPr="00D77E41" w:rsidRDefault="00D77E41" w:rsidP="00D77E41">
      <w:pPr>
        <w:widowControl w:val="0"/>
        <w:autoSpaceDE w:val="0"/>
        <w:autoSpaceDN w:val="0"/>
        <w:adjustRightInd w:val="0"/>
        <w:jc w:val="center"/>
        <w:rPr>
          <w:rFonts w:eastAsiaTheme="minorEastAsia"/>
          <w:bCs/>
          <w:sz w:val="28"/>
          <w:szCs w:val="28"/>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highlight w:val="yellow"/>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highlight w:val="yellow"/>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Существуют ли иные варианты достижения заявленных целей правового регулирования? Если да - выделите те из них, которые, по Ваше</w:t>
      </w:r>
      <w:r w:rsidR="002A1FBA">
        <w:rPr>
          <w:rFonts w:eastAsiaTheme="minorEastAsia"/>
          <w:sz w:val="28"/>
          <w:szCs w:val="28"/>
        </w:rPr>
        <w:t>му мнению, были бы менее затратн</w:t>
      </w:r>
      <w:r w:rsidR="002A1FBA" w:rsidRPr="00D77E41">
        <w:rPr>
          <w:rFonts w:eastAsiaTheme="minorEastAsia"/>
          <w:sz w:val="28"/>
          <w:szCs w:val="28"/>
        </w:rPr>
        <w:t>ые</w:t>
      </w:r>
      <w:r w:rsidRPr="00D77E41">
        <w:rPr>
          <w:rFonts w:eastAsiaTheme="minorEastAsia"/>
          <w:sz w:val="28"/>
          <w:szCs w:val="28"/>
        </w:rPr>
        <w:t xml:space="preserve"> и (или) более эффективны?</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highlight w:val="yellow"/>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2A1FBA">
        <w:rPr>
          <w:rFonts w:eastAsiaTheme="minorEastAsia"/>
          <w:sz w:val="28"/>
          <w:szCs w:val="28"/>
        </w:rPr>
        <w:t>Белореченский</w:t>
      </w:r>
      <w:r w:rsidRPr="00D77E41">
        <w:rPr>
          <w:rFonts w:eastAsiaTheme="minorEastAsia"/>
          <w:sz w:val="28"/>
          <w:szCs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highlight w:val="yellow"/>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имеются ли технические ошибки;</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w:t>
      </w:r>
      <w:r w:rsidRPr="00D77E41">
        <w:rPr>
          <w:rFonts w:eastAsiaTheme="minorEastAsia"/>
          <w:sz w:val="28"/>
          <w:szCs w:val="28"/>
        </w:rPr>
        <w:lastRenderedPageBreak/>
        <w:t>отдельных видов затрат или появлению новых необоснованных видов затрат;</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муниципального образования </w:t>
      </w:r>
      <w:r w:rsidR="002A1FBA">
        <w:rPr>
          <w:rFonts w:eastAsiaTheme="minorEastAsia"/>
          <w:sz w:val="28"/>
          <w:szCs w:val="28"/>
        </w:rPr>
        <w:t>Белореченский</w:t>
      </w:r>
      <w:r w:rsidRPr="00D77E41">
        <w:rPr>
          <w:rFonts w:eastAsiaTheme="minorEastAsia"/>
          <w:sz w:val="28"/>
          <w:szCs w:val="28"/>
        </w:rPr>
        <w:t xml:space="preserve"> район и должностных лиц, допускает ли возможность избирательного применения норм;</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highlight w:val="yellow"/>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highlight w:val="yellow"/>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правового регулирования.</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Предусмотрен ли в нем механизм защиты прав хозяйствующих субъектов?</w:t>
      </w: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highlight w:val="yellow"/>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D77E41">
      <w:pPr>
        <w:widowControl w:val="0"/>
        <w:autoSpaceDE w:val="0"/>
        <w:autoSpaceDN w:val="0"/>
        <w:adjustRightInd w:val="0"/>
        <w:jc w:val="both"/>
        <w:rPr>
          <w:rFonts w:eastAsiaTheme="minorEastAsia"/>
          <w:sz w:val="28"/>
          <w:szCs w:val="28"/>
        </w:rPr>
      </w:pPr>
    </w:p>
    <w:p w:rsidR="00D77E41" w:rsidRPr="00D77E41" w:rsidRDefault="00D77E41" w:rsidP="00D77E41">
      <w:pPr>
        <w:widowControl w:val="0"/>
        <w:autoSpaceDE w:val="0"/>
        <w:autoSpaceDN w:val="0"/>
        <w:adjustRightInd w:val="0"/>
        <w:ind w:firstLine="540"/>
        <w:jc w:val="both"/>
        <w:rPr>
          <w:rFonts w:eastAsiaTheme="minorEastAsia"/>
          <w:sz w:val="28"/>
          <w:szCs w:val="28"/>
        </w:rPr>
      </w:pPr>
      <w:r w:rsidRPr="00D77E41">
        <w:rPr>
          <w:rFonts w:eastAsiaTheme="minorEastAsia"/>
          <w:sz w:val="28"/>
          <w:szCs w:val="28"/>
        </w:rPr>
        <w:t>Иные предложения и замечания, которые, по Вашему мнению, целесообразно учесть в рамках оценки регулирующего воздействия.</w:t>
      </w:r>
    </w:p>
    <w:p w:rsidR="00D77E41" w:rsidRPr="00D77E41" w:rsidRDefault="00D77E41" w:rsidP="00D77E41">
      <w:pPr>
        <w:widowControl w:val="0"/>
        <w:autoSpaceDE w:val="0"/>
        <w:autoSpaceDN w:val="0"/>
        <w:adjustRightInd w:val="0"/>
        <w:jc w:val="both"/>
        <w:rPr>
          <w:rFonts w:eastAsiaTheme="minorEastAsia"/>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D77E41" w:rsidRPr="00D77E41" w:rsidTr="0066393E">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7E41" w:rsidRPr="00D77E41" w:rsidRDefault="00D77E41" w:rsidP="00D77E41">
            <w:pPr>
              <w:widowControl w:val="0"/>
              <w:autoSpaceDE w:val="0"/>
              <w:autoSpaceDN w:val="0"/>
              <w:adjustRightInd w:val="0"/>
              <w:rPr>
                <w:rFonts w:eastAsiaTheme="minorEastAsia"/>
                <w:sz w:val="28"/>
                <w:szCs w:val="28"/>
                <w:highlight w:val="yellow"/>
              </w:rPr>
            </w:pPr>
          </w:p>
        </w:tc>
      </w:tr>
    </w:tbl>
    <w:p w:rsidR="00D77E41" w:rsidRPr="00D77E41" w:rsidRDefault="00D77E41" w:rsidP="009111AA">
      <w:pPr>
        <w:widowControl w:val="0"/>
        <w:autoSpaceDE w:val="0"/>
        <w:autoSpaceDN w:val="0"/>
        <w:adjustRightInd w:val="0"/>
        <w:jc w:val="both"/>
        <w:rPr>
          <w:rFonts w:eastAsiaTheme="minorEastAsia"/>
          <w:sz w:val="28"/>
          <w:szCs w:val="28"/>
          <w:highlight w:val="yellow"/>
        </w:rPr>
      </w:pPr>
      <w:bookmarkStart w:id="0" w:name="_GoBack"/>
      <w:bookmarkEnd w:id="0"/>
    </w:p>
    <w:sectPr w:rsidR="00D77E41" w:rsidRPr="00D77E41" w:rsidSect="00840B1E">
      <w:headerReference w:type="default" r:id="rId6"/>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BD" w:rsidRDefault="002045BD">
      <w:r>
        <w:separator/>
      </w:r>
    </w:p>
  </w:endnote>
  <w:endnote w:type="continuationSeparator" w:id="0">
    <w:p w:rsidR="002045BD" w:rsidRDefault="002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BD" w:rsidRDefault="002045BD">
      <w:r>
        <w:separator/>
      </w:r>
    </w:p>
  </w:footnote>
  <w:footnote w:type="continuationSeparator" w:id="0">
    <w:p w:rsidR="002045BD" w:rsidRDefault="002045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D77E41">
        <w:pPr>
          <w:pStyle w:val="a4"/>
          <w:jc w:val="center"/>
        </w:pPr>
        <w:r>
          <w:fldChar w:fldCharType="begin"/>
        </w:r>
        <w:r>
          <w:instrText>PAGE   \* MERGEFORMAT</w:instrText>
        </w:r>
        <w:r>
          <w:fldChar w:fldCharType="separate"/>
        </w:r>
        <w:r w:rsidR="009111AA">
          <w:rPr>
            <w:noProof/>
          </w:rPr>
          <w:t>4</w:t>
        </w:r>
        <w:r>
          <w:fldChar w:fldCharType="end"/>
        </w:r>
      </w:p>
    </w:sdtContent>
  </w:sdt>
  <w:p w:rsidR="00840B1E" w:rsidRDefault="002045B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1B"/>
    <w:rsid w:val="0016193D"/>
    <w:rsid w:val="002045BD"/>
    <w:rsid w:val="002A1FBA"/>
    <w:rsid w:val="0058441B"/>
    <w:rsid w:val="008F4096"/>
    <w:rsid w:val="009111AA"/>
    <w:rsid w:val="0098106E"/>
    <w:rsid w:val="009C6FF6"/>
    <w:rsid w:val="00A80E93"/>
    <w:rsid w:val="00AE6AC7"/>
    <w:rsid w:val="00B62109"/>
    <w:rsid w:val="00D04B1B"/>
    <w:rsid w:val="00D77E41"/>
    <w:rsid w:val="00D9548D"/>
    <w:rsid w:val="00DF126F"/>
    <w:rsid w:val="00F15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93BF3-5D91-406B-AA8C-96291B4B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06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7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7E41"/>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D7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1104</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dc:creator>
  <cp:keywords/>
  <dc:description/>
  <cp:lastModifiedBy>tanya</cp:lastModifiedBy>
  <cp:revision>13</cp:revision>
  <dcterms:created xsi:type="dcterms:W3CDTF">2019-05-15T13:35:00Z</dcterms:created>
  <dcterms:modified xsi:type="dcterms:W3CDTF">2019-08-07T12:48:00Z</dcterms:modified>
</cp:coreProperties>
</file>