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7823485C" w14:textId="77777777" w:rsidR="009772FA" w:rsidRDefault="009772FA" w:rsidP="009772FA">
      <w:pPr>
        <w:tabs>
          <w:tab w:val="left" w:pos="2340"/>
        </w:tabs>
        <w:spacing w:after="0" w:line="0" w:lineRule="atLeast"/>
        <w:jc w:val="center"/>
        <w:rPr>
          <w:rStyle w:val="s10"/>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49637" w14:textId="55C4C0BF" w:rsidR="00FF2F88" w:rsidRPr="009772FA" w:rsidRDefault="00FF2F88" w:rsidP="009772FA">
      <w:pPr>
        <w:tabs>
          <w:tab w:val="left" w:pos="2340"/>
        </w:tabs>
        <w:spacing w:after="0" w:line="0" w:lineRule="atLeast"/>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2FA">
        <w:rPr>
          <w:rStyle w:val="s10"/>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Заключение по результатам</w:t>
      </w:r>
    </w:p>
    <w:p w14:paraId="49437394" w14:textId="77777777" w:rsidR="00FF2F88" w:rsidRPr="009772FA" w:rsidRDefault="00FF2F88" w:rsidP="009772FA">
      <w:pPr>
        <w:pStyle w:val="HTML"/>
        <w:spacing w:line="0" w:lineRule="atLeast"/>
        <w:ind w:left="1134" w:right="1133"/>
        <w:jc w:val="center"/>
        <w:rPr>
          <w:rStyle w:val="s1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2FA">
        <w:rPr>
          <w:rStyle w:val="s10"/>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антикоррупционной экспертизы</w:t>
      </w:r>
    </w:p>
    <w:p w14:paraId="283E73ED" w14:textId="77777777" w:rsidR="00A84090" w:rsidRPr="009772FA" w:rsidRDefault="00FF2F88" w:rsidP="009772FA">
      <w:pPr>
        <w:spacing w:after="0" w:line="0" w:lineRule="atLeast"/>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2F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проекта постановления администрации </w:t>
      </w:r>
    </w:p>
    <w:p w14:paraId="477C30B9" w14:textId="7EF2205D" w:rsidR="00FB7C6D" w:rsidRPr="009772FA" w:rsidRDefault="00FF2F88" w:rsidP="009772FA">
      <w:pPr>
        <w:spacing w:after="0" w:line="0" w:lineRule="atLeast"/>
        <w:jc w:val="cente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2F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муниципального образования Белореченский район</w:t>
      </w:r>
    </w:p>
    <w:p w14:paraId="02660C0B" w14:textId="2D9A2815" w:rsidR="00A14336" w:rsidRPr="009772FA" w:rsidRDefault="00FF2F88" w:rsidP="009772FA">
      <w:pPr>
        <w:pStyle w:val="ConsPlusTitle"/>
        <w:widowControl/>
        <w:spacing w:line="0" w:lineRule="atLeast"/>
        <w:ind w:left="360"/>
        <w:jc w:val="center"/>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2FA">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106348533"/>
      <w:r w:rsidR="009772FA" w:rsidRPr="009772FA">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9772FA" w:rsidRPr="009772FA">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"https://adm-belorechensk.ru/attach/adm_reform/2024/2024-08-02-5.zip" </w:instrText>
      </w:r>
      <w:r w:rsidR="009772FA" w:rsidRPr="009772FA">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 утверждении порядка определения общего объема субсидии бюджетам муниципальных районов (городских округов) на обеспечение льготным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учреждениях муниципального образования </w:t>
      </w:r>
      <w:proofErr w:type="spellStart"/>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Белореченский</w:t>
      </w:r>
      <w:proofErr w:type="spellEnd"/>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за счет межбюджетных трансфертов, полученных из бюджета Краснодарского края в форме субвенции</w:t>
      </w:r>
      <w:r w:rsidR="009772FA" w:rsidRPr="009772FA">
        <w:rPr>
          <w:rFonts w:ascii="Times New Roman" w:eastAsiaTheme="minorHAnsi" w:hAnsi="Times New Roman" w:cs="Times New Roman"/>
          <w:b w:val="0"/>
          <w:bCs w:val="0"/>
          <w:color w:val="000000" w:themeColor="text1"/>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827612" w:rsidRPr="009772FA">
        <w:rPr>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0492D7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hyperlink r:id="rId6" w:history="1">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 утверждении порядка определения общего объема субсидии бюджетам муниципальных районов (городских округов) на обеспечение льготным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учреждениях муниципального образования </w:t>
        </w:r>
        <w:proofErr w:type="spellStart"/>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Белореченский</w:t>
        </w:r>
        <w:proofErr w:type="spellEnd"/>
        <w:r w:rsidR="009772FA" w:rsidRPr="009772FA">
          <w:rPr>
            <w:rFonts w:ascii="Times New Roman" w:eastAsiaTheme="minorHAnsi" w:hAnsi="Times New Roman" w:cs="Times New Roman"/>
            <w:b w:val="0"/>
            <w:bCs w:val="0"/>
            <w:color w:val="000000" w:themeColor="text1"/>
            <w:sz w:val="28"/>
            <w:szCs w:val="28"/>
            <w:bdr w:val="none" w:sz="0" w:space="0" w:color="auto" w:frame="1"/>
            <w:shd w:val="clear" w:color="auto" w:fill="FFFFFF"/>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за счет межбюджетных трансфертов, полученных из бюджета Краснодарского края в форме субвенции</w:t>
        </w:r>
      </w:hyperlink>
      <w:r w:rsidR="00827612" w:rsidRPr="00827612">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ab/>
        <w:t xml:space="preserve">В срок, установленный пунктом 3 раздела 4 Порядка проведения антикоррупционной экспертизы нормативных правовых актов и проектов </w:t>
      </w:r>
      <w:proofErr w:type="gramStart"/>
      <w:r w:rsidRPr="00AD1E09">
        <w:rPr>
          <w:rFonts w:ascii="Times New Roman" w:hAnsi="Times New Roman" w:cs="Times New Roman"/>
          <w:b w:val="0"/>
          <w:sz w:val="28"/>
          <w:szCs w:val="28"/>
        </w:rPr>
        <w:t>нормативных  правовых</w:t>
      </w:r>
      <w:proofErr w:type="gramEnd"/>
      <w:r w:rsidRPr="00AD1E09">
        <w:rPr>
          <w:rFonts w:ascii="Times New Roman" w:hAnsi="Times New Roman" w:cs="Times New Roman"/>
          <w:b w:val="0"/>
          <w:sz w:val="28"/>
          <w:szCs w:val="28"/>
        </w:rPr>
        <w:t xml:space="preserve">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4A76569" w14:textId="799B8721" w:rsidR="009772FA" w:rsidRDefault="00AD1E09" w:rsidP="00AC38CC">
      <w:pPr>
        <w:autoSpaceDE w:val="0"/>
        <w:autoSpaceDN w:val="0"/>
        <w:adjustRightInd w:val="0"/>
        <w:spacing w:after="0" w:line="240" w:lineRule="auto"/>
        <w:ind w:firstLine="567"/>
        <w:jc w:val="both"/>
        <w:rPr>
          <w:rFonts w:ascii="Times New Roman" w:hAnsi="Times New Roman" w:cs="Times New Roman"/>
          <w:sz w:val="28"/>
          <w:szCs w:val="28"/>
        </w:rPr>
      </w:pPr>
      <w:r w:rsidRPr="00AD1E09">
        <w:rPr>
          <w:rFonts w:ascii="Times New Roman" w:hAnsi="Times New Roman" w:cs="Times New Roman"/>
          <w:sz w:val="28"/>
          <w:szCs w:val="28"/>
        </w:rPr>
        <w:t>2.</w:t>
      </w:r>
      <w:r w:rsidRPr="00AD1E09">
        <w:rPr>
          <w:rFonts w:ascii="Times New Roman" w:hAnsi="Times New Roman" w:cs="Times New Roman"/>
          <w:sz w:val="28"/>
          <w:szCs w:val="28"/>
        </w:rPr>
        <w:tab/>
      </w:r>
      <w:r w:rsidR="009772FA">
        <w:rPr>
          <w:rFonts w:ascii="Times New Roman" w:hAnsi="Times New Roman" w:cs="Times New Roman"/>
          <w:b/>
          <w:sz w:val="28"/>
          <w:szCs w:val="28"/>
        </w:rPr>
        <w:t xml:space="preserve">В соответствии с </w:t>
      </w:r>
      <w:r w:rsidR="009772FA" w:rsidRPr="009772FA">
        <w:rPr>
          <w:rFonts w:ascii="Times New Roman" w:hAnsi="Times New Roman" w:cs="Times New Roman"/>
          <w:sz w:val="28"/>
          <w:szCs w:val="28"/>
        </w:rPr>
        <w:t>Закон</w:t>
      </w:r>
      <w:r w:rsidR="009772FA">
        <w:rPr>
          <w:rFonts w:ascii="Times New Roman" w:hAnsi="Times New Roman" w:cs="Times New Roman"/>
          <w:b/>
          <w:sz w:val="28"/>
          <w:szCs w:val="28"/>
        </w:rPr>
        <w:t>ом</w:t>
      </w:r>
      <w:r w:rsidR="009772FA" w:rsidRPr="009772FA">
        <w:rPr>
          <w:rFonts w:ascii="Times New Roman" w:hAnsi="Times New Roman" w:cs="Times New Roman"/>
          <w:sz w:val="28"/>
          <w:szCs w:val="28"/>
        </w:rPr>
        <w:t xml:space="preserve"> Краснодарского края от 15.12.2004</w:t>
      </w:r>
      <w:r w:rsidR="009772FA">
        <w:rPr>
          <w:rFonts w:ascii="Times New Roman" w:hAnsi="Times New Roman" w:cs="Times New Roman"/>
          <w:b/>
          <w:sz w:val="28"/>
          <w:szCs w:val="28"/>
        </w:rPr>
        <w:t>г.  №</w:t>
      </w:r>
      <w:r w:rsidR="009772FA" w:rsidRPr="009772FA">
        <w:rPr>
          <w:rFonts w:ascii="Times New Roman" w:hAnsi="Times New Roman" w:cs="Times New Roman"/>
          <w:sz w:val="28"/>
          <w:szCs w:val="28"/>
        </w:rPr>
        <w:t>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009772FA">
        <w:rPr>
          <w:rFonts w:ascii="Times New Roman" w:hAnsi="Times New Roman" w:cs="Times New Roman"/>
          <w:b/>
          <w:sz w:val="28"/>
          <w:szCs w:val="28"/>
        </w:rPr>
        <w:t xml:space="preserve"> </w:t>
      </w:r>
      <w:r w:rsidRPr="00AD1E09">
        <w:rPr>
          <w:rFonts w:ascii="Times New Roman" w:hAnsi="Times New Roman" w:cs="Times New Roman"/>
          <w:sz w:val="28"/>
          <w:szCs w:val="28"/>
        </w:rPr>
        <w:t xml:space="preserve"> </w:t>
      </w:r>
      <w:r w:rsidR="009772FA">
        <w:rPr>
          <w:rFonts w:ascii="Times New Roman" w:hAnsi="Times New Roman" w:cs="Times New Roman"/>
          <w:sz w:val="28"/>
          <w:szCs w:val="28"/>
        </w:rPr>
        <w:t>о</w:t>
      </w:r>
      <w:r w:rsidR="009772FA">
        <w:rPr>
          <w:rFonts w:ascii="Times New Roman" w:hAnsi="Times New Roman" w:cs="Times New Roman"/>
          <w:sz w:val="28"/>
          <w:szCs w:val="28"/>
        </w:rPr>
        <w:t>рганы местного самоуправления муниципальных образований Кр</w:t>
      </w:r>
      <w:r w:rsidR="009772FA">
        <w:rPr>
          <w:rFonts w:ascii="Times New Roman" w:hAnsi="Times New Roman" w:cs="Times New Roman"/>
          <w:sz w:val="28"/>
          <w:szCs w:val="28"/>
        </w:rPr>
        <w:t xml:space="preserve">аснодарского края </w:t>
      </w:r>
      <w:r w:rsidR="009772FA">
        <w:rPr>
          <w:rFonts w:ascii="Times New Roman" w:hAnsi="Times New Roman" w:cs="Times New Roman"/>
          <w:sz w:val="28"/>
          <w:szCs w:val="28"/>
        </w:rPr>
        <w:t xml:space="preserve">наделяются отдельными государственными полномочиями согласно </w:t>
      </w:r>
      <w:hyperlink r:id="rId7" w:history="1">
        <w:r w:rsidR="009772FA">
          <w:rPr>
            <w:rFonts w:ascii="Times New Roman" w:hAnsi="Times New Roman" w:cs="Times New Roman"/>
            <w:color w:val="0000FF"/>
            <w:sz w:val="28"/>
            <w:szCs w:val="28"/>
          </w:rPr>
          <w:t>приложению 1</w:t>
        </w:r>
      </w:hyperlink>
      <w:r w:rsidR="009772FA">
        <w:rPr>
          <w:rFonts w:ascii="Times New Roman" w:hAnsi="Times New Roman" w:cs="Times New Roman"/>
          <w:sz w:val="28"/>
          <w:szCs w:val="28"/>
        </w:rPr>
        <w:t xml:space="preserve"> к настоящему Закону по решению вопросов</w:t>
      </w:r>
      <w:r w:rsidR="009772FA">
        <w:rPr>
          <w:rFonts w:ascii="Times New Roman" w:hAnsi="Times New Roman" w:cs="Times New Roman"/>
          <w:sz w:val="28"/>
          <w:szCs w:val="28"/>
        </w:rPr>
        <w:t>, в том числе</w:t>
      </w:r>
      <w:r w:rsidR="009772FA" w:rsidRPr="009772FA">
        <w:rPr>
          <w:rFonts w:ascii="Times New Roman" w:hAnsi="Times New Roman" w:cs="Times New Roman"/>
          <w:sz w:val="28"/>
          <w:szCs w:val="28"/>
        </w:rPr>
        <w:t xml:space="preserve"> </w:t>
      </w:r>
      <w:r w:rsidR="009772FA">
        <w:rPr>
          <w:rFonts w:ascii="Times New Roman" w:hAnsi="Times New Roman" w:cs="Times New Roman"/>
          <w:sz w:val="28"/>
          <w:szCs w:val="28"/>
        </w:rPr>
        <w:t>обеспечени</w:t>
      </w:r>
      <w:r w:rsidR="009772FA">
        <w:rPr>
          <w:rFonts w:ascii="Times New Roman" w:hAnsi="Times New Roman" w:cs="Times New Roman"/>
          <w:sz w:val="28"/>
          <w:szCs w:val="28"/>
        </w:rPr>
        <w:t>ю</w:t>
      </w:r>
      <w:r w:rsidR="009772FA">
        <w:rPr>
          <w:rFonts w:ascii="Times New Roman" w:hAnsi="Times New Roman" w:cs="Times New Roman"/>
          <w:sz w:val="28"/>
          <w:szCs w:val="28"/>
        </w:rPr>
        <w:t xml:space="preserve">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r w:rsidR="009772FA">
        <w:rPr>
          <w:rFonts w:ascii="Times New Roman" w:hAnsi="Times New Roman" w:cs="Times New Roman"/>
          <w:sz w:val="28"/>
          <w:szCs w:val="28"/>
        </w:rPr>
        <w:t>.</w:t>
      </w:r>
    </w:p>
    <w:p w14:paraId="353B9C04" w14:textId="7EF4AB24" w:rsidR="009772FA" w:rsidRDefault="009772FA" w:rsidP="009772FA">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При этом, р</w:t>
      </w:r>
      <w:r>
        <w:rPr>
          <w:rFonts w:ascii="Times New Roman" w:hAnsi="Times New Roman" w:cs="Times New Roman"/>
          <w:sz w:val="28"/>
          <w:szCs w:val="28"/>
        </w:rPr>
        <w:t>азмеры субвенций, предоставляемых из краевого бюджета конкретным муниципальным образованиям на осуществление отдельных государственных полномочий, определяются законом Краснодарского края о краевом бюджете на соответствующий финансовый год.</w:t>
      </w:r>
    </w:p>
    <w:p w14:paraId="4E1EB868" w14:textId="77777777" w:rsidR="00AC38CC" w:rsidRDefault="00AC38CC" w:rsidP="00AC38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Общий объем субвенций на осуществление органами местного самоуправления отдельных государственных полномочий и показатели (критерии) распределения между муниципальными образованиями общего объема субвенции определяются на основании методик согласно </w:t>
      </w:r>
      <w:hyperlink r:id="rId8" w:history="1">
        <w:r>
          <w:rPr>
            <w:rFonts w:ascii="Times New Roman" w:hAnsi="Times New Roman" w:cs="Times New Roman"/>
            <w:color w:val="0000FF"/>
            <w:sz w:val="28"/>
            <w:szCs w:val="28"/>
          </w:rPr>
          <w:t>приложениям 2</w:t>
        </w:r>
      </w:hyperlink>
      <w:r>
        <w:rPr>
          <w:rFonts w:ascii="Times New Roman" w:hAnsi="Times New Roman" w:cs="Times New Roman"/>
          <w:sz w:val="28"/>
          <w:szCs w:val="28"/>
        </w:rPr>
        <w:t xml:space="preserve"> - </w:t>
      </w:r>
      <w:hyperlink r:id="rId9" w:history="1">
        <w:r>
          <w:rPr>
            <w:rFonts w:ascii="Times New Roman" w:hAnsi="Times New Roman" w:cs="Times New Roman"/>
            <w:color w:val="0000FF"/>
            <w:sz w:val="28"/>
            <w:szCs w:val="28"/>
          </w:rPr>
          <w:t>33</w:t>
        </w:r>
      </w:hyperlink>
      <w:r>
        <w:rPr>
          <w:rFonts w:ascii="Times New Roman" w:hAnsi="Times New Roman" w:cs="Times New Roman"/>
          <w:sz w:val="28"/>
          <w:szCs w:val="28"/>
        </w:rPr>
        <w:t xml:space="preserve"> к настоящему Закону.</w:t>
      </w:r>
    </w:p>
    <w:p w14:paraId="7756AB74" w14:textId="77777777" w:rsidR="00AC38CC" w:rsidRDefault="00AC38CC" w:rsidP="00AC38C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Широта дискреционных полномочий - отсутствие или неопределенность сроков, условий или оснований принятия решения, </w:t>
      </w:r>
      <w:r w:rsidRPr="00B325E6">
        <w:rPr>
          <w:rFonts w:ascii="Times New Roman" w:hAnsi="Times New Roman" w:cs="Times New Roman"/>
          <w:sz w:val="28"/>
          <w:szCs w:val="28"/>
        </w:rPr>
        <w:t>наличие дублирующих полномочий государственного органа, органа местно</w:t>
      </w:r>
      <w:r>
        <w:rPr>
          <w:rFonts w:ascii="Times New Roman" w:hAnsi="Times New Roman" w:cs="Times New Roman"/>
          <w:sz w:val="28"/>
          <w:szCs w:val="28"/>
        </w:rPr>
        <w:t xml:space="preserve">го самоуправления или организации (их должностных лиц), </w:t>
      </w:r>
      <w:r w:rsidRPr="00B736DE">
        <w:rPr>
          <w:rFonts w:ascii="Times New Roman" w:hAnsi="Times New Roman" w:cs="Times New Roman"/>
          <w:sz w:val="28"/>
          <w:szCs w:val="28"/>
        </w:rPr>
        <w:t>свидетельству</w:t>
      </w:r>
      <w:r>
        <w:rPr>
          <w:rFonts w:ascii="Times New Roman" w:hAnsi="Times New Roman" w:cs="Times New Roman"/>
          <w:sz w:val="28"/>
          <w:szCs w:val="28"/>
        </w:rPr>
        <w:t>е</w:t>
      </w:r>
      <w:r w:rsidRPr="00B736DE">
        <w:rPr>
          <w:rFonts w:ascii="Times New Roman" w:hAnsi="Times New Roman" w:cs="Times New Roman"/>
          <w:sz w:val="28"/>
          <w:szCs w:val="28"/>
        </w:rPr>
        <w:t xml:space="preserve">т о наличии </w:t>
      </w:r>
      <w:proofErr w:type="spellStart"/>
      <w:r w:rsidRPr="00B736DE">
        <w:rPr>
          <w:rFonts w:ascii="Times New Roman" w:hAnsi="Times New Roman" w:cs="Times New Roman"/>
          <w:sz w:val="28"/>
          <w:szCs w:val="28"/>
        </w:rPr>
        <w:t>коррупциогенных</w:t>
      </w:r>
      <w:proofErr w:type="spellEnd"/>
      <w:r w:rsidRPr="00B736DE">
        <w:rPr>
          <w:rFonts w:ascii="Times New Roman" w:hAnsi="Times New Roman" w:cs="Times New Roman"/>
          <w:sz w:val="28"/>
          <w:szCs w:val="28"/>
        </w:rPr>
        <w:t xml:space="preserve"> факторов, предусмотренных </w:t>
      </w:r>
      <w:proofErr w:type="spellStart"/>
      <w:r w:rsidRPr="00B736DE">
        <w:rPr>
          <w:rFonts w:ascii="Times New Roman" w:hAnsi="Times New Roman" w:cs="Times New Roman"/>
          <w:sz w:val="28"/>
          <w:szCs w:val="28"/>
        </w:rPr>
        <w:t>пдп</w:t>
      </w:r>
      <w:proofErr w:type="spellEnd"/>
      <w:r w:rsidRPr="00B736DE">
        <w:rPr>
          <w:rFonts w:ascii="Times New Roman" w:hAnsi="Times New Roman" w:cs="Times New Roman"/>
          <w:sz w:val="28"/>
          <w:szCs w:val="28"/>
        </w:rPr>
        <w:t>. «а»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№96</w:t>
      </w:r>
      <w:r>
        <w:rPr>
          <w:rFonts w:ascii="Times New Roman" w:hAnsi="Times New Roman" w:cs="Times New Roman"/>
          <w:sz w:val="28"/>
          <w:szCs w:val="28"/>
        </w:rPr>
        <w:t>.</w:t>
      </w:r>
    </w:p>
    <w:p w14:paraId="5E9BF805" w14:textId="369D168A" w:rsidR="009772FA" w:rsidRDefault="009772FA" w:rsidP="009772FA">
      <w:pPr>
        <w:autoSpaceDE w:val="0"/>
        <w:autoSpaceDN w:val="0"/>
        <w:adjustRightInd w:val="0"/>
        <w:spacing w:after="0" w:line="240" w:lineRule="auto"/>
        <w:jc w:val="both"/>
        <w:rPr>
          <w:rFonts w:ascii="Times New Roman" w:hAnsi="Times New Roman" w:cs="Times New Roman"/>
          <w:sz w:val="28"/>
          <w:szCs w:val="28"/>
        </w:rPr>
      </w:pP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p>
    <w:p w14:paraId="10CA2072" w14:textId="77777777" w:rsidR="00AC38CC" w:rsidRDefault="00AC38C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14:paraId="2FDE1A18" w14:textId="472D6DDB" w:rsidR="00DD51FA" w:rsidRPr="00DD51FA" w:rsidRDefault="00AC38C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34645BA"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C38CC">
        <w:rPr>
          <w:rFonts w:ascii="Times New Roman" w:hAnsi="Times New Roman" w:cs="Times New Roman"/>
          <w:sz w:val="28"/>
          <w:szCs w:val="28"/>
        </w:rPr>
        <w:t xml:space="preserve">      </w:t>
      </w:r>
      <w:bookmarkStart w:id="1" w:name="_GoBack"/>
      <w:bookmarkEnd w:id="1"/>
      <w:r w:rsidR="00AC38CC">
        <w:rPr>
          <w:rFonts w:ascii="Times New Roman" w:hAnsi="Times New Roman" w:cs="Times New Roman"/>
          <w:sz w:val="28"/>
          <w:szCs w:val="28"/>
        </w:rPr>
        <w:t>В.В.Суздальцева</w:t>
      </w:r>
    </w:p>
    <w:p w14:paraId="0BCECF2D" w14:textId="6E2DAAEE" w:rsidR="006F5FA6" w:rsidRDefault="00AC38CC"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r w:rsidR="00827612">
        <w:rPr>
          <w:rFonts w:ascii="Times New Roman" w:hAnsi="Times New Roman" w:cs="Times New Roman"/>
          <w:sz w:val="28"/>
          <w:szCs w:val="28"/>
        </w:rPr>
        <w:t xml:space="preserve">2 </w:t>
      </w:r>
      <w:r>
        <w:rPr>
          <w:rFonts w:ascii="Times New Roman" w:hAnsi="Times New Roman" w:cs="Times New Roman"/>
          <w:sz w:val="28"/>
          <w:szCs w:val="28"/>
        </w:rPr>
        <w:t xml:space="preserve">августа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27612"/>
    <w:rsid w:val="00873D25"/>
    <w:rsid w:val="008814C3"/>
    <w:rsid w:val="008835F3"/>
    <w:rsid w:val="008F7BC6"/>
    <w:rsid w:val="00905E3C"/>
    <w:rsid w:val="009273C8"/>
    <w:rsid w:val="0095419B"/>
    <w:rsid w:val="00954E27"/>
    <w:rsid w:val="00972932"/>
    <w:rsid w:val="009772FA"/>
    <w:rsid w:val="009A0F10"/>
    <w:rsid w:val="009B5647"/>
    <w:rsid w:val="009C3E0D"/>
    <w:rsid w:val="009D7071"/>
    <w:rsid w:val="00A14336"/>
    <w:rsid w:val="00A14550"/>
    <w:rsid w:val="00A45D1A"/>
    <w:rsid w:val="00A84090"/>
    <w:rsid w:val="00AC38CC"/>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8A5C1230-3B1D-4449-BA46-95DDF21C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77&amp;n=249929&amp;dst=100589" TargetMode="External"/><Relationship Id="rId3" Type="http://schemas.openxmlformats.org/officeDocument/2006/relationships/styles" Target="styles.xml"/><Relationship Id="rId7" Type="http://schemas.openxmlformats.org/officeDocument/2006/relationships/hyperlink" Target="https://login.consultant.ru/link/?req=doc&amp;base=RLAW177&amp;n=249929&amp;dst=1001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m-belorechensk.ru/attach/adm_reform/2024/2024-08-02-5.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77&amp;n=249929&amp;dst=101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3C4B-9473-4D1B-879D-925237D9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804</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19</cp:revision>
  <cp:lastPrinted>2024-02-12T11:16:00Z</cp:lastPrinted>
  <dcterms:created xsi:type="dcterms:W3CDTF">2023-05-16T05:53:00Z</dcterms:created>
  <dcterms:modified xsi:type="dcterms:W3CDTF">2024-09-11T13:59:00Z</dcterms:modified>
</cp:coreProperties>
</file>