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35C" w:rsidRPr="00E2635C" w:rsidRDefault="00E2635C" w:rsidP="00E2635C">
      <w:pPr>
        <w:jc w:val="right"/>
        <w:rPr>
          <w:rStyle w:val="a3"/>
          <w:rFonts w:ascii="Times New Roman" w:hAnsi="Times New Roman" w:cs="Times New Roman"/>
        </w:rPr>
      </w:pPr>
      <w:r w:rsidRPr="00E2635C">
        <w:rPr>
          <w:rStyle w:val="a3"/>
          <w:rFonts w:ascii="Times New Roman" w:hAnsi="Times New Roman" w:cs="Times New Roman"/>
        </w:rPr>
        <w:t>Приложение N 3</w:t>
      </w:r>
      <w:r w:rsidRPr="00E2635C">
        <w:rPr>
          <w:rStyle w:val="a3"/>
          <w:rFonts w:ascii="Times New Roman" w:hAnsi="Times New Roman" w:cs="Times New Roman"/>
        </w:rPr>
        <w:br/>
      </w:r>
      <w:r w:rsidRPr="00E2635C">
        <w:rPr>
          <w:rStyle w:val="a3"/>
          <w:rFonts w:ascii="Times New Roman" w:hAnsi="Times New Roman" w:cs="Times New Roman"/>
        </w:rPr>
        <w:br/>
        <w:t>Утвержден</w:t>
      </w:r>
      <w:r w:rsidRPr="00E2635C">
        <w:rPr>
          <w:rStyle w:val="a3"/>
          <w:rFonts w:ascii="Times New Roman" w:hAnsi="Times New Roman" w:cs="Times New Roman"/>
        </w:rPr>
        <w:br/>
      </w:r>
      <w:hyperlink w:anchor="sub_0" w:history="1">
        <w:r w:rsidRPr="00E2635C">
          <w:rPr>
            <w:rStyle w:val="a4"/>
            <w:rFonts w:ascii="Times New Roman" w:hAnsi="Times New Roman" w:cs="Times New Roman"/>
          </w:rPr>
          <w:t>приказом</w:t>
        </w:r>
      </w:hyperlink>
      <w:r w:rsidRPr="00E2635C">
        <w:rPr>
          <w:rStyle w:val="a3"/>
          <w:rFonts w:ascii="Times New Roman" w:hAnsi="Times New Roman" w:cs="Times New Roman"/>
        </w:rPr>
        <w:t xml:space="preserve"> министерства</w:t>
      </w:r>
      <w:r w:rsidRPr="00E2635C">
        <w:rPr>
          <w:rStyle w:val="a3"/>
          <w:rFonts w:ascii="Times New Roman" w:hAnsi="Times New Roman" w:cs="Times New Roman"/>
        </w:rPr>
        <w:br/>
        <w:t>топливно-энергетического комплекса</w:t>
      </w:r>
      <w:r w:rsidRPr="00E2635C">
        <w:rPr>
          <w:rStyle w:val="a3"/>
          <w:rFonts w:ascii="Times New Roman" w:hAnsi="Times New Roman" w:cs="Times New Roman"/>
        </w:rPr>
        <w:br/>
        <w:t>и жилищно-коммунального хозяйства</w:t>
      </w:r>
      <w:r w:rsidRPr="00E2635C">
        <w:rPr>
          <w:rStyle w:val="a3"/>
          <w:rFonts w:ascii="Times New Roman" w:hAnsi="Times New Roman" w:cs="Times New Roman"/>
        </w:rPr>
        <w:br/>
        <w:t>Краснодарского края</w:t>
      </w:r>
      <w:r w:rsidRPr="00E2635C">
        <w:rPr>
          <w:rStyle w:val="a3"/>
          <w:rFonts w:ascii="Times New Roman" w:hAnsi="Times New Roman" w:cs="Times New Roman"/>
        </w:rPr>
        <w:br/>
        <w:t>от 25.05.2018 года N 195</w:t>
      </w:r>
    </w:p>
    <w:p w:rsidR="00E2635C" w:rsidRDefault="00E2635C" w:rsidP="00E2635C"/>
    <w:p w:rsidR="00E2635C" w:rsidRPr="00E2635C" w:rsidRDefault="00E2635C" w:rsidP="00E2635C">
      <w:pPr>
        <w:pStyle w:val="1"/>
        <w:rPr>
          <w:sz w:val="28"/>
          <w:szCs w:val="28"/>
        </w:rPr>
      </w:pPr>
      <w:r w:rsidRPr="00E2635C">
        <w:rPr>
          <w:sz w:val="28"/>
          <w:szCs w:val="28"/>
        </w:rPr>
        <w:t>Порядок и условия</w:t>
      </w:r>
      <w:r w:rsidRPr="00E2635C">
        <w:rPr>
          <w:sz w:val="28"/>
          <w:szCs w:val="28"/>
        </w:rPr>
        <w:br/>
        <w:t>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 предоставляемой в рамках мероприятия по обеспечению жильем молодых семей</w:t>
      </w:r>
    </w:p>
    <w:p w:rsidR="00E2635C" w:rsidRDefault="00E2635C" w:rsidP="00E2635C">
      <w:pPr>
        <w:pStyle w:val="aa"/>
      </w:pPr>
      <w:r>
        <w:t>С изменениями и дополнениями от:</w:t>
      </w:r>
    </w:p>
    <w:p w:rsidR="00E2635C" w:rsidRDefault="00E2635C" w:rsidP="00E2635C">
      <w:pPr>
        <w:pStyle w:val="a7"/>
        <w:rPr>
          <w:shd w:val="clear" w:color="auto" w:fill="EAEFED"/>
        </w:rPr>
      </w:pPr>
      <w:r>
        <w:t xml:space="preserve"> </w:t>
      </w:r>
      <w:r>
        <w:rPr>
          <w:shd w:val="clear" w:color="auto" w:fill="EAEFED"/>
        </w:rPr>
        <w:t>30 августа 2019 г., 2 февраля, 21 марта 2023 г.</w:t>
      </w:r>
    </w:p>
    <w:p w:rsidR="00E2635C" w:rsidRDefault="00E2635C" w:rsidP="00E2635C"/>
    <w:p w:rsidR="00E2635C" w:rsidRDefault="00E2635C" w:rsidP="00E2635C">
      <w:pPr>
        <w:pStyle w:val="a5"/>
        <w:rPr>
          <w:color w:val="000000"/>
          <w:sz w:val="16"/>
          <w:szCs w:val="16"/>
          <w:shd w:val="clear" w:color="auto" w:fill="F0F0F0"/>
        </w:rPr>
      </w:pPr>
      <w:bookmarkStart w:id="0" w:name="sub_3001"/>
      <w:r>
        <w:rPr>
          <w:color w:val="000000"/>
          <w:sz w:val="16"/>
          <w:szCs w:val="16"/>
          <w:shd w:val="clear" w:color="auto" w:fill="F0F0F0"/>
        </w:rPr>
        <w:t>Информация об изменениях:</w:t>
      </w:r>
    </w:p>
    <w:bookmarkEnd w:id="0"/>
    <w:p w:rsidR="00E2635C" w:rsidRDefault="00E2635C" w:rsidP="00E2635C">
      <w:pPr>
        <w:pStyle w:val="a6"/>
        <w:rPr>
          <w:shd w:val="clear" w:color="auto" w:fill="F0F0F0"/>
        </w:rPr>
      </w:pPr>
      <w:r>
        <w:t xml:space="preserve"> </w:t>
      </w:r>
      <w:r>
        <w:rPr>
          <w:shd w:val="clear" w:color="auto" w:fill="F0F0F0"/>
        </w:rPr>
        <w:t xml:space="preserve">Пункт 1 изменен с 2 апреля 2023 г. - </w:t>
      </w:r>
      <w:hyperlink r:id="rId4" w:history="1">
        <w:r>
          <w:rPr>
            <w:rStyle w:val="a4"/>
            <w:shd w:val="clear" w:color="auto" w:fill="F0F0F0"/>
          </w:rPr>
          <w:t>Приказ</w:t>
        </w:r>
      </w:hyperlink>
      <w:r>
        <w:rPr>
          <w:shd w:val="clear" w:color="auto" w:fill="F0F0F0"/>
        </w:rPr>
        <w:t xml:space="preserve"> министерства топливно-энергетического комплекса и жилищно-коммунального хозяйства Краснодарского края от 21 марта 2023 г. N 140</w:t>
      </w:r>
    </w:p>
    <w:p w:rsidR="00E2635C" w:rsidRDefault="00E2635C" w:rsidP="00E2635C">
      <w:pPr>
        <w:pStyle w:val="a6"/>
        <w:rPr>
          <w:shd w:val="clear" w:color="auto" w:fill="F0F0F0"/>
        </w:rPr>
      </w:pPr>
      <w:r>
        <w:t xml:space="preserve"> </w:t>
      </w:r>
      <w:hyperlink r:id="rId5" w:history="1">
        <w:r>
          <w:rPr>
            <w:rStyle w:val="a4"/>
            <w:shd w:val="clear" w:color="auto" w:fill="F0F0F0"/>
          </w:rPr>
          <w:t>См. предыдущую редакцию</w:t>
        </w:r>
      </w:hyperlink>
    </w:p>
    <w:p w:rsidR="00E2635C" w:rsidRDefault="00E2635C" w:rsidP="00E2635C">
      <w:r>
        <w:t xml:space="preserve">1. Настоящий Порядок определяет механизм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 предоставляемой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6" w:history="1">
        <w:r>
          <w:rPr>
            <w:rStyle w:val="a4"/>
          </w:rPr>
          <w:t>государственной 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w:t>
      </w:r>
      <w:hyperlink r:id="rId7" w:history="1">
        <w:r>
          <w:rPr>
            <w:rStyle w:val="a4"/>
          </w:rPr>
          <w:t>постановлением</w:t>
        </w:r>
      </w:hyperlink>
      <w:r>
        <w:t xml:space="preserve"> Правительства Российской Федерации от 30 декабря 2017 года N 1710 (далее - Мероприятие).</w:t>
      </w:r>
    </w:p>
    <w:p w:rsidR="00E2635C" w:rsidRDefault="00E2635C" w:rsidP="00E2635C">
      <w:pPr>
        <w:pStyle w:val="a5"/>
        <w:rPr>
          <w:color w:val="000000"/>
          <w:sz w:val="16"/>
          <w:szCs w:val="16"/>
          <w:shd w:val="clear" w:color="auto" w:fill="F0F0F0"/>
        </w:rPr>
      </w:pPr>
      <w:bookmarkStart w:id="1" w:name="sub_3002"/>
      <w:r>
        <w:rPr>
          <w:color w:val="000000"/>
          <w:sz w:val="16"/>
          <w:szCs w:val="16"/>
          <w:shd w:val="clear" w:color="auto" w:fill="F0F0F0"/>
        </w:rPr>
        <w:t>Информация об изменениях:</w:t>
      </w:r>
    </w:p>
    <w:bookmarkEnd w:id="1"/>
    <w:p w:rsidR="00E2635C" w:rsidRDefault="00E2635C" w:rsidP="00E2635C">
      <w:pPr>
        <w:pStyle w:val="a6"/>
        <w:rPr>
          <w:shd w:val="clear" w:color="auto" w:fill="F0F0F0"/>
        </w:rPr>
      </w:pPr>
      <w:r>
        <w:t xml:space="preserve"> </w:t>
      </w:r>
      <w:r>
        <w:rPr>
          <w:shd w:val="clear" w:color="auto" w:fill="F0F0F0"/>
        </w:rPr>
        <w:t xml:space="preserve">Пункт 2 изменен с 3 сентября 2019 г. - </w:t>
      </w:r>
      <w:hyperlink r:id="rId8" w:history="1">
        <w:r>
          <w:rPr>
            <w:rStyle w:val="a4"/>
            <w:shd w:val="clear" w:color="auto" w:fill="F0F0F0"/>
          </w:rPr>
          <w:t>Приказ</w:t>
        </w:r>
      </w:hyperlink>
      <w:r>
        <w:rPr>
          <w:shd w:val="clear" w:color="auto" w:fill="F0F0F0"/>
        </w:rPr>
        <w:t xml:space="preserve"> министерства топливно-энергетического комплекса и жилищно-коммунального хозяйства Краснодарского края от 30 августа 2019 г. N 426</w:t>
      </w:r>
    </w:p>
    <w:p w:rsidR="00E2635C" w:rsidRDefault="00E2635C" w:rsidP="00E2635C">
      <w:pPr>
        <w:pStyle w:val="a6"/>
        <w:rPr>
          <w:shd w:val="clear" w:color="auto" w:fill="F0F0F0"/>
        </w:rPr>
      </w:pPr>
      <w:r>
        <w:t xml:space="preserve"> </w:t>
      </w:r>
      <w:hyperlink r:id="rId9" w:history="1">
        <w:r>
          <w:rPr>
            <w:rStyle w:val="a4"/>
            <w:shd w:val="clear" w:color="auto" w:fill="F0F0F0"/>
          </w:rPr>
          <w:t>См. предыдущую редакцию</w:t>
        </w:r>
      </w:hyperlink>
    </w:p>
    <w:p w:rsidR="00E2635C" w:rsidRDefault="00E2635C" w:rsidP="00E2635C">
      <w:r>
        <w:t>2.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(далее - достаточные доходы), осуществляется структурным подразделением (должностным лицом) органа местного самоуправления муниципального района, городского поселения или городского округа Краснодарского края, уполномоченным на реализацию Мероприятия (далее - уполномоченный орган), по месту жительства супругов (одного молодого родителя в неполной семье).</w:t>
      </w:r>
    </w:p>
    <w:p w:rsidR="00E2635C" w:rsidRDefault="00E2635C" w:rsidP="00E2635C">
      <w:bookmarkStart w:id="2" w:name="sub_3003"/>
      <w:r>
        <w:t xml:space="preserve">3. Признание молодой семьи имеющей достаточные доходы производится на основании оценки объема денежных средств на банковских счетах, в том числе во вкладах, принадлежащих членам (члену) молодой семьи, либо оценки доходов молодой семьи, позволяющих получить жилищный кредит, в том числе ипотечный, или жилищный заем на приобретение жилого помещения или строительство жилого дома (далее - жилищный кредит (заем), а также на основании оценки </w:t>
      </w:r>
      <w:r>
        <w:lastRenderedPageBreak/>
        <w:t>рыночной стоимости объекта незавершенного строительства (строящегося индивидуального жилого дома), принадлежащего на праве собственности членам (члену) молодой семьи или наличия у молодой семьи права на использование средств материнского (семейного) капитала, в т.ч. регионального.</w:t>
      </w:r>
    </w:p>
    <w:bookmarkEnd w:id="2"/>
    <w:p w:rsidR="00E2635C" w:rsidRDefault="00E2635C" w:rsidP="00E2635C">
      <w:r>
        <w:t>Оценка доходов молодой семьи на предмет возможности получения жилищного кредита (займа) на приобретение жилого помещения или строительство жилого дома осуществляется кредитной организацией или организацией, предоставляющей займы (далее - заимодавец).</w:t>
      </w:r>
    </w:p>
    <w:p w:rsidR="00E2635C" w:rsidRDefault="00E2635C" w:rsidP="00E2635C">
      <w:r>
        <w:t>Результатом оценки является документ кредитной организации (заимодавца) о максимально возможной сумме жилищного кредита (займа), на которую может претендовать молодая семья.</w:t>
      </w:r>
    </w:p>
    <w:p w:rsidR="00E2635C" w:rsidRDefault="00E2635C" w:rsidP="00E2635C">
      <w:pPr>
        <w:pStyle w:val="a5"/>
        <w:rPr>
          <w:color w:val="000000"/>
          <w:sz w:val="16"/>
          <w:szCs w:val="16"/>
          <w:shd w:val="clear" w:color="auto" w:fill="F0F0F0"/>
        </w:rPr>
      </w:pPr>
      <w:bookmarkStart w:id="3" w:name="sub_3004"/>
      <w:r>
        <w:rPr>
          <w:color w:val="000000"/>
          <w:sz w:val="16"/>
          <w:szCs w:val="16"/>
          <w:shd w:val="clear" w:color="auto" w:fill="F0F0F0"/>
        </w:rPr>
        <w:t>Информация об изменениях:</w:t>
      </w:r>
    </w:p>
    <w:bookmarkEnd w:id="3"/>
    <w:p w:rsidR="00E2635C" w:rsidRDefault="00E2635C" w:rsidP="00E2635C">
      <w:pPr>
        <w:pStyle w:val="a6"/>
        <w:rPr>
          <w:shd w:val="clear" w:color="auto" w:fill="F0F0F0"/>
        </w:rPr>
      </w:pPr>
      <w:r>
        <w:t xml:space="preserve"> </w:t>
      </w:r>
      <w:r>
        <w:rPr>
          <w:shd w:val="clear" w:color="auto" w:fill="F0F0F0"/>
        </w:rPr>
        <w:t xml:space="preserve">Пункт 4 изменен с 13 февраля 2023 г. - </w:t>
      </w:r>
      <w:hyperlink r:id="rId10" w:history="1">
        <w:r>
          <w:rPr>
            <w:rStyle w:val="a4"/>
            <w:shd w:val="clear" w:color="auto" w:fill="F0F0F0"/>
          </w:rPr>
          <w:t>Приказ</w:t>
        </w:r>
      </w:hyperlink>
      <w:r>
        <w:rPr>
          <w:shd w:val="clear" w:color="auto" w:fill="F0F0F0"/>
        </w:rPr>
        <w:t xml:space="preserve"> министерства топливно-энергетического комплекса и жилищно-коммунального хозяйства Краснодарского края от 2 февраля 2023 г. N 59</w:t>
      </w:r>
    </w:p>
    <w:p w:rsidR="00E2635C" w:rsidRDefault="00E2635C" w:rsidP="00E2635C">
      <w:pPr>
        <w:pStyle w:val="a6"/>
        <w:rPr>
          <w:shd w:val="clear" w:color="auto" w:fill="F0F0F0"/>
        </w:rPr>
      </w:pPr>
      <w:r>
        <w:t xml:space="preserve"> </w:t>
      </w:r>
      <w:hyperlink r:id="rId11" w:history="1">
        <w:r>
          <w:rPr>
            <w:rStyle w:val="a4"/>
            <w:shd w:val="clear" w:color="auto" w:fill="F0F0F0"/>
          </w:rPr>
          <w:t>См. предыдущую редакцию</w:t>
        </w:r>
      </w:hyperlink>
    </w:p>
    <w:p w:rsidR="00E2635C" w:rsidRDefault="00E2635C" w:rsidP="00E2635C">
      <w:r>
        <w:t xml:space="preserve">4. Для признания молодой семьи имеющей достаточные доходы молодая семья или иное уполномоченное лицо при наличии доверенности, оформленной в установленном законодательством Российской Федерации порядке, представляет в уполномоченный орган заявление по форме согласно </w:t>
      </w:r>
      <w:hyperlink w:anchor="sub_30001" w:history="1">
        <w:r>
          <w:rPr>
            <w:rStyle w:val="a4"/>
          </w:rPr>
          <w:t>приложению N 1</w:t>
        </w:r>
      </w:hyperlink>
      <w:r>
        <w:t xml:space="preserve"> к настоящему Порядку в двух экземплярах, один из которых возвращается заявителю с указанием даты и времени принятия заявления и перечня приложенных к нему документов.</w:t>
      </w:r>
    </w:p>
    <w:p w:rsidR="00E2635C" w:rsidRDefault="00E2635C" w:rsidP="00E2635C">
      <w:r>
        <w:t>К заявлению молодая семья представляет один либо несколько документов в совокупности подтверждающих наличие у молодой семьи достаточных доходов, позволяющих получить жилищный кредит (заем), либо иных денежных средств для оплаты расчетной (средней) стоимости жилья в части, превышающей размер предоставляемой социальной выплаты, а именно:</w:t>
      </w:r>
    </w:p>
    <w:p w:rsidR="00E2635C" w:rsidRDefault="00E2635C" w:rsidP="00E2635C">
      <w:bookmarkStart w:id="4" w:name="sub_3403"/>
      <w:r>
        <w:t>выписки из банковских счетов членов молодой семьи с указанием остатка денежных средств на дату выдачи выписки;</w:t>
      </w:r>
    </w:p>
    <w:p w:rsidR="00E2635C" w:rsidRDefault="00E2635C" w:rsidP="00E2635C">
      <w:bookmarkStart w:id="5" w:name="sub_3404"/>
      <w:bookmarkEnd w:id="4"/>
      <w:r>
        <w:t>документ от кредитной организации или заимодавца, подтверждающий возможность предоставления молодой семье (одному из супругов) либо родителю в неполной семье жилищного кредита (займа) на приобретение жилого помещения или строительство жилого дома с указанием максимально возможного размера кредита (займа);</w:t>
      </w:r>
    </w:p>
    <w:bookmarkEnd w:id="5"/>
    <w:p w:rsidR="00E2635C" w:rsidRDefault="00E2635C" w:rsidP="00E2635C">
      <w:r>
        <w:t>копию документа об оценке рыночной стоимости объекта незавершенного строительства (строящегося индивидуального жилого дома), принадлежащего на праве собственности членам (члену) молодой семьи, дата выдачи которого на момент предоставления не превышает срок, установленный действующим законодательством;</w:t>
      </w:r>
    </w:p>
    <w:p w:rsidR="00E2635C" w:rsidRDefault="00E2635C" w:rsidP="00E2635C">
      <w:bookmarkStart w:id="6" w:name="sub_46"/>
      <w:r>
        <w:t xml:space="preserve">копию государственного сертификата на материнский (семейный) капитал с приложением заявления его владельца о намерении направить предусмотренные данным сертификатом средства (часть средств) на улучшение жилищных условий и справки из территориального органа Фонда пенсионного и социального страхования Российской Федерации об остатке средств материнского (семейного) капитала, дата выдачи которой не превышает 30-дневный срок на дату подачи заявления в соответствии с </w:t>
      </w:r>
      <w:hyperlink w:anchor="sub_30001" w:history="1">
        <w:r>
          <w:rPr>
            <w:rStyle w:val="a4"/>
          </w:rPr>
          <w:t>приложением N 1</w:t>
        </w:r>
      </w:hyperlink>
      <w:r>
        <w:t xml:space="preserve"> к настоящему Порядку.</w:t>
      </w:r>
    </w:p>
    <w:bookmarkEnd w:id="6"/>
    <w:p w:rsidR="00E2635C" w:rsidRDefault="00E2635C" w:rsidP="00E2635C">
      <w:r>
        <w:t xml:space="preserve">копию уведомления на материнский (семейный) капитал, выданного управлением социальной защиты населения министерства труда и социального развития Краснодарского края с приложением заявления его владельца о намерении направить средства (часть средств) материнского (семейного) капитала на улучшение жилищных условий и справки из управления социальной защиты населения министерства труда и социального развития Краснодарского края об остатке средств материнского (семейного) капитала, дата выдачи которой не превышает 30-дневный срок на дату подачи заявления в соответствии с </w:t>
      </w:r>
      <w:hyperlink w:anchor="sub_30001" w:history="1">
        <w:r>
          <w:rPr>
            <w:rStyle w:val="a4"/>
          </w:rPr>
          <w:t>приложением N 1</w:t>
        </w:r>
      </w:hyperlink>
      <w:r>
        <w:t xml:space="preserve"> к настоящему Порядку.</w:t>
      </w:r>
    </w:p>
    <w:p w:rsidR="00E2635C" w:rsidRDefault="00E2635C" w:rsidP="00E2635C">
      <w:r>
        <w:t>Копии документов, указанных в настоящем пункте, заверяются должностным лицом уполномоченного органа при предъявлении оригиналов документов либо предоставляются нотариально заверенные копии.</w:t>
      </w:r>
    </w:p>
    <w:p w:rsidR="00E2635C" w:rsidRDefault="00E2635C" w:rsidP="00E2635C">
      <w:r>
        <w:t xml:space="preserve">Дата выдачи документов, указанных в </w:t>
      </w:r>
      <w:hyperlink w:anchor="sub_3403" w:history="1">
        <w:r>
          <w:rPr>
            <w:rStyle w:val="a4"/>
          </w:rPr>
          <w:t>абзацах 3</w:t>
        </w:r>
      </w:hyperlink>
      <w:r>
        <w:t xml:space="preserve">, </w:t>
      </w:r>
      <w:hyperlink w:anchor="sub_3404" w:history="1">
        <w:r>
          <w:rPr>
            <w:rStyle w:val="a4"/>
          </w:rPr>
          <w:t>4</w:t>
        </w:r>
      </w:hyperlink>
      <w:r>
        <w:t xml:space="preserve"> настоящего пункта, не должны превышать </w:t>
      </w:r>
      <w:r>
        <w:lastRenderedPageBreak/>
        <w:t>30-дневный срок на момент их предоставления уполномоченному органу.</w:t>
      </w:r>
    </w:p>
    <w:p w:rsidR="00E2635C" w:rsidRDefault="00E2635C" w:rsidP="00E2635C">
      <w:r>
        <w:t>Заявление и приложенные к нему документы, предусмотренные настоящим пунктом, могут быть поданы от имени молодой семьи одним из ее совершеннолетних членов семьи либо уполномоченным лицом при наличии надлежащим образом оформленных полномочий.</w:t>
      </w:r>
    </w:p>
    <w:p w:rsidR="00E2635C" w:rsidRDefault="00E2635C" w:rsidP="00E2635C">
      <w:bookmarkStart w:id="7" w:name="sub_3005"/>
      <w:r>
        <w:t xml:space="preserve">5. Уполномоченный орган в течение 5 рабочих дней с даты подачи молодой семьей документов, указанных в </w:t>
      </w:r>
      <w:hyperlink w:anchor="sub_3004" w:history="1">
        <w:r>
          <w:rPr>
            <w:rStyle w:val="a4"/>
          </w:rPr>
          <w:t>пункте 4</w:t>
        </w:r>
      </w:hyperlink>
      <w:r>
        <w:t xml:space="preserve"> настоящего Порядка, проводит проверку документов, оценку достаточности доходов и принимает решение о признании или отказе в признании молодой семьи имеющей достаточные доходы, оформленное по форме согласно </w:t>
      </w:r>
      <w:hyperlink w:anchor="sub_30002" w:history="1">
        <w:r>
          <w:rPr>
            <w:rStyle w:val="a4"/>
          </w:rPr>
          <w:t>приложению N 2</w:t>
        </w:r>
      </w:hyperlink>
      <w:r>
        <w:t xml:space="preserve"> к настоящему Порядку.</w:t>
      </w:r>
    </w:p>
    <w:bookmarkEnd w:id="7"/>
    <w:p w:rsidR="00E2635C" w:rsidRDefault="00E2635C" w:rsidP="00E2635C">
      <w:r>
        <w:t>Размер денежных средств, подлежащий оплате расчетной (средней) стоимости жилья в части, превышающей размер предоставляемой социальной выплаты, определяется по формуле:</w:t>
      </w:r>
    </w:p>
    <w:p w:rsidR="00E2635C" w:rsidRDefault="00E2635C" w:rsidP="00E2635C"/>
    <w:p w:rsidR="00E2635C" w:rsidRDefault="00E2635C" w:rsidP="00E2635C">
      <w:pPr>
        <w:ind w:firstLine="698"/>
        <w:jc w:val="center"/>
      </w:pPr>
      <w:r>
        <w:t>Д=С</w:t>
      </w:r>
      <w:r>
        <w:rPr>
          <w:vertAlign w:val="subscript"/>
        </w:rPr>
        <w:t> тж</w:t>
      </w:r>
      <w:r>
        <w:t>-С, где:</w:t>
      </w:r>
    </w:p>
    <w:p w:rsidR="00E2635C" w:rsidRDefault="00E2635C" w:rsidP="00E2635C"/>
    <w:p w:rsidR="00E2635C" w:rsidRDefault="00E2635C" w:rsidP="00E2635C">
      <w:r>
        <w:t>Д - сумма, подлежащая оплате расчетной (средней) стоимости жилья в части, превышающей размер предоставляемой социальной выплаты;</w:t>
      </w:r>
    </w:p>
    <w:p w:rsidR="00E2635C" w:rsidRDefault="00E2635C" w:rsidP="00E2635C">
      <w:r>
        <w:t>С</w:t>
      </w:r>
      <w:r>
        <w:rPr>
          <w:vertAlign w:val="subscript"/>
        </w:rPr>
        <w:t> тж</w:t>
      </w:r>
      <w:r>
        <w:t xml:space="preserve"> - расчетная (средняя) стоимость жилья, рассчитываемая в соответствии с пунктом 16 Правил предоставления молодым семьям социальных выплат на приобретение (строительство) жилья и их использования (</w:t>
      </w:r>
      <w:hyperlink r:id="rId12" w:history="1">
        <w:r>
          <w:rPr>
            <w:rStyle w:val="a4"/>
          </w:rPr>
          <w:t>приложение N 1</w:t>
        </w:r>
      </w:hyperlink>
      <w:r>
        <w:t xml:space="preserve">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w:t>
      </w:r>
    </w:p>
    <w:p w:rsidR="00E2635C" w:rsidRDefault="00E2635C" w:rsidP="00E2635C">
      <w:r>
        <w:t>С - размер социальной выплаты для молодой семьи, определяемый в соответствии с Правилами,</w:t>
      </w:r>
    </w:p>
    <w:p w:rsidR="00E2635C" w:rsidRDefault="00E2635C" w:rsidP="00E2635C">
      <w:r>
        <w:t xml:space="preserve">Молодая семья признается имеющей достаточные доходы, если общая сумма средств, указанных в документах, представленных молодой семьей в соответствии с </w:t>
      </w:r>
      <w:hyperlink w:anchor="sub_3004" w:history="1">
        <w:r>
          <w:rPr>
            <w:rStyle w:val="a4"/>
          </w:rPr>
          <w:t xml:space="preserve">пунктом 4 </w:t>
        </w:r>
      </w:hyperlink>
      <w:r>
        <w:t>настоящего Порядка, превышает или равна сумме, подлежащей оплате расчетной (средней) стоимости жилья в части, превышающей размер предоставляемой молодой семье социальной выплаты (Д).</w:t>
      </w:r>
    </w:p>
    <w:p w:rsidR="00E2635C" w:rsidRDefault="00E2635C" w:rsidP="00E2635C">
      <w:r>
        <w:t xml:space="preserve">В случае, если суммарный объем средств, указанных в документах, представленных молодой семьей в соответствии с </w:t>
      </w:r>
      <w:hyperlink w:anchor="sub_3004" w:history="1">
        <w:r>
          <w:rPr>
            <w:rStyle w:val="a4"/>
          </w:rPr>
          <w:t>пунктом 4</w:t>
        </w:r>
      </w:hyperlink>
      <w:r>
        <w:t xml:space="preserve"> настоящего Порядка меньше суммы, подлежащей оплате расчетной (средней) стоимости жилья в части превышающей размер предоставляемой молодой семье социальной выплаты (Д), а также в случае обнаружения уполномоченным органом недостоверных (ошибочных) данных в представленных молодой семьей документах, молодая семья получает отказ в признании ее имеющей достаточные доходы.</w:t>
      </w:r>
    </w:p>
    <w:p w:rsidR="00E2635C" w:rsidRDefault="00E2635C" w:rsidP="00E2635C">
      <w:bookmarkStart w:id="8" w:name="sub_3006"/>
      <w:r>
        <w:t>6. Решение о признании молодой семьи имеющей достаточные доходы или об отказе в признании молодой семьи имеющей достаточные доходы с обоснованием причин отказа направляется (или выдается) молодой семье уполномоченным органом не позднее трех дней со дня принятия решения.</w:t>
      </w:r>
    </w:p>
    <w:p w:rsidR="00E2635C" w:rsidRDefault="00E2635C" w:rsidP="00E2635C">
      <w:bookmarkStart w:id="9" w:name="sub_3007"/>
      <w:bookmarkEnd w:id="8"/>
      <w:r>
        <w:t>7. Повторное обращение молодой семьи с заявлением и документами для признания наличия достаточных доходов допускается после устранения оснований для отказа, предусмотренных настоящим Порядком.</w:t>
      </w:r>
    </w:p>
    <w:bookmarkEnd w:id="9"/>
    <w:p w:rsidR="00E2635C" w:rsidRDefault="00E2635C" w:rsidP="00E2635C"/>
    <w:tbl>
      <w:tblPr>
        <w:tblW w:w="5000" w:type="pct"/>
        <w:tblInd w:w="108" w:type="dxa"/>
        <w:tblLook w:val="0000" w:firstRow="0" w:lastRow="0" w:firstColumn="0" w:lastColumn="0" w:noHBand="0" w:noVBand="0"/>
      </w:tblPr>
      <w:tblGrid>
        <w:gridCol w:w="6869"/>
        <w:gridCol w:w="3436"/>
      </w:tblGrid>
      <w:tr w:rsidR="00E2635C" w:rsidTr="003A62D5">
        <w:tblPrEx>
          <w:tblCellMar>
            <w:top w:w="0" w:type="dxa"/>
            <w:bottom w:w="0" w:type="dxa"/>
          </w:tblCellMar>
        </w:tblPrEx>
        <w:tc>
          <w:tcPr>
            <w:tcW w:w="3302" w:type="pct"/>
            <w:tcBorders>
              <w:top w:val="nil"/>
              <w:left w:val="nil"/>
              <w:bottom w:val="nil"/>
              <w:right w:val="nil"/>
            </w:tcBorders>
          </w:tcPr>
          <w:p w:rsidR="00E2635C" w:rsidRDefault="00E2635C" w:rsidP="003A62D5">
            <w:pPr>
              <w:pStyle w:val="ab"/>
            </w:pPr>
            <w:r>
              <w:t>Начальник отдела обеспечения жилищных</w:t>
            </w:r>
            <w:r>
              <w:br/>
              <w:t>прав отдельных категорий граждан</w:t>
            </w:r>
          </w:p>
        </w:tc>
        <w:tc>
          <w:tcPr>
            <w:tcW w:w="1651" w:type="pct"/>
            <w:tcBorders>
              <w:top w:val="nil"/>
              <w:left w:val="nil"/>
              <w:bottom w:val="nil"/>
              <w:right w:val="nil"/>
            </w:tcBorders>
          </w:tcPr>
          <w:p w:rsidR="00E2635C" w:rsidRDefault="00E2635C" w:rsidP="003A62D5">
            <w:pPr>
              <w:pStyle w:val="a8"/>
              <w:jc w:val="right"/>
            </w:pPr>
            <w:r>
              <w:t>А.В. Аксенов</w:t>
            </w:r>
          </w:p>
        </w:tc>
      </w:tr>
    </w:tbl>
    <w:p w:rsidR="00E2635C" w:rsidRDefault="00E2635C" w:rsidP="00E2635C"/>
    <w:p w:rsidR="00E2635C" w:rsidRDefault="00E2635C" w:rsidP="00E2635C">
      <w:pPr>
        <w:pStyle w:val="a5"/>
        <w:rPr>
          <w:color w:val="000000"/>
          <w:sz w:val="16"/>
          <w:szCs w:val="16"/>
          <w:shd w:val="clear" w:color="auto" w:fill="F0F0F0"/>
        </w:rPr>
      </w:pPr>
      <w:bookmarkStart w:id="10" w:name="sub_30001"/>
      <w:r>
        <w:rPr>
          <w:color w:val="000000"/>
          <w:sz w:val="16"/>
          <w:szCs w:val="16"/>
          <w:shd w:val="clear" w:color="auto" w:fill="F0F0F0"/>
        </w:rPr>
        <w:t>Информация об изменениях:</w:t>
      </w:r>
    </w:p>
    <w:bookmarkEnd w:id="10"/>
    <w:p w:rsidR="00E2635C" w:rsidRDefault="00E2635C" w:rsidP="00E2635C">
      <w:pPr>
        <w:pStyle w:val="a6"/>
        <w:rPr>
          <w:shd w:val="clear" w:color="auto" w:fill="F0F0F0"/>
        </w:rPr>
      </w:pPr>
      <w:r>
        <w:t xml:space="preserve"> </w:t>
      </w:r>
      <w:r>
        <w:rPr>
          <w:shd w:val="clear" w:color="auto" w:fill="F0F0F0"/>
        </w:rPr>
        <w:t xml:space="preserve">Приложение 1 изменено с 2 апреля 2023 г. - </w:t>
      </w:r>
      <w:hyperlink r:id="rId13" w:history="1">
        <w:r>
          <w:rPr>
            <w:rStyle w:val="a4"/>
            <w:shd w:val="clear" w:color="auto" w:fill="F0F0F0"/>
          </w:rPr>
          <w:t>Приказ</w:t>
        </w:r>
      </w:hyperlink>
      <w:r>
        <w:rPr>
          <w:shd w:val="clear" w:color="auto" w:fill="F0F0F0"/>
        </w:rPr>
        <w:t xml:space="preserve"> министерства топливно-энергетического комплекса и жилищно-коммунального хозяйства Краснодарского края от 21 марта 2023 г. N 140</w:t>
      </w:r>
    </w:p>
    <w:p w:rsidR="00E2635C" w:rsidRDefault="00E2635C" w:rsidP="00E2635C">
      <w:pPr>
        <w:pStyle w:val="a6"/>
        <w:rPr>
          <w:shd w:val="clear" w:color="auto" w:fill="F0F0F0"/>
        </w:rPr>
      </w:pPr>
      <w:r>
        <w:t xml:space="preserve"> </w:t>
      </w:r>
      <w:hyperlink r:id="rId14" w:history="1">
        <w:r>
          <w:rPr>
            <w:rStyle w:val="a4"/>
            <w:shd w:val="clear" w:color="auto" w:fill="F0F0F0"/>
          </w:rPr>
          <w:t>См. предыдущую редакцию</w:t>
        </w:r>
      </w:hyperlink>
    </w:p>
    <w:p w:rsidR="00E2635C" w:rsidRDefault="00E2635C" w:rsidP="00E2635C">
      <w:pPr>
        <w:jc w:val="right"/>
        <w:rPr>
          <w:rStyle w:val="a3"/>
          <w:rFonts w:ascii="Arial" w:hAnsi="Arial" w:cs="Arial"/>
        </w:rPr>
      </w:pPr>
    </w:p>
    <w:p w:rsidR="00E2635C" w:rsidRDefault="00E2635C" w:rsidP="00E2635C">
      <w:pPr>
        <w:jc w:val="right"/>
        <w:rPr>
          <w:rStyle w:val="a3"/>
          <w:rFonts w:ascii="Arial" w:hAnsi="Arial" w:cs="Arial"/>
        </w:rPr>
      </w:pPr>
    </w:p>
    <w:p w:rsidR="00E2635C" w:rsidRPr="00E2635C" w:rsidRDefault="00E2635C" w:rsidP="00E2635C">
      <w:pPr>
        <w:jc w:val="right"/>
        <w:rPr>
          <w:rStyle w:val="a3"/>
          <w:rFonts w:ascii="Times New Roman" w:hAnsi="Times New Roman" w:cs="Times New Roman"/>
        </w:rPr>
      </w:pPr>
      <w:r w:rsidRPr="00E2635C">
        <w:rPr>
          <w:rStyle w:val="a3"/>
          <w:rFonts w:ascii="Times New Roman" w:hAnsi="Times New Roman" w:cs="Times New Roman"/>
        </w:rPr>
        <w:lastRenderedPageBreak/>
        <w:t>Приложение 1</w:t>
      </w:r>
      <w:r w:rsidRPr="00E2635C">
        <w:rPr>
          <w:rStyle w:val="a3"/>
          <w:rFonts w:ascii="Times New Roman" w:hAnsi="Times New Roman" w:cs="Times New Roman"/>
        </w:rPr>
        <w:br/>
        <w:t xml:space="preserve">к </w:t>
      </w:r>
      <w:hyperlink w:anchor="sub_3000" w:history="1">
        <w:r w:rsidRPr="00E2635C">
          <w:rPr>
            <w:rStyle w:val="a4"/>
            <w:rFonts w:ascii="Times New Roman" w:hAnsi="Times New Roman" w:cs="Times New Roman"/>
          </w:rPr>
          <w:t>Порядку</w:t>
        </w:r>
      </w:hyperlink>
      <w:r w:rsidRPr="00E2635C">
        <w:rPr>
          <w:rStyle w:val="a3"/>
          <w:rFonts w:ascii="Times New Roman" w:hAnsi="Times New Roman" w:cs="Times New Roman"/>
        </w:rPr>
        <w:t xml:space="preserve"> и условиям</w:t>
      </w:r>
      <w:r w:rsidRPr="00E2635C">
        <w:rPr>
          <w:rStyle w:val="a3"/>
          <w:rFonts w:ascii="Times New Roman" w:hAnsi="Times New Roman" w:cs="Times New Roman"/>
        </w:rPr>
        <w:br/>
        <w:t>признания молодой семьи,</w:t>
      </w:r>
      <w:r w:rsidRPr="00E2635C">
        <w:rPr>
          <w:rStyle w:val="a3"/>
          <w:rFonts w:ascii="Times New Roman" w:hAnsi="Times New Roman" w:cs="Times New Roman"/>
        </w:rPr>
        <w:br/>
        <w:t>имеющей достаточные доходы,</w:t>
      </w:r>
      <w:r w:rsidRPr="00E2635C">
        <w:rPr>
          <w:rStyle w:val="a3"/>
          <w:rFonts w:ascii="Times New Roman" w:hAnsi="Times New Roman" w:cs="Times New Roman"/>
        </w:rPr>
        <w:br/>
        <w:t>позволяющие получить кредит,</w:t>
      </w:r>
      <w:r w:rsidRPr="00E2635C">
        <w:rPr>
          <w:rStyle w:val="a3"/>
          <w:rFonts w:ascii="Times New Roman" w:hAnsi="Times New Roman" w:cs="Times New Roman"/>
        </w:rPr>
        <w:br/>
        <w:t>либо иные денежные средства</w:t>
      </w:r>
      <w:r w:rsidRPr="00E2635C">
        <w:rPr>
          <w:rStyle w:val="a3"/>
          <w:rFonts w:ascii="Times New Roman" w:hAnsi="Times New Roman" w:cs="Times New Roman"/>
        </w:rPr>
        <w:br/>
        <w:t>для оплаты расчетной (средней)</w:t>
      </w:r>
      <w:r w:rsidRPr="00E2635C">
        <w:rPr>
          <w:rStyle w:val="a3"/>
          <w:rFonts w:ascii="Times New Roman" w:hAnsi="Times New Roman" w:cs="Times New Roman"/>
        </w:rPr>
        <w:br/>
        <w:t>стоимости жилья в части,</w:t>
      </w:r>
      <w:r w:rsidRPr="00E2635C">
        <w:rPr>
          <w:rStyle w:val="a3"/>
          <w:rFonts w:ascii="Times New Roman" w:hAnsi="Times New Roman" w:cs="Times New Roman"/>
        </w:rPr>
        <w:br/>
        <w:t>превышающей размер</w:t>
      </w:r>
      <w:r w:rsidRPr="00E2635C">
        <w:rPr>
          <w:rStyle w:val="a3"/>
          <w:rFonts w:ascii="Times New Roman" w:hAnsi="Times New Roman" w:cs="Times New Roman"/>
        </w:rPr>
        <w:br/>
        <w:t>социальной выплаты,</w:t>
      </w:r>
      <w:r w:rsidRPr="00E2635C">
        <w:rPr>
          <w:rStyle w:val="a3"/>
          <w:rFonts w:ascii="Times New Roman" w:hAnsi="Times New Roman" w:cs="Times New Roman"/>
        </w:rPr>
        <w:br/>
        <w:t>предоставляемой в рамках</w:t>
      </w:r>
      <w:r w:rsidRPr="00E2635C">
        <w:rPr>
          <w:rStyle w:val="a3"/>
          <w:rFonts w:ascii="Times New Roman" w:hAnsi="Times New Roman" w:cs="Times New Roman"/>
        </w:rPr>
        <w:br/>
        <w:t>мероприятия по обеспечению</w:t>
      </w:r>
      <w:r w:rsidRPr="00E2635C">
        <w:rPr>
          <w:rStyle w:val="a3"/>
          <w:rFonts w:ascii="Times New Roman" w:hAnsi="Times New Roman" w:cs="Times New Roman"/>
        </w:rPr>
        <w:br/>
        <w:t>жильем молодых семей</w:t>
      </w:r>
      <w:r w:rsidRPr="00E2635C">
        <w:rPr>
          <w:rStyle w:val="a3"/>
          <w:rFonts w:ascii="Times New Roman" w:hAnsi="Times New Roman" w:cs="Times New Roman"/>
        </w:rPr>
        <w:br/>
        <w:t>(с изменениями от 30 августа 2019 г.,</w:t>
      </w:r>
      <w:r w:rsidRPr="00E2635C">
        <w:rPr>
          <w:rStyle w:val="a3"/>
          <w:rFonts w:ascii="Times New Roman" w:hAnsi="Times New Roman" w:cs="Times New Roman"/>
        </w:rPr>
        <w:br/>
        <w:t>2 февраля, 21 марта 2023 г.)</w:t>
      </w:r>
    </w:p>
    <w:p w:rsidR="00E2635C" w:rsidRDefault="00E2635C" w:rsidP="00E2635C"/>
    <w:p w:rsidR="00E2635C" w:rsidRPr="00E2635C" w:rsidRDefault="00E2635C" w:rsidP="00E2635C">
      <w:pPr>
        <w:pStyle w:val="a9"/>
        <w:rPr>
          <w:rFonts w:ascii="Times New Roman" w:hAnsi="Times New Roman" w:cs="Times New Roman"/>
          <w:sz w:val="26"/>
          <w:szCs w:val="26"/>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Pr="00E2635C">
        <w:rPr>
          <w:rFonts w:ascii="Times New Roman" w:hAnsi="Times New Roman" w:cs="Times New Roman"/>
          <w:sz w:val="26"/>
          <w:szCs w:val="26"/>
        </w:rPr>
        <w:t>Руководителю</w:t>
      </w:r>
    </w:p>
    <w:p w:rsidR="00E2635C" w:rsidRPr="00E2635C" w:rsidRDefault="00E2635C" w:rsidP="00E2635C">
      <w:pPr>
        <w:pStyle w:val="a9"/>
        <w:rPr>
          <w:rFonts w:ascii="Times New Roman" w:hAnsi="Times New Roman" w:cs="Times New Roman"/>
          <w:sz w:val="26"/>
          <w:szCs w:val="26"/>
        </w:rPr>
      </w:pPr>
      <w:r w:rsidRPr="00E2635C">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2635C">
        <w:rPr>
          <w:rFonts w:ascii="Times New Roman" w:hAnsi="Times New Roman" w:cs="Times New Roman"/>
          <w:sz w:val="26"/>
          <w:szCs w:val="26"/>
        </w:rPr>
        <w:t>____________________________________</w:t>
      </w:r>
    </w:p>
    <w:p w:rsidR="00E2635C" w:rsidRPr="00E2635C" w:rsidRDefault="00E2635C" w:rsidP="00E2635C">
      <w:pPr>
        <w:pStyle w:val="a9"/>
        <w:rPr>
          <w:rFonts w:ascii="Times New Roman" w:hAnsi="Times New Roman" w:cs="Times New Roman"/>
          <w:sz w:val="26"/>
          <w:szCs w:val="26"/>
        </w:rPr>
      </w:pPr>
      <w:r w:rsidRPr="00E2635C">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2635C">
        <w:rPr>
          <w:rFonts w:ascii="Times New Roman" w:hAnsi="Times New Roman" w:cs="Times New Roman"/>
          <w:sz w:val="26"/>
          <w:szCs w:val="26"/>
        </w:rPr>
        <w:t>(уполномоченный орган местного</w:t>
      </w:r>
    </w:p>
    <w:p w:rsidR="00E2635C" w:rsidRPr="00E2635C" w:rsidRDefault="00E2635C" w:rsidP="00E2635C">
      <w:pPr>
        <w:pStyle w:val="a9"/>
        <w:rPr>
          <w:rFonts w:ascii="Times New Roman" w:hAnsi="Times New Roman" w:cs="Times New Roman"/>
          <w:sz w:val="26"/>
          <w:szCs w:val="26"/>
        </w:rPr>
      </w:pPr>
      <w:r w:rsidRPr="00E2635C">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2635C">
        <w:rPr>
          <w:rFonts w:ascii="Times New Roman" w:hAnsi="Times New Roman" w:cs="Times New Roman"/>
          <w:sz w:val="26"/>
          <w:szCs w:val="26"/>
        </w:rPr>
        <w:t xml:space="preserve"> самоуправления муниципального образования)</w:t>
      </w:r>
    </w:p>
    <w:p w:rsidR="00E2635C" w:rsidRPr="00E2635C" w:rsidRDefault="00E2635C" w:rsidP="00E2635C">
      <w:pPr>
        <w:pStyle w:val="a9"/>
        <w:rPr>
          <w:rFonts w:ascii="Times New Roman" w:hAnsi="Times New Roman" w:cs="Times New Roman"/>
          <w:sz w:val="26"/>
          <w:szCs w:val="26"/>
        </w:rPr>
      </w:pPr>
      <w:r w:rsidRPr="00E2635C">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E2635C">
        <w:rPr>
          <w:rFonts w:ascii="Times New Roman" w:hAnsi="Times New Roman" w:cs="Times New Roman"/>
          <w:sz w:val="26"/>
          <w:szCs w:val="26"/>
        </w:rPr>
        <w:t>от молодой семьи ___________________</w:t>
      </w:r>
    </w:p>
    <w:p w:rsidR="00E2635C" w:rsidRPr="00E2635C" w:rsidRDefault="00E2635C" w:rsidP="00E2635C">
      <w:pPr>
        <w:rPr>
          <w:rFonts w:ascii="Times New Roman" w:hAnsi="Times New Roman" w:cs="Times New Roman"/>
          <w:sz w:val="26"/>
          <w:szCs w:val="26"/>
        </w:rPr>
      </w:pPr>
    </w:p>
    <w:p w:rsidR="00E2635C" w:rsidRPr="00E2635C" w:rsidRDefault="00E2635C" w:rsidP="00E2635C">
      <w:pPr>
        <w:pStyle w:val="1"/>
        <w:rPr>
          <w:rFonts w:ascii="Times New Roman" w:hAnsi="Times New Roman" w:cs="Times New Roman"/>
          <w:sz w:val="26"/>
          <w:szCs w:val="26"/>
        </w:rPr>
      </w:pPr>
      <w:r w:rsidRPr="00E2635C">
        <w:rPr>
          <w:rFonts w:ascii="Times New Roman" w:hAnsi="Times New Roman" w:cs="Times New Roman"/>
          <w:sz w:val="26"/>
          <w:szCs w:val="26"/>
        </w:rPr>
        <w:t>Заявление</w:t>
      </w:r>
    </w:p>
    <w:p w:rsidR="00E2635C" w:rsidRPr="00E2635C" w:rsidRDefault="00E2635C" w:rsidP="00E2635C">
      <w:pPr>
        <w:jc w:val="center"/>
        <w:rPr>
          <w:rFonts w:ascii="Times New Roman" w:hAnsi="Times New Roman" w:cs="Times New Roman"/>
          <w:sz w:val="26"/>
          <w:szCs w:val="26"/>
        </w:rPr>
      </w:pPr>
    </w:p>
    <w:p w:rsidR="00E2635C" w:rsidRPr="00E2635C" w:rsidRDefault="00E2635C" w:rsidP="00E2635C">
      <w:pPr>
        <w:pStyle w:val="a9"/>
        <w:ind w:firstLine="708"/>
        <w:jc w:val="both"/>
        <w:rPr>
          <w:rFonts w:ascii="Times New Roman" w:hAnsi="Times New Roman" w:cs="Times New Roman"/>
          <w:sz w:val="26"/>
          <w:szCs w:val="26"/>
        </w:rPr>
      </w:pPr>
      <w:r w:rsidRPr="00E2635C">
        <w:rPr>
          <w:rFonts w:ascii="Times New Roman" w:hAnsi="Times New Roman" w:cs="Times New Roman"/>
          <w:sz w:val="26"/>
          <w:szCs w:val="26"/>
        </w:rPr>
        <w:t>Прошу осуществить оценку доходов, позволяющих получить жилищный кредит</w:t>
      </w:r>
    </w:p>
    <w:p w:rsidR="00E2635C" w:rsidRPr="00E2635C" w:rsidRDefault="00E2635C" w:rsidP="00E2635C">
      <w:pPr>
        <w:pStyle w:val="a9"/>
        <w:jc w:val="both"/>
        <w:rPr>
          <w:rFonts w:ascii="Times New Roman" w:hAnsi="Times New Roman" w:cs="Times New Roman"/>
          <w:sz w:val="26"/>
          <w:szCs w:val="26"/>
        </w:rPr>
      </w:pPr>
      <w:r w:rsidRPr="00E2635C">
        <w:rPr>
          <w:rFonts w:ascii="Times New Roman" w:hAnsi="Times New Roman" w:cs="Times New Roman"/>
          <w:sz w:val="26"/>
          <w:szCs w:val="26"/>
        </w:rPr>
        <w:t>либо иных денежных средств на предмет их достаточности для оплаты</w:t>
      </w:r>
      <w:r w:rsidRPr="00E2635C">
        <w:rPr>
          <w:rFonts w:ascii="Times New Roman" w:hAnsi="Times New Roman" w:cs="Times New Roman"/>
          <w:sz w:val="26"/>
          <w:szCs w:val="26"/>
        </w:rPr>
        <w:t xml:space="preserve"> </w:t>
      </w:r>
      <w:r w:rsidRPr="00E2635C">
        <w:rPr>
          <w:rFonts w:ascii="Times New Roman" w:hAnsi="Times New Roman" w:cs="Times New Roman"/>
          <w:sz w:val="26"/>
          <w:szCs w:val="26"/>
        </w:rPr>
        <w:t>расчетной (средней) стоимости жилья в части, превышающей размер</w:t>
      </w:r>
      <w:r w:rsidRPr="00E2635C">
        <w:rPr>
          <w:rFonts w:ascii="Times New Roman" w:hAnsi="Times New Roman" w:cs="Times New Roman"/>
          <w:sz w:val="26"/>
          <w:szCs w:val="26"/>
        </w:rPr>
        <w:t xml:space="preserve"> </w:t>
      </w:r>
      <w:r w:rsidRPr="00E2635C">
        <w:rPr>
          <w:rFonts w:ascii="Times New Roman" w:hAnsi="Times New Roman" w:cs="Times New Roman"/>
          <w:sz w:val="26"/>
          <w:szCs w:val="26"/>
        </w:rPr>
        <w:t>социальной выплаты, предоставляемой в рамках мероприятия по обеспечению</w:t>
      </w:r>
      <w:r w:rsidRPr="00E2635C">
        <w:rPr>
          <w:rFonts w:ascii="Times New Roman" w:hAnsi="Times New Roman" w:cs="Times New Roman"/>
          <w:sz w:val="26"/>
          <w:szCs w:val="26"/>
        </w:rPr>
        <w:t xml:space="preserve"> </w:t>
      </w:r>
      <w:r w:rsidRPr="00E2635C">
        <w:rPr>
          <w:rFonts w:ascii="Times New Roman" w:hAnsi="Times New Roman" w:cs="Times New Roman"/>
          <w:sz w:val="26"/>
          <w:szCs w:val="26"/>
        </w:rPr>
        <w:t>жильем молодых семей федерального проекта "Содействие субъектам</w:t>
      </w:r>
      <w:r w:rsidRPr="00E2635C">
        <w:rPr>
          <w:rFonts w:ascii="Times New Roman" w:hAnsi="Times New Roman" w:cs="Times New Roman"/>
          <w:sz w:val="26"/>
          <w:szCs w:val="26"/>
        </w:rPr>
        <w:t xml:space="preserve"> </w:t>
      </w:r>
      <w:r w:rsidRPr="00E2635C">
        <w:rPr>
          <w:rFonts w:ascii="Times New Roman" w:hAnsi="Times New Roman" w:cs="Times New Roman"/>
          <w:sz w:val="26"/>
          <w:szCs w:val="26"/>
        </w:rPr>
        <w:t>Российской Федерации в реализации полномочий по оказанию</w:t>
      </w:r>
      <w:r w:rsidRPr="00E2635C">
        <w:rPr>
          <w:rFonts w:ascii="Times New Roman" w:hAnsi="Times New Roman" w:cs="Times New Roman"/>
          <w:sz w:val="26"/>
          <w:szCs w:val="26"/>
        </w:rPr>
        <w:t xml:space="preserve"> </w:t>
      </w:r>
      <w:r w:rsidRPr="00E2635C">
        <w:rPr>
          <w:rFonts w:ascii="Times New Roman" w:hAnsi="Times New Roman" w:cs="Times New Roman"/>
          <w:sz w:val="26"/>
          <w:szCs w:val="26"/>
        </w:rPr>
        <w:t>государственной поддержки гражданам в обеспечении жильем и оплате</w:t>
      </w:r>
      <w:r w:rsidRPr="00E2635C">
        <w:rPr>
          <w:rFonts w:ascii="Times New Roman" w:hAnsi="Times New Roman" w:cs="Times New Roman"/>
          <w:sz w:val="26"/>
          <w:szCs w:val="26"/>
        </w:rPr>
        <w:t xml:space="preserve"> </w:t>
      </w:r>
      <w:r w:rsidRPr="00E2635C">
        <w:rPr>
          <w:rFonts w:ascii="Times New Roman" w:hAnsi="Times New Roman" w:cs="Times New Roman"/>
          <w:sz w:val="26"/>
          <w:szCs w:val="26"/>
        </w:rPr>
        <w:t xml:space="preserve">жилищно-коммунальных услуг" </w:t>
      </w:r>
      <w:hyperlink r:id="rId15" w:history="1">
        <w:r w:rsidRPr="00E2635C">
          <w:rPr>
            <w:rStyle w:val="a4"/>
            <w:rFonts w:ascii="Times New Roman" w:hAnsi="Times New Roman" w:cs="Times New Roman"/>
            <w:sz w:val="26"/>
            <w:szCs w:val="26"/>
          </w:rPr>
          <w:t>государственной программы</w:t>
        </w:r>
      </w:hyperlink>
      <w:r w:rsidRPr="00E2635C">
        <w:rPr>
          <w:rFonts w:ascii="Times New Roman" w:hAnsi="Times New Roman" w:cs="Times New Roman"/>
          <w:sz w:val="26"/>
          <w:szCs w:val="26"/>
        </w:rPr>
        <w:t xml:space="preserve"> Российской</w:t>
      </w:r>
      <w:r w:rsidRPr="00E2635C">
        <w:rPr>
          <w:rFonts w:ascii="Times New Roman" w:hAnsi="Times New Roman" w:cs="Times New Roman"/>
          <w:sz w:val="26"/>
          <w:szCs w:val="26"/>
        </w:rPr>
        <w:t xml:space="preserve"> </w:t>
      </w:r>
      <w:r w:rsidRPr="00E2635C">
        <w:rPr>
          <w:rFonts w:ascii="Times New Roman" w:hAnsi="Times New Roman" w:cs="Times New Roman"/>
          <w:sz w:val="26"/>
          <w:szCs w:val="26"/>
        </w:rPr>
        <w:t>Федерации "Обеспечение доступным и комфортным жильем и коммунальными</w:t>
      </w:r>
      <w:r w:rsidRPr="00E2635C">
        <w:rPr>
          <w:rFonts w:ascii="Times New Roman" w:hAnsi="Times New Roman" w:cs="Times New Roman"/>
          <w:sz w:val="26"/>
          <w:szCs w:val="26"/>
        </w:rPr>
        <w:t xml:space="preserve"> </w:t>
      </w:r>
      <w:r w:rsidRPr="00E2635C">
        <w:rPr>
          <w:rFonts w:ascii="Times New Roman" w:hAnsi="Times New Roman" w:cs="Times New Roman"/>
          <w:sz w:val="26"/>
          <w:szCs w:val="26"/>
        </w:rPr>
        <w:t>услугами граждан Российской Федерации" молодой семьи в составе:</w:t>
      </w:r>
    </w:p>
    <w:p w:rsidR="00E2635C" w:rsidRPr="00E2635C" w:rsidRDefault="00E2635C" w:rsidP="00E2635C">
      <w:pPr>
        <w:pStyle w:val="a9"/>
        <w:rPr>
          <w:rFonts w:ascii="Times New Roman" w:hAnsi="Times New Roman" w:cs="Times New Roman"/>
          <w:sz w:val="26"/>
          <w:szCs w:val="26"/>
        </w:rPr>
      </w:pPr>
    </w:p>
    <w:p w:rsidR="00E2635C" w:rsidRPr="00E2635C" w:rsidRDefault="00E2635C" w:rsidP="00E2635C">
      <w:pPr>
        <w:pStyle w:val="a9"/>
        <w:rPr>
          <w:rFonts w:ascii="Times New Roman" w:hAnsi="Times New Roman" w:cs="Times New Roman"/>
          <w:sz w:val="26"/>
          <w:szCs w:val="26"/>
        </w:rPr>
      </w:pPr>
      <w:r w:rsidRPr="00E2635C">
        <w:rPr>
          <w:rFonts w:ascii="Times New Roman" w:hAnsi="Times New Roman" w:cs="Times New Roman"/>
          <w:sz w:val="26"/>
          <w:szCs w:val="26"/>
        </w:rPr>
        <w:t>Супруга ___________________________________________________________,</w:t>
      </w:r>
    </w:p>
    <w:p w:rsidR="00E2635C" w:rsidRPr="00E2635C" w:rsidRDefault="00E2635C" w:rsidP="00E2635C">
      <w:pPr>
        <w:pStyle w:val="a9"/>
        <w:rPr>
          <w:rFonts w:ascii="Times New Roman" w:hAnsi="Times New Roman" w:cs="Times New Roman"/>
          <w:sz w:val="26"/>
          <w:szCs w:val="26"/>
        </w:rPr>
      </w:pPr>
      <w:r w:rsidRPr="00E2635C">
        <w:rPr>
          <w:rFonts w:ascii="Times New Roman" w:hAnsi="Times New Roman" w:cs="Times New Roman"/>
          <w:sz w:val="26"/>
          <w:szCs w:val="26"/>
        </w:rPr>
        <w:t xml:space="preserve">                          (Ф.И.О., дата рождения)</w:t>
      </w:r>
    </w:p>
    <w:p w:rsidR="00E2635C" w:rsidRPr="00E2635C" w:rsidRDefault="00E2635C" w:rsidP="00E2635C">
      <w:pPr>
        <w:pStyle w:val="a9"/>
        <w:rPr>
          <w:rFonts w:ascii="Times New Roman" w:hAnsi="Times New Roman" w:cs="Times New Roman"/>
          <w:sz w:val="26"/>
          <w:szCs w:val="26"/>
        </w:rPr>
      </w:pPr>
      <w:r w:rsidRPr="00E2635C">
        <w:rPr>
          <w:rFonts w:ascii="Times New Roman" w:hAnsi="Times New Roman" w:cs="Times New Roman"/>
          <w:sz w:val="26"/>
          <w:szCs w:val="26"/>
        </w:rPr>
        <w:t>паспорт: серия __________ N _____, выданный ________________________</w:t>
      </w:r>
    </w:p>
    <w:p w:rsidR="00E2635C" w:rsidRPr="00E2635C" w:rsidRDefault="00E2635C" w:rsidP="00E2635C">
      <w:pPr>
        <w:pStyle w:val="a9"/>
        <w:rPr>
          <w:rFonts w:ascii="Times New Roman" w:hAnsi="Times New Roman" w:cs="Times New Roman"/>
          <w:sz w:val="26"/>
          <w:szCs w:val="26"/>
        </w:rPr>
      </w:pPr>
      <w:r w:rsidRPr="00E2635C">
        <w:rPr>
          <w:rFonts w:ascii="Times New Roman" w:hAnsi="Times New Roman" w:cs="Times New Roman"/>
          <w:sz w:val="26"/>
          <w:szCs w:val="26"/>
        </w:rPr>
        <w:t>______________________________________ "__" ____________ ______ г.,</w:t>
      </w:r>
    </w:p>
    <w:p w:rsidR="00E2635C" w:rsidRPr="00E2635C" w:rsidRDefault="00E2635C" w:rsidP="00E2635C">
      <w:pPr>
        <w:pStyle w:val="a9"/>
        <w:rPr>
          <w:rFonts w:ascii="Times New Roman" w:hAnsi="Times New Roman" w:cs="Times New Roman"/>
          <w:sz w:val="26"/>
          <w:szCs w:val="26"/>
        </w:rPr>
      </w:pPr>
      <w:r w:rsidRPr="00E2635C">
        <w:rPr>
          <w:rFonts w:ascii="Times New Roman" w:hAnsi="Times New Roman" w:cs="Times New Roman"/>
          <w:sz w:val="26"/>
          <w:szCs w:val="26"/>
        </w:rPr>
        <w:t>проживающая по адресу: ____________________________________________;</w:t>
      </w:r>
    </w:p>
    <w:p w:rsidR="00E2635C" w:rsidRPr="00E2635C" w:rsidRDefault="00E2635C" w:rsidP="00E2635C">
      <w:pPr>
        <w:pStyle w:val="a9"/>
        <w:rPr>
          <w:rFonts w:ascii="Times New Roman" w:hAnsi="Times New Roman" w:cs="Times New Roman"/>
          <w:sz w:val="26"/>
          <w:szCs w:val="26"/>
        </w:rPr>
      </w:pPr>
      <w:r w:rsidRPr="00E2635C">
        <w:rPr>
          <w:rFonts w:ascii="Times New Roman" w:hAnsi="Times New Roman" w:cs="Times New Roman"/>
          <w:sz w:val="26"/>
          <w:szCs w:val="26"/>
        </w:rPr>
        <w:t>Супруг ____________________________________________________________,</w:t>
      </w:r>
    </w:p>
    <w:p w:rsidR="00E2635C" w:rsidRPr="00E2635C" w:rsidRDefault="00E2635C" w:rsidP="00E2635C">
      <w:pPr>
        <w:pStyle w:val="a9"/>
        <w:rPr>
          <w:rFonts w:ascii="Times New Roman" w:hAnsi="Times New Roman" w:cs="Times New Roman"/>
          <w:sz w:val="26"/>
          <w:szCs w:val="26"/>
        </w:rPr>
      </w:pPr>
      <w:r w:rsidRPr="00E2635C">
        <w:rPr>
          <w:rFonts w:ascii="Times New Roman" w:hAnsi="Times New Roman" w:cs="Times New Roman"/>
          <w:sz w:val="26"/>
          <w:szCs w:val="26"/>
        </w:rPr>
        <w:t xml:space="preserve">                          (Ф.И.О., дата рождения)</w:t>
      </w:r>
    </w:p>
    <w:p w:rsidR="00E2635C" w:rsidRPr="00E2635C" w:rsidRDefault="00E2635C" w:rsidP="00E2635C">
      <w:pPr>
        <w:pStyle w:val="a9"/>
        <w:rPr>
          <w:rFonts w:ascii="Times New Roman" w:hAnsi="Times New Roman" w:cs="Times New Roman"/>
          <w:sz w:val="26"/>
          <w:szCs w:val="26"/>
        </w:rPr>
      </w:pPr>
      <w:r w:rsidRPr="00E2635C">
        <w:rPr>
          <w:rFonts w:ascii="Times New Roman" w:hAnsi="Times New Roman" w:cs="Times New Roman"/>
          <w:sz w:val="26"/>
          <w:szCs w:val="26"/>
        </w:rPr>
        <w:t>паспорт: серия _____________ N _____, выданный _____________________</w:t>
      </w:r>
    </w:p>
    <w:p w:rsidR="00E2635C" w:rsidRPr="00E2635C" w:rsidRDefault="00E2635C" w:rsidP="00E2635C">
      <w:pPr>
        <w:pStyle w:val="a9"/>
        <w:rPr>
          <w:rFonts w:ascii="Times New Roman" w:hAnsi="Times New Roman" w:cs="Times New Roman"/>
          <w:sz w:val="26"/>
          <w:szCs w:val="26"/>
        </w:rPr>
      </w:pPr>
      <w:r w:rsidRPr="00E2635C">
        <w:rPr>
          <w:rFonts w:ascii="Times New Roman" w:hAnsi="Times New Roman" w:cs="Times New Roman"/>
          <w:sz w:val="26"/>
          <w:szCs w:val="26"/>
        </w:rPr>
        <w:t>_____________________________________ "__" _____________ _______ г.,</w:t>
      </w:r>
    </w:p>
    <w:p w:rsidR="00E2635C" w:rsidRPr="00E2635C" w:rsidRDefault="00E2635C" w:rsidP="00E2635C">
      <w:pPr>
        <w:pStyle w:val="a9"/>
        <w:rPr>
          <w:rFonts w:ascii="Times New Roman" w:hAnsi="Times New Roman" w:cs="Times New Roman"/>
          <w:sz w:val="26"/>
          <w:szCs w:val="26"/>
        </w:rPr>
      </w:pPr>
      <w:r w:rsidRPr="00E2635C">
        <w:rPr>
          <w:rFonts w:ascii="Times New Roman" w:hAnsi="Times New Roman" w:cs="Times New Roman"/>
          <w:sz w:val="26"/>
          <w:szCs w:val="26"/>
        </w:rPr>
        <w:t>проживающая по адресу: ____________________________________________;</w:t>
      </w:r>
    </w:p>
    <w:p w:rsidR="00E2635C" w:rsidRDefault="00E2635C" w:rsidP="00E2635C">
      <w:pPr>
        <w:pStyle w:val="a9"/>
        <w:rPr>
          <w:rFonts w:ascii="Times New Roman" w:hAnsi="Times New Roman" w:cs="Times New Roman"/>
          <w:sz w:val="26"/>
          <w:szCs w:val="26"/>
        </w:rPr>
      </w:pPr>
    </w:p>
    <w:p w:rsidR="00E2635C" w:rsidRDefault="00E2635C" w:rsidP="00E2635C">
      <w:pPr>
        <w:pStyle w:val="a9"/>
        <w:rPr>
          <w:rFonts w:ascii="Times New Roman" w:hAnsi="Times New Roman" w:cs="Times New Roman"/>
          <w:sz w:val="26"/>
          <w:szCs w:val="26"/>
        </w:rPr>
      </w:pPr>
    </w:p>
    <w:p w:rsidR="00E2635C" w:rsidRDefault="00E2635C" w:rsidP="00E2635C">
      <w:pPr>
        <w:pStyle w:val="a9"/>
        <w:rPr>
          <w:rFonts w:ascii="Times New Roman" w:hAnsi="Times New Roman" w:cs="Times New Roman"/>
          <w:sz w:val="26"/>
          <w:szCs w:val="26"/>
        </w:rPr>
      </w:pPr>
    </w:p>
    <w:p w:rsidR="00E2635C" w:rsidRPr="00E2635C" w:rsidRDefault="00E2635C" w:rsidP="00E2635C">
      <w:pPr>
        <w:pStyle w:val="a9"/>
        <w:rPr>
          <w:rFonts w:ascii="Times New Roman" w:hAnsi="Times New Roman" w:cs="Times New Roman"/>
          <w:sz w:val="26"/>
          <w:szCs w:val="26"/>
        </w:rPr>
      </w:pPr>
      <w:r w:rsidRPr="00E2635C">
        <w:rPr>
          <w:rFonts w:ascii="Times New Roman" w:hAnsi="Times New Roman" w:cs="Times New Roman"/>
          <w:sz w:val="26"/>
          <w:szCs w:val="26"/>
        </w:rPr>
        <w:lastRenderedPageBreak/>
        <w:t>Дети:</w:t>
      </w:r>
    </w:p>
    <w:p w:rsidR="00E2635C" w:rsidRDefault="00E2635C" w:rsidP="00E2635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0"/>
        <w:gridCol w:w="3024"/>
        <w:gridCol w:w="1894"/>
        <w:gridCol w:w="2362"/>
        <w:gridCol w:w="2102"/>
      </w:tblGrid>
      <w:tr w:rsidR="00E2635C" w:rsidTr="003A62D5">
        <w:tblPrEx>
          <w:tblCellMar>
            <w:top w:w="0" w:type="dxa"/>
            <w:bottom w:w="0" w:type="dxa"/>
          </w:tblCellMar>
        </w:tblPrEx>
        <w:tc>
          <w:tcPr>
            <w:tcW w:w="670" w:type="dxa"/>
            <w:tcBorders>
              <w:top w:val="single" w:sz="4" w:space="0" w:color="auto"/>
              <w:bottom w:val="single" w:sz="4" w:space="0" w:color="auto"/>
              <w:right w:val="single" w:sz="4" w:space="0" w:color="auto"/>
            </w:tcBorders>
          </w:tcPr>
          <w:p w:rsidR="00E2635C" w:rsidRDefault="00E2635C" w:rsidP="003A62D5">
            <w:pPr>
              <w:pStyle w:val="a8"/>
              <w:jc w:val="center"/>
            </w:pPr>
            <w:r>
              <w:t>N</w:t>
            </w:r>
            <w:r>
              <w:br/>
              <w:t>п/п</w:t>
            </w:r>
          </w:p>
        </w:tc>
        <w:tc>
          <w:tcPr>
            <w:tcW w:w="3024" w:type="dxa"/>
            <w:tcBorders>
              <w:top w:val="single" w:sz="4" w:space="0" w:color="auto"/>
              <w:left w:val="single" w:sz="4" w:space="0" w:color="auto"/>
              <w:bottom w:val="single" w:sz="4" w:space="0" w:color="auto"/>
              <w:right w:val="single" w:sz="4" w:space="0" w:color="auto"/>
            </w:tcBorders>
          </w:tcPr>
          <w:p w:rsidR="00E2635C" w:rsidRDefault="00E2635C" w:rsidP="003A62D5">
            <w:pPr>
              <w:pStyle w:val="a8"/>
              <w:jc w:val="center"/>
            </w:pPr>
            <w:r>
              <w:t>Фамилия, имя, отчество</w:t>
            </w:r>
          </w:p>
        </w:tc>
        <w:tc>
          <w:tcPr>
            <w:tcW w:w="1894" w:type="dxa"/>
            <w:tcBorders>
              <w:top w:val="single" w:sz="4" w:space="0" w:color="auto"/>
              <w:left w:val="single" w:sz="4" w:space="0" w:color="auto"/>
              <w:bottom w:val="single" w:sz="4" w:space="0" w:color="auto"/>
              <w:right w:val="single" w:sz="4" w:space="0" w:color="auto"/>
            </w:tcBorders>
          </w:tcPr>
          <w:p w:rsidR="00E2635C" w:rsidRDefault="00E2635C" w:rsidP="003A62D5">
            <w:pPr>
              <w:pStyle w:val="a8"/>
              <w:jc w:val="center"/>
            </w:pPr>
            <w:r>
              <w:t>Дата рождения</w:t>
            </w:r>
          </w:p>
        </w:tc>
        <w:tc>
          <w:tcPr>
            <w:tcW w:w="2362" w:type="dxa"/>
            <w:tcBorders>
              <w:top w:val="single" w:sz="4" w:space="0" w:color="auto"/>
              <w:left w:val="single" w:sz="4" w:space="0" w:color="auto"/>
              <w:bottom w:val="single" w:sz="4" w:space="0" w:color="auto"/>
              <w:right w:val="single" w:sz="4" w:space="0" w:color="auto"/>
            </w:tcBorders>
          </w:tcPr>
          <w:p w:rsidR="00E2635C" w:rsidRDefault="00E2635C" w:rsidP="003A62D5">
            <w:pPr>
              <w:pStyle w:val="a8"/>
              <w:jc w:val="center"/>
            </w:pPr>
            <w:r>
              <w:t>Серия и номер документа удостоверяющего личность, кем и когда выдан</w:t>
            </w:r>
          </w:p>
        </w:tc>
        <w:tc>
          <w:tcPr>
            <w:tcW w:w="2102" w:type="dxa"/>
            <w:tcBorders>
              <w:top w:val="single" w:sz="4" w:space="0" w:color="auto"/>
              <w:left w:val="single" w:sz="4" w:space="0" w:color="auto"/>
              <w:bottom w:val="single" w:sz="4" w:space="0" w:color="auto"/>
            </w:tcBorders>
          </w:tcPr>
          <w:p w:rsidR="00E2635C" w:rsidRDefault="00E2635C" w:rsidP="003A62D5">
            <w:pPr>
              <w:pStyle w:val="a8"/>
              <w:jc w:val="center"/>
            </w:pPr>
            <w:r>
              <w:t>Проживает по адресу</w:t>
            </w:r>
          </w:p>
        </w:tc>
      </w:tr>
      <w:tr w:rsidR="00E2635C" w:rsidTr="003A62D5">
        <w:tblPrEx>
          <w:tblCellMar>
            <w:top w:w="0" w:type="dxa"/>
            <w:bottom w:w="0" w:type="dxa"/>
          </w:tblCellMar>
        </w:tblPrEx>
        <w:tc>
          <w:tcPr>
            <w:tcW w:w="670" w:type="dxa"/>
            <w:tcBorders>
              <w:top w:val="single" w:sz="4" w:space="0" w:color="auto"/>
              <w:bottom w:val="single" w:sz="4" w:space="0" w:color="auto"/>
              <w:right w:val="single" w:sz="4" w:space="0" w:color="auto"/>
            </w:tcBorders>
          </w:tcPr>
          <w:p w:rsidR="00E2635C" w:rsidRDefault="00E2635C" w:rsidP="003A62D5">
            <w:pPr>
              <w:pStyle w:val="a8"/>
            </w:pPr>
          </w:p>
        </w:tc>
        <w:tc>
          <w:tcPr>
            <w:tcW w:w="3024" w:type="dxa"/>
            <w:tcBorders>
              <w:top w:val="single" w:sz="4" w:space="0" w:color="auto"/>
              <w:left w:val="single" w:sz="4" w:space="0" w:color="auto"/>
              <w:bottom w:val="single" w:sz="4" w:space="0" w:color="auto"/>
              <w:right w:val="single" w:sz="4" w:space="0" w:color="auto"/>
            </w:tcBorders>
          </w:tcPr>
          <w:p w:rsidR="00E2635C" w:rsidRDefault="00E2635C" w:rsidP="003A62D5">
            <w:pPr>
              <w:pStyle w:val="a8"/>
            </w:pPr>
          </w:p>
        </w:tc>
        <w:tc>
          <w:tcPr>
            <w:tcW w:w="1894" w:type="dxa"/>
            <w:tcBorders>
              <w:top w:val="single" w:sz="4" w:space="0" w:color="auto"/>
              <w:left w:val="single" w:sz="4" w:space="0" w:color="auto"/>
              <w:bottom w:val="single" w:sz="4" w:space="0" w:color="auto"/>
              <w:right w:val="single" w:sz="4" w:space="0" w:color="auto"/>
            </w:tcBorders>
          </w:tcPr>
          <w:p w:rsidR="00E2635C" w:rsidRDefault="00E2635C" w:rsidP="003A62D5">
            <w:pPr>
              <w:pStyle w:val="a8"/>
            </w:pPr>
          </w:p>
        </w:tc>
        <w:tc>
          <w:tcPr>
            <w:tcW w:w="2362" w:type="dxa"/>
            <w:tcBorders>
              <w:top w:val="single" w:sz="4" w:space="0" w:color="auto"/>
              <w:left w:val="single" w:sz="4" w:space="0" w:color="auto"/>
              <w:bottom w:val="single" w:sz="4" w:space="0" w:color="auto"/>
              <w:right w:val="single" w:sz="4" w:space="0" w:color="auto"/>
            </w:tcBorders>
          </w:tcPr>
          <w:p w:rsidR="00E2635C" w:rsidRDefault="00E2635C" w:rsidP="003A62D5">
            <w:pPr>
              <w:pStyle w:val="a8"/>
            </w:pPr>
          </w:p>
        </w:tc>
        <w:tc>
          <w:tcPr>
            <w:tcW w:w="2102" w:type="dxa"/>
            <w:tcBorders>
              <w:top w:val="single" w:sz="4" w:space="0" w:color="auto"/>
              <w:left w:val="single" w:sz="4" w:space="0" w:color="auto"/>
              <w:bottom w:val="single" w:sz="4" w:space="0" w:color="auto"/>
            </w:tcBorders>
          </w:tcPr>
          <w:p w:rsidR="00E2635C" w:rsidRDefault="00E2635C" w:rsidP="003A62D5">
            <w:pPr>
              <w:pStyle w:val="a8"/>
            </w:pPr>
          </w:p>
        </w:tc>
      </w:tr>
      <w:tr w:rsidR="00E2635C" w:rsidTr="003A62D5">
        <w:tblPrEx>
          <w:tblCellMar>
            <w:top w:w="0" w:type="dxa"/>
            <w:bottom w:w="0" w:type="dxa"/>
          </w:tblCellMar>
        </w:tblPrEx>
        <w:tc>
          <w:tcPr>
            <w:tcW w:w="670" w:type="dxa"/>
            <w:tcBorders>
              <w:top w:val="single" w:sz="4" w:space="0" w:color="auto"/>
              <w:bottom w:val="single" w:sz="4" w:space="0" w:color="auto"/>
              <w:right w:val="single" w:sz="4" w:space="0" w:color="auto"/>
            </w:tcBorders>
          </w:tcPr>
          <w:p w:rsidR="00E2635C" w:rsidRDefault="00E2635C" w:rsidP="003A62D5">
            <w:pPr>
              <w:pStyle w:val="a8"/>
            </w:pPr>
          </w:p>
        </w:tc>
        <w:tc>
          <w:tcPr>
            <w:tcW w:w="3024" w:type="dxa"/>
            <w:tcBorders>
              <w:top w:val="single" w:sz="4" w:space="0" w:color="auto"/>
              <w:left w:val="single" w:sz="4" w:space="0" w:color="auto"/>
              <w:bottom w:val="single" w:sz="4" w:space="0" w:color="auto"/>
              <w:right w:val="single" w:sz="4" w:space="0" w:color="auto"/>
            </w:tcBorders>
          </w:tcPr>
          <w:p w:rsidR="00E2635C" w:rsidRDefault="00E2635C" w:rsidP="003A62D5">
            <w:pPr>
              <w:pStyle w:val="a8"/>
            </w:pPr>
          </w:p>
        </w:tc>
        <w:tc>
          <w:tcPr>
            <w:tcW w:w="1894" w:type="dxa"/>
            <w:tcBorders>
              <w:top w:val="single" w:sz="4" w:space="0" w:color="auto"/>
              <w:left w:val="single" w:sz="4" w:space="0" w:color="auto"/>
              <w:bottom w:val="single" w:sz="4" w:space="0" w:color="auto"/>
              <w:right w:val="single" w:sz="4" w:space="0" w:color="auto"/>
            </w:tcBorders>
          </w:tcPr>
          <w:p w:rsidR="00E2635C" w:rsidRDefault="00E2635C" w:rsidP="003A62D5">
            <w:pPr>
              <w:pStyle w:val="a8"/>
            </w:pPr>
          </w:p>
        </w:tc>
        <w:tc>
          <w:tcPr>
            <w:tcW w:w="2362" w:type="dxa"/>
            <w:tcBorders>
              <w:top w:val="single" w:sz="4" w:space="0" w:color="auto"/>
              <w:left w:val="single" w:sz="4" w:space="0" w:color="auto"/>
              <w:bottom w:val="single" w:sz="4" w:space="0" w:color="auto"/>
              <w:right w:val="single" w:sz="4" w:space="0" w:color="auto"/>
            </w:tcBorders>
          </w:tcPr>
          <w:p w:rsidR="00E2635C" w:rsidRDefault="00E2635C" w:rsidP="003A62D5">
            <w:pPr>
              <w:pStyle w:val="a8"/>
            </w:pPr>
          </w:p>
        </w:tc>
        <w:tc>
          <w:tcPr>
            <w:tcW w:w="2102" w:type="dxa"/>
            <w:tcBorders>
              <w:top w:val="single" w:sz="4" w:space="0" w:color="auto"/>
              <w:left w:val="single" w:sz="4" w:space="0" w:color="auto"/>
              <w:bottom w:val="single" w:sz="4" w:space="0" w:color="auto"/>
            </w:tcBorders>
          </w:tcPr>
          <w:p w:rsidR="00E2635C" w:rsidRDefault="00E2635C" w:rsidP="003A62D5">
            <w:pPr>
              <w:pStyle w:val="a8"/>
            </w:pPr>
          </w:p>
        </w:tc>
      </w:tr>
      <w:tr w:rsidR="00E2635C" w:rsidTr="003A62D5">
        <w:tblPrEx>
          <w:tblCellMar>
            <w:top w:w="0" w:type="dxa"/>
            <w:bottom w:w="0" w:type="dxa"/>
          </w:tblCellMar>
        </w:tblPrEx>
        <w:tc>
          <w:tcPr>
            <w:tcW w:w="670" w:type="dxa"/>
            <w:tcBorders>
              <w:top w:val="single" w:sz="4" w:space="0" w:color="auto"/>
              <w:bottom w:val="single" w:sz="4" w:space="0" w:color="auto"/>
              <w:right w:val="single" w:sz="4" w:space="0" w:color="auto"/>
            </w:tcBorders>
          </w:tcPr>
          <w:p w:rsidR="00E2635C" w:rsidRDefault="00E2635C" w:rsidP="003A62D5">
            <w:pPr>
              <w:pStyle w:val="a8"/>
            </w:pPr>
          </w:p>
        </w:tc>
        <w:tc>
          <w:tcPr>
            <w:tcW w:w="3024" w:type="dxa"/>
            <w:tcBorders>
              <w:top w:val="single" w:sz="4" w:space="0" w:color="auto"/>
              <w:left w:val="single" w:sz="4" w:space="0" w:color="auto"/>
              <w:bottom w:val="single" w:sz="4" w:space="0" w:color="auto"/>
              <w:right w:val="single" w:sz="4" w:space="0" w:color="auto"/>
            </w:tcBorders>
          </w:tcPr>
          <w:p w:rsidR="00E2635C" w:rsidRDefault="00E2635C" w:rsidP="003A62D5">
            <w:pPr>
              <w:pStyle w:val="a8"/>
            </w:pPr>
          </w:p>
        </w:tc>
        <w:tc>
          <w:tcPr>
            <w:tcW w:w="1894" w:type="dxa"/>
            <w:tcBorders>
              <w:top w:val="single" w:sz="4" w:space="0" w:color="auto"/>
              <w:left w:val="single" w:sz="4" w:space="0" w:color="auto"/>
              <w:bottom w:val="single" w:sz="4" w:space="0" w:color="auto"/>
              <w:right w:val="single" w:sz="4" w:space="0" w:color="auto"/>
            </w:tcBorders>
          </w:tcPr>
          <w:p w:rsidR="00E2635C" w:rsidRDefault="00E2635C" w:rsidP="003A62D5">
            <w:pPr>
              <w:pStyle w:val="a8"/>
            </w:pPr>
          </w:p>
        </w:tc>
        <w:tc>
          <w:tcPr>
            <w:tcW w:w="2362" w:type="dxa"/>
            <w:tcBorders>
              <w:top w:val="single" w:sz="4" w:space="0" w:color="auto"/>
              <w:left w:val="single" w:sz="4" w:space="0" w:color="auto"/>
              <w:bottom w:val="single" w:sz="4" w:space="0" w:color="auto"/>
              <w:right w:val="single" w:sz="4" w:space="0" w:color="auto"/>
            </w:tcBorders>
          </w:tcPr>
          <w:p w:rsidR="00E2635C" w:rsidRDefault="00E2635C" w:rsidP="003A62D5">
            <w:pPr>
              <w:pStyle w:val="a8"/>
            </w:pPr>
          </w:p>
        </w:tc>
        <w:tc>
          <w:tcPr>
            <w:tcW w:w="2102" w:type="dxa"/>
            <w:tcBorders>
              <w:top w:val="single" w:sz="4" w:space="0" w:color="auto"/>
              <w:left w:val="single" w:sz="4" w:space="0" w:color="auto"/>
              <w:bottom w:val="single" w:sz="4" w:space="0" w:color="auto"/>
            </w:tcBorders>
          </w:tcPr>
          <w:p w:rsidR="00E2635C" w:rsidRDefault="00E2635C" w:rsidP="003A62D5">
            <w:pPr>
              <w:pStyle w:val="a8"/>
            </w:pPr>
          </w:p>
        </w:tc>
      </w:tr>
    </w:tbl>
    <w:p w:rsidR="00E2635C" w:rsidRDefault="00E2635C" w:rsidP="00E2635C"/>
    <w:p w:rsidR="00E2635C" w:rsidRDefault="00E2635C" w:rsidP="00E2635C">
      <w:pPr>
        <w:pStyle w:val="a9"/>
        <w:rPr>
          <w:rFonts w:ascii="Times New Roman" w:hAnsi="Times New Roman" w:cs="Times New Roman"/>
        </w:rPr>
      </w:pPr>
      <w:r w:rsidRPr="00E2635C">
        <w:rPr>
          <w:rFonts w:ascii="Times New Roman" w:hAnsi="Times New Roman" w:cs="Times New Roman"/>
        </w:rPr>
        <w:t xml:space="preserve">   К заявлению прилагаются следующие документы:</w:t>
      </w:r>
    </w:p>
    <w:p w:rsidR="00E2635C" w:rsidRPr="00E2635C" w:rsidRDefault="00E2635C" w:rsidP="00E2635C"/>
    <w:p w:rsidR="00E2635C" w:rsidRPr="00E2635C" w:rsidRDefault="00E2635C" w:rsidP="00E2635C">
      <w:pPr>
        <w:pStyle w:val="a9"/>
        <w:rPr>
          <w:rFonts w:ascii="Times New Roman" w:hAnsi="Times New Roman" w:cs="Times New Roman"/>
        </w:rPr>
      </w:pPr>
      <w:r w:rsidRPr="00E2635C">
        <w:rPr>
          <w:rFonts w:ascii="Times New Roman" w:hAnsi="Times New Roman" w:cs="Times New Roman"/>
        </w:rPr>
        <w:t>1. _________________________________________________________________</w:t>
      </w:r>
    </w:p>
    <w:p w:rsidR="00E2635C" w:rsidRPr="00E2635C" w:rsidRDefault="00E2635C" w:rsidP="00E2635C">
      <w:pPr>
        <w:pStyle w:val="a9"/>
        <w:rPr>
          <w:rFonts w:ascii="Times New Roman" w:hAnsi="Times New Roman" w:cs="Times New Roman"/>
        </w:rPr>
      </w:pPr>
      <w:r w:rsidRPr="00E2635C">
        <w:rPr>
          <w:rFonts w:ascii="Times New Roman" w:hAnsi="Times New Roman" w:cs="Times New Roman"/>
        </w:rPr>
        <w:t xml:space="preserve">        (наименование и номер документа, кем и когда выдан)</w:t>
      </w:r>
    </w:p>
    <w:p w:rsidR="00E2635C" w:rsidRPr="00E2635C" w:rsidRDefault="00E2635C" w:rsidP="00E2635C">
      <w:pPr>
        <w:pStyle w:val="a9"/>
        <w:rPr>
          <w:rFonts w:ascii="Times New Roman" w:hAnsi="Times New Roman" w:cs="Times New Roman"/>
        </w:rPr>
      </w:pPr>
      <w:r w:rsidRPr="00E2635C">
        <w:rPr>
          <w:rFonts w:ascii="Times New Roman" w:hAnsi="Times New Roman" w:cs="Times New Roman"/>
        </w:rPr>
        <w:t>2. _________________________________________________________________</w:t>
      </w:r>
    </w:p>
    <w:p w:rsidR="00E2635C" w:rsidRPr="00E2635C" w:rsidRDefault="00E2635C" w:rsidP="00E2635C">
      <w:pPr>
        <w:pStyle w:val="a9"/>
        <w:rPr>
          <w:rFonts w:ascii="Times New Roman" w:hAnsi="Times New Roman" w:cs="Times New Roman"/>
        </w:rPr>
      </w:pPr>
      <w:r w:rsidRPr="00E2635C">
        <w:rPr>
          <w:rFonts w:ascii="Times New Roman" w:hAnsi="Times New Roman" w:cs="Times New Roman"/>
        </w:rPr>
        <w:t xml:space="preserve">        (наименование и номер документа, кем и когда выдан)</w:t>
      </w:r>
    </w:p>
    <w:p w:rsidR="00E2635C" w:rsidRPr="00E2635C" w:rsidRDefault="00E2635C" w:rsidP="00E2635C">
      <w:pPr>
        <w:pStyle w:val="a9"/>
        <w:rPr>
          <w:rFonts w:ascii="Times New Roman" w:hAnsi="Times New Roman" w:cs="Times New Roman"/>
        </w:rPr>
      </w:pPr>
      <w:r w:rsidRPr="00E2635C">
        <w:rPr>
          <w:rFonts w:ascii="Times New Roman" w:hAnsi="Times New Roman" w:cs="Times New Roman"/>
        </w:rPr>
        <w:t>3. _________________________________________________________________</w:t>
      </w:r>
    </w:p>
    <w:p w:rsidR="00E2635C" w:rsidRPr="00E2635C" w:rsidRDefault="00E2635C" w:rsidP="00E2635C">
      <w:pPr>
        <w:pStyle w:val="a9"/>
        <w:rPr>
          <w:rFonts w:ascii="Times New Roman" w:hAnsi="Times New Roman" w:cs="Times New Roman"/>
        </w:rPr>
      </w:pPr>
      <w:r w:rsidRPr="00E2635C">
        <w:rPr>
          <w:rFonts w:ascii="Times New Roman" w:hAnsi="Times New Roman" w:cs="Times New Roman"/>
        </w:rPr>
        <w:t xml:space="preserve">        (наименование и номер документа, кем и когда выдан)</w:t>
      </w:r>
    </w:p>
    <w:p w:rsidR="00E2635C" w:rsidRPr="00E2635C" w:rsidRDefault="00E2635C" w:rsidP="00E2635C">
      <w:pPr>
        <w:pStyle w:val="a9"/>
        <w:rPr>
          <w:rFonts w:ascii="Times New Roman" w:hAnsi="Times New Roman" w:cs="Times New Roman"/>
        </w:rPr>
      </w:pPr>
      <w:r w:rsidRPr="00E2635C">
        <w:rPr>
          <w:rFonts w:ascii="Times New Roman" w:hAnsi="Times New Roman" w:cs="Times New Roman"/>
        </w:rPr>
        <w:t>4. _________________________________________________________________</w:t>
      </w:r>
    </w:p>
    <w:p w:rsidR="00E2635C" w:rsidRPr="00E2635C" w:rsidRDefault="00E2635C" w:rsidP="00E2635C">
      <w:pPr>
        <w:pStyle w:val="a9"/>
        <w:rPr>
          <w:rFonts w:ascii="Times New Roman" w:hAnsi="Times New Roman" w:cs="Times New Roman"/>
        </w:rPr>
      </w:pPr>
      <w:r w:rsidRPr="00E2635C">
        <w:rPr>
          <w:rFonts w:ascii="Times New Roman" w:hAnsi="Times New Roman" w:cs="Times New Roman"/>
        </w:rPr>
        <w:t xml:space="preserve">        (наименование и номер документа, кем и когда выдан)</w:t>
      </w:r>
    </w:p>
    <w:p w:rsidR="00E2635C" w:rsidRPr="00E2635C" w:rsidRDefault="00E2635C" w:rsidP="00E2635C">
      <w:pPr>
        <w:pStyle w:val="a9"/>
        <w:rPr>
          <w:rFonts w:ascii="Times New Roman" w:hAnsi="Times New Roman" w:cs="Times New Roman"/>
        </w:rPr>
      </w:pPr>
      <w:r w:rsidRPr="00E2635C">
        <w:rPr>
          <w:rFonts w:ascii="Times New Roman" w:hAnsi="Times New Roman" w:cs="Times New Roman"/>
        </w:rPr>
        <w:t>5. _________________________________________________________________</w:t>
      </w:r>
    </w:p>
    <w:p w:rsidR="00E2635C" w:rsidRDefault="00E2635C" w:rsidP="00E2635C">
      <w:pPr>
        <w:pStyle w:val="a9"/>
        <w:rPr>
          <w:rFonts w:ascii="Times New Roman" w:hAnsi="Times New Roman" w:cs="Times New Roman"/>
        </w:rPr>
      </w:pPr>
      <w:r w:rsidRPr="00E2635C">
        <w:rPr>
          <w:rFonts w:ascii="Times New Roman" w:hAnsi="Times New Roman" w:cs="Times New Roman"/>
        </w:rPr>
        <w:t xml:space="preserve">        (наименование и номер документа, кем и когда выдан)</w:t>
      </w:r>
    </w:p>
    <w:p w:rsidR="00E2635C" w:rsidRPr="00E2635C" w:rsidRDefault="00E2635C" w:rsidP="00E2635C"/>
    <w:p w:rsidR="00E2635C" w:rsidRPr="00E2635C" w:rsidRDefault="00E2635C" w:rsidP="00E2635C">
      <w:pPr>
        <w:pStyle w:val="a9"/>
        <w:rPr>
          <w:rFonts w:ascii="Times New Roman" w:hAnsi="Times New Roman" w:cs="Times New Roman"/>
        </w:rPr>
      </w:pPr>
      <w:r w:rsidRPr="00E2635C">
        <w:rPr>
          <w:rFonts w:ascii="Times New Roman" w:hAnsi="Times New Roman" w:cs="Times New Roman"/>
        </w:rPr>
        <w:t>____________________________________________________________________</w:t>
      </w:r>
    </w:p>
    <w:p w:rsidR="00E2635C" w:rsidRDefault="00E2635C" w:rsidP="00E2635C">
      <w:pPr>
        <w:pStyle w:val="a9"/>
        <w:rPr>
          <w:rFonts w:ascii="Times New Roman" w:hAnsi="Times New Roman" w:cs="Times New Roman"/>
        </w:rPr>
      </w:pPr>
      <w:r w:rsidRPr="00E2635C">
        <w:rPr>
          <w:rFonts w:ascii="Times New Roman" w:hAnsi="Times New Roman" w:cs="Times New Roman"/>
        </w:rPr>
        <w:t>(подпись, дата)</w:t>
      </w:r>
    </w:p>
    <w:p w:rsidR="00E2635C" w:rsidRPr="00E2635C" w:rsidRDefault="00E2635C" w:rsidP="00E2635C"/>
    <w:p w:rsidR="00E2635C" w:rsidRPr="00E2635C" w:rsidRDefault="00E2635C" w:rsidP="00E2635C">
      <w:pPr>
        <w:pStyle w:val="a9"/>
        <w:rPr>
          <w:rFonts w:ascii="Times New Roman" w:hAnsi="Times New Roman" w:cs="Times New Roman"/>
        </w:rPr>
      </w:pPr>
      <w:r w:rsidRPr="00E2635C">
        <w:rPr>
          <w:rFonts w:ascii="Times New Roman" w:hAnsi="Times New Roman" w:cs="Times New Roman"/>
        </w:rPr>
        <w:t>____________________________________________________________________</w:t>
      </w:r>
    </w:p>
    <w:p w:rsidR="00E2635C" w:rsidRDefault="00E2635C" w:rsidP="00E2635C">
      <w:pPr>
        <w:pStyle w:val="a9"/>
        <w:rPr>
          <w:rFonts w:ascii="Times New Roman" w:hAnsi="Times New Roman" w:cs="Times New Roman"/>
        </w:rPr>
      </w:pPr>
      <w:r w:rsidRPr="00E2635C">
        <w:rPr>
          <w:rFonts w:ascii="Times New Roman" w:hAnsi="Times New Roman" w:cs="Times New Roman"/>
        </w:rPr>
        <w:t>(подпись, дата)</w:t>
      </w:r>
    </w:p>
    <w:p w:rsidR="00E2635C" w:rsidRPr="00E2635C" w:rsidRDefault="00E2635C" w:rsidP="00E2635C"/>
    <w:p w:rsidR="00E2635C" w:rsidRPr="00E2635C" w:rsidRDefault="00E2635C" w:rsidP="00E2635C">
      <w:pPr>
        <w:pStyle w:val="a9"/>
        <w:rPr>
          <w:rFonts w:ascii="Times New Roman" w:hAnsi="Times New Roman" w:cs="Times New Roman"/>
        </w:rPr>
      </w:pPr>
      <w:r w:rsidRPr="00E2635C">
        <w:rPr>
          <w:rFonts w:ascii="Times New Roman" w:hAnsi="Times New Roman" w:cs="Times New Roman"/>
        </w:rPr>
        <w:t>Заявление и прилагаемые к нему согласно перечню документы приняты и</w:t>
      </w:r>
    </w:p>
    <w:p w:rsidR="00E2635C" w:rsidRPr="00E2635C" w:rsidRDefault="00E2635C" w:rsidP="00E2635C">
      <w:pPr>
        <w:pStyle w:val="a9"/>
        <w:rPr>
          <w:rFonts w:ascii="Times New Roman" w:hAnsi="Times New Roman" w:cs="Times New Roman"/>
        </w:rPr>
      </w:pPr>
      <w:r w:rsidRPr="00E2635C">
        <w:rPr>
          <w:rFonts w:ascii="Times New Roman" w:hAnsi="Times New Roman" w:cs="Times New Roman"/>
        </w:rPr>
        <w:t>проверены</w:t>
      </w:r>
    </w:p>
    <w:p w:rsidR="00E2635C" w:rsidRPr="00E2635C" w:rsidRDefault="00E2635C" w:rsidP="00E2635C">
      <w:pPr>
        <w:pStyle w:val="a9"/>
        <w:rPr>
          <w:rFonts w:ascii="Times New Roman" w:hAnsi="Times New Roman" w:cs="Times New Roman"/>
        </w:rPr>
      </w:pPr>
      <w:r w:rsidRPr="00E2635C">
        <w:rPr>
          <w:rFonts w:ascii="Times New Roman" w:hAnsi="Times New Roman" w:cs="Times New Roman"/>
        </w:rPr>
        <w:t>____________________________________________________________________</w:t>
      </w:r>
    </w:p>
    <w:p w:rsidR="00E2635C" w:rsidRPr="00E2635C" w:rsidRDefault="00E2635C" w:rsidP="00E2635C">
      <w:pPr>
        <w:pStyle w:val="a9"/>
        <w:rPr>
          <w:rFonts w:ascii="Times New Roman" w:hAnsi="Times New Roman" w:cs="Times New Roman"/>
        </w:rPr>
      </w:pPr>
      <w:r w:rsidRPr="00E2635C">
        <w:rPr>
          <w:rFonts w:ascii="Times New Roman" w:hAnsi="Times New Roman" w:cs="Times New Roman"/>
        </w:rPr>
        <w:t>(Ф.И.О., должность лица, проверившего документы, подпись)</w:t>
      </w:r>
    </w:p>
    <w:p w:rsidR="00E2635C" w:rsidRPr="00E2635C" w:rsidRDefault="00E2635C" w:rsidP="00E2635C">
      <w:pPr>
        <w:rPr>
          <w:rFonts w:ascii="Times New Roman" w:hAnsi="Times New Roman" w:cs="Times New Roman"/>
        </w:rPr>
      </w:pPr>
    </w:p>
    <w:p w:rsidR="00E2635C" w:rsidRPr="00E2635C" w:rsidRDefault="00E2635C" w:rsidP="00E2635C">
      <w:pPr>
        <w:pStyle w:val="a9"/>
        <w:rPr>
          <w:rFonts w:ascii="Times New Roman" w:hAnsi="Times New Roman" w:cs="Times New Roman"/>
        </w:rPr>
      </w:pPr>
      <w:r w:rsidRPr="00E2635C">
        <w:rPr>
          <w:rFonts w:ascii="Times New Roman" w:hAnsi="Times New Roman" w:cs="Times New Roman"/>
        </w:rPr>
        <w:t>"__"____________ 20__ г.</w:t>
      </w:r>
    </w:p>
    <w:p w:rsidR="00E2635C" w:rsidRDefault="00E2635C" w:rsidP="00E2635C"/>
    <w:p w:rsidR="00E2635C" w:rsidRDefault="00E2635C" w:rsidP="00E2635C"/>
    <w:p w:rsidR="00E2635C" w:rsidRDefault="00E2635C" w:rsidP="00E2635C"/>
    <w:p w:rsidR="00E2635C" w:rsidRDefault="00E2635C" w:rsidP="00E2635C"/>
    <w:p w:rsidR="00E2635C" w:rsidRDefault="00E2635C" w:rsidP="00E2635C"/>
    <w:p w:rsidR="00E2635C" w:rsidRDefault="00E2635C" w:rsidP="00E2635C"/>
    <w:p w:rsidR="00E2635C" w:rsidRDefault="00E2635C" w:rsidP="00E2635C"/>
    <w:p w:rsidR="00E2635C" w:rsidRDefault="00E2635C" w:rsidP="00E2635C"/>
    <w:p w:rsidR="00E2635C" w:rsidRDefault="00E2635C" w:rsidP="00E2635C"/>
    <w:p w:rsidR="00E2635C" w:rsidRDefault="00E2635C" w:rsidP="00E2635C"/>
    <w:p w:rsidR="00E2635C" w:rsidRDefault="00E2635C" w:rsidP="00E2635C"/>
    <w:p w:rsidR="00E2635C" w:rsidRDefault="00E2635C" w:rsidP="00E2635C"/>
    <w:p w:rsidR="00E2635C" w:rsidRDefault="00E2635C" w:rsidP="00E2635C"/>
    <w:p w:rsidR="00E2635C" w:rsidRDefault="00E2635C" w:rsidP="00E2635C"/>
    <w:p w:rsidR="00E2635C" w:rsidRDefault="00E2635C" w:rsidP="00E2635C">
      <w:pPr>
        <w:pStyle w:val="a5"/>
        <w:rPr>
          <w:color w:val="000000"/>
          <w:sz w:val="16"/>
          <w:szCs w:val="16"/>
          <w:shd w:val="clear" w:color="auto" w:fill="F0F0F0"/>
        </w:rPr>
      </w:pPr>
      <w:bookmarkStart w:id="11" w:name="sub_30002"/>
      <w:r>
        <w:rPr>
          <w:color w:val="000000"/>
          <w:sz w:val="16"/>
          <w:szCs w:val="16"/>
          <w:shd w:val="clear" w:color="auto" w:fill="F0F0F0"/>
        </w:rPr>
        <w:lastRenderedPageBreak/>
        <w:t>Информация об изменениях:</w:t>
      </w:r>
    </w:p>
    <w:bookmarkEnd w:id="11"/>
    <w:p w:rsidR="00E2635C" w:rsidRDefault="00E2635C" w:rsidP="00E2635C">
      <w:pPr>
        <w:pStyle w:val="a6"/>
        <w:rPr>
          <w:shd w:val="clear" w:color="auto" w:fill="F0F0F0"/>
        </w:rPr>
      </w:pPr>
      <w:r>
        <w:t xml:space="preserve"> </w:t>
      </w:r>
      <w:r>
        <w:rPr>
          <w:shd w:val="clear" w:color="auto" w:fill="F0F0F0"/>
        </w:rPr>
        <w:t xml:space="preserve">Приложение 2 изменено с 2 апреля 2023 г. - </w:t>
      </w:r>
      <w:hyperlink r:id="rId16" w:history="1">
        <w:r>
          <w:rPr>
            <w:rStyle w:val="a4"/>
            <w:shd w:val="clear" w:color="auto" w:fill="F0F0F0"/>
          </w:rPr>
          <w:t>Приказ</w:t>
        </w:r>
      </w:hyperlink>
      <w:r>
        <w:rPr>
          <w:shd w:val="clear" w:color="auto" w:fill="F0F0F0"/>
        </w:rPr>
        <w:t xml:space="preserve"> министерства топливно-энергетического комплекса и жилищно-коммунального хозяйства Краснодарского края от 21 марта 2023 г. N 140</w:t>
      </w:r>
    </w:p>
    <w:p w:rsidR="00E2635C" w:rsidRDefault="00E2635C" w:rsidP="00E2635C">
      <w:pPr>
        <w:pStyle w:val="a6"/>
        <w:rPr>
          <w:shd w:val="clear" w:color="auto" w:fill="F0F0F0"/>
        </w:rPr>
      </w:pPr>
      <w:r>
        <w:t xml:space="preserve"> </w:t>
      </w:r>
      <w:hyperlink r:id="rId17" w:history="1">
        <w:r>
          <w:rPr>
            <w:rStyle w:val="a4"/>
            <w:shd w:val="clear" w:color="auto" w:fill="F0F0F0"/>
          </w:rPr>
          <w:t>См. предыдущую редакцию</w:t>
        </w:r>
      </w:hyperlink>
    </w:p>
    <w:p w:rsidR="00E2635C" w:rsidRPr="00E2635C" w:rsidRDefault="00E2635C" w:rsidP="00E2635C">
      <w:pPr>
        <w:jc w:val="right"/>
        <w:rPr>
          <w:rStyle w:val="a3"/>
          <w:rFonts w:ascii="Times New Roman" w:hAnsi="Times New Roman" w:cs="Times New Roman"/>
        </w:rPr>
      </w:pPr>
      <w:r w:rsidRPr="00E2635C">
        <w:rPr>
          <w:rStyle w:val="a3"/>
          <w:rFonts w:ascii="Times New Roman" w:hAnsi="Times New Roman" w:cs="Times New Roman"/>
        </w:rPr>
        <w:t>Приложение N 2</w:t>
      </w:r>
      <w:r w:rsidRPr="00E2635C">
        <w:rPr>
          <w:rStyle w:val="a3"/>
          <w:rFonts w:ascii="Times New Roman" w:hAnsi="Times New Roman" w:cs="Times New Roman"/>
        </w:rPr>
        <w:br/>
        <w:t xml:space="preserve">к </w:t>
      </w:r>
      <w:hyperlink w:anchor="sub_3000" w:history="1">
        <w:r w:rsidRPr="00E2635C">
          <w:rPr>
            <w:rStyle w:val="a4"/>
            <w:rFonts w:ascii="Times New Roman" w:hAnsi="Times New Roman" w:cs="Times New Roman"/>
          </w:rPr>
          <w:t>Порядку</w:t>
        </w:r>
      </w:hyperlink>
      <w:r w:rsidRPr="00E2635C">
        <w:rPr>
          <w:rStyle w:val="a3"/>
          <w:rFonts w:ascii="Times New Roman" w:hAnsi="Times New Roman" w:cs="Times New Roman"/>
        </w:rPr>
        <w:t xml:space="preserve"> и условиям</w:t>
      </w:r>
      <w:r w:rsidRPr="00E2635C">
        <w:rPr>
          <w:rStyle w:val="a3"/>
          <w:rFonts w:ascii="Times New Roman" w:hAnsi="Times New Roman" w:cs="Times New Roman"/>
        </w:rPr>
        <w:br/>
        <w:t>признания молодой семьи,</w:t>
      </w:r>
      <w:r w:rsidRPr="00E2635C">
        <w:rPr>
          <w:rStyle w:val="a3"/>
          <w:rFonts w:ascii="Times New Roman" w:hAnsi="Times New Roman" w:cs="Times New Roman"/>
        </w:rPr>
        <w:br/>
        <w:t>имеющей достаточные доходы,</w:t>
      </w:r>
      <w:r w:rsidRPr="00E2635C">
        <w:rPr>
          <w:rStyle w:val="a3"/>
          <w:rFonts w:ascii="Times New Roman" w:hAnsi="Times New Roman" w:cs="Times New Roman"/>
        </w:rPr>
        <w:br/>
        <w:t>позволяющие получить кредит,</w:t>
      </w:r>
      <w:r w:rsidRPr="00E2635C">
        <w:rPr>
          <w:rStyle w:val="a3"/>
          <w:rFonts w:ascii="Times New Roman" w:hAnsi="Times New Roman" w:cs="Times New Roman"/>
        </w:rPr>
        <w:br/>
        <w:t>либо иные денежные средства</w:t>
      </w:r>
      <w:r w:rsidRPr="00E2635C">
        <w:rPr>
          <w:rStyle w:val="a3"/>
          <w:rFonts w:ascii="Times New Roman" w:hAnsi="Times New Roman" w:cs="Times New Roman"/>
        </w:rPr>
        <w:br/>
        <w:t>для оплаты расчетной (средней)</w:t>
      </w:r>
      <w:r w:rsidRPr="00E2635C">
        <w:rPr>
          <w:rStyle w:val="a3"/>
          <w:rFonts w:ascii="Times New Roman" w:hAnsi="Times New Roman" w:cs="Times New Roman"/>
        </w:rPr>
        <w:br/>
        <w:t>стоимости жилья в части,</w:t>
      </w:r>
      <w:r w:rsidRPr="00E2635C">
        <w:rPr>
          <w:rStyle w:val="a3"/>
          <w:rFonts w:ascii="Times New Roman" w:hAnsi="Times New Roman" w:cs="Times New Roman"/>
        </w:rPr>
        <w:br/>
        <w:t>превышающей размер социальной</w:t>
      </w:r>
      <w:r w:rsidRPr="00E2635C">
        <w:rPr>
          <w:rStyle w:val="a3"/>
          <w:rFonts w:ascii="Times New Roman" w:hAnsi="Times New Roman" w:cs="Times New Roman"/>
        </w:rPr>
        <w:br/>
        <w:t>выплаты, предоставляемой в рамках</w:t>
      </w:r>
      <w:r w:rsidRPr="00E2635C">
        <w:rPr>
          <w:rStyle w:val="a3"/>
          <w:rFonts w:ascii="Times New Roman" w:hAnsi="Times New Roman" w:cs="Times New Roman"/>
        </w:rPr>
        <w:br/>
        <w:t>мероприятия по обеспечению</w:t>
      </w:r>
      <w:r w:rsidRPr="00E2635C">
        <w:rPr>
          <w:rStyle w:val="a3"/>
          <w:rFonts w:ascii="Times New Roman" w:hAnsi="Times New Roman" w:cs="Times New Roman"/>
        </w:rPr>
        <w:br/>
        <w:t>жильем молодых семей</w:t>
      </w:r>
      <w:r w:rsidRPr="00E2635C">
        <w:rPr>
          <w:rStyle w:val="a3"/>
          <w:rFonts w:ascii="Times New Roman" w:hAnsi="Times New Roman" w:cs="Times New Roman"/>
        </w:rPr>
        <w:br/>
        <w:t>(с изменениями от 30 августа 2019 г.,</w:t>
      </w:r>
      <w:r w:rsidRPr="00E2635C">
        <w:rPr>
          <w:rStyle w:val="a3"/>
          <w:rFonts w:ascii="Times New Roman" w:hAnsi="Times New Roman" w:cs="Times New Roman"/>
        </w:rPr>
        <w:br/>
        <w:t>2 февраля, 21 марта 2023 г.)</w:t>
      </w:r>
    </w:p>
    <w:p w:rsidR="00E2635C" w:rsidRPr="00E2635C" w:rsidRDefault="00E2635C" w:rsidP="00E2635C">
      <w:pPr>
        <w:rPr>
          <w:rFonts w:ascii="Times New Roman" w:hAnsi="Times New Roman" w:cs="Times New Roman"/>
        </w:rPr>
      </w:pPr>
    </w:p>
    <w:p w:rsidR="00E2635C" w:rsidRDefault="00E2635C" w:rsidP="00E2635C">
      <w:pPr>
        <w:pStyle w:val="1"/>
      </w:pPr>
      <w:r>
        <w:t>Решение</w:t>
      </w:r>
      <w:r>
        <w:br/>
        <w:t>о признании (об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 предоставляемой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E2635C" w:rsidRDefault="00E2635C" w:rsidP="00E2635C"/>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Молодая семья в составе __________ человек:</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Супруга _____________________________________________________________________,</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 xml:space="preserve">                              (Ф.И.О., дата рождения)</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Супруг ______________________________________________________________________,</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 xml:space="preserve">                              (Ф.И.О., дата рождения)</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Дети:</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_____________________________________________________________________________,</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 xml:space="preserve">                              (Ф.И.О., дата рождения)</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_____________________________________________________________________________,</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 xml:space="preserve">                              (Ф.И.О., дата рождения)</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_____________________________________________________________________________,</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 xml:space="preserve">                              (Ф.И.О., дата рождения)</w:t>
      </w:r>
    </w:p>
    <w:p w:rsidR="00E2635C" w:rsidRPr="00E2635C" w:rsidRDefault="00E2635C" w:rsidP="00E2635C">
      <w:pPr>
        <w:rPr>
          <w:rFonts w:ascii="Times New Roman" w:hAnsi="Times New Roman" w:cs="Times New Roman"/>
          <w:sz w:val="22"/>
          <w:szCs w:val="22"/>
        </w:rPr>
      </w:pP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 __ " _________________ 20 __ г. представила заявление об осуще</w:t>
      </w:r>
      <w:r>
        <w:rPr>
          <w:rFonts w:ascii="Times New Roman" w:hAnsi="Times New Roman" w:cs="Times New Roman"/>
          <w:sz w:val="22"/>
          <w:szCs w:val="22"/>
        </w:rPr>
        <w:t xml:space="preserve">ствлении оценки </w:t>
      </w:r>
      <w:r w:rsidRPr="00E2635C">
        <w:rPr>
          <w:rFonts w:ascii="Times New Roman" w:hAnsi="Times New Roman" w:cs="Times New Roman"/>
          <w:sz w:val="22"/>
          <w:szCs w:val="22"/>
        </w:rPr>
        <w:t>доходов, позволяющих получить жилищный кре</w:t>
      </w:r>
      <w:r>
        <w:rPr>
          <w:rFonts w:ascii="Times New Roman" w:hAnsi="Times New Roman" w:cs="Times New Roman"/>
          <w:sz w:val="22"/>
          <w:szCs w:val="22"/>
        </w:rPr>
        <w:t xml:space="preserve">дит, либо иных денежных средств </w:t>
      </w:r>
      <w:r w:rsidRPr="00E2635C">
        <w:rPr>
          <w:rFonts w:ascii="Times New Roman" w:hAnsi="Times New Roman" w:cs="Times New Roman"/>
          <w:sz w:val="22"/>
          <w:szCs w:val="22"/>
        </w:rPr>
        <w:t>на предмет их достаточности для оплаты расч</w:t>
      </w:r>
      <w:r>
        <w:rPr>
          <w:rFonts w:ascii="Times New Roman" w:hAnsi="Times New Roman" w:cs="Times New Roman"/>
          <w:sz w:val="22"/>
          <w:szCs w:val="22"/>
        </w:rPr>
        <w:t xml:space="preserve">етной (средней) стоимости жилья </w:t>
      </w:r>
      <w:r w:rsidRPr="00E2635C">
        <w:rPr>
          <w:rFonts w:ascii="Times New Roman" w:hAnsi="Times New Roman" w:cs="Times New Roman"/>
          <w:sz w:val="22"/>
          <w:szCs w:val="22"/>
        </w:rPr>
        <w:t>в части, превышающей размер социальной вы</w:t>
      </w:r>
      <w:r>
        <w:rPr>
          <w:rFonts w:ascii="Times New Roman" w:hAnsi="Times New Roman" w:cs="Times New Roman"/>
          <w:sz w:val="22"/>
          <w:szCs w:val="22"/>
        </w:rPr>
        <w:t xml:space="preserve">платы, предоставляемой в рамках </w:t>
      </w:r>
      <w:r w:rsidRPr="00E2635C">
        <w:rPr>
          <w:rFonts w:ascii="Times New Roman" w:hAnsi="Times New Roman" w:cs="Times New Roman"/>
          <w:sz w:val="22"/>
          <w:szCs w:val="22"/>
        </w:rPr>
        <w:t>мероприятия по обеспечению жильем мол</w:t>
      </w:r>
      <w:r>
        <w:rPr>
          <w:rFonts w:ascii="Times New Roman" w:hAnsi="Times New Roman" w:cs="Times New Roman"/>
          <w:sz w:val="22"/>
          <w:szCs w:val="22"/>
        </w:rPr>
        <w:t xml:space="preserve">одых семей федерального проекта </w:t>
      </w:r>
      <w:r w:rsidRPr="00E2635C">
        <w:rPr>
          <w:rFonts w:ascii="Times New Roman" w:hAnsi="Times New Roman" w:cs="Times New Roman"/>
          <w:sz w:val="22"/>
          <w:szCs w:val="22"/>
        </w:rPr>
        <w:t>"Содействие субъектам Российской Федер</w:t>
      </w:r>
      <w:r>
        <w:rPr>
          <w:rFonts w:ascii="Times New Roman" w:hAnsi="Times New Roman" w:cs="Times New Roman"/>
          <w:sz w:val="22"/>
          <w:szCs w:val="22"/>
        </w:rPr>
        <w:t xml:space="preserve">ации в реализации полномочий по </w:t>
      </w:r>
      <w:r w:rsidRPr="00E2635C">
        <w:rPr>
          <w:rFonts w:ascii="Times New Roman" w:hAnsi="Times New Roman" w:cs="Times New Roman"/>
          <w:sz w:val="22"/>
          <w:szCs w:val="22"/>
        </w:rPr>
        <w:t>оказанию государственной поддержки г</w:t>
      </w:r>
      <w:r>
        <w:rPr>
          <w:rFonts w:ascii="Times New Roman" w:hAnsi="Times New Roman" w:cs="Times New Roman"/>
          <w:sz w:val="22"/>
          <w:szCs w:val="22"/>
        </w:rPr>
        <w:t xml:space="preserve">ражданам в обеспечении жильем и </w:t>
      </w:r>
      <w:r w:rsidRPr="00E2635C">
        <w:rPr>
          <w:rFonts w:ascii="Times New Roman" w:hAnsi="Times New Roman" w:cs="Times New Roman"/>
          <w:sz w:val="22"/>
          <w:szCs w:val="22"/>
        </w:rPr>
        <w:t>оплате жилищно-коммунальных услуг" государственной программы Россий</w:t>
      </w:r>
      <w:r>
        <w:rPr>
          <w:rFonts w:ascii="Times New Roman" w:hAnsi="Times New Roman" w:cs="Times New Roman"/>
          <w:sz w:val="22"/>
          <w:szCs w:val="22"/>
        </w:rPr>
        <w:t xml:space="preserve">ской </w:t>
      </w:r>
      <w:r w:rsidRPr="00E2635C">
        <w:rPr>
          <w:rFonts w:ascii="Times New Roman" w:hAnsi="Times New Roman" w:cs="Times New Roman"/>
          <w:sz w:val="22"/>
          <w:szCs w:val="22"/>
        </w:rPr>
        <w:t xml:space="preserve">Федерации "Обеспечение доступным и комфортным </w:t>
      </w:r>
      <w:r>
        <w:rPr>
          <w:rFonts w:ascii="Times New Roman" w:hAnsi="Times New Roman" w:cs="Times New Roman"/>
          <w:sz w:val="22"/>
          <w:szCs w:val="22"/>
        </w:rPr>
        <w:t xml:space="preserve">жильем и коммунальными услугами </w:t>
      </w:r>
      <w:r w:rsidRPr="00E2635C">
        <w:rPr>
          <w:rFonts w:ascii="Times New Roman" w:hAnsi="Times New Roman" w:cs="Times New Roman"/>
          <w:sz w:val="22"/>
          <w:szCs w:val="22"/>
        </w:rPr>
        <w:t>граждан Российской Федерации", и следующие документы:</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lastRenderedPageBreak/>
        <w:t>1.</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_____________________________________________________________________________;</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 xml:space="preserve">            (наименование и номер документа, кем и когда выдан)</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2.</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_____________________________________________________________________________;</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 xml:space="preserve">            (наименование и номер документа, кем и когда выдан)</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3.</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_____________________________________________________________________________;</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 xml:space="preserve">            (наименование и номер документа, кем и когда выдан)</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4.</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_____________________________________________________________________________;</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 xml:space="preserve">            (наименование и номер документа, кем и когда выдан)</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5.</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_____________________________________________________________________________;</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(наименование и номер документа, кем и когда выдан)</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Расчетная стоимость жилого помещения составляет __________ руб.,</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размер социальной выплаты _______________ руб. Объем</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средств, подлежащий оплате молодой семьей, составляет ___________ руб.</w:t>
      </w:r>
    </w:p>
    <w:p w:rsidR="0062055D" w:rsidRDefault="0062055D" w:rsidP="00E2635C">
      <w:pPr>
        <w:pStyle w:val="a9"/>
        <w:jc w:val="both"/>
        <w:rPr>
          <w:rFonts w:ascii="Times New Roman" w:hAnsi="Times New Roman" w:cs="Times New Roman"/>
          <w:sz w:val="22"/>
          <w:szCs w:val="22"/>
        </w:rPr>
      </w:pPr>
    </w:p>
    <w:p w:rsidR="00E2635C" w:rsidRPr="00E2635C" w:rsidRDefault="00E2635C" w:rsidP="00E2635C">
      <w:pPr>
        <w:pStyle w:val="a9"/>
        <w:jc w:val="both"/>
        <w:rPr>
          <w:rFonts w:ascii="Times New Roman" w:hAnsi="Times New Roman" w:cs="Times New Roman"/>
          <w:sz w:val="22"/>
          <w:szCs w:val="22"/>
        </w:rPr>
      </w:pPr>
      <w:bookmarkStart w:id="12" w:name="_GoBack"/>
      <w:bookmarkEnd w:id="12"/>
      <w:r w:rsidRPr="00E2635C">
        <w:rPr>
          <w:rFonts w:ascii="Times New Roman" w:hAnsi="Times New Roman" w:cs="Times New Roman"/>
          <w:sz w:val="22"/>
          <w:szCs w:val="22"/>
        </w:rPr>
        <w:t>Молодая семья</w:t>
      </w:r>
      <w:r w:rsidR="0062055D">
        <w:rPr>
          <w:rFonts w:ascii="Times New Roman" w:hAnsi="Times New Roman" w:cs="Times New Roman"/>
          <w:sz w:val="22"/>
          <w:szCs w:val="22"/>
        </w:rPr>
        <w:t xml:space="preserve"> __________ подтвердила наличие </w:t>
      </w:r>
      <w:r w:rsidRPr="00E2635C">
        <w:rPr>
          <w:rFonts w:ascii="Times New Roman" w:hAnsi="Times New Roman" w:cs="Times New Roman"/>
          <w:sz w:val="22"/>
          <w:szCs w:val="22"/>
        </w:rPr>
        <w:t>доходов, позволяющих получить жилищный кредит в сумме</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______________________, и (или) наличие</w:t>
      </w:r>
      <w:r w:rsidR="0062055D">
        <w:rPr>
          <w:rFonts w:ascii="Times New Roman" w:hAnsi="Times New Roman" w:cs="Times New Roman"/>
          <w:sz w:val="22"/>
          <w:szCs w:val="22"/>
        </w:rPr>
        <w:t xml:space="preserve"> иных денежных средств на сумму </w:t>
      </w:r>
      <w:r w:rsidRPr="00E2635C">
        <w:rPr>
          <w:rFonts w:ascii="Times New Roman" w:hAnsi="Times New Roman" w:cs="Times New Roman"/>
          <w:sz w:val="22"/>
          <w:szCs w:val="22"/>
        </w:rPr>
        <w:t>________________ руб., на осно</w:t>
      </w:r>
      <w:r w:rsidR="0062055D">
        <w:rPr>
          <w:rFonts w:ascii="Times New Roman" w:hAnsi="Times New Roman" w:cs="Times New Roman"/>
          <w:sz w:val="22"/>
          <w:szCs w:val="22"/>
        </w:rPr>
        <w:t xml:space="preserve">вании чего признана/не признана </w:t>
      </w:r>
      <w:r w:rsidRPr="00E2635C">
        <w:rPr>
          <w:rFonts w:ascii="Times New Roman" w:hAnsi="Times New Roman" w:cs="Times New Roman"/>
          <w:sz w:val="22"/>
          <w:szCs w:val="22"/>
        </w:rPr>
        <w:t>(выбрать нужное) имеющей достаточн</w:t>
      </w:r>
      <w:r w:rsidR="0062055D">
        <w:rPr>
          <w:rFonts w:ascii="Times New Roman" w:hAnsi="Times New Roman" w:cs="Times New Roman"/>
          <w:sz w:val="22"/>
          <w:szCs w:val="22"/>
        </w:rPr>
        <w:t xml:space="preserve">ые доходы, позволяющие получить </w:t>
      </w:r>
      <w:r w:rsidRPr="00E2635C">
        <w:rPr>
          <w:rFonts w:ascii="Times New Roman" w:hAnsi="Times New Roman" w:cs="Times New Roman"/>
          <w:sz w:val="22"/>
          <w:szCs w:val="22"/>
        </w:rPr>
        <w:t>кредит, либо иные денежные средства</w:t>
      </w:r>
      <w:r w:rsidR="0062055D">
        <w:rPr>
          <w:rFonts w:ascii="Times New Roman" w:hAnsi="Times New Roman" w:cs="Times New Roman"/>
          <w:sz w:val="22"/>
          <w:szCs w:val="22"/>
        </w:rPr>
        <w:t xml:space="preserve"> для оплаты расчетной (средней) </w:t>
      </w:r>
      <w:r w:rsidRPr="00E2635C">
        <w:rPr>
          <w:rFonts w:ascii="Times New Roman" w:hAnsi="Times New Roman" w:cs="Times New Roman"/>
          <w:sz w:val="22"/>
          <w:szCs w:val="22"/>
        </w:rPr>
        <w:t>стоимости жилья в части, превыша</w:t>
      </w:r>
      <w:r w:rsidR="0062055D">
        <w:rPr>
          <w:rFonts w:ascii="Times New Roman" w:hAnsi="Times New Roman" w:cs="Times New Roman"/>
          <w:sz w:val="22"/>
          <w:szCs w:val="22"/>
        </w:rPr>
        <w:t xml:space="preserve">ющей размер социальной выплаты, </w:t>
      </w:r>
      <w:r w:rsidRPr="00E2635C">
        <w:rPr>
          <w:rFonts w:ascii="Times New Roman" w:hAnsi="Times New Roman" w:cs="Times New Roman"/>
          <w:sz w:val="22"/>
          <w:szCs w:val="22"/>
        </w:rPr>
        <w:t>предоставляемой в рамках мероприятия по обеспечению жильем моло</w:t>
      </w:r>
      <w:r w:rsidR="0062055D">
        <w:rPr>
          <w:rFonts w:ascii="Times New Roman" w:hAnsi="Times New Roman" w:cs="Times New Roman"/>
          <w:sz w:val="22"/>
          <w:szCs w:val="22"/>
        </w:rPr>
        <w:t xml:space="preserve">дых </w:t>
      </w:r>
      <w:r w:rsidRPr="00E2635C">
        <w:rPr>
          <w:rFonts w:ascii="Times New Roman" w:hAnsi="Times New Roman" w:cs="Times New Roman"/>
          <w:sz w:val="22"/>
          <w:szCs w:val="22"/>
        </w:rPr>
        <w:t>семей федерального проекта "Содействие с</w:t>
      </w:r>
      <w:r w:rsidR="0062055D">
        <w:rPr>
          <w:rFonts w:ascii="Times New Roman" w:hAnsi="Times New Roman" w:cs="Times New Roman"/>
          <w:sz w:val="22"/>
          <w:szCs w:val="22"/>
        </w:rPr>
        <w:t xml:space="preserve">убъектам Российской Федерации в </w:t>
      </w:r>
      <w:r w:rsidRPr="00E2635C">
        <w:rPr>
          <w:rFonts w:ascii="Times New Roman" w:hAnsi="Times New Roman" w:cs="Times New Roman"/>
          <w:sz w:val="22"/>
          <w:szCs w:val="22"/>
        </w:rPr>
        <w:t>реализации полномочий по оказанию госуда</w:t>
      </w:r>
      <w:r w:rsidR="0062055D">
        <w:rPr>
          <w:rFonts w:ascii="Times New Roman" w:hAnsi="Times New Roman" w:cs="Times New Roman"/>
          <w:sz w:val="22"/>
          <w:szCs w:val="22"/>
        </w:rPr>
        <w:t xml:space="preserve">рственной поддержки гражданам в </w:t>
      </w:r>
      <w:r w:rsidRPr="00E2635C">
        <w:rPr>
          <w:rFonts w:ascii="Times New Roman" w:hAnsi="Times New Roman" w:cs="Times New Roman"/>
          <w:sz w:val="22"/>
          <w:szCs w:val="22"/>
        </w:rPr>
        <w:t>обеспечении жильем и опл</w:t>
      </w:r>
      <w:r w:rsidR="0062055D">
        <w:rPr>
          <w:rFonts w:ascii="Times New Roman" w:hAnsi="Times New Roman" w:cs="Times New Roman"/>
          <w:sz w:val="22"/>
          <w:szCs w:val="22"/>
        </w:rPr>
        <w:t xml:space="preserve">ате жилищно-коммунальных услуг" </w:t>
      </w:r>
      <w:hyperlink r:id="rId18" w:history="1">
        <w:r w:rsidRPr="00E2635C">
          <w:rPr>
            <w:rStyle w:val="a4"/>
            <w:rFonts w:ascii="Times New Roman" w:hAnsi="Times New Roman" w:cs="Times New Roman"/>
            <w:sz w:val="22"/>
            <w:szCs w:val="22"/>
          </w:rPr>
          <w:t>государственной программы</w:t>
        </w:r>
      </w:hyperlink>
      <w:r w:rsidRPr="00E2635C">
        <w:rPr>
          <w:rFonts w:ascii="Times New Roman" w:hAnsi="Times New Roman" w:cs="Times New Roman"/>
          <w:sz w:val="22"/>
          <w:szCs w:val="22"/>
        </w:rPr>
        <w:t xml:space="preserve"> Российской Ф</w:t>
      </w:r>
      <w:r w:rsidR="0062055D">
        <w:rPr>
          <w:rFonts w:ascii="Times New Roman" w:hAnsi="Times New Roman" w:cs="Times New Roman"/>
          <w:sz w:val="22"/>
          <w:szCs w:val="22"/>
        </w:rPr>
        <w:t xml:space="preserve">едерации "Обеспечение доступным </w:t>
      </w:r>
      <w:r w:rsidRPr="00E2635C">
        <w:rPr>
          <w:rFonts w:ascii="Times New Roman" w:hAnsi="Times New Roman" w:cs="Times New Roman"/>
          <w:sz w:val="22"/>
          <w:szCs w:val="22"/>
        </w:rPr>
        <w:t>и комфортным жильем и коммунальными услугами граждан Российской Федерации".</w:t>
      </w:r>
    </w:p>
    <w:p w:rsidR="00E2635C" w:rsidRPr="00E2635C" w:rsidRDefault="00E2635C" w:rsidP="00E2635C">
      <w:pPr>
        <w:rPr>
          <w:rFonts w:ascii="Times New Roman" w:hAnsi="Times New Roman" w:cs="Times New Roman"/>
        </w:rPr>
      </w:pPr>
    </w:p>
    <w:p w:rsid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Оценка достаточности доходов произведена:</w:t>
      </w:r>
    </w:p>
    <w:p w:rsidR="0062055D" w:rsidRPr="0062055D" w:rsidRDefault="0062055D" w:rsidP="0062055D"/>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_____________________________________________________________________________</w:t>
      </w:r>
    </w:p>
    <w:p w:rsidR="00E2635C" w:rsidRPr="00E2635C" w:rsidRDefault="00E2635C" w:rsidP="00E2635C">
      <w:pPr>
        <w:pStyle w:val="a9"/>
        <w:jc w:val="both"/>
        <w:rPr>
          <w:rFonts w:ascii="Times New Roman" w:hAnsi="Times New Roman" w:cs="Times New Roman"/>
          <w:sz w:val="22"/>
          <w:szCs w:val="22"/>
        </w:rPr>
      </w:pPr>
      <w:r w:rsidRPr="00E2635C">
        <w:rPr>
          <w:rFonts w:ascii="Times New Roman" w:hAnsi="Times New Roman" w:cs="Times New Roman"/>
          <w:sz w:val="22"/>
          <w:szCs w:val="22"/>
        </w:rPr>
        <w:t xml:space="preserve">        (Ф.И.О., должность лица, осуществившего оценку, подпись)</w:t>
      </w:r>
    </w:p>
    <w:p w:rsidR="00E2635C" w:rsidRPr="00E2635C" w:rsidRDefault="00E2635C" w:rsidP="00E2635C">
      <w:pPr>
        <w:rPr>
          <w:rFonts w:ascii="Times New Roman" w:hAnsi="Times New Roman" w:cs="Times New Roman"/>
        </w:rPr>
      </w:pPr>
    </w:p>
    <w:p w:rsidR="00E2635C" w:rsidRPr="00E2635C" w:rsidRDefault="00E2635C" w:rsidP="00E2635C">
      <w:pPr>
        <w:pStyle w:val="a9"/>
        <w:jc w:val="both"/>
        <w:rPr>
          <w:rFonts w:ascii="Times New Roman" w:hAnsi="Times New Roman" w:cs="Times New Roman"/>
          <w:sz w:val="20"/>
          <w:szCs w:val="20"/>
        </w:rPr>
      </w:pPr>
      <w:r w:rsidRPr="00E2635C">
        <w:rPr>
          <w:rFonts w:ascii="Times New Roman" w:hAnsi="Times New Roman" w:cs="Times New Roman"/>
          <w:sz w:val="20"/>
          <w:szCs w:val="20"/>
        </w:rPr>
        <w:t>" __ " ______________ 20 ___ г.</w:t>
      </w:r>
    </w:p>
    <w:p w:rsidR="00E2635C" w:rsidRPr="00E2635C" w:rsidRDefault="00E2635C" w:rsidP="00E2635C">
      <w:pPr>
        <w:rPr>
          <w:rFonts w:ascii="Times New Roman" w:hAnsi="Times New Roman" w:cs="Times New Roman"/>
        </w:rPr>
      </w:pPr>
    </w:p>
    <w:tbl>
      <w:tblPr>
        <w:tblW w:w="5000" w:type="pct"/>
        <w:tblInd w:w="108" w:type="dxa"/>
        <w:tblLook w:val="0000" w:firstRow="0" w:lastRow="0" w:firstColumn="0" w:lastColumn="0" w:noHBand="0" w:noVBand="0"/>
      </w:tblPr>
      <w:tblGrid>
        <w:gridCol w:w="6869"/>
        <w:gridCol w:w="3436"/>
      </w:tblGrid>
      <w:tr w:rsidR="00E2635C" w:rsidTr="003A62D5">
        <w:tblPrEx>
          <w:tblCellMar>
            <w:top w:w="0" w:type="dxa"/>
            <w:bottom w:w="0" w:type="dxa"/>
          </w:tblCellMar>
        </w:tblPrEx>
        <w:tc>
          <w:tcPr>
            <w:tcW w:w="3302" w:type="pct"/>
            <w:tcBorders>
              <w:top w:val="nil"/>
              <w:left w:val="nil"/>
              <w:bottom w:val="nil"/>
              <w:right w:val="nil"/>
            </w:tcBorders>
          </w:tcPr>
          <w:p w:rsidR="00E2635C" w:rsidRDefault="00E2635C" w:rsidP="003A62D5">
            <w:pPr>
              <w:pStyle w:val="ab"/>
            </w:pPr>
            <w:r>
              <w:t>Начальник отдела обеспечения жилищных</w:t>
            </w:r>
            <w:r>
              <w:br/>
              <w:t>прав отдельных категорий граждан</w:t>
            </w:r>
          </w:p>
        </w:tc>
        <w:tc>
          <w:tcPr>
            <w:tcW w:w="1651" w:type="pct"/>
            <w:tcBorders>
              <w:top w:val="nil"/>
              <w:left w:val="nil"/>
              <w:bottom w:val="nil"/>
              <w:right w:val="nil"/>
            </w:tcBorders>
          </w:tcPr>
          <w:p w:rsidR="00E2635C" w:rsidRDefault="00E2635C" w:rsidP="003A62D5">
            <w:pPr>
              <w:pStyle w:val="a8"/>
              <w:jc w:val="right"/>
            </w:pPr>
            <w:r>
              <w:t>А.В. Аксенов</w:t>
            </w:r>
          </w:p>
        </w:tc>
      </w:tr>
    </w:tbl>
    <w:p w:rsidR="00E2635C" w:rsidRDefault="00E2635C" w:rsidP="00E2635C"/>
    <w:p w:rsidR="00BF4289" w:rsidRDefault="00BF4289"/>
    <w:sectPr w:rsidR="00BF4289">
      <w:headerReference w:type="default" r:id="rId19"/>
      <w:footerReference w:type="default" r:id="rId20"/>
      <w:pgSz w:w="11905" w:h="16837"/>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0000">
      <w:tblPrEx>
        <w:tblCellMar>
          <w:top w:w="0" w:type="dxa"/>
          <w:left w:w="0" w:type="dxa"/>
          <w:bottom w:w="0" w:type="dxa"/>
          <w:right w:w="0" w:type="dxa"/>
        </w:tblCellMar>
      </w:tblPrEx>
      <w:tc>
        <w:tcPr>
          <w:tcW w:w="3008" w:type="dxa"/>
          <w:tcBorders>
            <w:top w:val="nil"/>
            <w:left w:val="nil"/>
            <w:bottom w:val="nil"/>
            <w:right w:val="nil"/>
          </w:tcBorders>
        </w:tcPr>
        <w:p w:rsidR="00000000" w:rsidRDefault="0062055D">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04.12.2025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62055D">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62055D">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7</w:t>
          </w:r>
          <w:r>
            <w:rPr>
              <w:rFonts w:ascii="Times New Roman" w:hAnsi="Times New Roman" w:cs="Times New Roman"/>
              <w:sz w:val="20"/>
              <w:szCs w:val="20"/>
            </w:rPr>
            <w:fldChar w:fldCharType="end"/>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2055D">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w:t>
    </w:r>
    <w:r>
      <w:rPr>
        <w:rFonts w:ascii="Times New Roman" w:hAnsi="Times New Roman" w:cs="Times New Roman"/>
        <w:sz w:val="20"/>
        <w:szCs w:val="20"/>
      </w:rPr>
      <w:t xml:space="preserve"> топливно-энергетического комплекса и жилищно-коммунального хозяйства…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5C"/>
    <w:rsid w:val="0062055D"/>
    <w:rsid w:val="00BF4289"/>
    <w:rsid w:val="00E26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CD826-C75C-4BEE-AC94-850223C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35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kern w:val="0"/>
      <w:sz w:val="24"/>
      <w:szCs w:val="24"/>
      <w:lang w:eastAsia="ru-RU"/>
    </w:rPr>
  </w:style>
  <w:style w:type="paragraph" w:styleId="1">
    <w:name w:val="heading 1"/>
    <w:basedOn w:val="a"/>
    <w:next w:val="a"/>
    <w:link w:val="10"/>
    <w:uiPriority w:val="99"/>
    <w:qFormat/>
    <w:rsid w:val="00E2635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2635C"/>
    <w:rPr>
      <w:rFonts w:ascii="Times New Roman CYR" w:eastAsiaTheme="minorEastAsia" w:hAnsi="Times New Roman CYR" w:cs="Times New Roman CYR"/>
      <w:b/>
      <w:bCs/>
      <w:color w:val="26282F"/>
      <w:kern w:val="0"/>
      <w:sz w:val="24"/>
      <w:szCs w:val="24"/>
      <w:lang w:eastAsia="ru-RU"/>
    </w:rPr>
  </w:style>
  <w:style w:type="character" w:customStyle="1" w:styleId="a3">
    <w:name w:val="Цветовое выделение"/>
    <w:uiPriority w:val="99"/>
    <w:rsid w:val="00E2635C"/>
    <w:rPr>
      <w:b/>
      <w:bCs/>
      <w:color w:val="26282F"/>
    </w:rPr>
  </w:style>
  <w:style w:type="character" w:customStyle="1" w:styleId="a4">
    <w:name w:val="Гипертекстовая ссылка"/>
    <w:basedOn w:val="a3"/>
    <w:uiPriority w:val="99"/>
    <w:rsid w:val="00E2635C"/>
    <w:rPr>
      <w:color w:val="106BBE"/>
    </w:rPr>
  </w:style>
  <w:style w:type="paragraph" w:customStyle="1" w:styleId="a5">
    <w:name w:val="Комментарий"/>
    <w:basedOn w:val="a"/>
    <w:next w:val="a"/>
    <w:uiPriority w:val="99"/>
    <w:rsid w:val="00E2635C"/>
    <w:pPr>
      <w:spacing w:before="75"/>
      <w:ind w:left="170" w:firstLine="0"/>
    </w:pPr>
    <w:rPr>
      <w:color w:val="353842"/>
    </w:rPr>
  </w:style>
  <w:style w:type="paragraph" w:customStyle="1" w:styleId="a6">
    <w:name w:val="Информация о версии"/>
    <w:basedOn w:val="a5"/>
    <w:next w:val="a"/>
    <w:uiPriority w:val="99"/>
    <w:rsid w:val="00E2635C"/>
    <w:rPr>
      <w:i/>
      <w:iCs/>
    </w:rPr>
  </w:style>
  <w:style w:type="paragraph" w:customStyle="1" w:styleId="a7">
    <w:name w:val="Информация об изменениях"/>
    <w:basedOn w:val="a"/>
    <w:next w:val="a"/>
    <w:uiPriority w:val="99"/>
    <w:rsid w:val="00E2635C"/>
    <w:pPr>
      <w:spacing w:before="180"/>
      <w:ind w:left="360" w:right="360" w:firstLine="0"/>
    </w:pPr>
    <w:rPr>
      <w:color w:val="353842"/>
      <w:sz w:val="20"/>
      <w:szCs w:val="20"/>
    </w:rPr>
  </w:style>
  <w:style w:type="paragraph" w:customStyle="1" w:styleId="a8">
    <w:name w:val="Нормальный (таблица)"/>
    <w:basedOn w:val="a"/>
    <w:next w:val="a"/>
    <w:uiPriority w:val="99"/>
    <w:rsid w:val="00E2635C"/>
    <w:pPr>
      <w:ind w:firstLine="0"/>
    </w:pPr>
  </w:style>
  <w:style w:type="paragraph" w:customStyle="1" w:styleId="a9">
    <w:name w:val="Таблицы (моноширинный)"/>
    <w:basedOn w:val="a"/>
    <w:next w:val="a"/>
    <w:uiPriority w:val="99"/>
    <w:rsid w:val="00E2635C"/>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sid w:val="00E2635C"/>
    <w:rPr>
      <w:b/>
      <w:bCs/>
      <w:color w:val="353842"/>
      <w:sz w:val="20"/>
      <w:szCs w:val="20"/>
    </w:rPr>
  </w:style>
  <w:style w:type="paragraph" w:customStyle="1" w:styleId="ab">
    <w:name w:val="Прижатый влево"/>
    <w:basedOn w:val="a"/>
    <w:next w:val="a"/>
    <w:uiPriority w:val="99"/>
    <w:rsid w:val="00E2635C"/>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2671902/1113" TargetMode="External"/><Relationship Id="rId13" Type="http://schemas.openxmlformats.org/officeDocument/2006/relationships/hyperlink" Target="https://internet.garant.ru/document/redirect/406587231/82" TargetMode="External"/><Relationship Id="rId18" Type="http://schemas.openxmlformats.org/officeDocument/2006/relationships/hyperlink" Target="https://internet.garant.ru/document/redirect/71849506/100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internet.garant.ru/document/redirect/71849506/0" TargetMode="External"/><Relationship Id="rId12" Type="http://schemas.openxmlformats.org/officeDocument/2006/relationships/hyperlink" Target="https://internet.garant.ru/document/redirect/12182235/40400" TargetMode="External"/><Relationship Id="rId17" Type="http://schemas.openxmlformats.org/officeDocument/2006/relationships/hyperlink" Target="https://internet.garant.ru/document/redirect/36956505/30002" TargetMode="External"/><Relationship Id="rId2" Type="http://schemas.openxmlformats.org/officeDocument/2006/relationships/settings" Target="settings.xml"/><Relationship Id="rId16" Type="http://schemas.openxmlformats.org/officeDocument/2006/relationships/hyperlink" Target="https://internet.garant.ru/document/redirect/406587231/83"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internet.garant.ru/document/redirect/71849506/1000" TargetMode="External"/><Relationship Id="rId11" Type="http://schemas.openxmlformats.org/officeDocument/2006/relationships/hyperlink" Target="https://internet.garant.ru/document/redirect/36955188/3004" TargetMode="External"/><Relationship Id="rId5" Type="http://schemas.openxmlformats.org/officeDocument/2006/relationships/hyperlink" Target="https://internet.garant.ru/document/redirect/36956505/3001" TargetMode="External"/><Relationship Id="rId15" Type="http://schemas.openxmlformats.org/officeDocument/2006/relationships/hyperlink" Target="https://internet.garant.ru/document/redirect/71849506/1000" TargetMode="External"/><Relationship Id="rId10" Type="http://schemas.openxmlformats.org/officeDocument/2006/relationships/hyperlink" Target="https://internet.garant.ru/document/redirect/406288143/1007" TargetMode="External"/><Relationship Id="rId19" Type="http://schemas.openxmlformats.org/officeDocument/2006/relationships/header" Target="header1.xml"/><Relationship Id="rId4" Type="http://schemas.openxmlformats.org/officeDocument/2006/relationships/hyperlink" Target="https://internet.garant.ru/document/redirect/406587231/81" TargetMode="External"/><Relationship Id="rId9" Type="http://schemas.openxmlformats.org/officeDocument/2006/relationships/hyperlink" Target="https://internet.garant.ru/document/redirect/36921376/3002" TargetMode="External"/><Relationship Id="rId14" Type="http://schemas.openxmlformats.org/officeDocument/2006/relationships/hyperlink" Target="https://internet.garant.ru/document/redirect/36956505/3000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2870</Words>
  <Characters>16359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Панасенко Надежда Александровна</dc:creator>
  <cp:keywords/>
  <dc:description/>
  <cp:lastModifiedBy>Панасенко Надежда Александровна</cp:lastModifiedBy>
  <cp:revision>1</cp:revision>
  <dcterms:created xsi:type="dcterms:W3CDTF">2025-12-04T07:09:00Z</dcterms:created>
  <dcterms:modified xsi:type="dcterms:W3CDTF">2025-12-04T07:29:00Z</dcterms:modified>
</cp:coreProperties>
</file>