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7515" w14:textId="77777777" w:rsidR="00853F23" w:rsidRDefault="00DC4E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0" allowOverlap="1" wp14:anchorId="74E87058" wp14:editId="142AE57E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87155" w14:textId="77777777" w:rsidR="00853F23" w:rsidRDefault="00DC4E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6860A763" w14:textId="77777777" w:rsidR="00853F23" w:rsidRDefault="00DC4E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5F02752D" w14:textId="77777777" w:rsidR="00853F23" w:rsidRDefault="00853F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C5634FB" w14:textId="77777777" w:rsidR="00853F23" w:rsidRDefault="00DC4E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123B8822" w14:textId="77777777" w:rsidR="00853F23" w:rsidRDefault="00853F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0E23913" w14:textId="77777777" w:rsidR="00853F23" w:rsidRDefault="00DC4E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51B454A2" w14:textId="09565D4A" w:rsidR="00853F23" w:rsidRDefault="00DC4E48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C630C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C630C2"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</w:t>
      </w:r>
      <w:r w:rsidR="00C630C2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№ </w:t>
      </w:r>
      <w:r w:rsidR="00C630C2">
        <w:rPr>
          <w:rFonts w:ascii="Times New Roman" w:hAnsi="Times New Roman"/>
          <w:sz w:val="28"/>
        </w:rPr>
        <w:t>___</w:t>
      </w:r>
    </w:p>
    <w:p w14:paraId="0E1FB6AD" w14:textId="77777777" w:rsidR="00853F23" w:rsidRDefault="00853F2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71AFCCEF" w14:textId="77777777" w:rsidR="00853F23" w:rsidRDefault="00DC4E48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0055CE9C" w14:textId="77777777" w:rsidR="00853F23" w:rsidRDefault="00853F2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0D9C2A3" w14:textId="77777777" w:rsidR="00853F23" w:rsidRDefault="00DC4E48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5D0C9AB0" w14:textId="77777777" w:rsidR="00853F23" w:rsidRDefault="00DC4E48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479749F9" w14:textId="77777777" w:rsidR="00853F23" w:rsidRDefault="00853F2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1FDAEDA" w14:textId="77777777" w:rsidR="00853F23" w:rsidRDefault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4C29890F" w14:textId="77777777" w:rsidR="00853F23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7BD033" w14:textId="77777777" w:rsidR="00853F23" w:rsidRDefault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4320FEE9" w14:textId="77777777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63E001CA" w14:textId="6FAD7835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4 70</w:t>
      </w:r>
      <w:r w:rsidR="009204B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9204BA">
        <w:rPr>
          <w:rFonts w:ascii="Times New Roman" w:hAnsi="Times New Roman"/>
          <w:sz w:val="28"/>
        </w:rPr>
        <w:t>562</w:t>
      </w:r>
      <w:r>
        <w:rPr>
          <w:rFonts w:ascii="Times New Roman" w:hAnsi="Times New Roman"/>
          <w:sz w:val="28"/>
        </w:rPr>
        <w:t> </w:t>
      </w:r>
      <w:r w:rsidR="009204BA">
        <w:rPr>
          <w:rFonts w:ascii="Times New Roman" w:hAnsi="Times New Roman"/>
          <w:sz w:val="28"/>
        </w:rPr>
        <w:t>947</w:t>
      </w:r>
      <w:r>
        <w:rPr>
          <w:rFonts w:ascii="Times New Roman" w:hAnsi="Times New Roman"/>
          <w:sz w:val="28"/>
        </w:rPr>
        <w:t>,39 рублей;»;</w:t>
      </w:r>
    </w:p>
    <w:p w14:paraId="23B197B9" w14:textId="77777777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6F1658EA" w14:textId="074A40D6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96</w:t>
      </w:r>
      <w:r w:rsidR="009204B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="009204BA">
        <w:rPr>
          <w:rFonts w:ascii="Times New Roman" w:hAnsi="Times New Roman"/>
          <w:sz w:val="28"/>
        </w:rPr>
        <w:t>623</w:t>
      </w:r>
      <w:r>
        <w:rPr>
          <w:rFonts w:ascii="Times New Roman" w:hAnsi="Times New Roman"/>
          <w:sz w:val="28"/>
        </w:rPr>
        <w:t> </w:t>
      </w:r>
      <w:r w:rsidR="009204B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28,68 рублей;»;</w:t>
      </w:r>
    </w:p>
    <w:p w14:paraId="296A68A8" w14:textId="4F1C7852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723DBC96" w14:textId="7FC4265B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2025 год в сумме 3 761 572 700,00 рублей</w:t>
      </w:r>
      <w:r>
        <w:rPr>
          <w:rFonts w:ascii="Times New Roman" w:hAnsi="Times New Roman"/>
          <w:sz w:val="28"/>
        </w:rPr>
        <w:t xml:space="preserve"> и на 2026 год в сумме 3 358 468 700,00 рублей;»;</w:t>
      </w:r>
    </w:p>
    <w:p w14:paraId="4578B23D" w14:textId="19226589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425AAFCB" w14:textId="1CC0071F" w:rsidR="006701AF" w:rsidRDefault="006701AF" w:rsidP="006701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>
        <w:rPr>
          <w:rFonts w:ascii="Times New Roman" w:hAnsi="Times New Roman"/>
          <w:sz w:val="28"/>
          <w:shd w:val="clear" w:color="auto" w:fill="FFFFFF"/>
        </w:rPr>
        <w:t>3 761 572 700,00</w:t>
      </w:r>
      <w:r>
        <w:rPr>
          <w:rFonts w:ascii="Times New Roman" w:hAnsi="Times New Roman"/>
          <w:sz w:val="28"/>
        </w:rPr>
        <w:t xml:space="preserve"> рублей и на 2026 год в сумме 3 358 468 700,00 рублей;».</w:t>
      </w:r>
    </w:p>
    <w:p w14:paraId="38F2F790" w14:textId="77777777" w:rsidR="00853F23" w:rsidRPr="00C47E39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F164EE" w14:textId="669E39A1" w:rsidR="00F958AD" w:rsidRDefault="00F958AD" w:rsidP="00F95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на 2024 год и на плановый период 2025 и 2026 годов», уменьшить в 2024 году </w:t>
      </w:r>
      <w:r>
        <w:rPr>
          <w:rFonts w:ascii="Times New Roman" w:hAnsi="Times New Roman"/>
          <w:sz w:val="28"/>
          <w:highlight w:val="white"/>
        </w:rPr>
        <w:lastRenderedPageBreak/>
        <w:t>на сумму 115 007 600,00 рублей, увеличить</w:t>
      </w:r>
      <w:r>
        <w:rPr>
          <w:rFonts w:ascii="Times New Roman" w:hAnsi="Times New Roman"/>
          <w:sz w:val="28"/>
          <w:highlight w:val="white"/>
          <w:shd w:val="clear" w:color="auto" w:fill="FFFF00"/>
        </w:rPr>
        <w:t xml:space="preserve"> в 2025 году на сумму </w:t>
      </w:r>
      <w:r>
        <w:rPr>
          <w:rFonts w:ascii="Times New Roman" w:hAnsi="Times New Roman"/>
          <w:sz w:val="28"/>
        </w:rPr>
        <w:t>23 279 800,</w:t>
      </w:r>
      <w:r w:rsidRPr="00F958A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  <w:highlight w:val="white"/>
          <w:shd w:val="clear" w:color="auto" w:fill="FFFF00"/>
        </w:rPr>
        <w:t> рублей</w:t>
      </w:r>
      <w:r>
        <w:rPr>
          <w:rFonts w:ascii="Times New Roman" w:hAnsi="Times New Roman"/>
          <w:sz w:val="28"/>
          <w:highlight w:val="white"/>
        </w:rPr>
        <w:t>, в том числе:</w:t>
      </w:r>
    </w:p>
    <w:p w14:paraId="6FC8D436" w14:textId="77777777" w:rsidR="00853F23" w:rsidRDefault="00853F2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9"/>
        <w:gridCol w:w="2065"/>
        <w:gridCol w:w="1415"/>
      </w:tblGrid>
      <w:tr w:rsidR="00853F23" w14:paraId="4DACD06A" w14:textId="77777777" w:rsidTr="00487691">
        <w:trPr>
          <w:trHeight w:val="127"/>
        </w:trPr>
        <w:tc>
          <w:tcPr>
            <w:tcW w:w="640" w:type="dxa"/>
            <w:shd w:val="clear" w:color="auto" w:fill="auto"/>
          </w:tcPr>
          <w:p w14:paraId="06821D19" w14:textId="77777777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9" w:type="dxa"/>
            <w:shd w:val="clear" w:color="auto" w:fill="auto"/>
          </w:tcPr>
          <w:p w14:paraId="48A2F6C3" w14:textId="77777777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2024 год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2EE176E6" w14:textId="0817D94A" w:rsidR="00853F23" w:rsidRDefault="0061395D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- 115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007 600,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1A9B2A27" w14:textId="77777777" w:rsidR="00853F23" w:rsidRDefault="00DC4E48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53F23" w14:paraId="2BD8E1F3" w14:textId="77777777" w:rsidTr="00487691">
        <w:trPr>
          <w:trHeight w:val="180"/>
        </w:trPr>
        <w:tc>
          <w:tcPr>
            <w:tcW w:w="640" w:type="dxa"/>
            <w:shd w:val="clear" w:color="auto" w:fill="auto"/>
          </w:tcPr>
          <w:p w14:paraId="79C45FD3" w14:textId="77777777" w:rsidR="00853F23" w:rsidRDefault="00853F23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D9D2260" w14:textId="77777777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103CBF7A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058A75E1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53F23" w14:paraId="4493369A" w14:textId="77777777" w:rsidTr="00487691">
        <w:trPr>
          <w:trHeight w:val="127"/>
        </w:trPr>
        <w:tc>
          <w:tcPr>
            <w:tcW w:w="640" w:type="dxa"/>
            <w:shd w:val="clear" w:color="auto" w:fill="auto"/>
          </w:tcPr>
          <w:p w14:paraId="3A60FD5F" w14:textId="77777777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9" w:type="dxa"/>
            <w:shd w:val="clear" w:color="auto" w:fill="auto"/>
          </w:tcPr>
          <w:p w14:paraId="35E4F40A" w14:textId="3879F992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2B72E4E6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84F39BE" w14:textId="050A23A7" w:rsidR="00853F23" w:rsidRDefault="0061395D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- 115</w:t>
            </w:r>
            <w:r w:rsidR="00DC4E48">
              <w:rPr>
                <w:rFonts w:ascii="Times New Roman" w:hAnsi="Times New Roman"/>
                <w:b/>
                <w:bCs/>
                <w:sz w:val="28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007</w:t>
            </w:r>
            <w:r w:rsidR="00DC4E48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C4E48">
              <w:rPr>
                <w:rFonts w:ascii="Times New Roman" w:hAnsi="Times New Roman"/>
                <w:b/>
                <w:bCs/>
                <w:sz w:val="28"/>
              </w:rPr>
              <w:t>00,</w:t>
            </w:r>
            <w:r w:rsidR="00DC4E48"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 w:rsidR="00DC4E48"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6266F487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5742A9A" w14:textId="77777777" w:rsidR="00853F23" w:rsidRDefault="00DC4E48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53F23" w14:paraId="30AE9693" w14:textId="77777777" w:rsidTr="00487691">
        <w:trPr>
          <w:trHeight w:val="180"/>
        </w:trPr>
        <w:tc>
          <w:tcPr>
            <w:tcW w:w="640" w:type="dxa"/>
            <w:shd w:val="clear" w:color="auto" w:fill="auto"/>
          </w:tcPr>
          <w:p w14:paraId="5EA297EC" w14:textId="77777777" w:rsidR="00853F23" w:rsidRDefault="00853F23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EAB1ABE" w14:textId="77777777" w:rsidR="00853F23" w:rsidRDefault="00DC4E48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252DB4FB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6584BF5F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53F23" w14:paraId="6D455CA3" w14:textId="77777777" w:rsidTr="00487691">
        <w:trPr>
          <w:trHeight w:val="195"/>
        </w:trPr>
        <w:tc>
          <w:tcPr>
            <w:tcW w:w="640" w:type="dxa"/>
            <w:shd w:val="clear" w:color="auto" w:fill="auto"/>
          </w:tcPr>
          <w:p w14:paraId="34D350EE" w14:textId="77777777" w:rsidR="00853F23" w:rsidRDefault="00853F23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29D497E6" w14:textId="41C1587E" w:rsidR="00853F23" w:rsidRDefault="00C47E39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C47E39">
              <w:rPr>
                <w:rFonts w:ascii="Times New Roman" w:hAnsi="Times New Roman"/>
                <w:bCs/>
                <w:sz w:val="28"/>
              </w:rPr>
              <w:t xml:space="preserve">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</w:t>
            </w:r>
            <w:r>
              <w:rPr>
                <w:rFonts w:ascii="Times New Roman" w:hAnsi="Times New Roman"/>
                <w:bCs/>
                <w:sz w:val="28"/>
              </w:rPr>
              <w:t>«</w:t>
            </w:r>
            <w:r w:rsidRPr="00C47E39">
              <w:rPr>
                <w:rFonts w:ascii="Times New Roman" w:hAnsi="Times New Roman"/>
                <w:bCs/>
                <w:sz w:val="28"/>
              </w:rPr>
              <w:t>Фонд развития территорий</w:t>
            </w:r>
            <w:r>
              <w:rPr>
                <w:rFonts w:ascii="Times New Roman" w:hAnsi="Times New Roman"/>
                <w:bCs/>
                <w:sz w:val="28"/>
              </w:rPr>
              <w:t>»</w:t>
            </w:r>
          </w:p>
        </w:tc>
        <w:tc>
          <w:tcPr>
            <w:tcW w:w="2065" w:type="dxa"/>
            <w:shd w:val="clear" w:color="auto" w:fill="FFFFFF" w:themeFill="background1"/>
          </w:tcPr>
          <w:p w14:paraId="5BD4196F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E0B114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F652D7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4D4BE45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9457CD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9A46C5" w14:textId="2462AF8D" w:rsidR="00853F23" w:rsidRDefault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- 78 277 100</w:t>
            </w:r>
            <w:r w:rsidR="00DC4E48">
              <w:rPr>
                <w:rFonts w:ascii="Times New Roman" w:hAnsi="Times New Roman"/>
                <w:sz w:val="28"/>
              </w:rPr>
              <w:t>,</w:t>
            </w:r>
            <w:r w:rsidR="00DC4E48">
              <w:rPr>
                <w:rFonts w:ascii="Times New Roman" w:hAnsi="Times New Roman"/>
                <w:sz w:val="28"/>
                <w:lang w:val="en-US"/>
              </w:rPr>
              <w:t>0</w:t>
            </w:r>
            <w:r w:rsidR="00DC4E4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6999EB13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0DC2D50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9C3481B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3B1F8D1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DA34EEE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6441779" w14:textId="77777777" w:rsidR="00853F23" w:rsidRDefault="00DC4E48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53F23" w14:paraId="7FF7B2E6" w14:textId="77777777" w:rsidTr="00487691">
        <w:trPr>
          <w:trHeight w:val="1298"/>
        </w:trPr>
        <w:tc>
          <w:tcPr>
            <w:tcW w:w="640" w:type="dxa"/>
            <w:shd w:val="clear" w:color="auto" w:fill="auto"/>
          </w:tcPr>
          <w:p w14:paraId="18FFD7B2" w14:textId="77777777" w:rsidR="00853F23" w:rsidRDefault="00853F23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2A029285" w14:textId="098A7E3B" w:rsidR="00C47E39" w:rsidRDefault="00C47E39" w:rsidP="00C47E39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C47E39">
              <w:rPr>
                <w:rFonts w:ascii="Times New Roman" w:hAnsi="Times New Roman"/>
                <w:bCs/>
                <w:sz w:val="28"/>
              </w:rPr>
              <w:t>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065" w:type="dxa"/>
            <w:shd w:val="clear" w:color="auto" w:fill="FFFFFF" w:themeFill="background1"/>
          </w:tcPr>
          <w:p w14:paraId="3FBBBD67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5DDE07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C1B8291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3F235E" w14:textId="7E15DBF7" w:rsidR="00853F23" w:rsidRDefault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- 41</w:t>
            </w:r>
            <w:r w:rsidR="00DC4E48">
              <w:rPr>
                <w:rFonts w:ascii="Times New Roman" w:hAnsi="Times New Roman"/>
                <w:sz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</w:rPr>
              <w:t>547</w:t>
            </w:r>
            <w:r w:rsidR="00DC4E48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1</w:t>
            </w:r>
            <w:r w:rsidR="00DC4E48">
              <w:rPr>
                <w:rFonts w:ascii="Times New Roman" w:hAnsi="Times New Roman"/>
                <w:sz w:val="28"/>
              </w:rPr>
              <w:t>00,</w:t>
            </w:r>
            <w:r w:rsidR="00DC4E48">
              <w:rPr>
                <w:rFonts w:ascii="Times New Roman" w:hAnsi="Times New Roman"/>
                <w:sz w:val="28"/>
                <w:lang w:val="en-US"/>
              </w:rPr>
              <w:t>0</w:t>
            </w:r>
            <w:r w:rsidR="00DC4E4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4E3CA6FD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7DF0996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27F7285" w14:textId="77777777" w:rsidR="00853F23" w:rsidRDefault="00853F23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4DDE719" w14:textId="41CF2FEA" w:rsidR="00853F23" w:rsidRDefault="00DC4E48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C47E39" w14:paraId="78FC7E69" w14:textId="77777777" w:rsidTr="00487691">
        <w:trPr>
          <w:trHeight w:val="2946"/>
        </w:trPr>
        <w:tc>
          <w:tcPr>
            <w:tcW w:w="640" w:type="dxa"/>
            <w:shd w:val="clear" w:color="auto" w:fill="auto"/>
          </w:tcPr>
          <w:p w14:paraId="0EB0E0A5" w14:textId="77777777" w:rsidR="00C47E39" w:rsidRDefault="00C47E39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32A6D62F" w14:textId="759996EF" w:rsidR="00343A15" w:rsidRDefault="00C47E39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C47E39">
              <w:rPr>
                <w:rFonts w:ascii="Times New Roman" w:hAnsi="Times New Roman"/>
                <w:bCs/>
                <w:sz w:val="28"/>
              </w:rPr>
              <w:t>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2065" w:type="dxa"/>
            <w:shd w:val="clear" w:color="auto" w:fill="FFFFFF" w:themeFill="background1"/>
          </w:tcPr>
          <w:p w14:paraId="72DCA238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FED956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9DF3AF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2FECDA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21302EA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B7937D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CD3BFEE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843733F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73A469" w14:textId="79DE909A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4 816 600,00</w:t>
            </w:r>
          </w:p>
        </w:tc>
        <w:tc>
          <w:tcPr>
            <w:tcW w:w="1415" w:type="dxa"/>
            <w:shd w:val="clear" w:color="auto" w:fill="auto"/>
          </w:tcPr>
          <w:p w14:paraId="431ACD35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1B45A74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6B73405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F23A29F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5E1B157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34CEE4F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184773F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61FED7E" w14:textId="77777777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0773A19" w14:textId="7036C75A" w:rsidR="00C47E39" w:rsidRDefault="00C47E39" w:rsidP="00C47E39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43A15" w14:paraId="65018F02" w14:textId="77777777" w:rsidTr="00487691">
        <w:trPr>
          <w:trHeight w:val="510"/>
        </w:trPr>
        <w:tc>
          <w:tcPr>
            <w:tcW w:w="640" w:type="dxa"/>
            <w:shd w:val="clear" w:color="auto" w:fill="auto"/>
          </w:tcPr>
          <w:p w14:paraId="16CDA63D" w14:textId="104EF341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9" w:type="dxa"/>
            <w:shd w:val="clear" w:color="auto" w:fill="auto"/>
          </w:tcPr>
          <w:p w14:paraId="6A6F312C" w14:textId="138136DD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F958AD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46BE5BF8" w14:textId="0EE803E0" w:rsidR="00343A15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23</w:t>
            </w:r>
            <w:r w:rsidR="00343A15">
              <w:rPr>
                <w:rFonts w:ascii="Times New Roman" w:hAnsi="Times New Roman"/>
                <w:b/>
                <w:bCs/>
                <w:sz w:val="28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279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00,</w:t>
            </w:r>
            <w:r w:rsidR="00343A15"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0FDB2405" w14:textId="6F5D1569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43A15" w14:paraId="2CB96CE4" w14:textId="77777777" w:rsidTr="00487691">
        <w:trPr>
          <w:trHeight w:val="331"/>
        </w:trPr>
        <w:tc>
          <w:tcPr>
            <w:tcW w:w="640" w:type="dxa"/>
            <w:shd w:val="clear" w:color="auto" w:fill="auto"/>
          </w:tcPr>
          <w:p w14:paraId="0BF2D780" w14:textId="77777777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E420EF4" w14:textId="610B4392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4744B574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31F20513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343A15" w14:paraId="7146F618" w14:textId="77777777" w:rsidTr="00487691">
        <w:trPr>
          <w:trHeight w:val="736"/>
        </w:trPr>
        <w:tc>
          <w:tcPr>
            <w:tcW w:w="640" w:type="dxa"/>
            <w:shd w:val="clear" w:color="auto" w:fill="auto"/>
          </w:tcPr>
          <w:p w14:paraId="4165B6AD" w14:textId="2AD4425E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9" w:type="dxa"/>
            <w:shd w:val="clear" w:color="auto" w:fill="auto"/>
          </w:tcPr>
          <w:p w14:paraId="761DE5E2" w14:textId="1F77223D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38693A7A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409038A" w14:textId="796FD5B5" w:rsidR="00343A15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23</w:t>
            </w:r>
            <w:r w:rsidR="00343A15">
              <w:rPr>
                <w:rFonts w:ascii="Times New Roman" w:hAnsi="Times New Roman"/>
                <w:b/>
                <w:bCs/>
                <w:sz w:val="28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279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00,</w:t>
            </w:r>
            <w:r w:rsidR="00343A15"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 w:rsidR="00343A15"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5623ABF4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8D9A977" w14:textId="318883B6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43A15" w14:paraId="19BE5F00" w14:textId="77777777" w:rsidTr="00487691">
        <w:trPr>
          <w:trHeight w:val="378"/>
        </w:trPr>
        <w:tc>
          <w:tcPr>
            <w:tcW w:w="640" w:type="dxa"/>
            <w:shd w:val="clear" w:color="auto" w:fill="auto"/>
          </w:tcPr>
          <w:p w14:paraId="73C627DE" w14:textId="77777777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3F45614" w14:textId="5D20CED4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1F96FC6F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7E5EE684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343A15" w14:paraId="37BABB52" w14:textId="77777777" w:rsidTr="00487691">
        <w:trPr>
          <w:trHeight w:val="388"/>
        </w:trPr>
        <w:tc>
          <w:tcPr>
            <w:tcW w:w="640" w:type="dxa"/>
            <w:shd w:val="clear" w:color="auto" w:fill="auto"/>
          </w:tcPr>
          <w:p w14:paraId="0928BD71" w14:textId="77777777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AF856B0" w14:textId="65B59EB5" w:rsidR="00343A15" w:rsidRDefault="00343A15" w:rsidP="00343A15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C47E39">
              <w:rPr>
                <w:rFonts w:ascii="Times New Roman" w:hAnsi="Times New Roman"/>
                <w:bCs/>
                <w:sz w:val="28"/>
              </w:rPr>
              <w:t>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2065" w:type="dxa"/>
            <w:shd w:val="clear" w:color="auto" w:fill="FFFFFF" w:themeFill="background1"/>
          </w:tcPr>
          <w:p w14:paraId="0FACE365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9C41B3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3917014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859970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6EF766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4B15C3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424B732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95C4649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229873" w14:textId="138173BA" w:rsidR="00343A15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343A15">
              <w:rPr>
                <w:rFonts w:ascii="Times New Roman" w:hAnsi="Times New Roman"/>
                <w:sz w:val="28"/>
              </w:rPr>
              <w:t> 27</w:t>
            </w:r>
            <w:r>
              <w:rPr>
                <w:rFonts w:ascii="Times New Roman" w:hAnsi="Times New Roman"/>
                <w:sz w:val="28"/>
              </w:rPr>
              <w:t>9</w:t>
            </w:r>
            <w:r w:rsidR="00343A15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8</w:t>
            </w:r>
            <w:r w:rsidR="00343A15">
              <w:rPr>
                <w:rFonts w:ascii="Times New Roman" w:hAnsi="Times New Roman"/>
                <w:sz w:val="28"/>
              </w:rPr>
              <w:t>00,</w:t>
            </w:r>
            <w:r w:rsidR="00343A15">
              <w:rPr>
                <w:rFonts w:ascii="Times New Roman" w:hAnsi="Times New Roman"/>
                <w:sz w:val="28"/>
                <w:lang w:val="en-US"/>
              </w:rPr>
              <w:t>0</w:t>
            </w:r>
            <w:r w:rsidR="00343A15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14:paraId="11234D55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25A812F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51AB09B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BF5FD8D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7A6EA9E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74B8E4A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227F577" w14:textId="77777777" w:rsidR="00F958AD" w:rsidRDefault="00F958AD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70D02DC" w14:textId="77777777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E3F26A7" w14:textId="19337656" w:rsidR="00343A15" w:rsidRDefault="00343A15" w:rsidP="00343A15">
            <w:pPr>
              <w:widowControl w:val="0"/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</w:tbl>
    <w:p w14:paraId="63D185D9" w14:textId="77777777" w:rsidR="00C47E39" w:rsidRDefault="00C47E3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51AA5310" w14:textId="680D49C3" w:rsidR="00853F23" w:rsidRDefault="00F958AD" w:rsidP="009A0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DC4E48">
        <w:rPr>
          <w:rFonts w:ascii="Times New Roman" w:hAnsi="Times New Roman"/>
          <w:sz w:val="28"/>
        </w:rPr>
        <w:t xml:space="preserve">. Увеличить плановые назначения на 2024 год по налоговым и </w:t>
      </w:r>
      <w:r w:rsidR="00DC4E48">
        <w:rPr>
          <w:rFonts w:ascii="Times New Roman" w:hAnsi="Times New Roman"/>
          <w:sz w:val="28"/>
          <w:shd w:val="clear" w:color="auto" w:fill="FFFFFF"/>
        </w:rPr>
        <w:t xml:space="preserve">неналоговым доходам и прочим безвозмездным поступлениям на сумму </w:t>
      </w:r>
      <w:r w:rsidR="003F6410">
        <w:rPr>
          <w:rFonts w:ascii="Times New Roman" w:hAnsi="Times New Roman"/>
          <w:sz w:val="28"/>
          <w:shd w:val="clear" w:color="auto" w:fill="FFFFFF"/>
        </w:rPr>
        <w:t>1</w:t>
      </w:r>
      <w:r w:rsidR="004E2B60">
        <w:rPr>
          <w:rFonts w:ascii="Times New Roman" w:hAnsi="Times New Roman"/>
          <w:sz w:val="28"/>
          <w:shd w:val="clear" w:color="auto" w:fill="FFFFFF"/>
        </w:rPr>
        <w:t>5</w:t>
      </w:r>
      <w:r w:rsidR="00DC4E48">
        <w:rPr>
          <w:rFonts w:ascii="Times New Roman" w:hAnsi="Times New Roman"/>
          <w:sz w:val="28"/>
          <w:shd w:val="clear" w:color="auto" w:fill="FFFFFF"/>
        </w:rPr>
        <w:t> </w:t>
      </w:r>
      <w:r w:rsidR="004E2B60">
        <w:rPr>
          <w:rFonts w:ascii="Times New Roman" w:hAnsi="Times New Roman"/>
          <w:sz w:val="28"/>
          <w:shd w:val="clear" w:color="auto" w:fill="FFFFFF"/>
        </w:rPr>
        <w:t>977</w:t>
      </w:r>
      <w:r w:rsidR="00DC4E48">
        <w:rPr>
          <w:rFonts w:ascii="Times New Roman" w:hAnsi="Times New Roman"/>
          <w:sz w:val="28"/>
          <w:highlight w:val="white"/>
          <w:shd w:val="clear" w:color="auto" w:fill="FFFFFF"/>
        </w:rPr>
        <w:t> </w:t>
      </w:r>
      <w:r w:rsidR="004E2B60">
        <w:rPr>
          <w:rFonts w:ascii="Times New Roman" w:hAnsi="Times New Roman"/>
          <w:sz w:val="28"/>
          <w:highlight w:val="white"/>
          <w:shd w:val="clear" w:color="auto" w:fill="FFFFFF"/>
        </w:rPr>
        <w:t>0</w:t>
      </w:r>
      <w:r w:rsidR="00DC4E48">
        <w:rPr>
          <w:rFonts w:ascii="Times New Roman" w:hAnsi="Times New Roman"/>
          <w:sz w:val="28"/>
          <w:highlight w:val="white"/>
          <w:shd w:val="clear" w:color="auto" w:fill="FFFFFF"/>
        </w:rPr>
        <w:t>00</w:t>
      </w:r>
      <w:r w:rsidR="00DC4E48">
        <w:rPr>
          <w:rFonts w:ascii="Times New Roman" w:hAnsi="Times New Roman"/>
          <w:sz w:val="28"/>
          <w:highlight w:val="white"/>
          <w:shd w:val="clear" w:color="auto" w:fill="FFFF00"/>
        </w:rPr>
        <w:t>,00</w:t>
      </w:r>
      <w:r w:rsidR="00DC4E48"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611CFE32" w14:textId="76E4A835" w:rsidR="00416953" w:rsidRPr="00416953" w:rsidRDefault="00416953" w:rsidP="009A05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16953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07015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120 «Доходы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районами» на 67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200,00 рублей;</w:t>
      </w:r>
    </w:p>
    <w:p w14:paraId="3050BB4D" w14:textId="0B09A0EB" w:rsidR="00416953" w:rsidRPr="00416953" w:rsidRDefault="00416953" w:rsidP="009A05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16953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130 «Доходы от оказания платных услуг и компенсации затрат государства» на 3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500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000,00 рублей;</w:t>
      </w:r>
    </w:p>
    <w:p w14:paraId="242E4B79" w14:textId="18EAF352" w:rsidR="00416953" w:rsidRPr="00416953" w:rsidRDefault="00416953" w:rsidP="009A05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16953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020</w:t>
      </w:r>
      <w:r w:rsidR="009A05B8"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</w:t>
      </w:r>
      <w:r w:rsidR="009A05B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="009A05B8">
        <w:rPr>
          <w:rFonts w:ascii="Times New Roman" w:hAnsi="Times New Roman"/>
          <w:sz w:val="28"/>
        </w:rPr>
        <w:t>410</w:t>
      </w:r>
      <w:r w:rsidRPr="00416953">
        <w:rPr>
          <w:rFonts w:ascii="Times New Roman" w:hAnsi="Times New Roman"/>
          <w:sz w:val="28"/>
        </w:rPr>
        <w:t xml:space="preserve"> «</w:t>
      </w:r>
      <w:r w:rsidR="009A05B8" w:rsidRPr="009A05B8">
        <w:rPr>
          <w:rFonts w:ascii="Times New Roman" w:hAnsi="Times New Roman"/>
          <w:sz w:val="28"/>
        </w:rPr>
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</w:r>
      <w:r w:rsidRPr="00416953">
        <w:rPr>
          <w:rFonts w:ascii="Times New Roman" w:hAnsi="Times New Roman"/>
          <w:sz w:val="28"/>
        </w:rPr>
        <w:t xml:space="preserve">» на </w:t>
      </w:r>
      <w:r w:rsidR="009A05B8">
        <w:rPr>
          <w:rFonts w:ascii="Times New Roman" w:hAnsi="Times New Roman"/>
          <w:sz w:val="28"/>
        </w:rPr>
        <w:t>2 000</w:t>
      </w:r>
      <w:r>
        <w:rPr>
          <w:rFonts w:ascii="Times New Roman" w:hAnsi="Times New Roman"/>
          <w:sz w:val="28"/>
        </w:rPr>
        <w:t> </w:t>
      </w:r>
      <w:r w:rsidR="009A05B8">
        <w:rPr>
          <w:rFonts w:ascii="Times New Roman" w:hAnsi="Times New Roman"/>
          <w:sz w:val="28"/>
        </w:rPr>
        <w:t>0</w:t>
      </w:r>
      <w:r w:rsidRPr="00416953">
        <w:rPr>
          <w:rFonts w:ascii="Times New Roman" w:hAnsi="Times New Roman"/>
          <w:sz w:val="28"/>
        </w:rPr>
        <w:t>00,00 рублей;</w:t>
      </w:r>
    </w:p>
    <w:p w14:paraId="10FD59A8" w14:textId="5A2EAF36" w:rsidR="00853F23" w:rsidRDefault="00416953" w:rsidP="009A05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16953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06000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16953">
        <w:rPr>
          <w:rFonts w:ascii="Times New Roman" w:hAnsi="Times New Roman"/>
          <w:sz w:val="28"/>
        </w:rPr>
        <w:t>430 «Доходы от продажи земельных участков, находящихся в государственной и муниципальной собственности» на</w:t>
      </w:r>
      <w:r>
        <w:rPr>
          <w:rFonts w:ascii="Times New Roman" w:hAnsi="Times New Roman"/>
          <w:sz w:val="28"/>
        </w:rPr>
        <w:t xml:space="preserve"> </w:t>
      </w:r>
      <w:r w:rsidRPr="00416953">
        <w:rPr>
          <w:rFonts w:ascii="Times New Roman" w:hAnsi="Times New Roman"/>
          <w:sz w:val="28"/>
        </w:rPr>
        <w:t>1</w:t>
      </w:r>
      <w:r w:rsidR="009A05B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 </w:t>
      </w:r>
      <w:r w:rsidR="009A05B8">
        <w:rPr>
          <w:rFonts w:ascii="Times New Roman" w:hAnsi="Times New Roman"/>
          <w:sz w:val="28"/>
        </w:rPr>
        <w:t>409</w:t>
      </w:r>
      <w:r>
        <w:rPr>
          <w:rFonts w:ascii="Times New Roman" w:hAnsi="Times New Roman"/>
          <w:sz w:val="28"/>
        </w:rPr>
        <w:t> </w:t>
      </w:r>
      <w:r w:rsidR="009A05B8">
        <w:rPr>
          <w:rFonts w:ascii="Times New Roman" w:hAnsi="Times New Roman"/>
          <w:sz w:val="28"/>
        </w:rPr>
        <w:t>8</w:t>
      </w:r>
      <w:r w:rsidRPr="00416953">
        <w:rPr>
          <w:rFonts w:ascii="Times New Roman" w:hAnsi="Times New Roman"/>
          <w:sz w:val="28"/>
        </w:rPr>
        <w:t>00,00 рублей.</w:t>
      </w:r>
    </w:p>
    <w:p w14:paraId="174CFDAF" w14:textId="77777777" w:rsidR="007B0BC8" w:rsidRDefault="007B0BC8" w:rsidP="009A0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2654025" w14:textId="3333975D" w:rsidR="00853F23" w:rsidRDefault="008613F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C4E48">
        <w:rPr>
          <w:rFonts w:ascii="Times New Roman" w:hAnsi="Times New Roman"/>
          <w:sz w:val="28"/>
        </w:rPr>
        <w:t xml:space="preserve">. Дополнительно полученные доходы бюджета муниципального образования Белореченский район в сумме </w:t>
      </w:r>
      <w:r w:rsidR="003F6410">
        <w:rPr>
          <w:rFonts w:ascii="Times New Roman" w:hAnsi="Times New Roman"/>
          <w:sz w:val="28"/>
        </w:rPr>
        <w:t>1</w:t>
      </w:r>
      <w:r w:rsidR="00BA6827">
        <w:rPr>
          <w:rFonts w:ascii="Times New Roman" w:hAnsi="Times New Roman"/>
          <w:sz w:val="28"/>
        </w:rPr>
        <w:t>5</w:t>
      </w:r>
      <w:r w:rsidR="00DC4E48">
        <w:rPr>
          <w:rFonts w:ascii="Times New Roman" w:hAnsi="Times New Roman"/>
          <w:sz w:val="28"/>
        </w:rPr>
        <w:t> </w:t>
      </w:r>
      <w:r w:rsidR="00BA6827">
        <w:rPr>
          <w:rFonts w:ascii="Times New Roman" w:hAnsi="Times New Roman"/>
          <w:sz w:val="28"/>
        </w:rPr>
        <w:t>97</w:t>
      </w:r>
      <w:r w:rsidR="00CC589D">
        <w:rPr>
          <w:rFonts w:ascii="Times New Roman" w:hAnsi="Times New Roman"/>
          <w:sz w:val="28"/>
        </w:rPr>
        <w:t>7</w:t>
      </w:r>
      <w:r w:rsidR="00DC4E48">
        <w:rPr>
          <w:rFonts w:ascii="Times New Roman" w:hAnsi="Times New Roman"/>
          <w:sz w:val="28"/>
        </w:rPr>
        <w:t> </w:t>
      </w:r>
      <w:r w:rsidR="00BA6827">
        <w:rPr>
          <w:rFonts w:ascii="Times New Roman" w:hAnsi="Times New Roman"/>
          <w:sz w:val="28"/>
        </w:rPr>
        <w:t>0</w:t>
      </w:r>
      <w:r w:rsidR="00DC4E48">
        <w:rPr>
          <w:rFonts w:ascii="Times New Roman" w:hAnsi="Times New Roman"/>
          <w:sz w:val="28"/>
        </w:rPr>
        <w:t>00,00 рублей направить:</w:t>
      </w:r>
    </w:p>
    <w:p w14:paraId="6D3D391F" w14:textId="3FE2176A" w:rsidR="00054946" w:rsidRDefault="00054946" w:rsidP="0005494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Совету муниципального образования Белореченский район на код раздела, подраздела 01.13 «</w:t>
      </w:r>
      <w:r w:rsidRPr="0005494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054946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расхода 200 «Закупка товаров, работ и услуг для обеспечения государственных (муниципальных) нужд» в сумме 200 000,00 рублей;</w:t>
      </w:r>
    </w:p>
    <w:p w14:paraId="46BC3C9D" w14:textId="76C04E2E" w:rsidR="00263D17" w:rsidRDefault="00263D17" w:rsidP="00263D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Совету муниципального образования Белореченский район на код раздела, подраздела 01.13 «</w:t>
      </w:r>
      <w:r w:rsidRPr="00054946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054946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 вида расхода 200 «Закупка товаров, работ и услуг для обеспечения государственных (муниципальных) нужд» в сумме </w:t>
      </w:r>
      <w:r w:rsidR="00574C68">
        <w:rPr>
          <w:rFonts w:ascii="Times New Roman" w:hAnsi="Times New Roman"/>
          <w:sz w:val="28"/>
        </w:rPr>
        <w:t>2 </w:t>
      </w:r>
      <w:r w:rsidRPr="00263D1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00 000,00 рублей;</w:t>
      </w:r>
    </w:p>
    <w:p w14:paraId="615ABB88" w14:textId="7434237D" w:rsidR="00853F23" w:rsidRDefault="00263D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3</w:t>
      </w:r>
      <w:r w:rsidR="00DC4E48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01.</w:t>
      </w:r>
      <w:r w:rsidR="0004576A">
        <w:rPr>
          <w:rFonts w:ascii="Times New Roman" w:hAnsi="Times New Roman"/>
          <w:sz w:val="28"/>
        </w:rPr>
        <w:t>04</w:t>
      </w:r>
      <w:r w:rsidR="00DC4E48">
        <w:rPr>
          <w:rFonts w:ascii="Times New Roman" w:hAnsi="Times New Roman"/>
          <w:sz w:val="28"/>
        </w:rPr>
        <w:t xml:space="preserve"> «</w:t>
      </w:r>
      <w:r w:rsidR="0004576A" w:rsidRPr="0004576A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C4E48">
        <w:rPr>
          <w:rFonts w:ascii="Times New Roman" w:hAnsi="Times New Roman"/>
          <w:sz w:val="28"/>
        </w:rPr>
        <w:t>» код целевой статьи расходов 5</w:t>
      </w:r>
      <w:r w:rsidR="0004576A">
        <w:rPr>
          <w:rFonts w:ascii="Times New Roman" w:hAnsi="Times New Roman"/>
          <w:sz w:val="28"/>
        </w:rPr>
        <w:t>0</w:t>
      </w:r>
      <w:r w:rsidR="00DC4E48">
        <w:rPr>
          <w:rFonts w:ascii="Times New Roman" w:hAnsi="Times New Roman"/>
          <w:sz w:val="28"/>
        </w:rPr>
        <w:t>.2.00.00</w:t>
      </w:r>
      <w:r w:rsidR="0004576A">
        <w:rPr>
          <w:rFonts w:ascii="Times New Roman" w:hAnsi="Times New Roman"/>
          <w:sz w:val="28"/>
        </w:rPr>
        <w:t>1</w:t>
      </w:r>
      <w:r w:rsidR="00DC4E48">
        <w:rPr>
          <w:rFonts w:ascii="Times New Roman" w:hAnsi="Times New Roman"/>
          <w:sz w:val="28"/>
        </w:rPr>
        <w:t>90 «</w:t>
      </w:r>
      <w:r w:rsidR="0004576A" w:rsidRPr="0004576A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DC4E48">
        <w:rPr>
          <w:rFonts w:ascii="Times New Roman" w:hAnsi="Times New Roman"/>
          <w:sz w:val="28"/>
        </w:rPr>
        <w:t xml:space="preserve">» код вида расхода </w:t>
      </w:r>
      <w:r w:rsidR="0004576A">
        <w:rPr>
          <w:rFonts w:ascii="Times New Roman" w:hAnsi="Times New Roman"/>
          <w:sz w:val="28"/>
        </w:rPr>
        <w:t>1</w:t>
      </w:r>
      <w:r w:rsidR="00DC4E48">
        <w:rPr>
          <w:rFonts w:ascii="Times New Roman" w:hAnsi="Times New Roman"/>
          <w:sz w:val="28"/>
        </w:rPr>
        <w:t>00 «</w:t>
      </w:r>
      <w:r w:rsidR="0004576A" w:rsidRPr="0004576A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DC4E48">
        <w:rPr>
          <w:rFonts w:ascii="Times New Roman" w:hAnsi="Times New Roman"/>
          <w:sz w:val="28"/>
        </w:rPr>
        <w:t xml:space="preserve">» в сумме </w:t>
      </w:r>
      <w:r w:rsidR="0004576A">
        <w:rPr>
          <w:rFonts w:ascii="Times New Roman" w:hAnsi="Times New Roman"/>
          <w:sz w:val="28"/>
        </w:rPr>
        <w:t>100</w:t>
      </w:r>
      <w:r w:rsidR="00DC4E48">
        <w:rPr>
          <w:rFonts w:ascii="Times New Roman" w:hAnsi="Times New Roman"/>
          <w:sz w:val="28"/>
        </w:rPr>
        <w:t> </w:t>
      </w:r>
      <w:r w:rsidR="0004576A">
        <w:rPr>
          <w:rFonts w:ascii="Times New Roman" w:hAnsi="Times New Roman"/>
          <w:sz w:val="28"/>
        </w:rPr>
        <w:t>0</w:t>
      </w:r>
      <w:r w:rsidR="00DC4E48">
        <w:rPr>
          <w:rFonts w:ascii="Times New Roman" w:hAnsi="Times New Roman"/>
          <w:sz w:val="28"/>
        </w:rPr>
        <w:t>00,00 рублей;</w:t>
      </w:r>
    </w:p>
    <w:p w14:paraId="4E962FE6" w14:textId="2990A6FA" w:rsidR="003A4738" w:rsidRDefault="00263D17" w:rsidP="003A473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4</w:t>
      </w:r>
      <w:r w:rsidR="003A4738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11.01 «</w:t>
      </w:r>
      <w:r w:rsidR="003A4738" w:rsidRPr="003A4738">
        <w:rPr>
          <w:rFonts w:ascii="Times New Roman" w:hAnsi="Times New Roman"/>
          <w:sz w:val="28"/>
        </w:rPr>
        <w:t>Физическая культура</w:t>
      </w:r>
      <w:r w:rsidR="003A4738">
        <w:rPr>
          <w:rFonts w:ascii="Times New Roman" w:hAnsi="Times New Roman"/>
          <w:sz w:val="28"/>
        </w:rPr>
        <w:t>» код целевой статьи расходов 65.8.00.</w:t>
      </w:r>
      <w:r w:rsidR="003A4738">
        <w:rPr>
          <w:rFonts w:ascii="Times New Roman" w:hAnsi="Times New Roman"/>
          <w:sz w:val="28"/>
          <w:lang w:val="en-US"/>
        </w:rPr>
        <w:t>S</w:t>
      </w:r>
      <w:r w:rsidR="003A4738">
        <w:rPr>
          <w:rFonts w:ascii="Times New Roman" w:hAnsi="Times New Roman"/>
          <w:sz w:val="28"/>
        </w:rPr>
        <w:t>0470 «</w:t>
      </w:r>
      <w:r w:rsidR="003A4738" w:rsidRPr="003A4738">
        <w:rPr>
          <w:rFonts w:ascii="Times New Roman" w:hAnsi="Times New Roman"/>
          <w:sz w:val="28"/>
        </w:rPr>
        <w:t xml:space="preserve">Строительство, реконструкция (в том числе </w:t>
      </w:r>
      <w:r w:rsidR="003A4738" w:rsidRPr="003A4738">
        <w:rPr>
          <w:rFonts w:ascii="Times New Roman" w:hAnsi="Times New Roman"/>
          <w:sz w:val="28"/>
        </w:rPr>
        <w:lastRenderedPageBreak/>
        <w:t>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 w:rsidR="003A4738">
        <w:rPr>
          <w:rFonts w:ascii="Times New Roman" w:hAnsi="Times New Roman"/>
          <w:sz w:val="28"/>
        </w:rPr>
        <w:t>» код вида расхода 400 «</w:t>
      </w:r>
      <w:r w:rsidR="003A4738" w:rsidRPr="003A4738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3A4738">
        <w:rPr>
          <w:rFonts w:ascii="Times New Roman" w:hAnsi="Times New Roman"/>
          <w:sz w:val="28"/>
        </w:rPr>
        <w:t>» в сумме 149 100,00 рублей;</w:t>
      </w:r>
    </w:p>
    <w:p w14:paraId="1EF075D3" w14:textId="377118FA" w:rsidR="00CD5D1B" w:rsidRDefault="00263D17" w:rsidP="00CD5D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5</w:t>
      </w:r>
      <w:r w:rsidR="00CD5D1B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03.14 «Другие вопросы в области национальной безопасности и правоохранительной деятельности» код целевой статьи расходов 71.1.00.10610 «Реализация мероприятий муниципальной программы «Патриотическое воспитание населения» код вида расхода 200 «Закупка товаров, работ и услуг для обеспечения государственных (муниципальных) нужд» в сумме 100 000,00 рублей;</w:t>
      </w:r>
    </w:p>
    <w:p w14:paraId="5F4B02E0" w14:textId="638624EB" w:rsidR="00CD5D1B" w:rsidRDefault="00263D17" w:rsidP="00CD5D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6</w:t>
      </w:r>
      <w:r w:rsidR="00CD5D1B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07.01 «</w:t>
      </w:r>
      <w:r w:rsidR="00CD5D1B" w:rsidRPr="00CD5D1B">
        <w:rPr>
          <w:rFonts w:ascii="Times New Roman" w:hAnsi="Times New Roman"/>
          <w:sz w:val="28"/>
        </w:rPr>
        <w:t>Дошкольное образование</w:t>
      </w:r>
      <w:r w:rsidR="00CD5D1B">
        <w:rPr>
          <w:rFonts w:ascii="Times New Roman" w:hAnsi="Times New Roman"/>
          <w:sz w:val="28"/>
        </w:rPr>
        <w:t>» код целевой статьи расходов 65.7.01.</w:t>
      </w:r>
      <w:r w:rsidR="00CD5D1B">
        <w:rPr>
          <w:rFonts w:ascii="Times New Roman" w:hAnsi="Times New Roman"/>
          <w:sz w:val="28"/>
          <w:lang w:val="en-US"/>
        </w:rPr>
        <w:t>W</w:t>
      </w:r>
      <w:r w:rsidR="00CD5D1B">
        <w:rPr>
          <w:rFonts w:ascii="Times New Roman" w:hAnsi="Times New Roman"/>
          <w:sz w:val="28"/>
        </w:rPr>
        <w:t>0</w:t>
      </w:r>
      <w:r w:rsidR="00CD5D1B" w:rsidRPr="00CD5D1B">
        <w:rPr>
          <w:rFonts w:ascii="Times New Roman" w:hAnsi="Times New Roman"/>
          <w:sz w:val="28"/>
        </w:rPr>
        <w:t>47</w:t>
      </w:r>
      <w:r w:rsidR="00CD5D1B">
        <w:rPr>
          <w:rFonts w:ascii="Times New Roman" w:hAnsi="Times New Roman"/>
          <w:sz w:val="28"/>
        </w:rPr>
        <w:t>0 «</w:t>
      </w:r>
      <w:r w:rsidR="00CD5D1B" w:rsidRPr="00CD5D1B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 w:rsidR="00CD5D1B">
        <w:rPr>
          <w:rFonts w:ascii="Times New Roman" w:hAnsi="Times New Roman"/>
          <w:sz w:val="28"/>
        </w:rPr>
        <w:t xml:space="preserve">» код вида расхода </w:t>
      </w:r>
      <w:r w:rsidR="00CD5D1B" w:rsidRPr="00CD5D1B">
        <w:rPr>
          <w:rFonts w:ascii="Times New Roman" w:hAnsi="Times New Roman"/>
          <w:sz w:val="28"/>
        </w:rPr>
        <w:t>4</w:t>
      </w:r>
      <w:r w:rsidR="00CD5D1B">
        <w:rPr>
          <w:rFonts w:ascii="Times New Roman" w:hAnsi="Times New Roman"/>
          <w:sz w:val="28"/>
        </w:rPr>
        <w:t>00 «</w:t>
      </w:r>
      <w:r w:rsidR="00CD5D1B" w:rsidRPr="00CD5D1B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CD5D1B">
        <w:rPr>
          <w:rFonts w:ascii="Times New Roman" w:hAnsi="Times New Roman"/>
          <w:sz w:val="28"/>
        </w:rPr>
        <w:t xml:space="preserve">» в сумме </w:t>
      </w:r>
      <w:r w:rsidR="00CD5D1B" w:rsidRPr="00CD5D1B">
        <w:rPr>
          <w:rFonts w:ascii="Times New Roman" w:hAnsi="Times New Roman"/>
          <w:sz w:val="28"/>
        </w:rPr>
        <w:t>975</w:t>
      </w:r>
      <w:r w:rsidR="00CD5D1B">
        <w:rPr>
          <w:rFonts w:ascii="Times New Roman" w:hAnsi="Times New Roman"/>
          <w:sz w:val="28"/>
        </w:rPr>
        <w:t> 000,00 рублей;</w:t>
      </w:r>
    </w:p>
    <w:p w14:paraId="35E2693E" w14:textId="283C2BAD" w:rsidR="00CD5D1B" w:rsidRDefault="00263D17" w:rsidP="00CD5D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7</w:t>
      </w:r>
      <w:r w:rsidR="00CD5D1B">
        <w:rPr>
          <w:rFonts w:ascii="Times New Roman" w:hAnsi="Times New Roman"/>
          <w:sz w:val="28"/>
        </w:rPr>
        <w:t xml:space="preserve">) администрации муниципального образования Белореченский район на код раздела, подраздела </w:t>
      </w:r>
      <w:r w:rsidR="00CD5D1B" w:rsidRPr="00CD5D1B">
        <w:rPr>
          <w:rFonts w:ascii="Times New Roman" w:hAnsi="Times New Roman"/>
          <w:sz w:val="28"/>
        </w:rPr>
        <w:t>11</w:t>
      </w:r>
      <w:r w:rsidR="00CD5D1B">
        <w:rPr>
          <w:rFonts w:ascii="Times New Roman" w:hAnsi="Times New Roman"/>
          <w:sz w:val="28"/>
        </w:rPr>
        <w:t>.01 «</w:t>
      </w:r>
      <w:r w:rsidR="00CD5D1B" w:rsidRPr="00CD5D1B">
        <w:rPr>
          <w:rFonts w:ascii="Times New Roman" w:hAnsi="Times New Roman"/>
          <w:sz w:val="28"/>
        </w:rPr>
        <w:t>Физическая культура</w:t>
      </w:r>
      <w:r w:rsidR="00CD5D1B">
        <w:rPr>
          <w:rFonts w:ascii="Times New Roman" w:hAnsi="Times New Roman"/>
          <w:sz w:val="28"/>
        </w:rPr>
        <w:t>» код целевой статьи расходов 65.</w:t>
      </w:r>
      <w:r w:rsidR="00CD5D1B" w:rsidRPr="00CD5D1B">
        <w:rPr>
          <w:rFonts w:ascii="Times New Roman" w:hAnsi="Times New Roman"/>
          <w:sz w:val="28"/>
        </w:rPr>
        <w:t>8</w:t>
      </w:r>
      <w:r w:rsidR="00CD5D1B">
        <w:rPr>
          <w:rFonts w:ascii="Times New Roman" w:hAnsi="Times New Roman"/>
          <w:sz w:val="28"/>
        </w:rPr>
        <w:t>.01.</w:t>
      </w:r>
      <w:r w:rsidR="00CD5D1B">
        <w:rPr>
          <w:rFonts w:ascii="Times New Roman" w:hAnsi="Times New Roman"/>
          <w:sz w:val="28"/>
          <w:lang w:val="en-US"/>
        </w:rPr>
        <w:t>W</w:t>
      </w:r>
      <w:r w:rsidR="00CD5D1B">
        <w:rPr>
          <w:rFonts w:ascii="Times New Roman" w:hAnsi="Times New Roman"/>
          <w:sz w:val="28"/>
        </w:rPr>
        <w:t>0</w:t>
      </w:r>
      <w:r w:rsidR="00CD5D1B" w:rsidRPr="00CD5D1B">
        <w:rPr>
          <w:rFonts w:ascii="Times New Roman" w:hAnsi="Times New Roman"/>
          <w:sz w:val="28"/>
        </w:rPr>
        <w:t>47</w:t>
      </w:r>
      <w:r w:rsidR="00CD5D1B">
        <w:rPr>
          <w:rFonts w:ascii="Times New Roman" w:hAnsi="Times New Roman"/>
          <w:sz w:val="28"/>
        </w:rPr>
        <w:t>0 «</w:t>
      </w:r>
      <w:r w:rsidR="00CD5D1B" w:rsidRPr="00CD5D1B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 w:rsidR="00CD5D1B">
        <w:rPr>
          <w:rFonts w:ascii="Times New Roman" w:hAnsi="Times New Roman"/>
          <w:sz w:val="28"/>
        </w:rPr>
        <w:t xml:space="preserve">» код вида расхода </w:t>
      </w:r>
      <w:r w:rsidR="00CD5D1B" w:rsidRPr="00CD5D1B">
        <w:rPr>
          <w:rFonts w:ascii="Times New Roman" w:hAnsi="Times New Roman"/>
          <w:sz w:val="28"/>
        </w:rPr>
        <w:t>4</w:t>
      </w:r>
      <w:r w:rsidR="00CD5D1B">
        <w:rPr>
          <w:rFonts w:ascii="Times New Roman" w:hAnsi="Times New Roman"/>
          <w:sz w:val="28"/>
        </w:rPr>
        <w:t>00 «</w:t>
      </w:r>
      <w:r w:rsidR="00CD5D1B" w:rsidRPr="00CD5D1B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CD5D1B">
        <w:rPr>
          <w:rFonts w:ascii="Times New Roman" w:hAnsi="Times New Roman"/>
          <w:sz w:val="28"/>
        </w:rPr>
        <w:t xml:space="preserve">» в сумме </w:t>
      </w:r>
      <w:r w:rsidR="00CD5D1B" w:rsidRPr="00CD5D1B">
        <w:rPr>
          <w:rFonts w:ascii="Times New Roman" w:hAnsi="Times New Roman"/>
          <w:sz w:val="28"/>
        </w:rPr>
        <w:t>58</w:t>
      </w:r>
      <w:r w:rsidR="00CD5D1B" w:rsidRPr="00AE1D4C">
        <w:rPr>
          <w:rFonts w:ascii="Times New Roman" w:hAnsi="Times New Roman"/>
          <w:sz w:val="28"/>
        </w:rPr>
        <w:t>0</w:t>
      </w:r>
      <w:r w:rsidR="00CD5D1B">
        <w:rPr>
          <w:rFonts w:ascii="Times New Roman" w:hAnsi="Times New Roman"/>
          <w:sz w:val="28"/>
        </w:rPr>
        <w:t> 000,00 рублей;</w:t>
      </w:r>
    </w:p>
    <w:p w14:paraId="006D8536" w14:textId="50C08C91" w:rsidR="00891A45" w:rsidRDefault="00263D17" w:rsidP="00891A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8</w:t>
      </w:r>
      <w:r w:rsidR="00891A45">
        <w:rPr>
          <w:rFonts w:ascii="Times New Roman" w:hAnsi="Times New Roman"/>
          <w:sz w:val="28"/>
        </w:rPr>
        <w:t xml:space="preserve">) администрации муниципального образования Белореченский район на код раздела, подраздела </w:t>
      </w:r>
      <w:r w:rsidR="00891A45" w:rsidRPr="00891A45">
        <w:rPr>
          <w:rFonts w:ascii="Times New Roman" w:hAnsi="Times New Roman"/>
          <w:sz w:val="28"/>
        </w:rPr>
        <w:t>01</w:t>
      </w:r>
      <w:r w:rsidR="00891A45">
        <w:rPr>
          <w:rFonts w:ascii="Times New Roman" w:hAnsi="Times New Roman"/>
          <w:sz w:val="28"/>
        </w:rPr>
        <w:t>.</w:t>
      </w:r>
      <w:r w:rsidR="00891A45" w:rsidRPr="00891A45">
        <w:rPr>
          <w:rFonts w:ascii="Times New Roman" w:hAnsi="Times New Roman"/>
          <w:sz w:val="28"/>
        </w:rPr>
        <w:t>13</w:t>
      </w:r>
      <w:r w:rsidR="00891A45">
        <w:rPr>
          <w:rFonts w:ascii="Times New Roman" w:hAnsi="Times New Roman"/>
          <w:sz w:val="28"/>
        </w:rPr>
        <w:t xml:space="preserve"> «</w:t>
      </w:r>
      <w:r w:rsidR="00891A45" w:rsidRPr="00891A45">
        <w:rPr>
          <w:rFonts w:ascii="Times New Roman" w:hAnsi="Times New Roman"/>
          <w:sz w:val="28"/>
        </w:rPr>
        <w:t>Другие общегосударственные вопросы</w:t>
      </w:r>
      <w:r w:rsidR="00891A45">
        <w:rPr>
          <w:rFonts w:ascii="Times New Roman" w:hAnsi="Times New Roman"/>
          <w:sz w:val="28"/>
        </w:rPr>
        <w:t xml:space="preserve">» код целевой статьи расходов </w:t>
      </w:r>
      <w:r w:rsidR="00891A45" w:rsidRPr="00891A45">
        <w:rPr>
          <w:rFonts w:ascii="Times New Roman" w:hAnsi="Times New Roman"/>
          <w:sz w:val="28"/>
        </w:rPr>
        <w:t>52</w:t>
      </w:r>
      <w:r w:rsidR="00891A45">
        <w:rPr>
          <w:rFonts w:ascii="Times New Roman" w:hAnsi="Times New Roman"/>
          <w:sz w:val="28"/>
        </w:rPr>
        <w:t>.</w:t>
      </w:r>
      <w:r w:rsidR="00891A45" w:rsidRPr="00891A45">
        <w:rPr>
          <w:rFonts w:ascii="Times New Roman" w:hAnsi="Times New Roman"/>
          <w:sz w:val="28"/>
        </w:rPr>
        <w:t>6</w:t>
      </w:r>
      <w:r w:rsidR="00891A45">
        <w:rPr>
          <w:rFonts w:ascii="Times New Roman" w:hAnsi="Times New Roman"/>
          <w:sz w:val="28"/>
        </w:rPr>
        <w:t>.0</w:t>
      </w:r>
      <w:r w:rsidR="00891A45" w:rsidRPr="00891A45">
        <w:rPr>
          <w:rFonts w:ascii="Times New Roman" w:hAnsi="Times New Roman"/>
          <w:sz w:val="28"/>
        </w:rPr>
        <w:t>0</w:t>
      </w:r>
      <w:r w:rsidR="00891A45">
        <w:rPr>
          <w:rFonts w:ascii="Times New Roman" w:hAnsi="Times New Roman"/>
          <w:sz w:val="28"/>
        </w:rPr>
        <w:t>.</w:t>
      </w:r>
      <w:r w:rsidR="00891A45" w:rsidRPr="00891A45">
        <w:rPr>
          <w:rFonts w:ascii="Times New Roman" w:hAnsi="Times New Roman"/>
          <w:sz w:val="28"/>
        </w:rPr>
        <w:t>0</w:t>
      </w:r>
      <w:r w:rsidR="00891A45">
        <w:rPr>
          <w:rFonts w:ascii="Times New Roman" w:hAnsi="Times New Roman"/>
          <w:sz w:val="28"/>
        </w:rPr>
        <w:t>0</w:t>
      </w:r>
      <w:r w:rsidR="00891A45" w:rsidRPr="00891A45">
        <w:rPr>
          <w:rFonts w:ascii="Times New Roman" w:hAnsi="Times New Roman"/>
          <w:sz w:val="28"/>
        </w:rPr>
        <w:t>590</w:t>
      </w:r>
      <w:r w:rsidR="00891A45">
        <w:rPr>
          <w:rFonts w:ascii="Times New Roman" w:hAnsi="Times New Roman"/>
          <w:sz w:val="28"/>
        </w:rPr>
        <w:t xml:space="preserve"> «</w:t>
      </w:r>
      <w:r w:rsidR="00891A45" w:rsidRPr="00891A4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891A45">
        <w:rPr>
          <w:rFonts w:ascii="Times New Roman" w:hAnsi="Times New Roman"/>
          <w:sz w:val="28"/>
        </w:rPr>
        <w:t xml:space="preserve">» код вида расхода </w:t>
      </w:r>
      <w:r w:rsidR="00891A45" w:rsidRPr="00891A45">
        <w:rPr>
          <w:rFonts w:ascii="Times New Roman" w:hAnsi="Times New Roman"/>
          <w:sz w:val="28"/>
        </w:rPr>
        <w:t>2</w:t>
      </w:r>
      <w:r w:rsidR="00891A45">
        <w:rPr>
          <w:rFonts w:ascii="Times New Roman" w:hAnsi="Times New Roman"/>
          <w:sz w:val="28"/>
        </w:rPr>
        <w:t xml:space="preserve">00 «Закупка товаров, работ и услуг для обеспечения государственных (муниципальных) нужд» в сумме </w:t>
      </w:r>
      <w:r w:rsidR="00891A45" w:rsidRPr="00514A74">
        <w:rPr>
          <w:rFonts w:ascii="Times New Roman" w:hAnsi="Times New Roman"/>
          <w:sz w:val="28"/>
        </w:rPr>
        <w:t>300 000</w:t>
      </w:r>
      <w:r w:rsidR="00891A45">
        <w:rPr>
          <w:rFonts w:ascii="Times New Roman" w:hAnsi="Times New Roman"/>
          <w:sz w:val="28"/>
        </w:rPr>
        <w:t>,00 рублей;</w:t>
      </w:r>
    </w:p>
    <w:p w14:paraId="4B7183D5" w14:textId="1CB0986D" w:rsidR="00073835" w:rsidRDefault="00263D17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9</w:t>
      </w:r>
      <w:r w:rsidR="00073835">
        <w:rPr>
          <w:rFonts w:ascii="Times New Roman" w:hAnsi="Times New Roman"/>
          <w:sz w:val="28"/>
        </w:rPr>
        <w:t xml:space="preserve">) администрации муниципального образования Белореченский район на код раздела, подраздела </w:t>
      </w:r>
      <w:r w:rsidR="00073835" w:rsidRPr="00891A45">
        <w:rPr>
          <w:rFonts w:ascii="Times New Roman" w:hAnsi="Times New Roman"/>
          <w:sz w:val="28"/>
        </w:rPr>
        <w:t>01</w:t>
      </w:r>
      <w:r w:rsidR="00073835">
        <w:rPr>
          <w:rFonts w:ascii="Times New Roman" w:hAnsi="Times New Roman"/>
          <w:sz w:val="28"/>
        </w:rPr>
        <w:t>.</w:t>
      </w:r>
      <w:r w:rsidR="00073835" w:rsidRPr="00891A45">
        <w:rPr>
          <w:rFonts w:ascii="Times New Roman" w:hAnsi="Times New Roman"/>
          <w:sz w:val="28"/>
        </w:rPr>
        <w:t>13</w:t>
      </w:r>
      <w:r w:rsidR="00073835">
        <w:rPr>
          <w:rFonts w:ascii="Times New Roman" w:hAnsi="Times New Roman"/>
          <w:sz w:val="28"/>
        </w:rPr>
        <w:t xml:space="preserve"> «</w:t>
      </w:r>
      <w:r w:rsidR="00073835" w:rsidRPr="00891A45">
        <w:rPr>
          <w:rFonts w:ascii="Times New Roman" w:hAnsi="Times New Roman"/>
          <w:sz w:val="28"/>
        </w:rPr>
        <w:t>Другие общегосударственные вопросы</w:t>
      </w:r>
      <w:r w:rsidR="00073835">
        <w:rPr>
          <w:rFonts w:ascii="Times New Roman" w:hAnsi="Times New Roman"/>
          <w:sz w:val="28"/>
        </w:rPr>
        <w:t xml:space="preserve">» код целевой статьи расходов </w:t>
      </w:r>
      <w:r w:rsidR="00073835" w:rsidRPr="00891A45">
        <w:rPr>
          <w:rFonts w:ascii="Times New Roman" w:hAnsi="Times New Roman"/>
          <w:sz w:val="28"/>
        </w:rPr>
        <w:t>52</w:t>
      </w:r>
      <w:r w:rsidR="00073835">
        <w:rPr>
          <w:rFonts w:ascii="Times New Roman" w:hAnsi="Times New Roman"/>
          <w:sz w:val="28"/>
        </w:rPr>
        <w:t>.1.0</w:t>
      </w:r>
      <w:r w:rsidR="00073835" w:rsidRPr="00891A45">
        <w:rPr>
          <w:rFonts w:ascii="Times New Roman" w:hAnsi="Times New Roman"/>
          <w:sz w:val="28"/>
        </w:rPr>
        <w:t>0</w:t>
      </w:r>
      <w:r w:rsidR="00073835">
        <w:rPr>
          <w:rFonts w:ascii="Times New Roman" w:hAnsi="Times New Roman"/>
          <w:sz w:val="28"/>
        </w:rPr>
        <w:t>.</w:t>
      </w:r>
      <w:r w:rsidR="00073835" w:rsidRPr="00891A45">
        <w:rPr>
          <w:rFonts w:ascii="Times New Roman" w:hAnsi="Times New Roman"/>
          <w:sz w:val="28"/>
        </w:rPr>
        <w:t>0</w:t>
      </w:r>
      <w:r w:rsidR="00073835">
        <w:rPr>
          <w:rFonts w:ascii="Times New Roman" w:hAnsi="Times New Roman"/>
          <w:sz w:val="28"/>
        </w:rPr>
        <w:t>0</w:t>
      </w:r>
      <w:r w:rsidR="00073835" w:rsidRPr="00891A45">
        <w:rPr>
          <w:rFonts w:ascii="Times New Roman" w:hAnsi="Times New Roman"/>
          <w:sz w:val="28"/>
        </w:rPr>
        <w:t>590</w:t>
      </w:r>
      <w:r w:rsidR="00073835">
        <w:rPr>
          <w:rFonts w:ascii="Times New Roman" w:hAnsi="Times New Roman"/>
          <w:sz w:val="28"/>
        </w:rPr>
        <w:t xml:space="preserve"> «</w:t>
      </w:r>
      <w:r w:rsidR="00073835" w:rsidRPr="00891A4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073835">
        <w:rPr>
          <w:rFonts w:ascii="Times New Roman" w:hAnsi="Times New Roman"/>
          <w:sz w:val="28"/>
        </w:rPr>
        <w:t>» код вида расхода 100 «</w:t>
      </w:r>
      <w:r w:rsidR="00073835" w:rsidRPr="00073835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</w:r>
      <w:r w:rsidR="00073835" w:rsidRPr="00073835">
        <w:rPr>
          <w:rFonts w:ascii="Times New Roman" w:hAnsi="Times New Roman"/>
          <w:sz w:val="28"/>
        </w:rPr>
        <w:lastRenderedPageBreak/>
        <w:t>органами управления государственными внебюджетными фондами</w:t>
      </w:r>
      <w:r w:rsidR="00073835">
        <w:rPr>
          <w:rFonts w:ascii="Times New Roman" w:hAnsi="Times New Roman"/>
          <w:sz w:val="28"/>
        </w:rPr>
        <w:t>» в сумме 1</w:t>
      </w:r>
      <w:r w:rsidR="00073835" w:rsidRPr="00514A74">
        <w:rPr>
          <w:rFonts w:ascii="Times New Roman" w:hAnsi="Times New Roman"/>
          <w:sz w:val="28"/>
        </w:rPr>
        <w:t>0</w:t>
      </w:r>
      <w:r w:rsidR="00073835">
        <w:rPr>
          <w:rFonts w:ascii="Times New Roman" w:hAnsi="Times New Roman"/>
          <w:sz w:val="28"/>
        </w:rPr>
        <w:t>9</w:t>
      </w:r>
      <w:r w:rsidR="00073835" w:rsidRPr="00514A74">
        <w:rPr>
          <w:rFonts w:ascii="Times New Roman" w:hAnsi="Times New Roman"/>
          <w:sz w:val="28"/>
        </w:rPr>
        <w:t> </w:t>
      </w:r>
      <w:r w:rsidR="00073835">
        <w:rPr>
          <w:rFonts w:ascii="Times New Roman" w:hAnsi="Times New Roman"/>
          <w:sz w:val="28"/>
        </w:rPr>
        <w:t>700,00 рублей;</w:t>
      </w:r>
    </w:p>
    <w:p w14:paraId="79C359B5" w14:textId="26722A8B" w:rsidR="007B0BC8" w:rsidRDefault="00263D17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63D17">
        <w:rPr>
          <w:rFonts w:ascii="Times New Roman" w:hAnsi="Times New Roman"/>
          <w:sz w:val="28"/>
        </w:rPr>
        <w:t>10</w:t>
      </w:r>
      <w:r w:rsidR="007B0BC8"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7.01 «</w:t>
      </w:r>
      <w:r w:rsidR="007B0BC8" w:rsidRPr="007B0BC8">
        <w:rPr>
          <w:rFonts w:ascii="Times New Roman" w:hAnsi="Times New Roman"/>
          <w:sz w:val="28"/>
        </w:rPr>
        <w:t>Дошкольное образование</w:t>
      </w:r>
      <w:r w:rsidR="007B0BC8">
        <w:rPr>
          <w:rFonts w:ascii="Times New Roman" w:hAnsi="Times New Roman"/>
          <w:sz w:val="28"/>
        </w:rPr>
        <w:t xml:space="preserve">» код целевой статьи расходов </w:t>
      </w:r>
      <w:r w:rsidR="007B0BC8" w:rsidRPr="00891A45">
        <w:rPr>
          <w:rFonts w:ascii="Times New Roman" w:hAnsi="Times New Roman"/>
          <w:sz w:val="28"/>
        </w:rPr>
        <w:t>5</w:t>
      </w:r>
      <w:r w:rsidR="007B0BC8">
        <w:rPr>
          <w:rFonts w:ascii="Times New Roman" w:hAnsi="Times New Roman"/>
          <w:sz w:val="28"/>
        </w:rPr>
        <w:t>8.1.0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.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05</w:t>
      </w:r>
      <w:r w:rsidR="007B0BC8" w:rsidRPr="00891A45">
        <w:rPr>
          <w:rFonts w:ascii="Times New Roman" w:hAnsi="Times New Roman"/>
          <w:sz w:val="28"/>
        </w:rPr>
        <w:t>90</w:t>
      </w:r>
      <w:r w:rsidR="007B0BC8">
        <w:rPr>
          <w:rFonts w:ascii="Times New Roman" w:hAnsi="Times New Roman"/>
          <w:sz w:val="28"/>
        </w:rPr>
        <w:t xml:space="preserve"> «</w:t>
      </w:r>
      <w:r w:rsidR="007B0BC8"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7B0BC8"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6 651 900,00 рублей;</w:t>
      </w:r>
    </w:p>
    <w:p w14:paraId="04FC9C65" w14:textId="37654A8D" w:rsidR="007B0BC8" w:rsidRDefault="00073835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1</w:t>
      </w:r>
      <w:r w:rsidR="007B0BC8"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7.03 «</w:t>
      </w:r>
      <w:r w:rsidR="007B0BC8" w:rsidRPr="007B0BC8">
        <w:rPr>
          <w:rFonts w:ascii="Times New Roman" w:hAnsi="Times New Roman"/>
          <w:sz w:val="28"/>
        </w:rPr>
        <w:t>Дополнительное образование детей</w:t>
      </w:r>
      <w:r w:rsidR="007B0BC8">
        <w:rPr>
          <w:rFonts w:ascii="Times New Roman" w:hAnsi="Times New Roman"/>
          <w:sz w:val="28"/>
        </w:rPr>
        <w:t xml:space="preserve">» код целевой статьи расходов </w:t>
      </w:r>
      <w:r w:rsidR="007B0BC8" w:rsidRPr="00891A45">
        <w:rPr>
          <w:rFonts w:ascii="Times New Roman" w:hAnsi="Times New Roman"/>
          <w:sz w:val="28"/>
        </w:rPr>
        <w:t>5</w:t>
      </w:r>
      <w:r w:rsidR="007B0BC8">
        <w:rPr>
          <w:rFonts w:ascii="Times New Roman" w:hAnsi="Times New Roman"/>
          <w:sz w:val="28"/>
        </w:rPr>
        <w:t>8.2.0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.</w:t>
      </w:r>
      <w:r w:rsidR="007B0BC8" w:rsidRPr="00891A45">
        <w:rPr>
          <w:rFonts w:ascii="Times New Roman" w:hAnsi="Times New Roman"/>
          <w:sz w:val="28"/>
        </w:rPr>
        <w:t>0</w:t>
      </w:r>
      <w:r w:rsidR="007B0BC8">
        <w:rPr>
          <w:rFonts w:ascii="Times New Roman" w:hAnsi="Times New Roman"/>
          <w:sz w:val="28"/>
        </w:rPr>
        <w:t>05</w:t>
      </w:r>
      <w:r w:rsidR="007B0BC8" w:rsidRPr="00891A45">
        <w:rPr>
          <w:rFonts w:ascii="Times New Roman" w:hAnsi="Times New Roman"/>
          <w:sz w:val="28"/>
        </w:rPr>
        <w:t>90</w:t>
      </w:r>
      <w:r w:rsidR="007B0BC8">
        <w:rPr>
          <w:rFonts w:ascii="Times New Roman" w:hAnsi="Times New Roman"/>
          <w:sz w:val="28"/>
        </w:rPr>
        <w:t xml:space="preserve"> «</w:t>
      </w:r>
      <w:r w:rsidR="007B0BC8"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7B0BC8"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1 785 200,00 рублей;</w:t>
      </w:r>
    </w:p>
    <w:p w14:paraId="2AFCC127" w14:textId="7E50FACA" w:rsidR="007B0BC8" w:rsidRDefault="007B0BC8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7.02 «</w:t>
      </w:r>
      <w:r w:rsidRPr="007B0BC8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891A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8.1.0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519 400,00 рублей;</w:t>
      </w:r>
    </w:p>
    <w:p w14:paraId="2FD6AF5C" w14:textId="63C0D5E8" w:rsidR="007B0BC8" w:rsidRDefault="007B0BC8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7.02 «</w:t>
      </w:r>
      <w:r w:rsidRPr="007B0BC8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891A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8.1.0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</w:t>
      </w:r>
      <w:r w:rsidRPr="007B0BC8">
        <w:rPr>
          <w:rFonts w:ascii="Times New Roman" w:hAnsi="Times New Roman"/>
          <w:sz w:val="28"/>
        </w:rPr>
        <w:t>10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</w:t>
      </w:r>
      <w:r>
        <w:rPr>
          <w:rFonts w:ascii="Times New Roman" w:hAnsi="Times New Roman"/>
          <w:sz w:val="28"/>
        </w:rPr>
        <w:t xml:space="preserve"> </w:t>
      </w:r>
      <w:r w:rsidRPr="007B0BC8">
        <w:rPr>
          <w:rFonts w:ascii="Times New Roman" w:hAnsi="Times New Roman"/>
          <w:sz w:val="28"/>
        </w:rPr>
        <w:t>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300 000,00 рублей;</w:t>
      </w:r>
    </w:p>
    <w:p w14:paraId="4C7FE35C" w14:textId="2BEF4698" w:rsidR="007B0BC8" w:rsidRDefault="007B0BC8" w:rsidP="007B0B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7.03 «</w:t>
      </w:r>
      <w:r w:rsidRPr="007B0BC8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891A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8.2.0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150 000,00 рублей;</w:t>
      </w:r>
    </w:p>
    <w:p w14:paraId="41163577" w14:textId="2EC48E39" w:rsidR="00FB16BE" w:rsidRDefault="00FB16BE" w:rsidP="00FB16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управлению образованием администрации муниципального образования Белореченский район на код раздела, подраздела 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7.02 «</w:t>
      </w:r>
      <w:r w:rsidRPr="007B0BC8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891A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8.1.0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 xml:space="preserve">Расходы на </w:t>
      </w:r>
      <w:r w:rsidRPr="007B0BC8">
        <w:rPr>
          <w:rFonts w:ascii="Times New Roman" w:hAnsi="Times New Roman"/>
          <w:sz w:val="28"/>
        </w:rPr>
        <w:lastRenderedPageBreak/>
        <w:t>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957 800,00 рублей;</w:t>
      </w:r>
    </w:p>
    <w:p w14:paraId="183D560F" w14:textId="638739F2" w:rsidR="00DC4E48" w:rsidRDefault="00DC4E48" w:rsidP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 w:rsidRPr="00263D1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управлению культуры администрации муниципального образования Белореченский район на код раздела, подраздела 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8.01 «</w:t>
      </w:r>
      <w:r w:rsidRPr="00DC4E48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891A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9.2.0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100 000,00 рублей;</w:t>
      </w:r>
    </w:p>
    <w:p w14:paraId="55307AEF" w14:textId="646750CB" w:rsidR="00263D17" w:rsidRDefault="00263D17" w:rsidP="00263D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263D1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управлению по физической культуре и спорту администрации муниципального образования Белореченский район на код раздела, подраздела </w:t>
      </w:r>
      <w:r w:rsidR="00495E1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 w:rsidR="00495E1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495E18" w:rsidRPr="00495E18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495E18"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  <w:r w:rsidR="00495E1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103 900,00 рублей;</w:t>
      </w:r>
    </w:p>
    <w:p w14:paraId="6EF595CC" w14:textId="3469B0C9" w:rsidR="00656230" w:rsidRDefault="00656230" w:rsidP="006562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управлению по физической культуре и спорту администрации муниципального образования Белореченский район на код раздела, подраздела 11.03 «</w:t>
      </w:r>
      <w:r w:rsidRPr="00495E18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 целевой статьи расходов 61.1.0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891A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Pr="00891A45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7B0BC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360 000,00 рублей;</w:t>
      </w:r>
    </w:p>
    <w:p w14:paraId="62B50D60" w14:textId="655EBAD3" w:rsidR="008613FE" w:rsidRDefault="00DC4E48" w:rsidP="00861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63D17">
        <w:rPr>
          <w:rFonts w:ascii="Times New Roman" w:hAnsi="Times New Roman"/>
          <w:sz w:val="28"/>
        </w:rPr>
        <w:t>9</w:t>
      </w:r>
      <w:r w:rsidR="008613FE">
        <w:rPr>
          <w:rFonts w:ascii="Times New Roman" w:hAnsi="Times New Roman"/>
          <w:sz w:val="28"/>
        </w:rPr>
        <w:t xml:space="preserve">) управлению по делам молодёжи администрации муниципального образования Белореченский район на код раздела, подраздела </w:t>
      </w:r>
      <w:r w:rsidR="008613FE" w:rsidRPr="00891A45">
        <w:rPr>
          <w:rFonts w:ascii="Times New Roman" w:hAnsi="Times New Roman"/>
          <w:sz w:val="28"/>
        </w:rPr>
        <w:t>0</w:t>
      </w:r>
      <w:r w:rsidR="008613FE">
        <w:rPr>
          <w:rFonts w:ascii="Times New Roman" w:hAnsi="Times New Roman"/>
          <w:sz w:val="28"/>
        </w:rPr>
        <w:t>7.09 «</w:t>
      </w:r>
      <w:r w:rsidR="008613FE" w:rsidRPr="008613FE">
        <w:rPr>
          <w:rFonts w:ascii="Times New Roman" w:hAnsi="Times New Roman"/>
          <w:sz w:val="28"/>
        </w:rPr>
        <w:t>Другие вопросы в области образования</w:t>
      </w:r>
      <w:r w:rsidR="008613FE">
        <w:rPr>
          <w:rFonts w:ascii="Times New Roman" w:hAnsi="Times New Roman"/>
          <w:sz w:val="28"/>
        </w:rPr>
        <w:t xml:space="preserve">» код целевой статьи расходов </w:t>
      </w:r>
      <w:r w:rsidR="008613FE" w:rsidRPr="00891A45">
        <w:rPr>
          <w:rFonts w:ascii="Times New Roman" w:hAnsi="Times New Roman"/>
          <w:sz w:val="28"/>
        </w:rPr>
        <w:t>5</w:t>
      </w:r>
      <w:r w:rsidR="008613FE">
        <w:rPr>
          <w:rFonts w:ascii="Times New Roman" w:hAnsi="Times New Roman"/>
          <w:sz w:val="28"/>
        </w:rPr>
        <w:t>0.2.0</w:t>
      </w:r>
      <w:r w:rsidR="008613FE" w:rsidRPr="00891A45">
        <w:rPr>
          <w:rFonts w:ascii="Times New Roman" w:hAnsi="Times New Roman"/>
          <w:sz w:val="28"/>
        </w:rPr>
        <w:t>0</w:t>
      </w:r>
      <w:r w:rsidR="008613FE">
        <w:rPr>
          <w:rFonts w:ascii="Times New Roman" w:hAnsi="Times New Roman"/>
          <w:sz w:val="28"/>
        </w:rPr>
        <w:t>.</w:t>
      </w:r>
      <w:r w:rsidR="008613FE" w:rsidRPr="00891A45">
        <w:rPr>
          <w:rFonts w:ascii="Times New Roman" w:hAnsi="Times New Roman"/>
          <w:sz w:val="28"/>
        </w:rPr>
        <w:t>0</w:t>
      </w:r>
      <w:r w:rsidR="008613FE">
        <w:rPr>
          <w:rFonts w:ascii="Times New Roman" w:hAnsi="Times New Roman"/>
          <w:sz w:val="28"/>
        </w:rPr>
        <w:t>01</w:t>
      </w:r>
      <w:r w:rsidR="008613FE" w:rsidRPr="00891A45">
        <w:rPr>
          <w:rFonts w:ascii="Times New Roman" w:hAnsi="Times New Roman"/>
          <w:sz w:val="28"/>
        </w:rPr>
        <w:t>90</w:t>
      </w:r>
      <w:r w:rsidR="008613FE">
        <w:rPr>
          <w:rFonts w:ascii="Times New Roman" w:hAnsi="Times New Roman"/>
          <w:sz w:val="28"/>
        </w:rPr>
        <w:t xml:space="preserve"> «</w:t>
      </w:r>
      <w:r w:rsidR="008613FE" w:rsidRPr="008613FE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8613FE">
        <w:rPr>
          <w:rFonts w:ascii="Times New Roman" w:hAnsi="Times New Roman"/>
          <w:sz w:val="28"/>
        </w:rPr>
        <w:t>» код вида расхода 100 «</w:t>
      </w:r>
      <w:r w:rsidR="008613FE" w:rsidRPr="008613F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8613FE">
        <w:rPr>
          <w:rFonts w:ascii="Times New Roman" w:hAnsi="Times New Roman"/>
          <w:sz w:val="28"/>
        </w:rPr>
        <w:t xml:space="preserve">» в сумме </w:t>
      </w:r>
      <w:r w:rsidR="008613FE" w:rsidRPr="00891A45">
        <w:rPr>
          <w:rFonts w:ascii="Times New Roman" w:hAnsi="Times New Roman"/>
          <w:sz w:val="28"/>
        </w:rPr>
        <w:t>3</w:t>
      </w:r>
      <w:r w:rsidR="008613FE">
        <w:rPr>
          <w:rFonts w:ascii="Times New Roman" w:hAnsi="Times New Roman"/>
          <w:sz w:val="28"/>
        </w:rPr>
        <w:t>5 000,00 рублей</w:t>
      </w:r>
      <w:r w:rsidR="008D56A6">
        <w:rPr>
          <w:rFonts w:ascii="Times New Roman" w:hAnsi="Times New Roman"/>
          <w:sz w:val="28"/>
        </w:rPr>
        <w:t>.</w:t>
      </w:r>
    </w:p>
    <w:p w14:paraId="5E2EFE7B" w14:textId="77777777" w:rsidR="00853F23" w:rsidRDefault="00853F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BE590FF" w14:textId="3A3B54CB" w:rsidR="00853F23" w:rsidRDefault="00C23A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C4E4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</w:t>
      </w:r>
      <w:r w:rsidR="00DC4E48">
        <w:rPr>
          <w:rFonts w:ascii="Times New Roman" w:hAnsi="Times New Roman"/>
          <w:sz w:val="28"/>
        </w:rPr>
        <w:t>дминистрации муниципального образования Белореченский район на 2024 год:</w:t>
      </w:r>
    </w:p>
    <w:p w14:paraId="0D583516" w14:textId="731178ED" w:rsidR="00C23AAA" w:rsidRDefault="00C23AAA" w:rsidP="00C23A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01.13 «</w:t>
      </w:r>
      <w:r w:rsidRPr="00C23AAA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C23AAA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100 «</w:t>
      </w:r>
      <w:r w:rsidRPr="00C23AAA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вида расходов 200 «</w:t>
      </w:r>
      <w:r w:rsidRPr="00C23AA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1 142 500,00 рублей.</w:t>
      </w:r>
    </w:p>
    <w:p w14:paraId="1258087B" w14:textId="77777777" w:rsidR="00853F23" w:rsidRDefault="00853F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64A0AE8" w14:textId="16847EBF" w:rsidR="00853F23" w:rsidRDefault="00C23A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C4E48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71915745" w14:textId="3AE5831A" w:rsidR="00853F23" w:rsidRDefault="00DC4E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</w:t>
      </w:r>
      <w:r w:rsidR="00C23AA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C23AAA" w:rsidRPr="00C23AAA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</w:t>
      </w:r>
      <w:r w:rsidR="00C23AA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8 </w:t>
      </w:r>
      <w:r w:rsidR="00C23AA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46428B5F" w14:textId="5E958DFB" w:rsidR="00C23AAA" w:rsidRDefault="00C23AAA" w:rsidP="00C23A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07.02 «</w:t>
      </w:r>
      <w:r w:rsidRPr="00C23AAA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с кода целевой статьи расходов 58.1.01.00590 «Расходы на обеспечение деятельности (оказание услуг) муниципальных учреждений» кода вида расходов 600 «Предоставление субсидий бюджетным, автономным учреждениям и иным некоммерческим организациям» на код целевой статьи расходов 65.7.00.10980 «</w:t>
      </w:r>
      <w:r w:rsidRPr="00C23AAA">
        <w:rPr>
          <w:rFonts w:ascii="Times New Roman" w:hAnsi="Times New Roman"/>
          <w:sz w:val="28"/>
        </w:rPr>
        <w:t>Проектирование спортивного зала МБОУ СОШ №1</w:t>
      </w:r>
      <w:r>
        <w:rPr>
          <w:rFonts w:ascii="Times New Roman" w:hAnsi="Times New Roman"/>
          <w:sz w:val="28"/>
        </w:rPr>
        <w:t>» код вида расходов 400 «</w:t>
      </w:r>
      <w:r w:rsidRPr="00C23A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50 000,00 рублей;</w:t>
      </w:r>
    </w:p>
    <w:p w14:paraId="52FB8265" w14:textId="21180EF0" w:rsidR="00C23AAA" w:rsidRDefault="00C23AAA" w:rsidP="00C23A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07.02 «</w:t>
      </w:r>
      <w:r w:rsidRPr="00C23AAA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99.0.00.10910 «</w:t>
      </w:r>
      <w:r w:rsidRPr="00C23AAA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C23AAA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600 «Предоставление субсидий бюджетным, автономным учреждениям и иным некоммерческим организациям» в сумме 95 610,48 рублей</w:t>
      </w:r>
      <w:r w:rsidR="002E761C">
        <w:rPr>
          <w:rFonts w:ascii="Times New Roman" w:hAnsi="Times New Roman"/>
          <w:sz w:val="28"/>
        </w:rPr>
        <w:t>.</w:t>
      </w:r>
    </w:p>
    <w:p w14:paraId="40E8C5E9" w14:textId="77777777" w:rsidR="00853F23" w:rsidRDefault="00853F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CFD61EC" w14:textId="1F32943D" w:rsidR="00853F23" w:rsidRDefault="006C1B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DC4E48">
        <w:rPr>
          <w:rFonts w:ascii="Times New Roman" w:hAnsi="Times New Roman"/>
          <w:sz w:val="28"/>
        </w:rPr>
        <w:t xml:space="preserve">. Управлению культуры </w:t>
      </w:r>
      <w:r>
        <w:rPr>
          <w:rFonts w:ascii="Times New Roman" w:hAnsi="Times New Roman"/>
          <w:sz w:val="28"/>
        </w:rPr>
        <w:t xml:space="preserve">администрации </w:t>
      </w:r>
      <w:r w:rsidR="00DC4E48">
        <w:rPr>
          <w:rFonts w:ascii="Times New Roman" w:hAnsi="Times New Roman"/>
          <w:sz w:val="28"/>
        </w:rPr>
        <w:t>муниципального образования Белореченский район на 2024 год:</w:t>
      </w:r>
    </w:p>
    <w:p w14:paraId="58DDCD0D" w14:textId="06ACF0AE" w:rsidR="002E761C" w:rsidRDefault="002E761C" w:rsidP="002E76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08.04 «</w:t>
      </w:r>
      <w:r w:rsidRPr="002E761C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коду целевой статьи расходов 52.5.00.00590 «</w:t>
      </w:r>
      <w:r w:rsidRPr="002E761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100 «</w:t>
      </w:r>
      <w:r w:rsidRPr="002E761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вида расходов 200 «</w:t>
      </w:r>
      <w:r w:rsidRPr="002E761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100 000,00 рублей</w:t>
      </w:r>
      <w:r w:rsidR="00A75C42">
        <w:rPr>
          <w:rFonts w:ascii="Times New Roman" w:hAnsi="Times New Roman"/>
          <w:sz w:val="28"/>
        </w:rPr>
        <w:t>;</w:t>
      </w:r>
    </w:p>
    <w:p w14:paraId="3B45A5C7" w14:textId="5675C85C" w:rsidR="00A75C42" w:rsidRDefault="00A75C42" w:rsidP="00A75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08.04 «</w:t>
      </w:r>
      <w:r w:rsidRPr="002E761C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коду вида расходов 200 «</w:t>
      </w:r>
      <w:r w:rsidRPr="002E761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с кода целевой статьи расходов 59.2.00.11060 «</w:t>
      </w:r>
      <w:r w:rsidRPr="00A75C42">
        <w:rPr>
          <w:rFonts w:ascii="Times New Roman" w:hAnsi="Times New Roman"/>
          <w:sz w:val="28"/>
        </w:rPr>
        <w:t>Организация праздничных мероприятий, посвященных годовщине основания станицы Белореченской</w:t>
      </w:r>
      <w:r>
        <w:rPr>
          <w:rFonts w:ascii="Times New Roman" w:hAnsi="Times New Roman"/>
          <w:sz w:val="28"/>
        </w:rPr>
        <w:t xml:space="preserve">» на код целевой статьи расходов </w:t>
      </w:r>
      <w:r>
        <w:rPr>
          <w:rFonts w:ascii="Times New Roman" w:hAnsi="Times New Roman"/>
          <w:sz w:val="28"/>
        </w:rPr>
        <w:lastRenderedPageBreak/>
        <w:t>52.5.00.00590 «</w:t>
      </w:r>
      <w:r w:rsidRPr="002E761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в сумме 450 000,00 рублей;</w:t>
      </w:r>
    </w:p>
    <w:p w14:paraId="5FA27240" w14:textId="5E897380" w:rsidR="00853F23" w:rsidRDefault="00A75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C4E48">
        <w:rPr>
          <w:rFonts w:ascii="Times New Roman" w:hAnsi="Times New Roman"/>
          <w:sz w:val="28"/>
        </w:rPr>
        <w:t xml:space="preserve">уменьшить бюджетные ассигнования по коду раздела, подраздела </w:t>
      </w:r>
      <w:r w:rsidR="006C1B82">
        <w:rPr>
          <w:rFonts w:ascii="Times New Roman" w:hAnsi="Times New Roman"/>
          <w:sz w:val="28"/>
        </w:rPr>
        <w:t>08.04 «</w:t>
      </w:r>
      <w:r w:rsidR="006C1B82" w:rsidRPr="002E761C">
        <w:rPr>
          <w:rFonts w:ascii="Times New Roman" w:hAnsi="Times New Roman"/>
          <w:sz w:val="28"/>
        </w:rPr>
        <w:t>Другие вопросы в области культуры, кинематографии</w:t>
      </w:r>
      <w:r w:rsidR="006C1B82">
        <w:rPr>
          <w:rFonts w:ascii="Times New Roman" w:hAnsi="Times New Roman"/>
          <w:sz w:val="28"/>
        </w:rPr>
        <w:t>»</w:t>
      </w:r>
      <w:r w:rsidR="00DC4E48">
        <w:rPr>
          <w:rFonts w:ascii="Times New Roman" w:hAnsi="Times New Roman"/>
          <w:sz w:val="28"/>
        </w:rPr>
        <w:t xml:space="preserve"> коду целевой статьи расходов </w:t>
      </w:r>
      <w:r w:rsidR="006C1B82">
        <w:rPr>
          <w:rFonts w:ascii="Times New Roman" w:hAnsi="Times New Roman"/>
          <w:sz w:val="28"/>
        </w:rPr>
        <w:t>70</w:t>
      </w:r>
      <w:r w:rsidR="00DC4E48">
        <w:rPr>
          <w:rFonts w:ascii="Times New Roman" w:hAnsi="Times New Roman"/>
          <w:sz w:val="28"/>
        </w:rPr>
        <w:t>.</w:t>
      </w:r>
      <w:r w:rsidR="006C1B82">
        <w:rPr>
          <w:rFonts w:ascii="Times New Roman" w:hAnsi="Times New Roman"/>
          <w:sz w:val="28"/>
        </w:rPr>
        <w:t>2</w:t>
      </w:r>
      <w:r w:rsidR="00DC4E48">
        <w:rPr>
          <w:rFonts w:ascii="Times New Roman" w:hAnsi="Times New Roman"/>
          <w:sz w:val="28"/>
        </w:rPr>
        <w:t>.00.</w:t>
      </w:r>
      <w:r w:rsidR="006C1B82">
        <w:rPr>
          <w:rFonts w:ascii="Times New Roman" w:hAnsi="Times New Roman"/>
          <w:sz w:val="28"/>
        </w:rPr>
        <w:t>10060</w:t>
      </w:r>
      <w:r w:rsidR="00DC4E48">
        <w:rPr>
          <w:rFonts w:ascii="Times New Roman" w:hAnsi="Times New Roman"/>
          <w:sz w:val="28"/>
        </w:rPr>
        <w:t xml:space="preserve"> «</w:t>
      </w:r>
      <w:r w:rsidR="006C1B82" w:rsidRPr="006C1B82">
        <w:rPr>
          <w:rFonts w:ascii="Times New Roman" w:hAnsi="Times New Roman"/>
          <w:sz w:val="28"/>
        </w:rPr>
        <w:t>Выплата грантов одаренным детям, обучающимся в муниципальных бюджетных образовательных учреждений дополнительного образования</w:t>
      </w:r>
      <w:r w:rsidR="00DC4E48">
        <w:rPr>
          <w:rFonts w:ascii="Times New Roman" w:hAnsi="Times New Roman"/>
          <w:sz w:val="28"/>
        </w:rPr>
        <w:t xml:space="preserve">» коду вида расходов </w:t>
      </w:r>
      <w:r w:rsidR="006C1B82">
        <w:rPr>
          <w:rFonts w:ascii="Times New Roman" w:hAnsi="Times New Roman"/>
          <w:sz w:val="28"/>
        </w:rPr>
        <w:t>3</w:t>
      </w:r>
      <w:r w:rsidR="00DC4E48">
        <w:rPr>
          <w:rFonts w:ascii="Times New Roman" w:hAnsi="Times New Roman"/>
          <w:sz w:val="28"/>
        </w:rPr>
        <w:t>00 «</w:t>
      </w:r>
      <w:r w:rsidR="006C1B82" w:rsidRPr="006C1B82">
        <w:rPr>
          <w:rFonts w:ascii="Times New Roman" w:hAnsi="Times New Roman"/>
          <w:sz w:val="28"/>
        </w:rPr>
        <w:t>Социальное обеспечение и иные выплаты населению</w:t>
      </w:r>
      <w:r w:rsidR="00DC4E48">
        <w:rPr>
          <w:rFonts w:ascii="Times New Roman" w:hAnsi="Times New Roman"/>
          <w:sz w:val="28"/>
        </w:rPr>
        <w:t xml:space="preserve">» на сумму </w:t>
      </w:r>
      <w:r w:rsidR="006C1B82">
        <w:rPr>
          <w:rFonts w:ascii="Times New Roman" w:hAnsi="Times New Roman"/>
          <w:sz w:val="28"/>
        </w:rPr>
        <w:t>5 500</w:t>
      </w:r>
      <w:r w:rsidR="00DC4E48">
        <w:rPr>
          <w:rFonts w:ascii="Times New Roman" w:hAnsi="Times New Roman"/>
          <w:sz w:val="28"/>
        </w:rPr>
        <w:t>,</w:t>
      </w:r>
      <w:r w:rsidR="006C1B82">
        <w:rPr>
          <w:rFonts w:ascii="Times New Roman" w:hAnsi="Times New Roman"/>
          <w:sz w:val="28"/>
        </w:rPr>
        <w:t>0</w:t>
      </w:r>
      <w:r w:rsidR="00DC4E48">
        <w:rPr>
          <w:rFonts w:ascii="Times New Roman" w:hAnsi="Times New Roman"/>
          <w:sz w:val="28"/>
        </w:rPr>
        <w:t>0 рублей;</w:t>
      </w:r>
    </w:p>
    <w:p w14:paraId="32FAF42E" w14:textId="40E84A27" w:rsidR="00A75C42" w:rsidRDefault="006C1B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5 500,00 рублей направить управлению образованием администрации муниципального образования Белореченский район на код раздела, подраздела 07.09 «</w:t>
      </w:r>
      <w:r w:rsidRPr="006C1B82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70.1.00.00590 «</w:t>
      </w:r>
      <w:r w:rsidRPr="006C1B82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организациям».</w:t>
      </w:r>
    </w:p>
    <w:p w14:paraId="3FA41BED" w14:textId="77777777" w:rsidR="006C1B82" w:rsidRDefault="006C1B82" w:rsidP="006C1B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953CABD" w14:textId="1CC67A4C" w:rsidR="006C1B82" w:rsidRDefault="006C1B82" w:rsidP="006C1B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Управлению по физической культуре и спорту администрации муниципального образования Белореченский район на 2024 год:</w:t>
      </w:r>
    </w:p>
    <w:p w14:paraId="6553E85D" w14:textId="0AB4633A" w:rsidR="00C27413" w:rsidRDefault="00C27413" w:rsidP="00C274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11.03 «</w:t>
      </w:r>
      <w:r w:rsidRPr="00C27413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коду целевой статьи расходов 61.1.00.00590 «</w:t>
      </w:r>
      <w:r w:rsidRPr="00C274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 w:rsidR="00A94A4B" w:rsidRPr="00A94A4B">
        <w:rPr>
          <w:rFonts w:ascii="Times New Roman" w:hAnsi="Times New Roman"/>
          <w:sz w:val="28"/>
        </w:rPr>
        <w:t>600</w:t>
      </w:r>
      <w:r>
        <w:rPr>
          <w:rFonts w:ascii="Times New Roman" w:hAnsi="Times New Roman"/>
          <w:sz w:val="28"/>
        </w:rPr>
        <w:t> </w:t>
      </w:r>
      <w:r w:rsidR="00A94A4B" w:rsidRPr="00375CE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70660249" w14:textId="5466FE62" w:rsidR="00C27413" w:rsidRDefault="00C27413" w:rsidP="00C274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11.01 «</w:t>
      </w:r>
      <w:r w:rsidRPr="00C27413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61.1.02.10160 «</w:t>
      </w:r>
      <w:r w:rsidRPr="00C27413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>
        <w:rPr>
          <w:rFonts w:ascii="Times New Roman" w:hAnsi="Times New Roman"/>
          <w:sz w:val="28"/>
        </w:rPr>
        <w:t>» коду вида расходов 100 «</w:t>
      </w:r>
      <w:r w:rsidRPr="00C27413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450 000,00 рублей;</w:t>
      </w:r>
    </w:p>
    <w:p w14:paraId="7E60E2E8" w14:textId="60DF3E49" w:rsidR="00C27413" w:rsidRDefault="00C27413" w:rsidP="00C274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11.01 «</w:t>
      </w:r>
      <w:r w:rsidRPr="00C27413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61.1.02.10160 «</w:t>
      </w:r>
      <w:r w:rsidRPr="00C27413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>
        <w:rPr>
          <w:rFonts w:ascii="Times New Roman" w:hAnsi="Times New Roman"/>
          <w:sz w:val="28"/>
        </w:rPr>
        <w:t>» коду вида расходов 200 «</w:t>
      </w:r>
      <w:r w:rsidRPr="00C27413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сумму 150 000,00 рублей</w:t>
      </w:r>
      <w:r w:rsidR="005576FC">
        <w:rPr>
          <w:rFonts w:ascii="Times New Roman" w:hAnsi="Times New Roman"/>
          <w:sz w:val="28"/>
        </w:rPr>
        <w:t>.</w:t>
      </w:r>
    </w:p>
    <w:p w14:paraId="154703E2" w14:textId="77777777" w:rsidR="005576FC" w:rsidRDefault="005576FC" w:rsidP="00C274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566985" w14:textId="0B086DEA" w:rsidR="005576FC" w:rsidRDefault="005576FC" w:rsidP="005576F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Управлению по делам молодёжи администрации муниципального образования Белореченский район на 2024 год:</w:t>
      </w:r>
    </w:p>
    <w:p w14:paraId="057DF12F" w14:textId="7AE3B463" w:rsidR="00741A57" w:rsidRPr="00487691" w:rsidRDefault="00741A57" w:rsidP="00741A5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07.07 «</w:t>
      </w:r>
      <w:r w:rsidR="000A1931" w:rsidRPr="000A1931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0A1931"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>.</w:t>
      </w:r>
      <w:r w:rsidR="000A193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0A1931">
        <w:rPr>
          <w:rFonts w:ascii="Times New Roman" w:hAnsi="Times New Roman"/>
          <w:sz w:val="28"/>
        </w:rPr>
        <w:t>10360</w:t>
      </w:r>
      <w:r>
        <w:rPr>
          <w:rFonts w:ascii="Times New Roman" w:hAnsi="Times New Roman"/>
          <w:sz w:val="28"/>
        </w:rPr>
        <w:t xml:space="preserve"> «</w:t>
      </w:r>
      <w:r w:rsidR="000A1931" w:rsidRPr="000A1931">
        <w:rPr>
          <w:rFonts w:ascii="Times New Roman" w:hAnsi="Times New Roman"/>
          <w:sz w:val="28"/>
        </w:rPr>
        <w:t>Организация временного трудоустройства несовершеннолетних граждан в возрасте от 14 до 18 лет</w:t>
      </w:r>
      <w:r>
        <w:rPr>
          <w:rFonts w:ascii="Times New Roman" w:hAnsi="Times New Roman"/>
          <w:sz w:val="28"/>
        </w:rPr>
        <w:t>» с кода вида расходов 100 «</w:t>
      </w:r>
      <w:r w:rsidRPr="002E761C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</w:t>
      </w:r>
      <w:r w:rsidRPr="002E761C">
        <w:rPr>
          <w:rFonts w:ascii="Times New Roman" w:hAnsi="Times New Roman"/>
          <w:sz w:val="28"/>
        </w:rPr>
        <w:lastRenderedPageBreak/>
        <w:t>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на код вида расходов </w:t>
      </w:r>
      <w:r w:rsidR="000A193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="000A1931" w:rsidRPr="000A1931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в сумме </w:t>
      </w:r>
      <w:r w:rsidR="000A1931"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> 000,00 рублей</w:t>
      </w:r>
      <w:r w:rsidR="000A1931">
        <w:rPr>
          <w:rFonts w:ascii="Times New Roman" w:hAnsi="Times New Roman"/>
          <w:sz w:val="28"/>
        </w:rPr>
        <w:t>.</w:t>
      </w:r>
    </w:p>
    <w:p w14:paraId="466066D9" w14:textId="77777777" w:rsidR="005576FC" w:rsidRDefault="005576FC" w:rsidP="00C274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035BD7" w14:textId="76685652" w:rsidR="00216194" w:rsidRPr="00F9122B" w:rsidRDefault="00DC4E48" w:rsidP="007E0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="00B27101" w:rsidRPr="00B2710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Учесть заключени</w:t>
      </w:r>
      <w:r w:rsidR="00216194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 внесении изменений в сводную бюджетную роспись и лимиты бюджетных обязательств от </w:t>
      </w:r>
      <w:r w:rsidR="002161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 w:rsidR="00216194"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2024 г. № </w:t>
      </w:r>
      <w:r w:rsidR="00216194">
        <w:rPr>
          <w:rFonts w:ascii="Times New Roman" w:hAnsi="Times New Roman"/>
          <w:sz w:val="28"/>
        </w:rPr>
        <w:t>10</w:t>
      </w:r>
      <w:r w:rsidR="00C818DD">
        <w:rPr>
          <w:rFonts w:ascii="Times New Roman" w:hAnsi="Times New Roman"/>
          <w:sz w:val="28"/>
        </w:rPr>
        <w:t>,</w:t>
      </w:r>
      <w:r w:rsidR="007E0CB0">
        <w:rPr>
          <w:rFonts w:ascii="Times New Roman" w:hAnsi="Times New Roman"/>
          <w:sz w:val="28"/>
        </w:rPr>
        <w:t xml:space="preserve"> при этом </w:t>
      </w:r>
      <w:bookmarkStart w:id="1" w:name="_Hlk118815939"/>
      <w:r w:rsidR="007E0CB0">
        <w:rPr>
          <w:rFonts w:ascii="Times New Roman" w:hAnsi="Times New Roman"/>
          <w:sz w:val="28"/>
        </w:rPr>
        <w:t xml:space="preserve">выделенные </w:t>
      </w:r>
      <w:r w:rsidR="007E0CB0">
        <w:rPr>
          <w:rFonts w:ascii="Times New Roman" w:hAnsi="Times New Roman"/>
          <w:sz w:val="28"/>
          <w:szCs w:val="28"/>
        </w:rPr>
        <w:t>а</w:t>
      </w:r>
      <w:r w:rsidR="00216194" w:rsidRPr="00F9122B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Белореченский район </w:t>
      </w:r>
      <w:bookmarkEnd w:id="1"/>
      <w:r w:rsidR="00216194" w:rsidRPr="00F9122B">
        <w:rPr>
          <w:rFonts w:ascii="Times New Roman" w:hAnsi="Times New Roman"/>
          <w:spacing w:val="-2"/>
          <w:sz w:val="28"/>
          <w:szCs w:val="28"/>
          <w:lang w:bidi="ru-RU"/>
        </w:rPr>
        <w:t xml:space="preserve">из резервного фонда администрации муниципального образования Белореченский район денежные средства в размере </w:t>
      </w:r>
      <w:r w:rsidR="00216194" w:rsidRPr="00F9122B">
        <w:rPr>
          <w:rFonts w:ascii="Times New Roman" w:hAnsi="Times New Roman"/>
          <w:sz w:val="28"/>
          <w:szCs w:val="28"/>
        </w:rPr>
        <w:t xml:space="preserve">2 315 796,48 (два миллиона триста пятнадцать тысяч семьсот девяносто шесть) рублей сорок восемь копеек </w:t>
      </w:r>
      <w:r w:rsidR="007E0CB0">
        <w:rPr>
          <w:rFonts w:ascii="Times New Roman" w:hAnsi="Times New Roman"/>
          <w:sz w:val="28"/>
          <w:szCs w:val="28"/>
        </w:rPr>
        <w:t xml:space="preserve">направить </w:t>
      </w:r>
      <w:r w:rsidR="00216194" w:rsidRPr="00F9122B">
        <w:rPr>
          <w:rFonts w:ascii="Times New Roman" w:hAnsi="Times New Roman"/>
          <w:sz w:val="28"/>
          <w:szCs w:val="28"/>
        </w:rPr>
        <w:t>на предоставление субсидии некоммерческой унитарной организации «Краснодарский краевой фонд капитального ремонта многоквартирных домов» на финансовое обеспечение затрат, связанных с ведением неотложных ремонтных работ в многоквартирном доме, расположенном по адресу г. Белореченск, пер. Узкий, д. 11 в связи с неотложной потребностью проведения капитального ремонта кровли.</w:t>
      </w:r>
    </w:p>
    <w:p w14:paraId="4356FBB6" w14:textId="77777777" w:rsidR="00216194" w:rsidRDefault="002161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7B6B7B" w14:textId="2708573D" w:rsidR="00853F23" w:rsidRDefault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27101" w:rsidRPr="00B2710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Приложения 1, </w:t>
      </w:r>
      <w:r w:rsidR="00B97B94">
        <w:rPr>
          <w:rFonts w:ascii="Times New Roman" w:hAnsi="Times New Roman"/>
          <w:sz w:val="28"/>
        </w:rPr>
        <w:t xml:space="preserve">2, </w:t>
      </w:r>
      <w:r>
        <w:rPr>
          <w:rFonts w:ascii="Times New Roman" w:hAnsi="Times New Roman"/>
          <w:sz w:val="28"/>
        </w:rPr>
        <w:t xml:space="preserve">3, </w:t>
      </w:r>
      <w:r w:rsidR="00B97B94">
        <w:rPr>
          <w:rFonts w:ascii="Times New Roman" w:hAnsi="Times New Roman"/>
          <w:sz w:val="28"/>
        </w:rPr>
        <w:t xml:space="preserve">4, </w:t>
      </w:r>
      <w:r>
        <w:rPr>
          <w:rFonts w:ascii="Times New Roman" w:hAnsi="Times New Roman"/>
          <w:sz w:val="28"/>
        </w:rPr>
        <w:t>6, 7, 8, 9, 10, 11 изложить в новой редакции (прилагаются).</w:t>
      </w:r>
    </w:p>
    <w:p w14:paraId="24D7092E" w14:textId="77777777" w:rsidR="00853F23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887E5BA" w14:textId="3CE5B9A9" w:rsidR="00853F23" w:rsidRDefault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27101" w:rsidRPr="00B2710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4084FD5E" w14:textId="77777777" w:rsidR="00853F23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8F8CF19" w14:textId="11ACBF75" w:rsidR="00853F23" w:rsidRDefault="00DC4E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27101" w:rsidRPr="00B2710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0C2DC4A8" w14:textId="77777777" w:rsidR="00853F23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2DE1AF3" w14:textId="77777777" w:rsidR="00853F23" w:rsidRDefault="00853F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787"/>
        <w:gridCol w:w="1840"/>
        <w:gridCol w:w="4013"/>
      </w:tblGrid>
      <w:tr w:rsidR="00853F23" w14:paraId="4CAF3639" w14:textId="77777777">
        <w:tc>
          <w:tcPr>
            <w:tcW w:w="3787" w:type="dxa"/>
            <w:shd w:val="clear" w:color="auto" w:fill="auto"/>
          </w:tcPr>
          <w:p w14:paraId="2DBCC5C7" w14:textId="77777777" w:rsidR="00853F23" w:rsidRDefault="00DC4E4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3DFC338B" w14:textId="77777777" w:rsidR="00853F23" w:rsidRDefault="00DC4E4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0F522395" w14:textId="77777777" w:rsidR="00853F23" w:rsidRDefault="00853F2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5D2BB490" w14:textId="77777777" w:rsidR="00853F23" w:rsidRDefault="00853F2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3" w:type="dxa"/>
            <w:shd w:val="clear" w:color="auto" w:fill="auto"/>
          </w:tcPr>
          <w:p w14:paraId="70BAE34F" w14:textId="77777777" w:rsidR="00853F23" w:rsidRDefault="00DC4E4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853F23" w14:paraId="70F310B4" w14:textId="77777777">
        <w:tc>
          <w:tcPr>
            <w:tcW w:w="3787" w:type="dxa"/>
            <w:shd w:val="clear" w:color="auto" w:fill="auto"/>
          </w:tcPr>
          <w:p w14:paraId="78C01187" w14:textId="77777777" w:rsidR="00853F23" w:rsidRDefault="00DC4E4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7B6D6CAA" w14:textId="77777777" w:rsidR="00853F23" w:rsidRDefault="00853F2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3" w:type="dxa"/>
            <w:shd w:val="clear" w:color="auto" w:fill="auto"/>
          </w:tcPr>
          <w:p w14:paraId="2FEEA314" w14:textId="77777777" w:rsidR="00853F23" w:rsidRDefault="00DC4E4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37D4AC72" w14:textId="77777777" w:rsidR="00853F23" w:rsidRDefault="00853F23">
      <w:pPr>
        <w:spacing w:after="0" w:line="240" w:lineRule="auto"/>
        <w:contextualSpacing/>
      </w:pPr>
    </w:p>
    <w:sectPr w:rsidR="00853F23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7D66" w14:textId="77777777" w:rsidR="00DC4E48" w:rsidRDefault="00DC4E48">
      <w:pPr>
        <w:spacing w:after="0" w:line="240" w:lineRule="auto"/>
      </w:pPr>
      <w:r>
        <w:separator/>
      </w:r>
    </w:p>
  </w:endnote>
  <w:endnote w:type="continuationSeparator" w:id="0">
    <w:p w14:paraId="539C5F7A" w14:textId="77777777" w:rsidR="00DC4E48" w:rsidRDefault="00DC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2967" w14:textId="77777777" w:rsidR="00DC4E48" w:rsidRDefault="00DC4E48">
      <w:pPr>
        <w:spacing w:after="0" w:line="240" w:lineRule="auto"/>
      </w:pPr>
      <w:r>
        <w:separator/>
      </w:r>
    </w:p>
  </w:footnote>
  <w:footnote w:type="continuationSeparator" w:id="0">
    <w:p w14:paraId="703B6239" w14:textId="77777777" w:rsidR="00DC4E48" w:rsidRDefault="00DC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2556708"/>
      <w:docPartObj>
        <w:docPartGallery w:val="Page Numbers (Top of Page)"/>
        <w:docPartUnique/>
      </w:docPartObj>
    </w:sdtPr>
    <w:sdtEndPr/>
    <w:sdtContent>
      <w:p w14:paraId="10B920A4" w14:textId="77777777" w:rsidR="00853F23" w:rsidRDefault="00DC4E48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9260028" w14:textId="77777777" w:rsidR="00853F23" w:rsidRDefault="00853F23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F23"/>
    <w:rsid w:val="0004576A"/>
    <w:rsid w:val="00054946"/>
    <w:rsid w:val="00073835"/>
    <w:rsid w:val="000A1931"/>
    <w:rsid w:val="000B7E2A"/>
    <w:rsid w:val="00216194"/>
    <w:rsid w:val="00263D17"/>
    <w:rsid w:val="002E761C"/>
    <w:rsid w:val="00326192"/>
    <w:rsid w:val="00337DB8"/>
    <w:rsid w:val="00343A15"/>
    <w:rsid w:val="00375CE5"/>
    <w:rsid w:val="003A4738"/>
    <w:rsid w:val="003F6410"/>
    <w:rsid w:val="00416953"/>
    <w:rsid w:val="0048549F"/>
    <w:rsid w:val="00487691"/>
    <w:rsid w:val="00495E18"/>
    <w:rsid w:val="004E2B60"/>
    <w:rsid w:val="00514A74"/>
    <w:rsid w:val="005576FC"/>
    <w:rsid w:val="00574C68"/>
    <w:rsid w:val="005C3546"/>
    <w:rsid w:val="0061395D"/>
    <w:rsid w:val="00656230"/>
    <w:rsid w:val="006701AF"/>
    <w:rsid w:val="006C1B82"/>
    <w:rsid w:val="006E1A53"/>
    <w:rsid w:val="007173B3"/>
    <w:rsid w:val="00741A57"/>
    <w:rsid w:val="00757DB5"/>
    <w:rsid w:val="007A4F3E"/>
    <w:rsid w:val="007A7F66"/>
    <w:rsid w:val="007B0BC8"/>
    <w:rsid w:val="007E0CB0"/>
    <w:rsid w:val="00853F23"/>
    <w:rsid w:val="008613FE"/>
    <w:rsid w:val="00891A45"/>
    <w:rsid w:val="008A4EA1"/>
    <w:rsid w:val="008D56A6"/>
    <w:rsid w:val="009204BA"/>
    <w:rsid w:val="00934BE1"/>
    <w:rsid w:val="009A05B8"/>
    <w:rsid w:val="00A3002D"/>
    <w:rsid w:val="00A75C42"/>
    <w:rsid w:val="00A93E70"/>
    <w:rsid w:val="00A94A4B"/>
    <w:rsid w:val="00AE1D4C"/>
    <w:rsid w:val="00B27101"/>
    <w:rsid w:val="00B84485"/>
    <w:rsid w:val="00B97B94"/>
    <w:rsid w:val="00BA6827"/>
    <w:rsid w:val="00BE389B"/>
    <w:rsid w:val="00C17904"/>
    <w:rsid w:val="00C23AAA"/>
    <w:rsid w:val="00C27413"/>
    <w:rsid w:val="00C47E39"/>
    <w:rsid w:val="00C630C2"/>
    <w:rsid w:val="00C818DD"/>
    <w:rsid w:val="00CC589D"/>
    <w:rsid w:val="00CD5D1B"/>
    <w:rsid w:val="00DC3F46"/>
    <w:rsid w:val="00DC4E48"/>
    <w:rsid w:val="00E0483B"/>
    <w:rsid w:val="00F958AD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67BD"/>
  <w15:docId w15:val="{CE458C68-254D-450B-8A77-50ABAF2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2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7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8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9">
    <w:name w:val="Указатель Знак1"/>
    <w:basedOn w:val="14"/>
    <w:link w:val="1a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link w:val="110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link w:val="19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7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b">
    <w:name w:val="Указатель 1 Знак"/>
    <w:basedOn w:val="17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c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d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e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0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pPr>
      <w:outlineLvl w:val="9"/>
    </w:pPr>
    <w:rPr>
      <w:sz w:val="28"/>
    </w:rPr>
  </w:style>
  <w:style w:type="paragraph" w:customStyle="1" w:styleId="330">
    <w:name w:val="Оглавление 3 Знак3"/>
    <w:basedOn w:val="1"/>
    <w:qFormat/>
    <w:pPr>
      <w:outlineLvl w:val="9"/>
    </w:pPr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c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pPr>
      <w:outlineLvl w:val="9"/>
    </w:pPr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pPr>
      <w:outlineLvl w:val="9"/>
    </w:pPr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pPr>
      <w:outlineLvl w:val="9"/>
    </w:pPr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pPr>
      <w:outlineLvl w:val="9"/>
    </w:pPr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pPr>
      <w:outlineLvl w:val="9"/>
    </w:pPr>
    <w:rPr>
      <w:sz w:val="22"/>
    </w:rPr>
  </w:style>
  <w:style w:type="paragraph" w:customStyle="1" w:styleId="2fc">
    <w:name w:val="Список Знак2"/>
    <w:basedOn w:val="1"/>
    <w:qFormat/>
    <w:pPr>
      <w:outlineLvl w:val="9"/>
    </w:pPr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9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493</cp:revision>
  <cp:lastPrinted>2024-10-16T11:15:00Z</cp:lastPrinted>
  <dcterms:created xsi:type="dcterms:W3CDTF">2024-02-21T10:15:00Z</dcterms:created>
  <dcterms:modified xsi:type="dcterms:W3CDTF">2024-10-16T13:03:00Z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